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9B42" w14:textId="77777777" w:rsidR="00BC013F" w:rsidRDefault="00BC013F">
      <w:pPr>
        <w:ind w:right="-120"/>
        <w:jc w:val="center"/>
        <w:rPr>
          <w:rFonts w:ascii="Arial Narrow" w:hAnsi="Arial Narrow"/>
          <w:b/>
          <w:sz w:val="20"/>
          <w:szCs w:val="20"/>
        </w:rPr>
      </w:pPr>
    </w:p>
    <w:p w14:paraId="26F32877" w14:textId="77777777" w:rsidR="00BC013F" w:rsidRDefault="00BC013F">
      <w:pPr>
        <w:ind w:right="-120"/>
        <w:jc w:val="center"/>
        <w:rPr>
          <w:rFonts w:ascii="Arial Narrow" w:hAnsi="Arial Narrow"/>
          <w:b/>
          <w:sz w:val="20"/>
          <w:szCs w:val="20"/>
        </w:rPr>
      </w:pPr>
    </w:p>
    <w:p w14:paraId="59642FE0" w14:textId="61F754F0" w:rsidR="00E06F18" w:rsidRDefault="00353895">
      <w:pPr>
        <w:ind w:right="-120"/>
        <w:jc w:val="center"/>
        <w:rPr>
          <w:rFonts w:ascii="Arial Narrow" w:hAnsi="Arial Narrow"/>
          <w:b/>
          <w:sz w:val="20"/>
          <w:szCs w:val="20"/>
        </w:rPr>
      </w:pPr>
      <w:r>
        <w:rPr>
          <w:rFonts w:ascii="Arial Narrow" w:hAnsi="Arial Narrow"/>
          <w:b/>
          <w:sz w:val="20"/>
          <w:szCs w:val="20"/>
        </w:rPr>
        <w:t>P</w:t>
      </w:r>
      <w:r w:rsidR="00E06F18">
        <w:rPr>
          <w:rFonts w:ascii="Arial Narrow" w:hAnsi="Arial Narrow"/>
          <w:b/>
          <w:sz w:val="20"/>
          <w:szCs w:val="20"/>
        </w:rPr>
        <w:t xml:space="preserve">RESUPUESTO </w:t>
      </w:r>
      <w:r w:rsidR="00B84AA5">
        <w:rPr>
          <w:rFonts w:ascii="Arial Narrow" w:hAnsi="Arial Narrow"/>
          <w:b/>
          <w:sz w:val="20"/>
          <w:szCs w:val="20"/>
        </w:rPr>
        <w:t>EXTRA</w:t>
      </w:r>
      <w:r w:rsidR="00E06F18">
        <w:rPr>
          <w:rFonts w:ascii="Arial Narrow" w:hAnsi="Arial Narrow"/>
          <w:b/>
          <w:sz w:val="20"/>
          <w:szCs w:val="20"/>
        </w:rPr>
        <w:t xml:space="preserve">ORDINARIO </w:t>
      </w:r>
      <w:r w:rsidR="00B84AA5">
        <w:rPr>
          <w:rFonts w:ascii="Arial Narrow" w:hAnsi="Arial Narrow"/>
          <w:b/>
          <w:sz w:val="20"/>
          <w:szCs w:val="20"/>
        </w:rPr>
        <w:t>1-</w:t>
      </w:r>
      <w:r w:rsidR="001579C2">
        <w:rPr>
          <w:rFonts w:ascii="Arial Narrow" w:hAnsi="Arial Narrow"/>
          <w:b/>
          <w:sz w:val="20"/>
          <w:szCs w:val="20"/>
        </w:rPr>
        <w:t>20</w:t>
      </w:r>
      <w:r w:rsidR="00013654">
        <w:rPr>
          <w:rFonts w:ascii="Arial Narrow" w:hAnsi="Arial Narrow"/>
          <w:b/>
          <w:sz w:val="20"/>
          <w:szCs w:val="20"/>
        </w:rPr>
        <w:t>24</w:t>
      </w:r>
      <w:r w:rsidR="00B84AA5">
        <w:rPr>
          <w:rFonts w:ascii="Arial Narrow" w:hAnsi="Arial Narrow"/>
          <w:b/>
          <w:sz w:val="20"/>
          <w:szCs w:val="20"/>
        </w:rPr>
        <w:t xml:space="preserve"> </w:t>
      </w:r>
    </w:p>
    <w:p w14:paraId="738D8BA0" w14:textId="77777777" w:rsidR="00E06F18" w:rsidRDefault="00E06F18">
      <w:pPr>
        <w:ind w:right="-120"/>
        <w:jc w:val="center"/>
        <w:rPr>
          <w:rFonts w:ascii="Arial Narrow" w:hAnsi="Arial Narrow"/>
          <w:b/>
          <w:sz w:val="20"/>
          <w:szCs w:val="20"/>
        </w:rPr>
      </w:pPr>
      <w:r>
        <w:rPr>
          <w:rFonts w:ascii="Arial Narrow" w:hAnsi="Arial Narrow"/>
          <w:b/>
          <w:sz w:val="20"/>
          <w:szCs w:val="20"/>
        </w:rPr>
        <w:t>TABLA DE CONTENIDO</w:t>
      </w:r>
    </w:p>
    <w:sdt>
      <w:sdtPr>
        <w:rPr>
          <w:rFonts w:ascii="Times New Roman" w:eastAsia="Times New Roman" w:hAnsi="Times New Roman" w:cs="Times New Roman"/>
          <w:b w:val="0"/>
          <w:bCs w:val="0"/>
          <w:color w:val="auto"/>
          <w:sz w:val="24"/>
          <w:szCs w:val="24"/>
          <w:lang w:val="es-ES" w:eastAsia="es-ES"/>
        </w:rPr>
        <w:id w:val="41569074"/>
        <w:docPartObj>
          <w:docPartGallery w:val="Table of Contents"/>
          <w:docPartUnique/>
        </w:docPartObj>
      </w:sdtPr>
      <w:sdtContent>
        <w:p w14:paraId="18325E81" w14:textId="77777777" w:rsidR="00215FFB" w:rsidRDefault="00215FFB">
          <w:pPr>
            <w:pStyle w:val="TtulodeTDC"/>
          </w:pPr>
        </w:p>
        <w:p w14:paraId="5AD70917" w14:textId="77777777" w:rsidR="00135246" w:rsidRDefault="00215FFB">
          <w:pPr>
            <w:pStyle w:val="TDC1"/>
            <w:rPr>
              <w:rFonts w:asciiTheme="minorHAnsi" w:eastAsiaTheme="minorEastAsia" w:hAnsiTheme="minorHAnsi" w:cstheme="minorBidi"/>
              <w:b w:val="0"/>
              <w:bCs w:val="0"/>
              <w:caps w:val="0"/>
              <w:noProof/>
              <w:sz w:val="22"/>
              <w:szCs w:val="22"/>
              <w:lang w:val="es-CR" w:eastAsia="es-CR"/>
            </w:rPr>
          </w:pPr>
          <w:r>
            <w:fldChar w:fldCharType="begin"/>
          </w:r>
          <w:r>
            <w:instrText xml:space="preserve"> TOC \o "1-3" \h \z \u </w:instrText>
          </w:r>
          <w:r>
            <w:fldChar w:fldCharType="separate"/>
          </w:r>
          <w:hyperlink w:anchor="_Toc159323756" w:history="1">
            <w:r w:rsidR="00135246" w:rsidRPr="00017EC4">
              <w:rPr>
                <w:rStyle w:val="Hipervnculo"/>
                <w:noProof/>
              </w:rPr>
              <w:t>1. SECCION DE INGRESOS</w:t>
            </w:r>
            <w:r w:rsidR="00135246">
              <w:rPr>
                <w:noProof/>
                <w:webHidden/>
              </w:rPr>
              <w:tab/>
            </w:r>
            <w:r w:rsidR="00135246">
              <w:rPr>
                <w:noProof/>
                <w:webHidden/>
              </w:rPr>
              <w:fldChar w:fldCharType="begin"/>
            </w:r>
            <w:r w:rsidR="00135246">
              <w:rPr>
                <w:noProof/>
                <w:webHidden/>
              </w:rPr>
              <w:instrText xml:space="preserve"> PAGEREF _Toc159323756 \h </w:instrText>
            </w:r>
            <w:r w:rsidR="00135246">
              <w:rPr>
                <w:noProof/>
                <w:webHidden/>
              </w:rPr>
            </w:r>
            <w:r w:rsidR="00135246">
              <w:rPr>
                <w:noProof/>
                <w:webHidden/>
              </w:rPr>
              <w:fldChar w:fldCharType="separate"/>
            </w:r>
            <w:r w:rsidR="00135246">
              <w:rPr>
                <w:noProof/>
                <w:webHidden/>
              </w:rPr>
              <w:t>2</w:t>
            </w:r>
            <w:r w:rsidR="00135246">
              <w:rPr>
                <w:noProof/>
                <w:webHidden/>
              </w:rPr>
              <w:fldChar w:fldCharType="end"/>
            </w:r>
          </w:hyperlink>
        </w:p>
        <w:p w14:paraId="0684AE1F" w14:textId="77777777" w:rsidR="00135246" w:rsidRDefault="00D9026E">
          <w:pPr>
            <w:pStyle w:val="TDC1"/>
            <w:rPr>
              <w:rFonts w:asciiTheme="minorHAnsi" w:eastAsiaTheme="minorEastAsia" w:hAnsiTheme="minorHAnsi" w:cstheme="minorBidi"/>
              <w:b w:val="0"/>
              <w:bCs w:val="0"/>
              <w:caps w:val="0"/>
              <w:noProof/>
              <w:sz w:val="22"/>
              <w:szCs w:val="22"/>
              <w:lang w:val="es-CR" w:eastAsia="es-CR"/>
            </w:rPr>
          </w:pPr>
          <w:hyperlink w:anchor="_Toc159323757" w:history="1">
            <w:r w:rsidR="00135246" w:rsidRPr="00017EC4">
              <w:rPr>
                <w:rStyle w:val="Hipervnculo"/>
                <w:noProof/>
              </w:rPr>
              <w:t>2. SECCION DE EGRESOS</w:t>
            </w:r>
            <w:r w:rsidR="00135246">
              <w:rPr>
                <w:noProof/>
                <w:webHidden/>
              </w:rPr>
              <w:tab/>
            </w:r>
            <w:r w:rsidR="00135246">
              <w:rPr>
                <w:noProof/>
                <w:webHidden/>
              </w:rPr>
              <w:fldChar w:fldCharType="begin"/>
            </w:r>
            <w:r w:rsidR="00135246">
              <w:rPr>
                <w:noProof/>
                <w:webHidden/>
              </w:rPr>
              <w:instrText xml:space="preserve"> PAGEREF _Toc159323757 \h </w:instrText>
            </w:r>
            <w:r w:rsidR="00135246">
              <w:rPr>
                <w:noProof/>
                <w:webHidden/>
              </w:rPr>
            </w:r>
            <w:r w:rsidR="00135246">
              <w:rPr>
                <w:noProof/>
                <w:webHidden/>
              </w:rPr>
              <w:fldChar w:fldCharType="separate"/>
            </w:r>
            <w:r w:rsidR="00135246">
              <w:rPr>
                <w:noProof/>
                <w:webHidden/>
              </w:rPr>
              <w:t>3</w:t>
            </w:r>
            <w:r w:rsidR="00135246">
              <w:rPr>
                <w:noProof/>
                <w:webHidden/>
              </w:rPr>
              <w:fldChar w:fldCharType="end"/>
            </w:r>
          </w:hyperlink>
        </w:p>
        <w:p w14:paraId="2B188AEB"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58" w:history="1">
            <w:r w:rsidR="00135246" w:rsidRPr="00017EC4">
              <w:rPr>
                <w:rStyle w:val="Hipervnculo"/>
                <w:rFonts w:ascii="Arial" w:hAnsi="Arial"/>
                <w:noProof/>
              </w:rPr>
              <w:t>2.1 SECCIÓN DE EGRESOS POR PARTIDA GENERAL Y POR PROGRAMA</w:t>
            </w:r>
            <w:r w:rsidR="00135246">
              <w:rPr>
                <w:noProof/>
                <w:webHidden/>
              </w:rPr>
              <w:tab/>
            </w:r>
            <w:r w:rsidR="00135246">
              <w:rPr>
                <w:noProof/>
                <w:webHidden/>
              </w:rPr>
              <w:fldChar w:fldCharType="begin"/>
            </w:r>
            <w:r w:rsidR="00135246">
              <w:rPr>
                <w:noProof/>
                <w:webHidden/>
              </w:rPr>
              <w:instrText xml:space="preserve"> PAGEREF _Toc159323758 \h </w:instrText>
            </w:r>
            <w:r w:rsidR="00135246">
              <w:rPr>
                <w:noProof/>
                <w:webHidden/>
              </w:rPr>
            </w:r>
            <w:r w:rsidR="00135246">
              <w:rPr>
                <w:noProof/>
                <w:webHidden/>
              </w:rPr>
              <w:fldChar w:fldCharType="separate"/>
            </w:r>
            <w:r w:rsidR="00135246">
              <w:rPr>
                <w:noProof/>
                <w:webHidden/>
              </w:rPr>
              <w:t>3</w:t>
            </w:r>
            <w:r w:rsidR="00135246">
              <w:rPr>
                <w:noProof/>
                <w:webHidden/>
              </w:rPr>
              <w:fldChar w:fldCharType="end"/>
            </w:r>
          </w:hyperlink>
        </w:p>
        <w:p w14:paraId="679620ED"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59" w:history="1">
            <w:r w:rsidR="00135246" w:rsidRPr="00017EC4">
              <w:rPr>
                <w:rStyle w:val="Hipervnculo"/>
                <w:rFonts w:ascii="Arial" w:hAnsi="Arial"/>
                <w:noProof/>
              </w:rPr>
              <w:t>2.2 DETALLE POR OBJETO DEL GASTO</w:t>
            </w:r>
            <w:r w:rsidR="00135246">
              <w:rPr>
                <w:noProof/>
                <w:webHidden/>
              </w:rPr>
              <w:tab/>
            </w:r>
            <w:r w:rsidR="00135246">
              <w:rPr>
                <w:noProof/>
                <w:webHidden/>
              </w:rPr>
              <w:fldChar w:fldCharType="begin"/>
            </w:r>
            <w:r w:rsidR="00135246">
              <w:rPr>
                <w:noProof/>
                <w:webHidden/>
              </w:rPr>
              <w:instrText xml:space="preserve"> PAGEREF _Toc159323759 \h </w:instrText>
            </w:r>
            <w:r w:rsidR="00135246">
              <w:rPr>
                <w:noProof/>
                <w:webHidden/>
              </w:rPr>
            </w:r>
            <w:r w:rsidR="00135246">
              <w:rPr>
                <w:noProof/>
                <w:webHidden/>
              </w:rPr>
              <w:fldChar w:fldCharType="separate"/>
            </w:r>
            <w:r w:rsidR="00135246">
              <w:rPr>
                <w:noProof/>
                <w:webHidden/>
              </w:rPr>
              <w:t>3</w:t>
            </w:r>
            <w:r w:rsidR="00135246">
              <w:rPr>
                <w:noProof/>
                <w:webHidden/>
              </w:rPr>
              <w:fldChar w:fldCharType="end"/>
            </w:r>
          </w:hyperlink>
        </w:p>
        <w:p w14:paraId="057A0FD9" w14:textId="77777777" w:rsidR="00135246" w:rsidRDefault="00D9026E">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59323760" w:history="1">
            <w:r w:rsidR="00135246" w:rsidRPr="00017EC4">
              <w:rPr>
                <w:rStyle w:val="Hipervnculo"/>
                <w:noProof/>
              </w:rPr>
              <w:t>PROGRAMA I: DIRECCION Y ADMINISTRACION GENERAL</w:t>
            </w:r>
            <w:r w:rsidR="00135246">
              <w:rPr>
                <w:noProof/>
                <w:webHidden/>
              </w:rPr>
              <w:tab/>
            </w:r>
            <w:r w:rsidR="00135246">
              <w:rPr>
                <w:noProof/>
                <w:webHidden/>
              </w:rPr>
              <w:fldChar w:fldCharType="begin"/>
            </w:r>
            <w:r w:rsidR="00135246">
              <w:rPr>
                <w:noProof/>
                <w:webHidden/>
              </w:rPr>
              <w:instrText xml:space="preserve"> PAGEREF _Toc159323760 \h </w:instrText>
            </w:r>
            <w:r w:rsidR="00135246">
              <w:rPr>
                <w:noProof/>
                <w:webHidden/>
              </w:rPr>
            </w:r>
            <w:r w:rsidR="00135246">
              <w:rPr>
                <w:noProof/>
                <w:webHidden/>
              </w:rPr>
              <w:fldChar w:fldCharType="separate"/>
            </w:r>
            <w:r w:rsidR="00135246">
              <w:rPr>
                <w:noProof/>
                <w:webHidden/>
              </w:rPr>
              <w:t>3</w:t>
            </w:r>
            <w:r w:rsidR="00135246">
              <w:rPr>
                <w:noProof/>
                <w:webHidden/>
              </w:rPr>
              <w:fldChar w:fldCharType="end"/>
            </w:r>
          </w:hyperlink>
        </w:p>
        <w:p w14:paraId="36BEB2F4" w14:textId="77777777" w:rsidR="00135246" w:rsidRDefault="00D9026E">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59323761" w:history="1">
            <w:r w:rsidR="00135246" w:rsidRPr="00017EC4">
              <w:rPr>
                <w:rStyle w:val="Hipervnculo"/>
                <w:noProof/>
              </w:rPr>
              <w:t>PROGRAMA II: SERVICIOS COMUNALES</w:t>
            </w:r>
            <w:r w:rsidR="00135246">
              <w:rPr>
                <w:noProof/>
                <w:webHidden/>
              </w:rPr>
              <w:tab/>
            </w:r>
            <w:r w:rsidR="00135246">
              <w:rPr>
                <w:noProof/>
                <w:webHidden/>
              </w:rPr>
              <w:fldChar w:fldCharType="begin"/>
            </w:r>
            <w:r w:rsidR="00135246">
              <w:rPr>
                <w:noProof/>
                <w:webHidden/>
              </w:rPr>
              <w:instrText xml:space="preserve"> PAGEREF _Toc159323761 \h </w:instrText>
            </w:r>
            <w:r w:rsidR="00135246">
              <w:rPr>
                <w:noProof/>
                <w:webHidden/>
              </w:rPr>
            </w:r>
            <w:r w:rsidR="00135246">
              <w:rPr>
                <w:noProof/>
                <w:webHidden/>
              </w:rPr>
              <w:fldChar w:fldCharType="separate"/>
            </w:r>
            <w:r w:rsidR="00135246">
              <w:rPr>
                <w:noProof/>
                <w:webHidden/>
              </w:rPr>
              <w:t>3</w:t>
            </w:r>
            <w:r w:rsidR="00135246">
              <w:rPr>
                <w:noProof/>
                <w:webHidden/>
              </w:rPr>
              <w:fldChar w:fldCharType="end"/>
            </w:r>
          </w:hyperlink>
        </w:p>
        <w:p w14:paraId="4CE3FA2E" w14:textId="77777777" w:rsidR="00135246" w:rsidRDefault="00D9026E">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59323762" w:history="1">
            <w:r w:rsidR="00135246" w:rsidRPr="00017EC4">
              <w:rPr>
                <w:rStyle w:val="Hipervnculo"/>
                <w:noProof/>
              </w:rPr>
              <w:t>PROGRAMA III: INVERSIONES</w:t>
            </w:r>
            <w:r w:rsidR="00135246">
              <w:rPr>
                <w:noProof/>
                <w:webHidden/>
              </w:rPr>
              <w:tab/>
            </w:r>
            <w:r w:rsidR="00135246">
              <w:rPr>
                <w:noProof/>
                <w:webHidden/>
              </w:rPr>
              <w:fldChar w:fldCharType="begin"/>
            </w:r>
            <w:r w:rsidR="00135246">
              <w:rPr>
                <w:noProof/>
                <w:webHidden/>
              </w:rPr>
              <w:instrText xml:space="preserve"> PAGEREF _Toc159323762 \h </w:instrText>
            </w:r>
            <w:r w:rsidR="00135246">
              <w:rPr>
                <w:noProof/>
                <w:webHidden/>
              </w:rPr>
            </w:r>
            <w:r w:rsidR="00135246">
              <w:rPr>
                <w:noProof/>
                <w:webHidden/>
              </w:rPr>
              <w:fldChar w:fldCharType="separate"/>
            </w:r>
            <w:r w:rsidR="00135246">
              <w:rPr>
                <w:noProof/>
                <w:webHidden/>
              </w:rPr>
              <w:t>4</w:t>
            </w:r>
            <w:r w:rsidR="00135246">
              <w:rPr>
                <w:noProof/>
                <w:webHidden/>
              </w:rPr>
              <w:fldChar w:fldCharType="end"/>
            </w:r>
          </w:hyperlink>
        </w:p>
        <w:p w14:paraId="610191BF"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3" w:history="1">
            <w:r w:rsidR="00135246" w:rsidRPr="00017EC4">
              <w:rPr>
                <w:rStyle w:val="Hipervnculo"/>
                <w:rFonts w:ascii="Arial" w:hAnsi="Arial"/>
                <w:noProof/>
              </w:rPr>
              <w:t>2.3 SECCIÓN DE EGRESOS</w:t>
            </w:r>
            <w:r w:rsidR="00135246" w:rsidRPr="00017EC4">
              <w:rPr>
                <w:rStyle w:val="Hipervnculo"/>
                <w:rFonts w:ascii="Arial" w:hAnsi="Arial"/>
                <w:noProof/>
                <w:lang w:val="es-ES_tradnl"/>
              </w:rPr>
              <w:t xml:space="preserve">  </w:t>
            </w:r>
            <w:r w:rsidR="00135246" w:rsidRPr="00017EC4">
              <w:rPr>
                <w:rStyle w:val="Hipervnculo"/>
                <w:rFonts w:ascii="Arial" w:hAnsi="Arial"/>
                <w:noProof/>
              </w:rPr>
              <w:t>GENERAL Y POR PROGRAMA</w:t>
            </w:r>
            <w:r w:rsidR="00135246">
              <w:rPr>
                <w:noProof/>
                <w:webHidden/>
              </w:rPr>
              <w:tab/>
            </w:r>
            <w:r w:rsidR="00135246">
              <w:rPr>
                <w:noProof/>
                <w:webHidden/>
              </w:rPr>
              <w:fldChar w:fldCharType="begin"/>
            </w:r>
            <w:r w:rsidR="00135246">
              <w:rPr>
                <w:noProof/>
                <w:webHidden/>
              </w:rPr>
              <w:instrText xml:space="preserve"> PAGEREF _Toc159323763 \h </w:instrText>
            </w:r>
            <w:r w:rsidR="00135246">
              <w:rPr>
                <w:noProof/>
                <w:webHidden/>
              </w:rPr>
            </w:r>
            <w:r w:rsidR="00135246">
              <w:rPr>
                <w:noProof/>
                <w:webHidden/>
              </w:rPr>
              <w:fldChar w:fldCharType="separate"/>
            </w:r>
            <w:r w:rsidR="00135246">
              <w:rPr>
                <w:noProof/>
                <w:webHidden/>
              </w:rPr>
              <w:t>5</w:t>
            </w:r>
            <w:r w:rsidR="00135246">
              <w:rPr>
                <w:noProof/>
                <w:webHidden/>
              </w:rPr>
              <w:fldChar w:fldCharType="end"/>
            </w:r>
          </w:hyperlink>
        </w:p>
        <w:p w14:paraId="144140D4"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4" w:history="1">
            <w:r w:rsidR="00135246" w:rsidRPr="00017EC4">
              <w:rPr>
                <w:rStyle w:val="Hipervnculo"/>
                <w:rFonts w:ascii="Arial" w:hAnsi="Arial"/>
                <w:noProof/>
              </w:rPr>
              <w:t>2.</w:t>
            </w:r>
            <w:r w:rsidR="00135246" w:rsidRPr="00017EC4">
              <w:rPr>
                <w:rStyle w:val="Hipervnculo"/>
                <w:rFonts w:ascii="Arial" w:hAnsi="Arial"/>
                <w:noProof/>
                <w:lang w:val="es-CR"/>
              </w:rPr>
              <w:t>4</w:t>
            </w:r>
            <w:r w:rsidR="00135246" w:rsidRPr="00017EC4">
              <w:rPr>
                <w:rStyle w:val="Hipervnculo"/>
                <w:rFonts w:ascii="Arial" w:hAnsi="Arial"/>
                <w:noProof/>
              </w:rPr>
              <w:t xml:space="preserve"> SECCIÓN DE EGRESOS</w:t>
            </w:r>
            <w:r w:rsidR="00135246" w:rsidRPr="00017EC4">
              <w:rPr>
                <w:rStyle w:val="Hipervnculo"/>
                <w:rFonts w:ascii="Arial" w:hAnsi="Arial"/>
                <w:noProof/>
                <w:lang w:val="es-ES_tradnl"/>
              </w:rPr>
              <w:t xml:space="preserve">  </w:t>
            </w:r>
            <w:r w:rsidR="00135246" w:rsidRPr="00017EC4">
              <w:rPr>
                <w:rStyle w:val="Hipervnculo"/>
                <w:rFonts w:ascii="Arial" w:hAnsi="Arial"/>
                <w:noProof/>
                <w:lang w:val="es-CR"/>
              </w:rPr>
              <w:t>POR CLASIFICACION ECONOMICA DEL GASTO</w:t>
            </w:r>
            <w:r w:rsidR="00135246">
              <w:rPr>
                <w:noProof/>
                <w:webHidden/>
              </w:rPr>
              <w:tab/>
            </w:r>
            <w:r w:rsidR="00135246">
              <w:rPr>
                <w:noProof/>
                <w:webHidden/>
              </w:rPr>
              <w:fldChar w:fldCharType="begin"/>
            </w:r>
            <w:r w:rsidR="00135246">
              <w:rPr>
                <w:noProof/>
                <w:webHidden/>
              </w:rPr>
              <w:instrText xml:space="preserve"> PAGEREF _Toc159323764 \h </w:instrText>
            </w:r>
            <w:r w:rsidR="00135246">
              <w:rPr>
                <w:noProof/>
                <w:webHidden/>
              </w:rPr>
            </w:r>
            <w:r w:rsidR="00135246">
              <w:rPr>
                <w:noProof/>
                <w:webHidden/>
              </w:rPr>
              <w:fldChar w:fldCharType="separate"/>
            </w:r>
            <w:r w:rsidR="00135246">
              <w:rPr>
                <w:noProof/>
                <w:webHidden/>
              </w:rPr>
              <w:t>7</w:t>
            </w:r>
            <w:r w:rsidR="00135246">
              <w:rPr>
                <w:noProof/>
                <w:webHidden/>
              </w:rPr>
              <w:fldChar w:fldCharType="end"/>
            </w:r>
          </w:hyperlink>
        </w:p>
        <w:p w14:paraId="2660C2D5" w14:textId="77777777" w:rsidR="00135246" w:rsidRDefault="00D9026E">
          <w:pPr>
            <w:pStyle w:val="TDC1"/>
            <w:rPr>
              <w:rFonts w:asciiTheme="minorHAnsi" w:eastAsiaTheme="minorEastAsia" w:hAnsiTheme="minorHAnsi" w:cstheme="minorBidi"/>
              <w:b w:val="0"/>
              <w:bCs w:val="0"/>
              <w:caps w:val="0"/>
              <w:noProof/>
              <w:sz w:val="22"/>
              <w:szCs w:val="22"/>
              <w:lang w:val="es-CR" w:eastAsia="es-CR"/>
            </w:rPr>
          </w:pPr>
          <w:hyperlink w:anchor="_Toc159323765" w:history="1">
            <w:r w:rsidR="00135246" w:rsidRPr="00017EC4">
              <w:rPr>
                <w:rStyle w:val="Hipervnculo"/>
                <w:noProof/>
              </w:rPr>
              <w:t>3. SECCIÓN DE INFORMACIÓN COMPLEMENTARIA</w:t>
            </w:r>
            <w:r w:rsidR="00135246">
              <w:rPr>
                <w:noProof/>
                <w:webHidden/>
              </w:rPr>
              <w:tab/>
            </w:r>
            <w:r w:rsidR="00135246">
              <w:rPr>
                <w:noProof/>
                <w:webHidden/>
              </w:rPr>
              <w:fldChar w:fldCharType="begin"/>
            </w:r>
            <w:r w:rsidR="00135246">
              <w:rPr>
                <w:noProof/>
                <w:webHidden/>
              </w:rPr>
              <w:instrText xml:space="preserve"> PAGEREF _Toc159323765 \h </w:instrText>
            </w:r>
            <w:r w:rsidR="00135246">
              <w:rPr>
                <w:noProof/>
                <w:webHidden/>
              </w:rPr>
            </w:r>
            <w:r w:rsidR="00135246">
              <w:rPr>
                <w:noProof/>
                <w:webHidden/>
              </w:rPr>
              <w:fldChar w:fldCharType="separate"/>
            </w:r>
            <w:r w:rsidR="00135246">
              <w:rPr>
                <w:noProof/>
                <w:webHidden/>
              </w:rPr>
              <w:t>8</w:t>
            </w:r>
            <w:r w:rsidR="00135246">
              <w:rPr>
                <w:noProof/>
                <w:webHidden/>
              </w:rPr>
              <w:fldChar w:fldCharType="end"/>
            </w:r>
          </w:hyperlink>
        </w:p>
        <w:p w14:paraId="691F3999"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6" w:history="1">
            <w:r w:rsidR="00135246" w:rsidRPr="00017EC4">
              <w:rPr>
                <w:rStyle w:val="Hipervnculo"/>
                <w:rFonts w:ascii="Arial" w:hAnsi="Arial"/>
                <w:noProof/>
                <w:lang w:val="es-CR"/>
              </w:rPr>
              <w:t>3</w:t>
            </w:r>
            <w:r w:rsidR="00135246" w:rsidRPr="00017EC4">
              <w:rPr>
                <w:rStyle w:val="Hipervnculo"/>
                <w:rFonts w:ascii="Arial" w:hAnsi="Arial"/>
                <w:noProof/>
              </w:rPr>
              <w:t>.</w:t>
            </w:r>
            <w:r w:rsidR="00135246" w:rsidRPr="00017EC4">
              <w:rPr>
                <w:rStyle w:val="Hipervnculo"/>
                <w:rFonts w:ascii="Arial" w:hAnsi="Arial"/>
                <w:noProof/>
                <w:lang w:val="es-CR"/>
              </w:rPr>
              <w:t>1</w:t>
            </w:r>
            <w:r w:rsidR="00135246" w:rsidRPr="00017EC4">
              <w:rPr>
                <w:rStyle w:val="Hipervnculo"/>
                <w:rFonts w:ascii="Arial" w:hAnsi="Arial"/>
                <w:noProof/>
                <w:lang w:val="es-ES_tradnl"/>
              </w:rPr>
              <w:t xml:space="preserve"> </w:t>
            </w:r>
            <w:r w:rsidR="00135246" w:rsidRPr="00017EC4">
              <w:rPr>
                <w:rStyle w:val="Hipervnculo"/>
                <w:rFonts w:ascii="Arial" w:hAnsi="Arial"/>
                <w:noProof/>
              </w:rPr>
              <w:t xml:space="preserve"> CUADRO Nº 1: </w:t>
            </w:r>
            <w:r w:rsidR="00135246" w:rsidRPr="00017EC4">
              <w:rPr>
                <w:rStyle w:val="Hipervnculo"/>
                <w:rFonts w:ascii="Arial" w:hAnsi="Arial"/>
                <w:noProof/>
                <w:lang w:val="es-CR"/>
              </w:rPr>
              <w:t>ESTUDIO INTERGRAL DE INGRESOS</w:t>
            </w:r>
            <w:r w:rsidR="00135246">
              <w:rPr>
                <w:noProof/>
                <w:webHidden/>
              </w:rPr>
              <w:tab/>
            </w:r>
            <w:r w:rsidR="00135246">
              <w:rPr>
                <w:noProof/>
                <w:webHidden/>
              </w:rPr>
              <w:fldChar w:fldCharType="begin"/>
            </w:r>
            <w:r w:rsidR="00135246">
              <w:rPr>
                <w:noProof/>
                <w:webHidden/>
              </w:rPr>
              <w:instrText xml:space="preserve"> PAGEREF _Toc159323766 \h </w:instrText>
            </w:r>
            <w:r w:rsidR="00135246">
              <w:rPr>
                <w:noProof/>
                <w:webHidden/>
              </w:rPr>
            </w:r>
            <w:r w:rsidR="00135246">
              <w:rPr>
                <w:noProof/>
                <w:webHidden/>
              </w:rPr>
              <w:fldChar w:fldCharType="separate"/>
            </w:r>
            <w:r w:rsidR="00135246">
              <w:rPr>
                <w:noProof/>
                <w:webHidden/>
              </w:rPr>
              <w:t>8</w:t>
            </w:r>
            <w:r w:rsidR="00135246">
              <w:rPr>
                <w:noProof/>
                <w:webHidden/>
              </w:rPr>
              <w:fldChar w:fldCharType="end"/>
            </w:r>
          </w:hyperlink>
        </w:p>
        <w:p w14:paraId="6DF182B6"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7" w:history="1">
            <w:r w:rsidR="00135246" w:rsidRPr="00017EC4">
              <w:rPr>
                <w:rStyle w:val="Hipervnculo"/>
                <w:rFonts w:ascii="Arial" w:hAnsi="Arial"/>
                <w:noProof/>
                <w:lang w:val="es-CR"/>
              </w:rPr>
              <w:t>3</w:t>
            </w:r>
            <w:r w:rsidR="00135246" w:rsidRPr="00017EC4">
              <w:rPr>
                <w:rStyle w:val="Hipervnculo"/>
                <w:rFonts w:ascii="Arial" w:hAnsi="Arial"/>
                <w:noProof/>
              </w:rPr>
              <w:t>.</w:t>
            </w:r>
            <w:r w:rsidR="00135246" w:rsidRPr="00017EC4">
              <w:rPr>
                <w:rStyle w:val="Hipervnculo"/>
                <w:rFonts w:ascii="Arial" w:hAnsi="Arial"/>
                <w:noProof/>
                <w:lang w:val="es-CR"/>
              </w:rPr>
              <w:t>2</w:t>
            </w:r>
            <w:r w:rsidR="00135246" w:rsidRPr="00017EC4">
              <w:rPr>
                <w:rStyle w:val="Hipervnculo"/>
                <w:rFonts w:ascii="Arial" w:hAnsi="Arial"/>
                <w:noProof/>
                <w:lang w:val="es-ES_tradnl"/>
              </w:rPr>
              <w:t xml:space="preserve"> </w:t>
            </w:r>
            <w:r w:rsidR="00135246" w:rsidRPr="00017EC4">
              <w:rPr>
                <w:rStyle w:val="Hipervnculo"/>
                <w:rFonts w:ascii="Arial" w:hAnsi="Arial"/>
                <w:noProof/>
              </w:rPr>
              <w:t xml:space="preserve"> CUADRO Nº </w:t>
            </w:r>
            <w:r w:rsidR="00135246" w:rsidRPr="00017EC4">
              <w:rPr>
                <w:rStyle w:val="Hipervnculo"/>
                <w:rFonts w:ascii="Arial" w:hAnsi="Arial"/>
                <w:noProof/>
                <w:lang w:val="es-CR"/>
              </w:rPr>
              <w:t>2</w:t>
            </w:r>
            <w:r w:rsidR="00135246" w:rsidRPr="00017EC4">
              <w:rPr>
                <w:rStyle w:val="Hipervnculo"/>
                <w:rFonts w:ascii="Arial" w:hAnsi="Arial"/>
                <w:noProof/>
              </w:rPr>
              <w:t>: DETALLE DE ORIGEN Y APLICACIÓN DE RECURSOS ESPECÍFICOS</w:t>
            </w:r>
            <w:r w:rsidR="00135246">
              <w:rPr>
                <w:noProof/>
                <w:webHidden/>
              </w:rPr>
              <w:tab/>
            </w:r>
            <w:r w:rsidR="00135246">
              <w:rPr>
                <w:noProof/>
                <w:webHidden/>
              </w:rPr>
              <w:fldChar w:fldCharType="begin"/>
            </w:r>
            <w:r w:rsidR="00135246">
              <w:rPr>
                <w:noProof/>
                <w:webHidden/>
              </w:rPr>
              <w:instrText xml:space="preserve"> PAGEREF _Toc159323767 \h </w:instrText>
            </w:r>
            <w:r w:rsidR="00135246">
              <w:rPr>
                <w:noProof/>
                <w:webHidden/>
              </w:rPr>
            </w:r>
            <w:r w:rsidR="00135246">
              <w:rPr>
                <w:noProof/>
                <w:webHidden/>
              </w:rPr>
              <w:fldChar w:fldCharType="separate"/>
            </w:r>
            <w:r w:rsidR="00135246">
              <w:rPr>
                <w:noProof/>
                <w:webHidden/>
              </w:rPr>
              <w:t>9</w:t>
            </w:r>
            <w:r w:rsidR="00135246">
              <w:rPr>
                <w:noProof/>
                <w:webHidden/>
              </w:rPr>
              <w:fldChar w:fldCharType="end"/>
            </w:r>
          </w:hyperlink>
        </w:p>
        <w:p w14:paraId="6530820A"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8" w:history="1">
            <w:r w:rsidR="00135246" w:rsidRPr="00017EC4">
              <w:rPr>
                <w:rStyle w:val="Hipervnculo"/>
                <w:rFonts w:ascii="Arial" w:hAnsi="Arial"/>
                <w:noProof/>
                <w:lang w:val="es-CR"/>
              </w:rPr>
              <w:t>3.3 CUADRO Nº 3  INFORMACION PLURIANUAL</w:t>
            </w:r>
            <w:r w:rsidR="00135246">
              <w:rPr>
                <w:noProof/>
                <w:webHidden/>
              </w:rPr>
              <w:tab/>
            </w:r>
            <w:r w:rsidR="00135246">
              <w:rPr>
                <w:noProof/>
                <w:webHidden/>
              </w:rPr>
              <w:fldChar w:fldCharType="begin"/>
            </w:r>
            <w:r w:rsidR="00135246">
              <w:rPr>
                <w:noProof/>
                <w:webHidden/>
              </w:rPr>
              <w:instrText xml:space="preserve"> PAGEREF _Toc159323768 \h </w:instrText>
            </w:r>
            <w:r w:rsidR="00135246">
              <w:rPr>
                <w:noProof/>
                <w:webHidden/>
              </w:rPr>
            </w:r>
            <w:r w:rsidR="00135246">
              <w:rPr>
                <w:noProof/>
                <w:webHidden/>
              </w:rPr>
              <w:fldChar w:fldCharType="separate"/>
            </w:r>
            <w:r w:rsidR="00135246">
              <w:rPr>
                <w:noProof/>
                <w:webHidden/>
              </w:rPr>
              <w:t>13</w:t>
            </w:r>
            <w:r w:rsidR="00135246">
              <w:rPr>
                <w:noProof/>
                <w:webHidden/>
              </w:rPr>
              <w:fldChar w:fldCharType="end"/>
            </w:r>
          </w:hyperlink>
        </w:p>
        <w:p w14:paraId="10F9B8A4"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69" w:history="1">
            <w:r w:rsidR="00135246" w:rsidRPr="00017EC4">
              <w:rPr>
                <w:rStyle w:val="Hipervnculo"/>
                <w:rFonts w:ascii="Arial" w:hAnsi="Arial"/>
                <w:noProof/>
                <w:lang w:val="es-CR"/>
              </w:rPr>
              <w:t>3.5 CUADRO Nº 5 APORTES EN ESPECIE PARA SERVICIOS Y PROYECTOS COMUNALES</w:t>
            </w:r>
            <w:r w:rsidR="00135246">
              <w:rPr>
                <w:noProof/>
                <w:webHidden/>
              </w:rPr>
              <w:tab/>
            </w:r>
            <w:r w:rsidR="00135246">
              <w:rPr>
                <w:noProof/>
                <w:webHidden/>
              </w:rPr>
              <w:fldChar w:fldCharType="begin"/>
            </w:r>
            <w:r w:rsidR="00135246">
              <w:rPr>
                <w:noProof/>
                <w:webHidden/>
              </w:rPr>
              <w:instrText xml:space="preserve"> PAGEREF _Toc159323769 \h </w:instrText>
            </w:r>
            <w:r w:rsidR="00135246">
              <w:rPr>
                <w:noProof/>
                <w:webHidden/>
              </w:rPr>
            </w:r>
            <w:r w:rsidR="00135246">
              <w:rPr>
                <w:noProof/>
                <w:webHidden/>
              </w:rPr>
              <w:fldChar w:fldCharType="separate"/>
            </w:r>
            <w:r w:rsidR="00135246">
              <w:rPr>
                <w:noProof/>
                <w:webHidden/>
              </w:rPr>
              <w:t>20</w:t>
            </w:r>
            <w:r w:rsidR="00135246">
              <w:rPr>
                <w:noProof/>
                <w:webHidden/>
              </w:rPr>
              <w:fldChar w:fldCharType="end"/>
            </w:r>
          </w:hyperlink>
        </w:p>
        <w:p w14:paraId="572D1A7B" w14:textId="77777777" w:rsidR="00135246" w:rsidRDefault="00D9026E">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59323770" w:history="1">
            <w:r w:rsidR="00135246" w:rsidRPr="00017EC4">
              <w:rPr>
                <w:rStyle w:val="Hipervnculo"/>
                <w:rFonts w:ascii="Arial" w:hAnsi="Arial"/>
                <w:noProof/>
                <w:lang w:val="es-CR"/>
              </w:rPr>
              <w:t xml:space="preserve">3.6 </w:t>
            </w:r>
            <w:r w:rsidR="00135246" w:rsidRPr="00017EC4">
              <w:rPr>
                <w:rStyle w:val="Hipervnculo"/>
                <w:rFonts w:ascii="Arial" w:hAnsi="Arial"/>
                <w:noProof/>
              </w:rPr>
              <w:t xml:space="preserve">CUADRO Nº </w:t>
            </w:r>
            <w:r w:rsidR="00135246" w:rsidRPr="00017EC4">
              <w:rPr>
                <w:rStyle w:val="Hipervnculo"/>
                <w:rFonts w:ascii="Arial" w:hAnsi="Arial"/>
                <w:noProof/>
                <w:lang w:val="es-CR"/>
              </w:rPr>
              <w:t>6 DETALLE DE LA DEUDA</w:t>
            </w:r>
            <w:r w:rsidR="00135246">
              <w:rPr>
                <w:noProof/>
                <w:webHidden/>
              </w:rPr>
              <w:tab/>
            </w:r>
            <w:r w:rsidR="00135246">
              <w:rPr>
                <w:noProof/>
                <w:webHidden/>
              </w:rPr>
              <w:fldChar w:fldCharType="begin"/>
            </w:r>
            <w:r w:rsidR="00135246">
              <w:rPr>
                <w:noProof/>
                <w:webHidden/>
              </w:rPr>
              <w:instrText xml:space="preserve"> PAGEREF _Toc159323770 \h </w:instrText>
            </w:r>
            <w:r w:rsidR="00135246">
              <w:rPr>
                <w:noProof/>
                <w:webHidden/>
              </w:rPr>
            </w:r>
            <w:r w:rsidR="00135246">
              <w:rPr>
                <w:noProof/>
                <w:webHidden/>
              </w:rPr>
              <w:fldChar w:fldCharType="separate"/>
            </w:r>
            <w:r w:rsidR="00135246">
              <w:rPr>
                <w:noProof/>
                <w:webHidden/>
              </w:rPr>
              <w:t>20</w:t>
            </w:r>
            <w:r w:rsidR="00135246">
              <w:rPr>
                <w:noProof/>
                <w:webHidden/>
              </w:rPr>
              <w:fldChar w:fldCharType="end"/>
            </w:r>
          </w:hyperlink>
        </w:p>
        <w:p w14:paraId="785DD5A5" w14:textId="77777777" w:rsidR="00135246" w:rsidRDefault="00D9026E">
          <w:pPr>
            <w:pStyle w:val="TDC1"/>
            <w:rPr>
              <w:rFonts w:asciiTheme="minorHAnsi" w:eastAsiaTheme="minorEastAsia" w:hAnsiTheme="minorHAnsi" w:cstheme="minorBidi"/>
              <w:b w:val="0"/>
              <w:bCs w:val="0"/>
              <w:caps w:val="0"/>
              <w:noProof/>
              <w:sz w:val="22"/>
              <w:szCs w:val="22"/>
              <w:lang w:val="es-CR" w:eastAsia="es-CR"/>
            </w:rPr>
          </w:pPr>
          <w:hyperlink w:anchor="_Toc159323771" w:history="1">
            <w:r w:rsidR="00135246" w:rsidRPr="00017EC4">
              <w:rPr>
                <w:rStyle w:val="Hipervnculo"/>
                <w:noProof/>
              </w:rPr>
              <w:t>5. JUSTIFICACIÓN DE INGRESOS</w:t>
            </w:r>
            <w:r w:rsidR="00135246">
              <w:rPr>
                <w:noProof/>
                <w:webHidden/>
              </w:rPr>
              <w:tab/>
            </w:r>
            <w:r w:rsidR="00135246">
              <w:rPr>
                <w:noProof/>
                <w:webHidden/>
              </w:rPr>
              <w:fldChar w:fldCharType="begin"/>
            </w:r>
            <w:r w:rsidR="00135246">
              <w:rPr>
                <w:noProof/>
                <w:webHidden/>
              </w:rPr>
              <w:instrText xml:space="preserve"> PAGEREF _Toc159323771 \h </w:instrText>
            </w:r>
            <w:r w:rsidR="00135246">
              <w:rPr>
                <w:noProof/>
                <w:webHidden/>
              </w:rPr>
            </w:r>
            <w:r w:rsidR="00135246">
              <w:rPr>
                <w:noProof/>
                <w:webHidden/>
              </w:rPr>
              <w:fldChar w:fldCharType="separate"/>
            </w:r>
            <w:r w:rsidR="00135246">
              <w:rPr>
                <w:noProof/>
                <w:webHidden/>
              </w:rPr>
              <w:t>21</w:t>
            </w:r>
            <w:r w:rsidR="00135246">
              <w:rPr>
                <w:noProof/>
                <w:webHidden/>
              </w:rPr>
              <w:fldChar w:fldCharType="end"/>
            </w:r>
          </w:hyperlink>
        </w:p>
        <w:p w14:paraId="42DA0989" w14:textId="77777777" w:rsidR="00135246" w:rsidRDefault="00D9026E">
          <w:pPr>
            <w:pStyle w:val="TDC1"/>
            <w:rPr>
              <w:rFonts w:asciiTheme="minorHAnsi" w:eastAsiaTheme="minorEastAsia" w:hAnsiTheme="minorHAnsi" w:cstheme="minorBidi"/>
              <w:b w:val="0"/>
              <w:bCs w:val="0"/>
              <w:caps w:val="0"/>
              <w:noProof/>
              <w:sz w:val="22"/>
              <w:szCs w:val="22"/>
              <w:lang w:val="es-CR" w:eastAsia="es-CR"/>
            </w:rPr>
          </w:pPr>
          <w:hyperlink w:anchor="_Toc159323772" w:history="1">
            <w:r w:rsidR="00135246" w:rsidRPr="00017EC4">
              <w:rPr>
                <w:rStyle w:val="Hipervnculo"/>
                <w:noProof/>
              </w:rPr>
              <w:t>6.  JUSTIFICACIÓN DE EGRESOS</w:t>
            </w:r>
            <w:r w:rsidR="00135246">
              <w:rPr>
                <w:noProof/>
                <w:webHidden/>
              </w:rPr>
              <w:tab/>
            </w:r>
            <w:r w:rsidR="00135246">
              <w:rPr>
                <w:noProof/>
                <w:webHidden/>
              </w:rPr>
              <w:fldChar w:fldCharType="begin"/>
            </w:r>
            <w:r w:rsidR="00135246">
              <w:rPr>
                <w:noProof/>
                <w:webHidden/>
              </w:rPr>
              <w:instrText xml:space="preserve"> PAGEREF _Toc159323772 \h </w:instrText>
            </w:r>
            <w:r w:rsidR="00135246">
              <w:rPr>
                <w:noProof/>
                <w:webHidden/>
              </w:rPr>
            </w:r>
            <w:r w:rsidR="00135246">
              <w:rPr>
                <w:noProof/>
                <w:webHidden/>
              </w:rPr>
              <w:fldChar w:fldCharType="separate"/>
            </w:r>
            <w:r w:rsidR="00135246">
              <w:rPr>
                <w:noProof/>
                <w:webHidden/>
              </w:rPr>
              <w:t>29</w:t>
            </w:r>
            <w:r w:rsidR="00135246">
              <w:rPr>
                <w:noProof/>
                <w:webHidden/>
              </w:rPr>
              <w:fldChar w:fldCharType="end"/>
            </w:r>
          </w:hyperlink>
        </w:p>
        <w:p w14:paraId="41ACAA81" w14:textId="77777777" w:rsidR="00135246" w:rsidRDefault="00D9026E">
          <w:pPr>
            <w:pStyle w:val="TDC1"/>
            <w:rPr>
              <w:rFonts w:asciiTheme="minorHAnsi" w:eastAsiaTheme="minorEastAsia" w:hAnsiTheme="minorHAnsi" w:cstheme="minorBidi"/>
              <w:b w:val="0"/>
              <w:bCs w:val="0"/>
              <w:caps w:val="0"/>
              <w:noProof/>
              <w:sz w:val="22"/>
              <w:szCs w:val="22"/>
              <w:lang w:val="es-CR" w:eastAsia="es-CR"/>
            </w:rPr>
          </w:pPr>
          <w:hyperlink w:anchor="_Toc159323773" w:history="1">
            <w:r w:rsidR="00135246" w:rsidRPr="00017EC4">
              <w:rPr>
                <w:rStyle w:val="Hipervnculo"/>
                <w:noProof/>
              </w:rPr>
              <w:t>7- VINCULACIÓN PLAN-PRESUPUESTO</w:t>
            </w:r>
            <w:r w:rsidR="00135246">
              <w:rPr>
                <w:noProof/>
                <w:webHidden/>
              </w:rPr>
              <w:tab/>
            </w:r>
            <w:r w:rsidR="00135246">
              <w:rPr>
                <w:noProof/>
                <w:webHidden/>
              </w:rPr>
              <w:fldChar w:fldCharType="begin"/>
            </w:r>
            <w:r w:rsidR="00135246">
              <w:rPr>
                <w:noProof/>
                <w:webHidden/>
              </w:rPr>
              <w:instrText xml:space="preserve"> PAGEREF _Toc159323773 \h </w:instrText>
            </w:r>
            <w:r w:rsidR="00135246">
              <w:rPr>
                <w:noProof/>
                <w:webHidden/>
              </w:rPr>
            </w:r>
            <w:r w:rsidR="00135246">
              <w:rPr>
                <w:noProof/>
                <w:webHidden/>
              </w:rPr>
              <w:fldChar w:fldCharType="separate"/>
            </w:r>
            <w:r w:rsidR="00135246">
              <w:rPr>
                <w:noProof/>
                <w:webHidden/>
              </w:rPr>
              <w:t>36</w:t>
            </w:r>
            <w:r w:rsidR="00135246">
              <w:rPr>
                <w:noProof/>
                <w:webHidden/>
              </w:rPr>
              <w:fldChar w:fldCharType="end"/>
            </w:r>
          </w:hyperlink>
        </w:p>
        <w:p w14:paraId="39395915" w14:textId="6020D868" w:rsidR="00215FFB" w:rsidRDefault="00215FFB">
          <w:r>
            <w:rPr>
              <w:b/>
              <w:bCs/>
            </w:rPr>
            <w:fldChar w:fldCharType="end"/>
          </w:r>
        </w:p>
      </w:sdtContent>
    </w:sdt>
    <w:p w14:paraId="681B5F1B" w14:textId="77777777" w:rsidR="008D5A01" w:rsidRDefault="008D5A01">
      <w:pPr>
        <w:ind w:right="-120"/>
        <w:jc w:val="center"/>
        <w:rPr>
          <w:rFonts w:ascii="Arial Narrow" w:hAnsi="Arial Narrow"/>
          <w:b/>
          <w:sz w:val="20"/>
          <w:szCs w:val="20"/>
        </w:rPr>
      </w:pPr>
    </w:p>
    <w:p w14:paraId="7D1C7EE6" w14:textId="77777777" w:rsidR="00755671" w:rsidRDefault="00755671" w:rsidP="002657F2">
      <w:pPr>
        <w:ind w:right="-120"/>
        <w:jc w:val="center"/>
        <w:rPr>
          <w:rFonts w:ascii="Arial Narrow" w:hAnsi="Arial Narrow"/>
          <w:b/>
          <w:sz w:val="20"/>
          <w:szCs w:val="20"/>
        </w:rPr>
      </w:pPr>
    </w:p>
    <w:p w14:paraId="493D3391" w14:textId="77777777" w:rsidR="00C43BC4" w:rsidRDefault="00C43BC4" w:rsidP="002657F2">
      <w:pPr>
        <w:ind w:right="-120"/>
        <w:jc w:val="center"/>
        <w:rPr>
          <w:rFonts w:ascii="Arial Narrow" w:hAnsi="Arial Narrow"/>
          <w:b/>
          <w:sz w:val="20"/>
          <w:szCs w:val="20"/>
        </w:rPr>
      </w:pPr>
    </w:p>
    <w:p w14:paraId="4BF01ED0" w14:textId="77777777" w:rsidR="00C43BC4" w:rsidRDefault="00C43BC4" w:rsidP="002657F2">
      <w:pPr>
        <w:ind w:right="-120"/>
        <w:jc w:val="center"/>
        <w:rPr>
          <w:rFonts w:ascii="Arial Narrow" w:hAnsi="Arial Narrow"/>
          <w:b/>
          <w:sz w:val="20"/>
          <w:szCs w:val="20"/>
        </w:rPr>
      </w:pPr>
    </w:p>
    <w:p w14:paraId="55DAE2EF" w14:textId="77777777" w:rsidR="003851E4" w:rsidRDefault="003851E4" w:rsidP="002657F2">
      <w:pPr>
        <w:ind w:right="-120"/>
        <w:jc w:val="center"/>
        <w:rPr>
          <w:rFonts w:ascii="Arial Narrow" w:hAnsi="Arial Narrow"/>
          <w:b/>
          <w:sz w:val="20"/>
          <w:szCs w:val="20"/>
        </w:rPr>
      </w:pPr>
    </w:p>
    <w:p w14:paraId="4940CEB4" w14:textId="77777777" w:rsidR="003851E4" w:rsidRDefault="003851E4" w:rsidP="002657F2">
      <w:pPr>
        <w:ind w:right="-120"/>
        <w:jc w:val="center"/>
        <w:rPr>
          <w:rFonts w:ascii="Arial Narrow" w:hAnsi="Arial Narrow"/>
          <w:b/>
          <w:sz w:val="20"/>
          <w:szCs w:val="20"/>
        </w:rPr>
      </w:pPr>
    </w:p>
    <w:p w14:paraId="5646AE19" w14:textId="77777777" w:rsidR="003851E4" w:rsidRDefault="003851E4" w:rsidP="002657F2">
      <w:pPr>
        <w:ind w:right="-120"/>
        <w:jc w:val="center"/>
        <w:rPr>
          <w:rFonts w:ascii="Arial Narrow" w:hAnsi="Arial Narrow"/>
          <w:b/>
          <w:sz w:val="20"/>
          <w:szCs w:val="20"/>
        </w:rPr>
      </w:pPr>
    </w:p>
    <w:p w14:paraId="7091E5B2" w14:textId="77777777" w:rsidR="003851E4" w:rsidRDefault="003851E4" w:rsidP="002657F2">
      <w:pPr>
        <w:ind w:right="-120"/>
        <w:jc w:val="center"/>
        <w:rPr>
          <w:rFonts w:ascii="Arial Narrow" w:hAnsi="Arial Narrow"/>
          <w:b/>
          <w:sz w:val="20"/>
          <w:szCs w:val="20"/>
        </w:rPr>
      </w:pPr>
    </w:p>
    <w:p w14:paraId="2825DE18" w14:textId="77777777" w:rsidR="003851E4" w:rsidRDefault="003851E4" w:rsidP="002657F2">
      <w:pPr>
        <w:ind w:right="-120"/>
        <w:jc w:val="center"/>
        <w:rPr>
          <w:rFonts w:ascii="Arial Narrow" w:hAnsi="Arial Narrow"/>
          <w:b/>
          <w:sz w:val="20"/>
          <w:szCs w:val="20"/>
        </w:rPr>
      </w:pPr>
    </w:p>
    <w:p w14:paraId="4FC5FF15" w14:textId="77777777" w:rsidR="003851E4" w:rsidRDefault="003851E4" w:rsidP="002657F2">
      <w:pPr>
        <w:ind w:right="-120"/>
        <w:jc w:val="center"/>
        <w:rPr>
          <w:rFonts w:ascii="Arial Narrow" w:hAnsi="Arial Narrow"/>
          <w:b/>
          <w:sz w:val="20"/>
          <w:szCs w:val="20"/>
        </w:rPr>
      </w:pPr>
    </w:p>
    <w:p w14:paraId="79D7A397" w14:textId="77777777" w:rsidR="003851E4" w:rsidRDefault="003851E4" w:rsidP="002657F2">
      <w:pPr>
        <w:ind w:right="-120"/>
        <w:jc w:val="center"/>
        <w:rPr>
          <w:rFonts w:ascii="Arial Narrow" w:hAnsi="Arial Narrow"/>
          <w:b/>
          <w:sz w:val="20"/>
          <w:szCs w:val="20"/>
        </w:rPr>
      </w:pPr>
    </w:p>
    <w:p w14:paraId="60ABC553" w14:textId="77777777" w:rsidR="003851E4" w:rsidRDefault="003851E4" w:rsidP="002657F2">
      <w:pPr>
        <w:ind w:right="-120"/>
        <w:jc w:val="center"/>
        <w:rPr>
          <w:rFonts w:ascii="Arial Narrow" w:hAnsi="Arial Narrow"/>
          <w:b/>
          <w:sz w:val="20"/>
          <w:szCs w:val="20"/>
        </w:rPr>
      </w:pPr>
    </w:p>
    <w:p w14:paraId="38BDE987" w14:textId="77777777" w:rsidR="003851E4" w:rsidRDefault="003851E4" w:rsidP="002657F2">
      <w:pPr>
        <w:ind w:right="-120"/>
        <w:jc w:val="center"/>
        <w:rPr>
          <w:rFonts w:ascii="Arial Narrow" w:hAnsi="Arial Narrow"/>
          <w:b/>
          <w:sz w:val="20"/>
          <w:szCs w:val="20"/>
        </w:rPr>
      </w:pPr>
    </w:p>
    <w:p w14:paraId="68B4BADB" w14:textId="77777777" w:rsidR="003851E4" w:rsidRDefault="003851E4" w:rsidP="002657F2">
      <w:pPr>
        <w:ind w:right="-120"/>
        <w:jc w:val="center"/>
        <w:rPr>
          <w:rFonts w:ascii="Arial Narrow" w:hAnsi="Arial Narrow"/>
          <w:b/>
          <w:sz w:val="20"/>
          <w:szCs w:val="20"/>
        </w:rPr>
      </w:pPr>
    </w:p>
    <w:p w14:paraId="78714317" w14:textId="77777777" w:rsidR="007936AF" w:rsidRDefault="007936AF" w:rsidP="002657F2">
      <w:pPr>
        <w:ind w:right="-120"/>
        <w:jc w:val="center"/>
        <w:rPr>
          <w:rFonts w:ascii="Arial Narrow" w:hAnsi="Arial Narrow"/>
          <w:b/>
          <w:sz w:val="20"/>
          <w:szCs w:val="20"/>
        </w:rPr>
      </w:pPr>
    </w:p>
    <w:p w14:paraId="2C27B9E6" w14:textId="77777777" w:rsidR="003851E4" w:rsidRDefault="003851E4" w:rsidP="002657F2">
      <w:pPr>
        <w:ind w:right="-120"/>
        <w:jc w:val="center"/>
        <w:rPr>
          <w:rFonts w:ascii="Arial Narrow" w:hAnsi="Arial Narrow"/>
          <w:b/>
          <w:sz w:val="20"/>
          <w:szCs w:val="20"/>
        </w:rPr>
      </w:pPr>
    </w:p>
    <w:p w14:paraId="0B137FCE" w14:textId="77777777" w:rsidR="003851E4" w:rsidRDefault="003851E4" w:rsidP="002657F2">
      <w:pPr>
        <w:ind w:right="-120"/>
        <w:jc w:val="center"/>
        <w:rPr>
          <w:rFonts w:ascii="Arial Narrow" w:hAnsi="Arial Narrow"/>
          <w:b/>
          <w:sz w:val="20"/>
          <w:szCs w:val="20"/>
        </w:rPr>
      </w:pPr>
    </w:p>
    <w:p w14:paraId="6C77DF8A" w14:textId="77777777" w:rsidR="006D4AC0" w:rsidRDefault="006D4AC0" w:rsidP="002657F2">
      <w:pPr>
        <w:ind w:right="-120"/>
        <w:jc w:val="center"/>
        <w:rPr>
          <w:rFonts w:ascii="Arial Narrow" w:hAnsi="Arial Narrow"/>
          <w:b/>
          <w:sz w:val="20"/>
          <w:szCs w:val="20"/>
        </w:rPr>
      </w:pPr>
    </w:p>
    <w:p w14:paraId="64D351A7" w14:textId="77777777" w:rsidR="0023133E" w:rsidRDefault="0023133E" w:rsidP="002657F2">
      <w:pPr>
        <w:ind w:right="-120"/>
        <w:jc w:val="center"/>
        <w:rPr>
          <w:rFonts w:ascii="Arial Narrow" w:hAnsi="Arial Narrow"/>
          <w:b/>
          <w:sz w:val="20"/>
          <w:szCs w:val="20"/>
        </w:rPr>
      </w:pPr>
    </w:p>
    <w:p w14:paraId="061AADBF" w14:textId="77777777" w:rsidR="003851E4" w:rsidRDefault="003851E4" w:rsidP="002657F2">
      <w:pPr>
        <w:ind w:right="-120"/>
        <w:jc w:val="center"/>
        <w:rPr>
          <w:rFonts w:ascii="Arial Narrow" w:hAnsi="Arial Narrow"/>
          <w:b/>
          <w:sz w:val="20"/>
          <w:szCs w:val="20"/>
        </w:rPr>
      </w:pPr>
    </w:p>
    <w:p w14:paraId="48883CCC" w14:textId="77777777" w:rsidR="002D5FC3" w:rsidRDefault="002D5FC3" w:rsidP="002657F2">
      <w:pPr>
        <w:ind w:right="-120"/>
        <w:jc w:val="center"/>
        <w:rPr>
          <w:rFonts w:ascii="Arial Narrow" w:hAnsi="Arial Narrow"/>
          <w:b/>
          <w:sz w:val="20"/>
          <w:szCs w:val="20"/>
        </w:rPr>
      </w:pPr>
    </w:p>
    <w:p w14:paraId="2D9131BB" w14:textId="77777777" w:rsidR="00091F6F" w:rsidRDefault="00091F6F" w:rsidP="002657F2">
      <w:pPr>
        <w:ind w:right="-120"/>
        <w:jc w:val="center"/>
        <w:rPr>
          <w:rFonts w:ascii="Arial Narrow" w:hAnsi="Arial Narrow"/>
          <w:b/>
          <w:sz w:val="20"/>
          <w:szCs w:val="20"/>
        </w:rPr>
      </w:pPr>
    </w:p>
    <w:p w14:paraId="465E5D1B" w14:textId="77777777" w:rsidR="00FF4A2A" w:rsidRDefault="00FF4A2A" w:rsidP="002657F2">
      <w:pPr>
        <w:ind w:right="-120"/>
        <w:jc w:val="center"/>
        <w:rPr>
          <w:rFonts w:ascii="Arial Narrow" w:hAnsi="Arial Narrow"/>
          <w:b/>
          <w:sz w:val="20"/>
          <w:szCs w:val="20"/>
        </w:rPr>
      </w:pPr>
    </w:p>
    <w:p w14:paraId="2D269EC4" w14:textId="77777777" w:rsidR="00FF4A2A" w:rsidRDefault="00FF4A2A" w:rsidP="002657F2">
      <w:pPr>
        <w:ind w:right="-120"/>
        <w:jc w:val="center"/>
        <w:rPr>
          <w:rFonts w:ascii="Arial Narrow" w:hAnsi="Arial Narrow"/>
          <w:b/>
          <w:sz w:val="20"/>
          <w:szCs w:val="20"/>
        </w:rPr>
      </w:pPr>
    </w:p>
    <w:p w14:paraId="3DA58365" w14:textId="77777777" w:rsidR="00FF4A2A" w:rsidRDefault="00FF4A2A" w:rsidP="002657F2">
      <w:pPr>
        <w:ind w:right="-120"/>
        <w:jc w:val="center"/>
        <w:rPr>
          <w:rFonts w:ascii="Arial Narrow" w:hAnsi="Arial Narrow"/>
          <w:b/>
          <w:sz w:val="20"/>
          <w:szCs w:val="20"/>
        </w:rPr>
      </w:pPr>
    </w:p>
    <w:p w14:paraId="11AE8A64" w14:textId="77777777" w:rsidR="00FF4A2A" w:rsidRDefault="00FF4A2A" w:rsidP="002657F2">
      <w:pPr>
        <w:ind w:right="-120"/>
        <w:jc w:val="center"/>
        <w:rPr>
          <w:rFonts w:ascii="Arial Narrow" w:hAnsi="Arial Narrow"/>
          <w:b/>
          <w:sz w:val="20"/>
          <w:szCs w:val="20"/>
        </w:rPr>
      </w:pPr>
    </w:p>
    <w:p w14:paraId="6FFFE9DA" w14:textId="77777777" w:rsidR="00FF4A2A" w:rsidRDefault="00FF4A2A" w:rsidP="002657F2">
      <w:pPr>
        <w:ind w:right="-120"/>
        <w:jc w:val="center"/>
        <w:rPr>
          <w:rFonts w:ascii="Arial Narrow" w:hAnsi="Arial Narrow"/>
          <w:b/>
          <w:sz w:val="20"/>
          <w:szCs w:val="20"/>
        </w:rPr>
      </w:pPr>
    </w:p>
    <w:p w14:paraId="47BB53FE" w14:textId="77777777" w:rsidR="00FF4A2A" w:rsidRDefault="00FF4A2A" w:rsidP="002657F2">
      <w:pPr>
        <w:ind w:right="-120"/>
        <w:jc w:val="center"/>
        <w:rPr>
          <w:rFonts w:ascii="Arial Narrow" w:hAnsi="Arial Narrow"/>
          <w:b/>
          <w:sz w:val="20"/>
          <w:szCs w:val="20"/>
        </w:rPr>
      </w:pPr>
    </w:p>
    <w:p w14:paraId="78922497" w14:textId="77777777" w:rsidR="00FF4A2A" w:rsidRDefault="00FF4A2A" w:rsidP="002657F2">
      <w:pPr>
        <w:ind w:right="-120"/>
        <w:jc w:val="center"/>
        <w:rPr>
          <w:rFonts w:ascii="Arial Narrow" w:hAnsi="Arial Narrow"/>
          <w:b/>
          <w:sz w:val="20"/>
          <w:szCs w:val="20"/>
        </w:rPr>
      </w:pPr>
    </w:p>
    <w:p w14:paraId="1992B596" w14:textId="77777777" w:rsidR="00FF4A2A" w:rsidRDefault="00FF4A2A" w:rsidP="002657F2">
      <w:pPr>
        <w:ind w:right="-120"/>
        <w:jc w:val="center"/>
        <w:rPr>
          <w:rFonts w:ascii="Arial Narrow" w:hAnsi="Arial Narrow"/>
          <w:b/>
          <w:sz w:val="20"/>
          <w:szCs w:val="20"/>
        </w:rPr>
      </w:pPr>
    </w:p>
    <w:p w14:paraId="1ED46DA1" w14:textId="77777777" w:rsidR="00FF4A2A" w:rsidRDefault="00FF4A2A" w:rsidP="002657F2">
      <w:pPr>
        <w:ind w:right="-120"/>
        <w:jc w:val="center"/>
        <w:rPr>
          <w:rFonts w:ascii="Arial Narrow" w:hAnsi="Arial Narrow"/>
          <w:b/>
          <w:sz w:val="20"/>
          <w:szCs w:val="20"/>
        </w:rPr>
      </w:pPr>
    </w:p>
    <w:p w14:paraId="362DA1AF" w14:textId="77777777" w:rsidR="005E15AA" w:rsidRPr="00BD27A0" w:rsidRDefault="005E15AA" w:rsidP="002657F2">
      <w:pPr>
        <w:ind w:right="-120"/>
        <w:jc w:val="center"/>
        <w:rPr>
          <w:rFonts w:ascii="Arial Narrow" w:hAnsi="Arial Narrow"/>
          <w:b/>
          <w:sz w:val="20"/>
          <w:szCs w:val="20"/>
        </w:rPr>
      </w:pPr>
      <w:r w:rsidRPr="00BD27A0">
        <w:rPr>
          <w:rFonts w:ascii="Arial Narrow" w:hAnsi="Arial Narrow"/>
          <w:b/>
          <w:sz w:val="20"/>
          <w:szCs w:val="20"/>
        </w:rPr>
        <w:t xml:space="preserve">MUNICIPALIDAD DE </w:t>
      </w:r>
      <w:r w:rsidR="00CA2798" w:rsidRPr="00BD27A0">
        <w:rPr>
          <w:rFonts w:ascii="Arial Narrow" w:hAnsi="Arial Narrow"/>
          <w:b/>
          <w:sz w:val="20"/>
          <w:szCs w:val="20"/>
        </w:rPr>
        <w:t>TALAMANCA</w:t>
      </w:r>
    </w:p>
    <w:p w14:paraId="0FA08CBF" w14:textId="4C196BFC" w:rsidR="005E15AA" w:rsidRDefault="005E15AA">
      <w:pPr>
        <w:tabs>
          <w:tab w:val="left" w:pos="6840"/>
        </w:tabs>
        <w:ind w:left="-240" w:right="120"/>
        <w:jc w:val="center"/>
        <w:rPr>
          <w:rFonts w:ascii="Arial Narrow" w:hAnsi="Arial Narrow"/>
          <w:b/>
          <w:sz w:val="20"/>
          <w:szCs w:val="20"/>
        </w:rPr>
      </w:pPr>
      <w:r w:rsidRPr="00BD27A0">
        <w:rPr>
          <w:rFonts w:ascii="Arial Narrow" w:hAnsi="Arial Narrow"/>
          <w:b/>
          <w:sz w:val="20"/>
          <w:szCs w:val="20"/>
        </w:rPr>
        <w:t xml:space="preserve">PRESUPUESTO </w:t>
      </w:r>
      <w:r w:rsidR="006B7B1E">
        <w:rPr>
          <w:rFonts w:ascii="Arial Narrow" w:hAnsi="Arial Narrow"/>
          <w:b/>
          <w:sz w:val="20"/>
          <w:szCs w:val="20"/>
        </w:rPr>
        <w:t>EXTRORDINARIO 1-2024</w:t>
      </w:r>
    </w:p>
    <w:p w14:paraId="1D442A85" w14:textId="77777777" w:rsidR="00782AD9" w:rsidRDefault="00782AD9">
      <w:pPr>
        <w:tabs>
          <w:tab w:val="left" w:pos="6840"/>
        </w:tabs>
        <w:ind w:left="-240" w:right="120"/>
        <w:jc w:val="center"/>
        <w:rPr>
          <w:rFonts w:ascii="Arial Narrow" w:hAnsi="Arial Narrow"/>
          <w:b/>
          <w:sz w:val="20"/>
          <w:szCs w:val="20"/>
        </w:rPr>
      </w:pPr>
      <w:r>
        <w:rPr>
          <w:rFonts w:ascii="Arial Narrow" w:hAnsi="Arial Narrow"/>
          <w:b/>
          <w:sz w:val="20"/>
          <w:szCs w:val="20"/>
        </w:rPr>
        <w:t>DETALLE GENERAL DE INGRESOS</w:t>
      </w:r>
    </w:p>
    <w:p w14:paraId="5B1FED75" w14:textId="77777777" w:rsidR="00697429" w:rsidRDefault="00BD27A0" w:rsidP="00BD27A0">
      <w:pPr>
        <w:pStyle w:val="Ttulo1"/>
      </w:pPr>
      <w:bookmarkStart w:id="0" w:name="_Toc144991127"/>
      <w:bookmarkStart w:id="1" w:name="_Toc336360599"/>
      <w:bookmarkStart w:id="2" w:name="_Toc159323756"/>
      <w:r w:rsidRPr="00BD27A0">
        <w:t xml:space="preserve">1. </w:t>
      </w:r>
      <w:r w:rsidR="005E15AA" w:rsidRPr="00BD27A0">
        <w:t>SECCION DE INGRESOS</w:t>
      </w:r>
      <w:bookmarkEnd w:id="0"/>
      <w:bookmarkEnd w:id="1"/>
      <w:bookmarkEnd w:id="2"/>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521"/>
        <w:gridCol w:w="1559"/>
        <w:gridCol w:w="992"/>
      </w:tblGrid>
      <w:tr w:rsidR="00DE6ACA" w:rsidRPr="00DE6ACA" w14:paraId="522AF1C2"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380049" w14:textId="4263EB2D" w:rsidR="00DE6ACA" w:rsidRPr="00DE6ACA" w:rsidRDefault="00DE6ACA" w:rsidP="00DE6ACA">
            <w:pPr>
              <w:jc w:val="center"/>
              <w:rPr>
                <w:rFonts w:ascii="Arial Narrow" w:hAnsi="Arial Narrow"/>
                <w:b/>
                <w:bCs/>
                <w:sz w:val="20"/>
                <w:szCs w:val="23"/>
              </w:rPr>
            </w:pPr>
            <w:r w:rsidRPr="00DE6ACA">
              <w:rPr>
                <w:rFonts w:ascii="Arial Narrow" w:hAnsi="Arial Narrow" w:cs="Arial"/>
                <w:b/>
                <w:bCs/>
                <w:sz w:val="20"/>
                <w:szCs w:val="18"/>
                <w:u w:val="single"/>
              </w:rPr>
              <w:t>CODIGO</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06F91DD" w14:textId="7984ECB7" w:rsidR="00DE6ACA" w:rsidRPr="00DE6ACA" w:rsidRDefault="00DE6ACA" w:rsidP="00DE6ACA">
            <w:pPr>
              <w:jc w:val="center"/>
              <w:rPr>
                <w:rFonts w:ascii="Arial Narrow" w:hAnsi="Arial Narrow"/>
                <w:b/>
                <w:bCs/>
                <w:sz w:val="20"/>
                <w:szCs w:val="23"/>
              </w:rPr>
            </w:pPr>
            <w:r w:rsidRPr="00DE6ACA">
              <w:rPr>
                <w:rFonts w:ascii="Arial Narrow" w:hAnsi="Arial Narrow" w:cs="Arial"/>
                <w:b/>
                <w:bCs/>
                <w:sz w:val="20"/>
                <w:szCs w:val="18"/>
                <w:u w:val="single"/>
              </w:rPr>
              <w:t>DETALLE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33BB599" w14:textId="146F95B5" w:rsidR="00DE6ACA" w:rsidRPr="00DE6ACA" w:rsidRDefault="00DE6ACA" w:rsidP="00DE6ACA">
            <w:pPr>
              <w:jc w:val="center"/>
              <w:rPr>
                <w:rFonts w:ascii="Arial Narrow" w:hAnsi="Arial Narrow"/>
                <w:b/>
                <w:bCs/>
                <w:sz w:val="20"/>
                <w:szCs w:val="23"/>
              </w:rPr>
            </w:pPr>
            <w:r w:rsidRPr="00DE6ACA">
              <w:rPr>
                <w:rFonts w:ascii="Arial Narrow" w:hAnsi="Arial Narrow" w:cs="Arial"/>
                <w:b/>
                <w:bCs/>
                <w:sz w:val="20"/>
                <w:szCs w:val="18"/>
                <w:u w:val="single"/>
              </w:rPr>
              <w:t>MONTO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4B295D6" w14:textId="17CEF475" w:rsidR="00DE6ACA" w:rsidRPr="00DE6ACA" w:rsidRDefault="00DE6ACA" w:rsidP="00DE6ACA">
            <w:pPr>
              <w:jc w:val="center"/>
              <w:rPr>
                <w:rFonts w:ascii="Arial Narrow" w:hAnsi="Arial Narrow" w:cs="Arial"/>
                <w:sz w:val="20"/>
                <w:szCs w:val="20"/>
              </w:rPr>
            </w:pPr>
            <w:r w:rsidRPr="00DE6ACA">
              <w:rPr>
                <w:rFonts w:ascii="Arial Narrow" w:hAnsi="Arial Narrow"/>
                <w:b/>
                <w:sz w:val="20"/>
                <w:szCs w:val="18"/>
              </w:rPr>
              <w:t>Porcentaje Relativo</w:t>
            </w:r>
          </w:p>
        </w:tc>
      </w:tr>
      <w:tr w:rsidR="00DE6ACA" w:rsidRPr="00DE6ACA" w14:paraId="3D114DED"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279C352" w14:textId="77777777" w:rsidR="00DE6ACA" w:rsidRPr="00DE6ACA" w:rsidRDefault="00DE6ACA" w:rsidP="00435656">
            <w:pPr>
              <w:rPr>
                <w:rFonts w:ascii="Arial Narrow" w:hAnsi="Arial Narrow"/>
                <w:b/>
                <w:bCs/>
                <w:sz w:val="20"/>
                <w:szCs w:val="23"/>
              </w:rPr>
            </w:pPr>
          </w:p>
        </w:tc>
        <w:tc>
          <w:tcPr>
            <w:tcW w:w="65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446DEFC" w14:textId="209A2C4E" w:rsidR="00DE6ACA" w:rsidRPr="00DE6ACA" w:rsidRDefault="00DE6ACA" w:rsidP="00435656">
            <w:pPr>
              <w:rPr>
                <w:rFonts w:ascii="Arial Narrow" w:hAnsi="Arial Narrow"/>
                <w:b/>
                <w:bCs/>
                <w:sz w:val="20"/>
                <w:szCs w:val="23"/>
              </w:rPr>
            </w:pPr>
            <w:r w:rsidRPr="00DE6ACA">
              <w:rPr>
                <w:rFonts w:ascii="Arial Narrow" w:hAnsi="Arial Narrow"/>
                <w:b/>
                <w:bCs/>
                <w:sz w:val="20"/>
                <w:szCs w:val="23"/>
              </w:rPr>
              <w:t>TOTALES GENERALES</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2DE513E2" w14:textId="32FC8B7C" w:rsidR="00DE6ACA" w:rsidRPr="00DE6ACA" w:rsidRDefault="00C94698" w:rsidP="008A5F37">
            <w:pPr>
              <w:jc w:val="right"/>
              <w:rPr>
                <w:rFonts w:ascii="Arial Narrow" w:hAnsi="Arial Narrow"/>
                <w:b/>
                <w:bCs/>
                <w:sz w:val="20"/>
                <w:szCs w:val="23"/>
              </w:rPr>
            </w:pPr>
            <w:r w:rsidRPr="00C94698">
              <w:rPr>
                <w:rFonts w:ascii="Arial Narrow" w:hAnsi="Arial Narrow"/>
                <w:b/>
                <w:bCs/>
                <w:sz w:val="20"/>
                <w:szCs w:val="20"/>
              </w:rPr>
              <w:t>3,543,611,408.49</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483890A1" w14:textId="55A38DCC" w:rsidR="00DE6ACA" w:rsidRPr="00DE6ACA" w:rsidRDefault="00DE6ACA" w:rsidP="008A5F37">
            <w:pPr>
              <w:jc w:val="right"/>
              <w:rPr>
                <w:rFonts w:ascii="Arial Narrow" w:hAnsi="Arial Narrow" w:cs="Arial"/>
                <w:sz w:val="20"/>
                <w:szCs w:val="20"/>
              </w:rPr>
            </w:pPr>
            <w:r w:rsidRPr="00DE6ACA">
              <w:rPr>
                <w:rFonts w:ascii="Arial Narrow" w:hAnsi="Arial Narrow" w:cs="Arial"/>
                <w:b/>
                <w:sz w:val="20"/>
                <w:szCs w:val="20"/>
              </w:rPr>
              <w:t>100.00%</w:t>
            </w:r>
          </w:p>
        </w:tc>
      </w:tr>
      <w:tr w:rsidR="001E794B" w:rsidRPr="00DE6ACA" w14:paraId="6B098EEF"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271A686" w14:textId="322D10AF" w:rsidR="001E794B" w:rsidRPr="001E794B" w:rsidRDefault="001E794B" w:rsidP="00435656">
            <w:pPr>
              <w:rPr>
                <w:rFonts w:ascii="Arial Narrow" w:hAnsi="Arial Narrow"/>
                <w:b/>
                <w:bCs/>
                <w:sz w:val="17"/>
                <w:szCs w:val="20"/>
              </w:rPr>
            </w:pPr>
            <w:r w:rsidRPr="001E794B">
              <w:rPr>
                <w:rFonts w:ascii="Arial,Bold" w:hAnsi="Arial,Bold"/>
                <w:b/>
                <w:bCs/>
                <w:sz w:val="17"/>
                <w:szCs w:val="23"/>
              </w:rPr>
              <w:t>1.0.0.0.00.00.0.0.000</w:t>
            </w:r>
          </w:p>
        </w:tc>
        <w:tc>
          <w:tcPr>
            <w:tcW w:w="65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D0E3567" w14:textId="5AF6DD5B" w:rsidR="001E794B" w:rsidRPr="001E794B" w:rsidRDefault="001E794B" w:rsidP="00435656">
            <w:pPr>
              <w:rPr>
                <w:rFonts w:ascii="Arial Narrow" w:hAnsi="Arial Narrow"/>
                <w:b/>
                <w:bCs/>
                <w:sz w:val="17"/>
                <w:szCs w:val="20"/>
              </w:rPr>
            </w:pPr>
            <w:r w:rsidRPr="001E794B">
              <w:rPr>
                <w:rFonts w:ascii="Arial,Bold" w:hAnsi="Arial,Bold"/>
                <w:b/>
                <w:bCs/>
                <w:sz w:val="17"/>
                <w:szCs w:val="23"/>
              </w:rPr>
              <w:t>INGRESOS CORRIENTES</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45237846" w14:textId="7609EDFE" w:rsidR="001E794B" w:rsidRPr="001E794B" w:rsidRDefault="001E794B" w:rsidP="008A5F37">
            <w:pPr>
              <w:jc w:val="right"/>
              <w:rPr>
                <w:rFonts w:ascii="Arial Narrow" w:hAnsi="Arial Narrow"/>
                <w:b/>
                <w:bCs/>
                <w:sz w:val="17"/>
                <w:szCs w:val="20"/>
                <w:u w:val="single"/>
              </w:rPr>
            </w:pPr>
            <w:r w:rsidRPr="001E794B">
              <w:rPr>
                <w:rFonts w:ascii="Arial,Bold" w:hAnsi="Arial,Bold"/>
                <w:b/>
                <w:bCs/>
                <w:sz w:val="17"/>
                <w:szCs w:val="23"/>
              </w:rPr>
              <w:t>183,757,348.65</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7CC9F6AF" w14:textId="673FEE83" w:rsidR="001E794B" w:rsidRPr="001E794B" w:rsidRDefault="001E794B" w:rsidP="008A5F37">
            <w:pPr>
              <w:jc w:val="right"/>
              <w:rPr>
                <w:rFonts w:ascii="Arial Narrow" w:hAnsi="Arial Narrow"/>
                <w:b/>
                <w:sz w:val="17"/>
                <w:szCs w:val="20"/>
                <w:lang w:val="es-CR" w:eastAsia="es-CR"/>
              </w:rPr>
            </w:pPr>
            <w:r w:rsidRPr="001E794B">
              <w:rPr>
                <w:rFonts w:ascii="Arial" w:hAnsi="Arial" w:cs="Arial"/>
                <w:sz w:val="17"/>
                <w:szCs w:val="20"/>
              </w:rPr>
              <w:t>5.21%</w:t>
            </w:r>
          </w:p>
        </w:tc>
      </w:tr>
      <w:tr w:rsidR="001E794B" w:rsidRPr="00DE6ACA" w14:paraId="5BBFECD8"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BD4E4C" w14:textId="2080BEB3" w:rsidR="001E794B" w:rsidRPr="001E794B" w:rsidRDefault="001E794B" w:rsidP="00435656">
            <w:pPr>
              <w:rPr>
                <w:rFonts w:ascii="Arial Narrow" w:hAnsi="Arial Narrow"/>
                <w:b/>
                <w:bCs/>
                <w:sz w:val="17"/>
                <w:szCs w:val="20"/>
              </w:rPr>
            </w:pPr>
            <w:r w:rsidRPr="001E794B">
              <w:rPr>
                <w:rFonts w:ascii="Arial,Bold" w:hAnsi="Arial,Bold"/>
                <w:b/>
                <w:bCs/>
                <w:sz w:val="17"/>
                <w:szCs w:val="23"/>
              </w:rPr>
              <w:t>1.1.0.0.00.00.0.0.000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171B3F8" w14:textId="2E3E8E8C" w:rsidR="001E794B" w:rsidRPr="001E794B" w:rsidRDefault="001E794B" w:rsidP="00435656">
            <w:pPr>
              <w:rPr>
                <w:rFonts w:ascii="Arial Narrow" w:hAnsi="Arial Narrow"/>
                <w:b/>
                <w:bCs/>
                <w:sz w:val="17"/>
                <w:szCs w:val="20"/>
              </w:rPr>
            </w:pPr>
            <w:r w:rsidRPr="001E794B">
              <w:rPr>
                <w:rFonts w:ascii="Arial,Bold" w:hAnsi="Arial,Bold"/>
                <w:b/>
                <w:bCs/>
                <w:sz w:val="17"/>
                <w:szCs w:val="23"/>
              </w:rPr>
              <w:t>INGRESOS TRIBUTARIOS</w:t>
            </w:r>
          </w:p>
        </w:tc>
        <w:tc>
          <w:tcPr>
            <w:tcW w:w="1559" w:type="dxa"/>
            <w:tcBorders>
              <w:top w:val="nil"/>
              <w:left w:val="single" w:sz="4" w:space="0" w:color="auto"/>
              <w:bottom w:val="single" w:sz="4" w:space="0" w:color="auto"/>
              <w:right w:val="single" w:sz="4" w:space="0" w:color="auto"/>
            </w:tcBorders>
            <w:shd w:val="clear" w:color="auto" w:fill="auto"/>
            <w:noWrap/>
          </w:tcPr>
          <w:p w14:paraId="4211FC52" w14:textId="6ABDB3A1"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22,000,000.00</w:t>
            </w:r>
          </w:p>
        </w:tc>
        <w:tc>
          <w:tcPr>
            <w:tcW w:w="992" w:type="dxa"/>
            <w:tcBorders>
              <w:top w:val="nil"/>
              <w:left w:val="nil"/>
              <w:bottom w:val="single" w:sz="4" w:space="0" w:color="auto"/>
              <w:right w:val="single" w:sz="4" w:space="0" w:color="auto"/>
            </w:tcBorders>
            <w:shd w:val="clear" w:color="auto" w:fill="auto"/>
            <w:noWrap/>
            <w:vAlign w:val="bottom"/>
          </w:tcPr>
          <w:p w14:paraId="4709BDB7" w14:textId="61EFD4D1" w:rsidR="001E794B" w:rsidRPr="001E794B" w:rsidRDefault="001E794B" w:rsidP="008A5F37">
            <w:pPr>
              <w:jc w:val="right"/>
              <w:rPr>
                <w:rFonts w:ascii="Arial Narrow" w:hAnsi="Arial Narrow"/>
                <w:b/>
                <w:sz w:val="17"/>
                <w:szCs w:val="20"/>
              </w:rPr>
            </w:pPr>
            <w:r w:rsidRPr="001E794B">
              <w:rPr>
                <w:rFonts w:ascii="Arial" w:hAnsi="Arial" w:cs="Arial"/>
                <w:sz w:val="17"/>
                <w:szCs w:val="20"/>
              </w:rPr>
              <w:t>0.62%</w:t>
            </w:r>
          </w:p>
        </w:tc>
      </w:tr>
      <w:tr w:rsidR="001E794B" w:rsidRPr="00DE6ACA" w14:paraId="75F8B395"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C66130" w14:textId="2E150E14" w:rsidR="001E794B" w:rsidRPr="001E794B" w:rsidRDefault="001E794B" w:rsidP="00435656">
            <w:pPr>
              <w:rPr>
                <w:rFonts w:ascii="Arial Narrow" w:hAnsi="Arial Narrow"/>
                <w:b/>
                <w:bCs/>
                <w:sz w:val="17"/>
                <w:szCs w:val="23"/>
              </w:rPr>
            </w:pPr>
            <w:r w:rsidRPr="001E794B">
              <w:rPr>
                <w:rFonts w:ascii="Arial,Bold" w:hAnsi="Arial,Bold"/>
                <w:b/>
                <w:bCs/>
                <w:sz w:val="17"/>
                <w:szCs w:val="23"/>
              </w:rPr>
              <w:t>1.1.2.0.00.00.0.0.000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508B2D27" w14:textId="71E19EC7" w:rsidR="001E794B" w:rsidRPr="001E794B" w:rsidRDefault="001E794B" w:rsidP="00435656">
            <w:pPr>
              <w:rPr>
                <w:rFonts w:ascii="Arial Narrow" w:hAnsi="Arial Narrow"/>
                <w:b/>
                <w:bCs/>
                <w:sz w:val="17"/>
                <w:szCs w:val="23"/>
              </w:rPr>
            </w:pPr>
            <w:r w:rsidRPr="001E794B">
              <w:rPr>
                <w:rFonts w:ascii="Arial,Bold" w:hAnsi="Arial,Bold"/>
                <w:b/>
                <w:bCs/>
                <w:sz w:val="17"/>
                <w:szCs w:val="23"/>
              </w:rPr>
              <w:t>IMPUESTOS SOBRE LA PROPIEDAD</w:t>
            </w:r>
          </w:p>
        </w:tc>
        <w:tc>
          <w:tcPr>
            <w:tcW w:w="1559" w:type="dxa"/>
            <w:tcBorders>
              <w:top w:val="nil"/>
              <w:left w:val="single" w:sz="4" w:space="0" w:color="auto"/>
              <w:bottom w:val="single" w:sz="4" w:space="0" w:color="auto"/>
              <w:right w:val="single" w:sz="4" w:space="0" w:color="auto"/>
            </w:tcBorders>
            <w:shd w:val="clear" w:color="auto" w:fill="auto"/>
            <w:noWrap/>
          </w:tcPr>
          <w:p w14:paraId="06500C49" w14:textId="2F74D69D" w:rsidR="001E794B" w:rsidRPr="001E794B" w:rsidRDefault="001E794B" w:rsidP="008A5F37">
            <w:pPr>
              <w:jc w:val="right"/>
              <w:rPr>
                <w:rFonts w:ascii="Arial Narrow" w:hAnsi="Arial Narrow"/>
                <w:b/>
                <w:bCs/>
                <w:sz w:val="17"/>
                <w:szCs w:val="23"/>
              </w:rPr>
            </w:pPr>
            <w:r w:rsidRPr="001E794B">
              <w:rPr>
                <w:rFonts w:ascii="Arial,Bold" w:hAnsi="Arial,Bold"/>
                <w:b/>
                <w:bCs/>
                <w:sz w:val="17"/>
                <w:szCs w:val="23"/>
              </w:rPr>
              <w:t>20,000,000.00</w:t>
            </w:r>
          </w:p>
        </w:tc>
        <w:tc>
          <w:tcPr>
            <w:tcW w:w="992" w:type="dxa"/>
            <w:tcBorders>
              <w:top w:val="nil"/>
              <w:left w:val="nil"/>
              <w:bottom w:val="single" w:sz="4" w:space="0" w:color="auto"/>
              <w:right w:val="single" w:sz="4" w:space="0" w:color="auto"/>
            </w:tcBorders>
            <w:shd w:val="clear" w:color="auto" w:fill="auto"/>
            <w:noWrap/>
            <w:vAlign w:val="bottom"/>
          </w:tcPr>
          <w:p w14:paraId="47F3FB33" w14:textId="0A87DE43"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0.57%</w:t>
            </w:r>
          </w:p>
        </w:tc>
      </w:tr>
      <w:tr w:rsidR="001E794B" w:rsidRPr="00DE6ACA" w14:paraId="643D7E77"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0E5616" w14:textId="05CB74BA" w:rsidR="001E794B" w:rsidRPr="001E794B" w:rsidRDefault="001E794B" w:rsidP="00435656">
            <w:pPr>
              <w:rPr>
                <w:rFonts w:ascii="Arial Narrow" w:hAnsi="Arial Narrow"/>
                <w:b/>
                <w:bCs/>
                <w:sz w:val="17"/>
                <w:szCs w:val="23"/>
              </w:rPr>
            </w:pPr>
            <w:r w:rsidRPr="001E794B">
              <w:rPr>
                <w:rFonts w:ascii="Arial" w:hAnsi="Arial" w:cs="Arial"/>
                <w:sz w:val="17"/>
                <w:szCs w:val="23"/>
              </w:rPr>
              <w:t>1.1.2.3.00.00.0.0.000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7E0966AD" w14:textId="4A342DB9" w:rsidR="001E794B" w:rsidRPr="001E794B" w:rsidRDefault="001E794B" w:rsidP="00435656">
            <w:pPr>
              <w:rPr>
                <w:rFonts w:ascii="Arial Narrow" w:hAnsi="Arial Narrow"/>
                <w:b/>
                <w:bCs/>
                <w:sz w:val="17"/>
                <w:szCs w:val="23"/>
              </w:rPr>
            </w:pPr>
            <w:r w:rsidRPr="001E794B">
              <w:rPr>
                <w:rFonts w:ascii="Arial" w:hAnsi="Arial" w:cs="Arial"/>
                <w:sz w:val="17"/>
                <w:szCs w:val="23"/>
              </w:rPr>
              <w:t>Impuesto sobre el patrimonio</w:t>
            </w:r>
          </w:p>
        </w:tc>
        <w:tc>
          <w:tcPr>
            <w:tcW w:w="1559" w:type="dxa"/>
            <w:tcBorders>
              <w:top w:val="nil"/>
              <w:left w:val="single" w:sz="4" w:space="0" w:color="auto"/>
              <w:bottom w:val="single" w:sz="4" w:space="0" w:color="auto"/>
              <w:right w:val="single" w:sz="4" w:space="0" w:color="auto"/>
            </w:tcBorders>
            <w:shd w:val="clear" w:color="auto" w:fill="auto"/>
            <w:noWrap/>
          </w:tcPr>
          <w:p w14:paraId="49B4EF23" w14:textId="5AD10E64" w:rsidR="001E794B" w:rsidRPr="00E46385" w:rsidRDefault="001E794B" w:rsidP="008A5F37">
            <w:pPr>
              <w:jc w:val="right"/>
              <w:rPr>
                <w:rFonts w:ascii="Arial Narrow" w:hAnsi="Arial Narrow"/>
                <w:bCs/>
                <w:sz w:val="17"/>
                <w:szCs w:val="23"/>
              </w:rPr>
            </w:pPr>
            <w:r w:rsidRPr="00E46385">
              <w:rPr>
                <w:rFonts w:ascii="Arial" w:hAnsi="Arial" w:cs="Arial"/>
                <w:bCs/>
                <w:sz w:val="17"/>
                <w:szCs w:val="23"/>
              </w:rPr>
              <w:t>10,000,000.00</w:t>
            </w:r>
          </w:p>
        </w:tc>
        <w:tc>
          <w:tcPr>
            <w:tcW w:w="992" w:type="dxa"/>
            <w:tcBorders>
              <w:top w:val="nil"/>
              <w:left w:val="nil"/>
              <w:bottom w:val="single" w:sz="4" w:space="0" w:color="auto"/>
              <w:right w:val="single" w:sz="4" w:space="0" w:color="auto"/>
            </w:tcBorders>
            <w:shd w:val="clear" w:color="auto" w:fill="auto"/>
            <w:noWrap/>
            <w:vAlign w:val="bottom"/>
          </w:tcPr>
          <w:p w14:paraId="3D46E7F5" w14:textId="2F456A16" w:rsidR="001E794B" w:rsidRPr="00E46385" w:rsidRDefault="001E794B" w:rsidP="008A5F37">
            <w:pPr>
              <w:jc w:val="right"/>
              <w:rPr>
                <w:rFonts w:ascii="Arial Narrow" w:hAnsi="Arial Narrow" w:cs="Arial"/>
                <w:sz w:val="17"/>
                <w:szCs w:val="20"/>
              </w:rPr>
            </w:pPr>
            <w:r w:rsidRPr="00E46385">
              <w:rPr>
                <w:rFonts w:ascii="Arial" w:hAnsi="Arial" w:cs="Arial"/>
                <w:sz w:val="17"/>
                <w:szCs w:val="20"/>
              </w:rPr>
              <w:t>0.28%</w:t>
            </w:r>
          </w:p>
        </w:tc>
      </w:tr>
      <w:tr w:rsidR="001E794B" w:rsidRPr="00DE6ACA" w14:paraId="3C0561D9"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297A9E" w14:textId="44ACD1B2" w:rsidR="001E794B" w:rsidRPr="001E794B" w:rsidRDefault="001E794B" w:rsidP="00435656">
            <w:pPr>
              <w:rPr>
                <w:rFonts w:ascii="Arial Narrow" w:hAnsi="Arial Narrow"/>
                <w:b/>
                <w:bCs/>
                <w:sz w:val="17"/>
                <w:szCs w:val="23"/>
              </w:rPr>
            </w:pPr>
            <w:r w:rsidRPr="001E794B">
              <w:rPr>
                <w:rFonts w:ascii="Arial" w:hAnsi="Arial" w:cs="Arial"/>
                <w:sz w:val="17"/>
                <w:szCs w:val="23"/>
              </w:rPr>
              <w:t>1.1.2.4.00.00.0.0.000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2051BBA5" w14:textId="44F00978" w:rsidR="001E794B" w:rsidRPr="001E794B" w:rsidRDefault="001E794B" w:rsidP="00435656">
            <w:pPr>
              <w:rPr>
                <w:rFonts w:ascii="Arial Narrow" w:hAnsi="Arial Narrow"/>
                <w:b/>
                <w:bCs/>
                <w:sz w:val="17"/>
                <w:szCs w:val="23"/>
              </w:rPr>
            </w:pPr>
            <w:r w:rsidRPr="001E794B">
              <w:rPr>
                <w:rFonts w:ascii="Arial" w:hAnsi="Arial" w:cs="Arial"/>
                <w:sz w:val="17"/>
                <w:szCs w:val="23"/>
              </w:rPr>
              <w:t>Impuesto sobre los traspasos de bienes inmuebles</w:t>
            </w:r>
          </w:p>
        </w:tc>
        <w:tc>
          <w:tcPr>
            <w:tcW w:w="1559" w:type="dxa"/>
            <w:tcBorders>
              <w:top w:val="nil"/>
              <w:left w:val="single" w:sz="4" w:space="0" w:color="auto"/>
              <w:bottom w:val="single" w:sz="4" w:space="0" w:color="auto"/>
              <w:right w:val="single" w:sz="4" w:space="0" w:color="auto"/>
            </w:tcBorders>
            <w:shd w:val="clear" w:color="auto" w:fill="auto"/>
            <w:noWrap/>
          </w:tcPr>
          <w:p w14:paraId="7A985DEA" w14:textId="18249953" w:rsidR="001E794B" w:rsidRPr="00E46385" w:rsidRDefault="001E794B" w:rsidP="008A5F37">
            <w:pPr>
              <w:jc w:val="right"/>
              <w:rPr>
                <w:rFonts w:ascii="Arial Narrow" w:hAnsi="Arial Narrow"/>
                <w:bCs/>
                <w:sz w:val="17"/>
                <w:szCs w:val="23"/>
              </w:rPr>
            </w:pPr>
            <w:r w:rsidRPr="00E46385">
              <w:rPr>
                <w:rFonts w:ascii="Arial" w:hAnsi="Arial" w:cs="Arial"/>
                <w:bCs/>
                <w:sz w:val="17"/>
                <w:szCs w:val="23"/>
              </w:rPr>
              <w:t>10,000,000.00</w:t>
            </w:r>
          </w:p>
        </w:tc>
        <w:tc>
          <w:tcPr>
            <w:tcW w:w="992" w:type="dxa"/>
            <w:tcBorders>
              <w:top w:val="nil"/>
              <w:left w:val="nil"/>
              <w:bottom w:val="single" w:sz="4" w:space="0" w:color="auto"/>
              <w:right w:val="single" w:sz="4" w:space="0" w:color="auto"/>
            </w:tcBorders>
            <w:shd w:val="clear" w:color="auto" w:fill="auto"/>
            <w:noWrap/>
            <w:vAlign w:val="bottom"/>
          </w:tcPr>
          <w:p w14:paraId="4257C3F5" w14:textId="51D02BA3" w:rsidR="001E794B" w:rsidRPr="00E46385" w:rsidRDefault="001E794B" w:rsidP="008A5F37">
            <w:pPr>
              <w:jc w:val="right"/>
              <w:rPr>
                <w:rFonts w:ascii="Arial Narrow" w:hAnsi="Arial Narrow" w:cs="Arial"/>
                <w:sz w:val="17"/>
                <w:szCs w:val="20"/>
              </w:rPr>
            </w:pPr>
            <w:r w:rsidRPr="00E46385">
              <w:rPr>
                <w:rFonts w:ascii="Arial" w:hAnsi="Arial" w:cs="Arial"/>
                <w:sz w:val="17"/>
                <w:szCs w:val="20"/>
              </w:rPr>
              <w:t>0.28%</w:t>
            </w:r>
          </w:p>
        </w:tc>
      </w:tr>
      <w:tr w:rsidR="001E794B" w:rsidRPr="00DE6ACA" w14:paraId="685A1C01"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EE12BA" w14:textId="04FD8E9A" w:rsidR="001E794B" w:rsidRPr="001E794B" w:rsidRDefault="001E794B" w:rsidP="00435656">
            <w:pPr>
              <w:rPr>
                <w:rFonts w:ascii="Arial Narrow" w:hAnsi="Arial Narrow"/>
                <w:b/>
                <w:bCs/>
                <w:sz w:val="17"/>
                <w:szCs w:val="20"/>
              </w:rPr>
            </w:pPr>
            <w:r w:rsidRPr="001E794B">
              <w:rPr>
                <w:rFonts w:ascii="Arial,Bold" w:hAnsi="Arial,Bold"/>
                <w:b/>
                <w:bCs/>
                <w:sz w:val="17"/>
                <w:szCs w:val="23"/>
              </w:rPr>
              <w:t>1.1.9.0.00.00.0.0.000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45157DE" w14:textId="5562CBF9" w:rsidR="001E794B" w:rsidRPr="001E794B" w:rsidRDefault="001E794B" w:rsidP="00435656">
            <w:pPr>
              <w:rPr>
                <w:rFonts w:ascii="Arial Narrow" w:hAnsi="Arial Narrow"/>
                <w:b/>
                <w:bCs/>
                <w:sz w:val="17"/>
                <w:szCs w:val="20"/>
              </w:rPr>
            </w:pPr>
            <w:r w:rsidRPr="001E794B">
              <w:rPr>
                <w:rFonts w:ascii="Arial,Bold" w:hAnsi="Arial,Bold"/>
                <w:b/>
                <w:bCs/>
                <w:sz w:val="17"/>
                <w:szCs w:val="23"/>
              </w:rPr>
              <w:t>OTROS INGRESOS TRIBUTARIOS</w:t>
            </w:r>
          </w:p>
        </w:tc>
        <w:tc>
          <w:tcPr>
            <w:tcW w:w="1559" w:type="dxa"/>
            <w:tcBorders>
              <w:top w:val="nil"/>
              <w:left w:val="single" w:sz="4" w:space="0" w:color="auto"/>
              <w:bottom w:val="single" w:sz="4" w:space="0" w:color="auto"/>
              <w:right w:val="single" w:sz="4" w:space="0" w:color="auto"/>
            </w:tcBorders>
            <w:shd w:val="clear" w:color="auto" w:fill="auto"/>
            <w:noWrap/>
          </w:tcPr>
          <w:p w14:paraId="3FA4A183" w14:textId="620E6B77" w:rsidR="001E794B" w:rsidRPr="001E794B" w:rsidRDefault="001E794B" w:rsidP="008A5F37">
            <w:pPr>
              <w:jc w:val="right"/>
              <w:rPr>
                <w:rFonts w:ascii="Arial Narrow" w:hAnsi="Arial Narrow"/>
                <w:b/>
                <w:sz w:val="17"/>
                <w:szCs w:val="20"/>
              </w:rPr>
            </w:pPr>
            <w:r w:rsidRPr="001E794B">
              <w:rPr>
                <w:rFonts w:ascii="Arial,Bold" w:hAnsi="Arial,Bold"/>
                <w:b/>
                <w:bCs/>
                <w:sz w:val="17"/>
                <w:szCs w:val="23"/>
              </w:rPr>
              <w:t>2,000,000.00</w:t>
            </w:r>
          </w:p>
        </w:tc>
        <w:tc>
          <w:tcPr>
            <w:tcW w:w="992" w:type="dxa"/>
            <w:tcBorders>
              <w:top w:val="nil"/>
              <w:left w:val="nil"/>
              <w:bottom w:val="single" w:sz="4" w:space="0" w:color="auto"/>
              <w:right w:val="single" w:sz="4" w:space="0" w:color="auto"/>
            </w:tcBorders>
            <w:shd w:val="clear" w:color="auto" w:fill="auto"/>
            <w:noWrap/>
            <w:vAlign w:val="bottom"/>
          </w:tcPr>
          <w:p w14:paraId="29D4EB78" w14:textId="7B15937C" w:rsidR="001E794B" w:rsidRPr="001E794B" w:rsidRDefault="001E794B" w:rsidP="008A5F37">
            <w:pPr>
              <w:jc w:val="right"/>
              <w:rPr>
                <w:rFonts w:ascii="Arial Narrow" w:hAnsi="Arial Narrow"/>
                <w:b/>
                <w:sz w:val="17"/>
                <w:szCs w:val="20"/>
              </w:rPr>
            </w:pPr>
            <w:r w:rsidRPr="001E794B">
              <w:rPr>
                <w:rFonts w:ascii="Arial" w:hAnsi="Arial" w:cs="Arial"/>
                <w:sz w:val="17"/>
                <w:szCs w:val="20"/>
              </w:rPr>
              <w:t>0.06%</w:t>
            </w:r>
          </w:p>
        </w:tc>
      </w:tr>
      <w:tr w:rsidR="001E794B" w:rsidRPr="00DE6ACA" w14:paraId="5798D044"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F14228" w14:textId="60B55C92" w:rsidR="001E794B" w:rsidRPr="001E794B" w:rsidRDefault="001E794B" w:rsidP="005A1C3D">
            <w:pPr>
              <w:rPr>
                <w:rFonts w:ascii="Arial Narrow" w:hAnsi="Arial Narrow" w:cs="Arial"/>
                <w:sz w:val="17"/>
                <w:szCs w:val="20"/>
              </w:rPr>
            </w:pPr>
            <w:r w:rsidRPr="001E794B">
              <w:rPr>
                <w:rFonts w:ascii="Arial,Bold" w:hAnsi="Arial,Bold"/>
                <w:b/>
                <w:bCs/>
                <w:sz w:val="17"/>
                <w:szCs w:val="23"/>
              </w:rPr>
              <w:t>1.1.9.1.00.00.0.0.000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3983D2AC" w14:textId="15F5B4B2" w:rsidR="001E794B" w:rsidRPr="001E794B" w:rsidRDefault="001E794B" w:rsidP="005A1C3D">
            <w:pPr>
              <w:rPr>
                <w:rFonts w:ascii="Arial Narrow" w:hAnsi="Arial Narrow" w:cs="Arial"/>
                <w:sz w:val="17"/>
                <w:szCs w:val="20"/>
              </w:rPr>
            </w:pPr>
            <w:r w:rsidRPr="001E794B">
              <w:rPr>
                <w:rFonts w:ascii="Arial,Bold" w:hAnsi="Arial,Bold"/>
                <w:b/>
                <w:bCs/>
                <w:sz w:val="17"/>
                <w:szCs w:val="23"/>
              </w:rPr>
              <w:t>IMPUESTO DE TIMBRES</w:t>
            </w:r>
          </w:p>
        </w:tc>
        <w:tc>
          <w:tcPr>
            <w:tcW w:w="1559" w:type="dxa"/>
            <w:tcBorders>
              <w:top w:val="nil"/>
              <w:left w:val="single" w:sz="4" w:space="0" w:color="auto"/>
              <w:bottom w:val="single" w:sz="4" w:space="0" w:color="auto"/>
              <w:right w:val="single" w:sz="4" w:space="0" w:color="auto"/>
            </w:tcBorders>
            <w:shd w:val="clear" w:color="auto" w:fill="auto"/>
            <w:noWrap/>
          </w:tcPr>
          <w:p w14:paraId="1135D7AB" w14:textId="44A45A41" w:rsidR="001E794B" w:rsidRPr="001E794B" w:rsidRDefault="001E794B" w:rsidP="008A5F37">
            <w:pPr>
              <w:jc w:val="right"/>
              <w:rPr>
                <w:rFonts w:ascii="Arial Narrow" w:hAnsi="Arial Narrow"/>
                <w:sz w:val="17"/>
                <w:szCs w:val="20"/>
              </w:rPr>
            </w:pPr>
            <w:r w:rsidRPr="001E794B">
              <w:rPr>
                <w:rFonts w:ascii="Arial,Bold" w:hAnsi="Arial,Bold"/>
                <w:b/>
                <w:bCs/>
                <w:sz w:val="17"/>
                <w:szCs w:val="23"/>
              </w:rPr>
              <w:t>2,000,000.00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99F8406" w14:textId="2C87AC58" w:rsidR="001E794B" w:rsidRPr="001E794B" w:rsidRDefault="001E794B" w:rsidP="008A5F37">
            <w:pPr>
              <w:jc w:val="right"/>
              <w:rPr>
                <w:rFonts w:ascii="Arial Narrow" w:hAnsi="Arial Narrow"/>
                <w:sz w:val="17"/>
                <w:szCs w:val="20"/>
              </w:rPr>
            </w:pPr>
            <w:r w:rsidRPr="001E794B">
              <w:rPr>
                <w:rFonts w:ascii="Arial" w:hAnsi="Arial" w:cs="Arial"/>
                <w:sz w:val="17"/>
                <w:szCs w:val="20"/>
              </w:rPr>
              <w:t>0.06%</w:t>
            </w:r>
          </w:p>
        </w:tc>
      </w:tr>
      <w:tr w:rsidR="001E794B" w:rsidRPr="00DE6ACA" w14:paraId="58ECD15C"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7AA4BC" w14:textId="40EFDC1E" w:rsidR="001E794B" w:rsidRPr="001E794B" w:rsidRDefault="001E794B" w:rsidP="00435656">
            <w:pPr>
              <w:rPr>
                <w:rFonts w:ascii="Arial Narrow" w:hAnsi="Arial Narrow" w:cs="Arial"/>
                <w:sz w:val="17"/>
                <w:szCs w:val="20"/>
              </w:rPr>
            </w:pPr>
            <w:r w:rsidRPr="001E794B">
              <w:rPr>
                <w:rFonts w:ascii="Arial,Bold" w:hAnsi="Arial,Bold"/>
                <w:b/>
                <w:bCs/>
                <w:sz w:val="17"/>
                <w:szCs w:val="23"/>
              </w:rPr>
              <w:t>1.3.0.0.00.00.0.0.000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280E8695" w14:textId="3B84BE78" w:rsidR="001E794B" w:rsidRPr="001E794B" w:rsidRDefault="001E794B" w:rsidP="00435656">
            <w:pPr>
              <w:rPr>
                <w:rFonts w:ascii="Arial Narrow" w:hAnsi="Arial Narrow" w:cs="Arial"/>
                <w:sz w:val="17"/>
                <w:szCs w:val="20"/>
              </w:rPr>
            </w:pPr>
            <w:r w:rsidRPr="001E794B">
              <w:rPr>
                <w:rFonts w:ascii="Arial,Bold" w:hAnsi="Arial,Bold"/>
                <w:b/>
                <w:bCs/>
                <w:sz w:val="17"/>
                <w:szCs w:val="23"/>
              </w:rPr>
              <w:t>INGRESOS NO TRIBUTARIOS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04DC424" w14:textId="0393E3D9"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83,045,385.63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26A73E4" w14:textId="0D1CA945"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2.35%</w:t>
            </w:r>
          </w:p>
        </w:tc>
      </w:tr>
      <w:tr w:rsidR="001E794B" w:rsidRPr="00DE6ACA" w14:paraId="6DBC0A34"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28A6F8" w14:textId="68F73C87" w:rsidR="001E794B" w:rsidRPr="001E794B" w:rsidRDefault="001E794B" w:rsidP="00435656">
            <w:pPr>
              <w:rPr>
                <w:rFonts w:ascii="Arial Narrow" w:hAnsi="Arial Narrow" w:cs="Arial"/>
                <w:sz w:val="17"/>
                <w:szCs w:val="20"/>
              </w:rPr>
            </w:pPr>
            <w:r w:rsidRPr="001E794B">
              <w:rPr>
                <w:rFonts w:ascii="Arial,Bold" w:hAnsi="Arial,Bold"/>
                <w:b/>
                <w:bCs/>
                <w:sz w:val="17"/>
                <w:szCs w:val="23"/>
              </w:rPr>
              <w:t>1.3.1.0.00.00.0.0.000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29A24D4" w14:textId="1912DC0C" w:rsidR="001E794B" w:rsidRPr="001E794B" w:rsidRDefault="001E794B" w:rsidP="00435656">
            <w:pPr>
              <w:rPr>
                <w:rFonts w:ascii="Arial Narrow" w:hAnsi="Arial Narrow" w:cs="Arial"/>
                <w:sz w:val="17"/>
                <w:szCs w:val="20"/>
              </w:rPr>
            </w:pPr>
            <w:r w:rsidRPr="001E794B">
              <w:rPr>
                <w:rFonts w:ascii="Arial,Bold" w:hAnsi="Arial,Bold"/>
                <w:b/>
                <w:bCs/>
                <w:sz w:val="17"/>
                <w:szCs w:val="23"/>
              </w:rPr>
              <w:t>VENTA DE BIENES Y SERVICIOS</w:t>
            </w:r>
          </w:p>
        </w:tc>
        <w:tc>
          <w:tcPr>
            <w:tcW w:w="1559" w:type="dxa"/>
            <w:tcBorders>
              <w:top w:val="nil"/>
              <w:left w:val="single" w:sz="4" w:space="0" w:color="auto"/>
              <w:bottom w:val="single" w:sz="4" w:space="0" w:color="auto"/>
              <w:right w:val="single" w:sz="4" w:space="0" w:color="auto"/>
            </w:tcBorders>
            <w:shd w:val="clear" w:color="auto" w:fill="auto"/>
            <w:noWrap/>
          </w:tcPr>
          <w:p w14:paraId="6E839D59" w14:textId="56A840DC"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51,845,385.63</w:t>
            </w:r>
          </w:p>
        </w:tc>
        <w:tc>
          <w:tcPr>
            <w:tcW w:w="992" w:type="dxa"/>
            <w:tcBorders>
              <w:top w:val="nil"/>
              <w:left w:val="nil"/>
              <w:bottom w:val="single" w:sz="4" w:space="0" w:color="auto"/>
              <w:right w:val="single" w:sz="4" w:space="0" w:color="auto"/>
            </w:tcBorders>
            <w:shd w:val="clear" w:color="auto" w:fill="auto"/>
            <w:noWrap/>
            <w:vAlign w:val="bottom"/>
          </w:tcPr>
          <w:p w14:paraId="4A385259" w14:textId="4D344936"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1.47%</w:t>
            </w:r>
          </w:p>
        </w:tc>
      </w:tr>
      <w:tr w:rsidR="001E794B" w:rsidRPr="00DE6ACA" w14:paraId="3B848D76"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E05FFB" w14:textId="3F801500" w:rsidR="001E794B" w:rsidRPr="001E794B" w:rsidRDefault="001E794B" w:rsidP="00435656">
            <w:pPr>
              <w:rPr>
                <w:rFonts w:ascii="Arial Narrow" w:hAnsi="Arial Narrow"/>
                <w:b/>
                <w:bCs/>
                <w:sz w:val="17"/>
                <w:szCs w:val="20"/>
              </w:rPr>
            </w:pPr>
            <w:r w:rsidRPr="001E794B">
              <w:rPr>
                <w:rFonts w:ascii="Arial,Bold" w:hAnsi="Arial,Bold"/>
                <w:b/>
                <w:bCs/>
                <w:sz w:val="17"/>
                <w:szCs w:val="23"/>
              </w:rPr>
              <w:t>1.3.1.2.00.00.0.0.000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77CEFA05" w14:textId="6BCC2B09" w:rsidR="001E794B" w:rsidRPr="001E794B" w:rsidRDefault="001E794B" w:rsidP="00435656">
            <w:pPr>
              <w:rPr>
                <w:rFonts w:ascii="Arial Narrow" w:hAnsi="Arial Narrow"/>
                <w:b/>
                <w:bCs/>
                <w:sz w:val="17"/>
                <w:szCs w:val="20"/>
              </w:rPr>
            </w:pPr>
            <w:r w:rsidRPr="001E794B">
              <w:rPr>
                <w:rFonts w:ascii="Arial,Bold" w:hAnsi="Arial,Bold"/>
                <w:b/>
                <w:bCs/>
                <w:sz w:val="17"/>
                <w:szCs w:val="23"/>
              </w:rPr>
              <w:t>VENTA DE SERVICIOS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A5A89DA" w14:textId="02A9A1F4"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51,845,385.63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6749BC" w14:textId="3C1324FB"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1.47%</w:t>
            </w:r>
          </w:p>
        </w:tc>
      </w:tr>
      <w:tr w:rsidR="001E794B" w:rsidRPr="00DE6ACA" w14:paraId="066A9283"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33AB60" w14:textId="22D634C9" w:rsidR="001E794B" w:rsidRPr="001E794B" w:rsidRDefault="001E794B">
            <w:pPr>
              <w:rPr>
                <w:rFonts w:ascii="Arial Narrow" w:hAnsi="Arial Narrow"/>
                <w:b/>
                <w:bCs/>
                <w:sz w:val="17"/>
                <w:szCs w:val="20"/>
              </w:rPr>
            </w:pPr>
            <w:r w:rsidRPr="001E794B">
              <w:rPr>
                <w:rFonts w:ascii="Arial,Bold" w:hAnsi="Arial,Bold"/>
                <w:b/>
                <w:bCs/>
                <w:sz w:val="17"/>
                <w:szCs w:val="23"/>
              </w:rPr>
              <w:t>1.3.1.2.05.00.0.0.000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44274F7" w14:textId="20F9A5F7" w:rsidR="001E794B" w:rsidRPr="001E794B" w:rsidRDefault="001E794B">
            <w:pPr>
              <w:rPr>
                <w:rFonts w:ascii="Arial Narrow" w:hAnsi="Arial Narrow"/>
                <w:b/>
                <w:bCs/>
                <w:sz w:val="17"/>
                <w:szCs w:val="20"/>
              </w:rPr>
            </w:pPr>
            <w:r w:rsidRPr="001E794B">
              <w:rPr>
                <w:rFonts w:ascii="Arial,Bold" w:hAnsi="Arial,Bold"/>
                <w:b/>
                <w:bCs/>
                <w:sz w:val="17"/>
                <w:szCs w:val="23"/>
              </w:rPr>
              <w:t>SERVICIOS COMUNITARIOS</w:t>
            </w:r>
          </w:p>
        </w:tc>
        <w:tc>
          <w:tcPr>
            <w:tcW w:w="1559" w:type="dxa"/>
            <w:tcBorders>
              <w:top w:val="nil"/>
              <w:left w:val="single" w:sz="4" w:space="0" w:color="auto"/>
              <w:bottom w:val="single" w:sz="4" w:space="0" w:color="auto"/>
              <w:right w:val="single" w:sz="4" w:space="0" w:color="auto"/>
            </w:tcBorders>
            <w:shd w:val="clear" w:color="auto" w:fill="auto"/>
            <w:noWrap/>
          </w:tcPr>
          <w:p w14:paraId="448E0192" w14:textId="2C134010"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51,845,385.63</w:t>
            </w:r>
          </w:p>
        </w:tc>
        <w:tc>
          <w:tcPr>
            <w:tcW w:w="992" w:type="dxa"/>
            <w:tcBorders>
              <w:top w:val="nil"/>
              <w:left w:val="nil"/>
              <w:bottom w:val="single" w:sz="4" w:space="0" w:color="auto"/>
              <w:right w:val="single" w:sz="4" w:space="0" w:color="auto"/>
            </w:tcBorders>
            <w:shd w:val="clear" w:color="auto" w:fill="auto"/>
            <w:noWrap/>
            <w:vAlign w:val="bottom"/>
          </w:tcPr>
          <w:p w14:paraId="16DF0FB7" w14:textId="44333DAB"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1.47%</w:t>
            </w:r>
          </w:p>
        </w:tc>
      </w:tr>
      <w:tr w:rsidR="001E794B" w:rsidRPr="00DE6ACA" w14:paraId="77125C61"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835374" w14:textId="10F28E37" w:rsidR="001E794B" w:rsidRPr="001E794B" w:rsidRDefault="001E794B">
            <w:pPr>
              <w:rPr>
                <w:rFonts w:ascii="Arial Narrow" w:hAnsi="Arial Narrow"/>
                <w:b/>
                <w:bCs/>
                <w:sz w:val="17"/>
                <w:szCs w:val="20"/>
              </w:rPr>
            </w:pPr>
            <w:r w:rsidRPr="001E794B">
              <w:rPr>
                <w:rFonts w:ascii="Arial" w:hAnsi="Arial" w:cs="Arial"/>
                <w:sz w:val="17"/>
                <w:szCs w:val="23"/>
              </w:rPr>
              <w:t>1.3.1.2.09.09.0.0.000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662554E4" w14:textId="6270D209" w:rsidR="001E794B" w:rsidRPr="001E794B" w:rsidRDefault="001E794B">
            <w:pPr>
              <w:rPr>
                <w:rFonts w:ascii="Arial Narrow" w:hAnsi="Arial Narrow"/>
                <w:b/>
                <w:bCs/>
                <w:sz w:val="17"/>
                <w:szCs w:val="20"/>
              </w:rPr>
            </w:pPr>
            <w:r w:rsidRPr="001E794B">
              <w:rPr>
                <w:rFonts w:ascii="Arial" w:hAnsi="Arial" w:cs="Arial"/>
                <w:sz w:val="17"/>
                <w:szCs w:val="23"/>
              </w:rPr>
              <w:t>Venta de otros servicios</w:t>
            </w:r>
          </w:p>
        </w:tc>
        <w:tc>
          <w:tcPr>
            <w:tcW w:w="1559" w:type="dxa"/>
            <w:tcBorders>
              <w:top w:val="nil"/>
              <w:left w:val="single" w:sz="4" w:space="0" w:color="auto"/>
              <w:bottom w:val="single" w:sz="4" w:space="0" w:color="auto"/>
              <w:right w:val="single" w:sz="4" w:space="0" w:color="auto"/>
            </w:tcBorders>
            <w:shd w:val="clear" w:color="auto" w:fill="auto"/>
            <w:noWrap/>
          </w:tcPr>
          <w:p w14:paraId="4136A12B" w14:textId="4EEEA6E5"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51,845,385.63</w:t>
            </w:r>
          </w:p>
        </w:tc>
        <w:tc>
          <w:tcPr>
            <w:tcW w:w="992" w:type="dxa"/>
            <w:tcBorders>
              <w:top w:val="nil"/>
              <w:left w:val="nil"/>
              <w:bottom w:val="single" w:sz="4" w:space="0" w:color="auto"/>
              <w:right w:val="single" w:sz="4" w:space="0" w:color="auto"/>
            </w:tcBorders>
            <w:shd w:val="clear" w:color="auto" w:fill="auto"/>
            <w:noWrap/>
            <w:vAlign w:val="bottom"/>
          </w:tcPr>
          <w:p w14:paraId="67D1CF80" w14:textId="7FC5F678"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1.47%</w:t>
            </w:r>
          </w:p>
        </w:tc>
      </w:tr>
      <w:tr w:rsidR="001E794B" w:rsidRPr="00DE6ACA" w14:paraId="24685A7E"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6EF13F" w14:textId="14165DB3" w:rsidR="001E794B" w:rsidRPr="001E794B" w:rsidRDefault="001E794B">
            <w:pPr>
              <w:rPr>
                <w:rFonts w:ascii="Arial Narrow" w:hAnsi="Arial Narrow" w:cs="Arial"/>
                <w:sz w:val="17"/>
                <w:szCs w:val="20"/>
              </w:rPr>
            </w:pPr>
            <w:r w:rsidRPr="001E794B">
              <w:rPr>
                <w:rFonts w:ascii="Arial,Bold" w:hAnsi="Arial,Bold"/>
                <w:b/>
                <w:bCs/>
                <w:sz w:val="17"/>
                <w:szCs w:val="23"/>
              </w:rPr>
              <w:t>1.3.2.0.00.00.0.0.000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3929C90A" w14:textId="051B910F" w:rsidR="001E794B" w:rsidRPr="001E794B" w:rsidRDefault="001E794B">
            <w:pPr>
              <w:rPr>
                <w:rFonts w:ascii="Arial Narrow" w:hAnsi="Arial Narrow" w:cs="Arial"/>
                <w:sz w:val="17"/>
                <w:szCs w:val="20"/>
              </w:rPr>
            </w:pPr>
            <w:r w:rsidRPr="001E794B">
              <w:rPr>
                <w:rFonts w:ascii="Arial,Bold" w:hAnsi="Arial,Bold"/>
                <w:b/>
                <w:bCs/>
                <w:sz w:val="17"/>
                <w:szCs w:val="23"/>
              </w:rPr>
              <w:t>INGRESOS DE LA PROPIEDAD</w:t>
            </w:r>
          </w:p>
        </w:tc>
        <w:tc>
          <w:tcPr>
            <w:tcW w:w="1559" w:type="dxa"/>
            <w:tcBorders>
              <w:top w:val="nil"/>
              <w:left w:val="single" w:sz="4" w:space="0" w:color="auto"/>
              <w:bottom w:val="single" w:sz="4" w:space="0" w:color="auto"/>
              <w:right w:val="single" w:sz="4" w:space="0" w:color="auto"/>
            </w:tcBorders>
            <w:shd w:val="clear" w:color="auto" w:fill="auto"/>
            <w:noWrap/>
          </w:tcPr>
          <w:p w14:paraId="13126598" w14:textId="3555A096"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19,800,000.00</w:t>
            </w:r>
          </w:p>
        </w:tc>
        <w:tc>
          <w:tcPr>
            <w:tcW w:w="992" w:type="dxa"/>
            <w:tcBorders>
              <w:top w:val="nil"/>
              <w:left w:val="nil"/>
              <w:bottom w:val="single" w:sz="4" w:space="0" w:color="auto"/>
              <w:right w:val="single" w:sz="4" w:space="0" w:color="auto"/>
            </w:tcBorders>
            <w:shd w:val="clear" w:color="auto" w:fill="auto"/>
            <w:noWrap/>
            <w:vAlign w:val="bottom"/>
          </w:tcPr>
          <w:p w14:paraId="43D02D58" w14:textId="2C2F1926"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0.56%</w:t>
            </w:r>
          </w:p>
        </w:tc>
      </w:tr>
      <w:tr w:rsidR="001E794B" w:rsidRPr="00DE6ACA" w14:paraId="0DED4FE7"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645F3A" w14:textId="4BE2EEEB" w:rsidR="001E794B" w:rsidRPr="001E794B" w:rsidRDefault="001E794B" w:rsidP="00D21F51">
            <w:pPr>
              <w:rPr>
                <w:rFonts w:ascii="Arial Narrow" w:hAnsi="Arial Narrow"/>
                <w:b/>
                <w:bCs/>
                <w:sz w:val="17"/>
                <w:szCs w:val="20"/>
              </w:rPr>
            </w:pPr>
            <w:r w:rsidRPr="001E794B">
              <w:rPr>
                <w:rFonts w:ascii="Arial,Bold" w:hAnsi="Arial,Bold"/>
                <w:b/>
                <w:bCs/>
                <w:sz w:val="17"/>
                <w:szCs w:val="23"/>
              </w:rPr>
              <w:t>1.3.2.2.00.00.0.0.000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6FA60A89" w14:textId="50C2BF78" w:rsidR="001E794B" w:rsidRPr="001E794B" w:rsidRDefault="001E794B" w:rsidP="00D21F51">
            <w:pPr>
              <w:rPr>
                <w:rFonts w:ascii="Arial Narrow" w:hAnsi="Arial Narrow"/>
                <w:b/>
                <w:bCs/>
                <w:sz w:val="17"/>
                <w:szCs w:val="20"/>
              </w:rPr>
            </w:pPr>
            <w:r w:rsidRPr="001E794B">
              <w:rPr>
                <w:rFonts w:ascii="Arial,Bold" w:hAnsi="Arial,Bold"/>
                <w:b/>
                <w:bCs/>
                <w:sz w:val="17"/>
                <w:szCs w:val="23"/>
              </w:rPr>
              <w:t>RENTA DE LA PROPIEDAD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FEF1B23" w14:textId="3816804D"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19,800,000.00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F0E0D0" w14:textId="370CDDEF"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0.56%</w:t>
            </w:r>
          </w:p>
        </w:tc>
      </w:tr>
      <w:tr w:rsidR="001E794B" w:rsidRPr="00DE6ACA" w14:paraId="00F77737"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1EF734" w14:textId="5094AF74" w:rsidR="001E794B" w:rsidRPr="001E794B" w:rsidRDefault="001E794B" w:rsidP="00D21F51">
            <w:pPr>
              <w:rPr>
                <w:rFonts w:ascii="Arial Narrow" w:hAnsi="Arial Narrow" w:cs="Arial"/>
                <w:sz w:val="17"/>
                <w:szCs w:val="20"/>
              </w:rPr>
            </w:pPr>
            <w:r w:rsidRPr="001E794B">
              <w:rPr>
                <w:rFonts w:ascii="Arial" w:hAnsi="Arial" w:cs="Arial"/>
                <w:sz w:val="17"/>
                <w:szCs w:val="23"/>
              </w:rPr>
              <w:t>1.3.2.2.02.00.0.0.000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2FE7F21" w14:textId="0FDA0296" w:rsidR="001E794B" w:rsidRPr="001E794B" w:rsidRDefault="001E794B" w:rsidP="00D21F51">
            <w:pPr>
              <w:rPr>
                <w:rFonts w:ascii="Arial Narrow" w:hAnsi="Arial Narrow" w:cs="Arial"/>
                <w:sz w:val="17"/>
                <w:szCs w:val="20"/>
              </w:rPr>
            </w:pPr>
            <w:r w:rsidRPr="001E794B">
              <w:rPr>
                <w:rFonts w:ascii="Arial" w:hAnsi="Arial" w:cs="Arial"/>
                <w:sz w:val="17"/>
                <w:szCs w:val="23"/>
              </w:rPr>
              <w:t>Alquiler de terrenos</w:t>
            </w:r>
          </w:p>
        </w:tc>
        <w:tc>
          <w:tcPr>
            <w:tcW w:w="1559" w:type="dxa"/>
            <w:tcBorders>
              <w:top w:val="nil"/>
              <w:left w:val="single" w:sz="4" w:space="0" w:color="auto"/>
              <w:bottom w:val="single" w:sz="4" w:space="0" w:color="auto"/>
              <w:right w:val="single" w:sz="4" w:space="0" w:color="auto"/>
            </w:tcBorders>
            <w:shd w:val="clear" w:color="auto" w:fill="auto"/>
            <w:noWrap/>
          </w:tcPr>
          <w:p w14:paraId="485FC46B" w14:textId="164F441C" w:rsidR="001E794B" w:rsidRPr="00E46385" w:rsidRDefault="001E794B" w:rsidP="008A5F37">
            <w:pPr>
              <w:jc w:val="right"/>
              <w:rPr>
                <w:rFonts w:ascii="Arial Narrow" w:hAnsi="Arial Narrow" w:cs="Arial"/>
                <w:bCs/>
                <w:sz w:val="17"/>
                <w:szCs w:val="20"/>
              </w:rPr>
            </w:pPr>
            <w:r w:rsidRPr="00E46385">
              <w:rPr>
                <w:rFonts w:ascii="Arial" w:hAnsi="Arial" w:cs="Arial"/>
                <w:bCs/>
                <w:sz w:val="17"/>
                <w:szCs w:val="23"/>
              </w:rPr>
              <w:t>19,800,000.00</w:t>
            </w:r>
          </w:p>
        </w:tc>
        <w:tc>
          <w:tcPr>
            <w:tcW w:w="992" w:type="dxa"/>
            <w:tcBorders>
              <w:top w:val="nil"/>
              <w:left w:val="nil"/>
              <w:bottom w:val="single" w:sz="4" w:space="0" w:color="auto"/>
              <w:right w:val="single" w:sz="4" w:space="0" w:color="auto"/>
            </w:tcBorders>
            <w:shd w:val="clear" w:color="auto" w:fill="auto"/>
            <w:noWrap/>
            <w:vAlign w:val="bottom"/>
          </w:tcPr>
          <w:p w14:paraId="1CFF15E3" w14:textId="38DC79C9"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0.56%</w:t>
            </w:r>
          </w:p>
        </w:tc>
      </w:tr>
      <w:tr w:rsidR="001E794B" w:rsidRPr="00DE6ACA" w14:paraId="6D10EC99"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A532FA" w14:textId="0C37E087" w:rsidR="001E794B" w:rsidRPr="001E794B" w:rsidRDefault="001E794B">
            <w:pPr>
              <w:rPr>
                <w:rFonts w:ascii="Arial Narrow" w:hAnsi="Arial Narrow" w:cs="Arial"/>
                <w:sz w:val="17"/>
                <w:szCs w:val="20"/>
              </w:rPr>
            </w:pPr>
            <w:r w:rsidRPr="001E794B">
              <w:rPr>
                <w:rFonts w:ascii="Arial,Bold" w:hAnsi="Arial,Bold"/>
                <w:b/>
                <w:bCs/>
                <w:sz w:val="17"/>
                <w:szCs w:val="23"/>
              </w:rPr>
              <w:t>1.3.4.0.00.00.0.0.000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CA16AED" w14:textId="533C83E2" w:rsidR="001E794B" w:rsidRPr="001E794B" w:rsidRDefault="001E794B">
            <w:pPr>
              <w:rPr>
                <w:rFonts w:ascii="Arial Narrow" w:hAnsi="Arial Narrow" w:cs="Arial"/>
                <w:sz w:val="17"/>
                <w:szCs w:val="20"/>
              </w:rPr>
            </w:pPr>
            <w:r w:rsidRPr="001E794B">
              <w:rPr>
                <w:rFonts w:ascii="Arial,Bold" w:hAnsi="Arial,Bold"/>
                <w:b/>
                <w:bCs/>
                <w:sz w:val="17"/>
                <w:szCs w:val="23"/>
              </w:rPr>
              <w:t>INTERESES MORATORIOS</w:t>
            </w:r>
          </w:p>
        </w:tc>
        <w:tc>
          <w:tcPr>
            <w:tcW w:w="1559" w:type="dxa"/>
            <w:tcBorders>
              <w:top w:val="nil"/>
              <w:left w:val="single" w:sz="4" w:space="0" w:color="auto"/>
              <w:bottom w:val="single" w:sz="4" w:space="0" w:color="auto"/>
              <w:right w:val="single" w:sz="4" w:space="0" w:color="auto"/>
            </w:tcBorders>
            <w:shd w:val="clear" w:color="auto" w:fill="auto"/>
            <w:noWrap/>
          </w:tcPr>
          <w:p w14:paraId="678FDDB9" w14:textId="2E428896"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11,400,000.00</w:t>
            </w:r>
          </w:p>
        </w:tc>
        <w:tc>
          <w:tcPr>
            <w:tcW w:w="992" w:type="dxa"/>
            <w:tcBorders>
              <w:top w:val="nil"/>
              <w:left w:val="nil"/>
              <w:bottom w:val="single" w:sz="4" w:space="0" w:color="auto"/>
              <w:right w:val="single" w:sz="4" w:space="0" w:color="auto"/>
            </w:tcBorders>
            <w:shd w:val="clear" w:color="auto" w:fill="auto"/>
            <w:noWrap/>
            <w:vAlign w:val="bottom"/>
          </w:tcPr>
          <w:p w14:paraId="1539FFA4" w14:textId="1CC9E90A"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0.32%</w:t>
            </w:r>
          </w:p>
        </w:tc>
      </w:tr>
      <w:tr w:rsidR="001E794B" w:rsidRPr="00DE6ACA" w14:paraId="02FFDA4A"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51A85C" w14:textId="0D753A8E" w:rsidR="001E794B" w:rsidRPr="001E794B" w:rsidRDefault="001E794B" w:rsidP="00D21F51">
            <w:pPr>
              <w:rPr>
                <w:rFonts w:ascii="Arial Narrow" w:hAnsi="Arial Narrow" w:cs="Arial"/>
                <w:sz w:val="17"/>
                <w:szCs w:val="20"/>
              </w:rPr>
            </w:pPr>
            <w:r w:rsidRPr="001E794B">
              <w:rPr>
                <w:rFonts w:ascii="Arial" w:hAnsi="Arial" w:cs="Arial"/>
                <w:sz w:val="17"/>
                <w:szCs w:val="23"/>
              </w:rPr>
              <w:t>1.3.4.1.00.00.0.0.000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0B4B827" w14:textId="6407762C" w:rsidR="001E794B" w:rsidRPr="001E794B" w:rsidRDefault="001E794B" w:rsidP="00D21F51">
            <w:pPr>
              <w:rPr>
                <w:rFonts w:ascii="Arial Narrow" w:hAnsi="Arial Narrow" w:cs="Arial"/>
                <w:sz w:val="17"/>
                <w:szCs w:val="20"/>
              </w:rPr>
            </w:pPr>
            <w:r w:rsidRPr="001E794B">
              <w:rPr>
                <w:rFonts w:ascii="Arial" w:hAnsi="Arial" w:cs="Arial"/>
                <w:sz w:val="17"/>
                <w:szCs w:val="23"/>
              </w:rPr>
              <w:t>Intereses moratorios por atraso en pago de impuesto</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00964C5" w14:textId="6E1833FD" w:rsidR="001E794B" w:rsidRPr="00E46385" w:rsidRDefault="001E794B" w:rsidP="008A5F37">
            <w:pPr>
              <w:jc w:val="right"/>
              <w:rPr>
                <w:rFonts w:ascii="Arial Narrow" w:hAnsi="Arial Narrow" w:cs="Arial"/>
                <w:bCs/>
                <w:sz w:val="17"/>
                <w:szCs w:val="20"/>
              </w:rPr>
            </w:pPr>
            <w:r w:rsidRPr="00E46385">
              <w:rPr>
                <w:rFonts w:ascii="Arial" w:hAnsi="Arial" w:cs="Arial"/>
                <w:bCs/>
                <w:sz w:val="17"/>
                <w:szCs w:val="23"/>
              </w:rPr>
              <w:t>6,400,000.00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6BA0AC" w14:textId="65104D02"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0.18%</w:t>
            </w:r>
          </w:p>
        </w:tc>
      </w:tr>
      <w:tr w:rsidR="001E794B" w:rsidRPr="00DE6ACA" w14:paraId="00F2ED0C"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66050D" w14:textId="3971E0FE" w:rsidR="001E794B" w:rsidRPr="001E794B" w:rsidRDefault="001E794B">
            <w:pPr>
              <w:rPr>
                <w:rFonts w:ascii="Arial Narrow" w:hAnsi="Arial Narrow" w:cs="Arial"/>
                <w:sz w:val="17"/>
                <w:szCs w:val="20"/>
              </w:rPr>
            </w:pPr>
            <w:r w:rsidRPr="001E794B">
              <w:rPr>
                <w:rFonts w:ascii="Arial" w:hAnsi="Arial" w:cs="Arial"/>
                <w:sz w:val="17"/>
                <w:szCs w:val="23"/>
              </w:rPr>
              <w:t>1.3.4.2.00.00.0.0.000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60DC9818" w14:textId="5873E7F0" w:rsidR="001E794B" w:rsidRPr="001E794B" w:rsidRDefault="001E794B">
            <w:pPr>
              <w:rPr>
                <w:rFonts w:ascii="Arial Narrow" w:hAnsi="Arial Narrow" w:cs="Arial"/>
                <w:sz w:val="17"/>
                <w:szCs w:val="20"/>
              </w:rPr>
            </w:pPr>
            <w:r w:rsidRPr="001E794B">
              <w:rPr>
                <w:rFonts w:ascii="Arial" w:hAnsi="Arial" w:cs="Arial"/>
                <w:sz w:val="17"/>
                <w:szCs w:val="23"/>
              </w:rPr>
              <w:t>Intereses moratorios por atraso en pago de bienes y servicios</w:t>
            </w:r>
          </w:p>
        </w:tc>
        <w:tc>
          <w:tcPr>
            <w:tcW w:w="1559" w:type="dxa"/>
            <w:tcBorders>
              <w:top w:val="nil"/>
              <w:left w:val="single" w:sz="4" w:space="0" w:color="auto"/>
              <w:bottom w:val="single" w:sz="4" w:space="0" w:color="auto"/>
              <w:right w:val="single" w:sz="4" w:space="0" w:color="auto"/>
            </w:tcBorders>
            <w:shd w:val="clear" w:color="auto" w:fill="auto"/>
            <w:noWrap/>
          </w:tcPr>
          <w:p w14:paraId="09C3AF6F" w14:textId="1AE7ACDC" w:rsidR="001E794B" w:rsidRPr="00E46385" w:rsidRDefault="001E794B" w:rsidP="008A5F37">
            <w:pPr>
              <w:jc w:val="right"/>
              <w:rPr>
                <w:rFonts w:ascii="Arial Narrow" w:hAnsi="Arial Narrow" w:cs="Arial"/>
                <w:bCs/>
                <w:sz w:val="17"/>
                <w:szCs w:val="20"/>
              </w:rPr>
            </w:pPr>
            <w:r w:rsidRPr="00E46385">
              <w:rPr>
                <w:rFonts w:ascii="Arial" w:hAnsi="Arial" w:cs="Arial"/>
                <w:bCs/>
                <w:sz w:val="17"/>
                <w:szCs w:val="23"/>
              </w:rPr>
              <w:t>5,000,000.00</w:t>
            </w:r>
          </w:p>
        </w:tc>
        <w:tc>
          <w:tcPr>
            <w:tcW w:w="992" w:type="dxa"/>
            <w:tcBorders>
              <w:top w:val="nil"/>
              <w:left w:val="nil"/>
              <w:bottom w:val="single" w:sz="4" w:space="0" w:color="auto"/>
              <w:right w:val="single" w:sz="4" w:space="0" w:color="auto"/>
            </w:tcBorders>
            <w:shd w:val="clear" w:color="auto" w:fill="auto"/>
            <w:noWrap/>
            <w:vAlign w:val="bottom"/>
          </w:tcPr>
          <w:p w14:paraId="332DD937" w14:textId="43725DA3"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0.14%</w:t>
            </w:r>
          </w:p>
        </w:tc>
      </w:tr>
      <w:tr w:rsidR="001E794B" w:rsidRPr="00DE6ACA" w14:paraId="72E6980B"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E5A2E0" w14:textId="44CBCF73" w:rsidR="001E794B" w:rsidRPr="001E794B" w:rsidRDefault="001E794B">
            <w:pPr>
              <w:rPr>
                <w:rFonts w:ascii="Arial Narrow" w:hAnsi="Arial Narrow"/>
                <w:sz w:val="17"/>
                <w:szCs w:val="20"/>
              </w:rPr>
            </w:pPr>
            <w:r w:rsidRPr="001E794B">
              <w:rPr>
                <w:rFonts w:ascii="Arial,Bold" w:hAnsi="Arial,Bold"/>
                <w:b/>
                <w:bCs/>
                <w:sz w:val="17"/>
                <w:szCs w:val="23"/>
              </w:rPr>
              <w:t>1.4.0.0.00.00.0.0.000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CA65D0B" w14:textId="5A0B5B6E" w:rsidR="001E794B" w:rsidRPr="001E794B" w:rsidRDefault="001E794B">
            <w:pPr>
              <w:rPr>
                <w:rFonts w:ascii="Arial Narrow" w:hAnsi="Arial Narrow" w:cs="Arial"/>
                <w:sz w:val="17"/>
                <w:szCs w:val="20"/>
              </w:rPr>
            </w:pPr>
            <w:r w:rsidRPr="001E794B">
              <w:rPr>
                <w:rFonts w:ascii="Arial,Bold" w:hAnsi="Arial,Bold"/>
                <w:b/>
                <w:bCs/>
                <w:sz w:val="17"/>
                <w:szCs w:val="23"/>
              </w:rPr>
              <w:t>TRANSFERENCIAS CORRIENTES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54C379A" w14:textId="4B6248EF"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78,711,963.02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FDE929" w14:textId="2E84C853"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2.23%</w:t>
            </w:r>
          </w:p>
        </w:tc>
      </w:tr>
      <w:tr w:rsidR="001E794B" w:rsidRPr="00DE6ACA" w14:paraId="0B3534CC"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63C926" w14:textId="7680F8B7" w:rsidR="001E794B" w:rsidRPr="001E794B" w:rsidRDefault="001E794B">
            <w:pPr>
              <w:rPr>
                <w:rFonts w:ascii="Arial Narrow" w:hAnsi="Arial Narrow"/>
                <w:sz w:val="17"/>
                <w:szCs w:val="20"/>
              </w:rPr>
            </w:pPr>
            <w:r w:rsidRPr="001E794B">
              <w:rPr>
                <w:rFonts w:ascii="Arial,Bold" w:hAnsi="Arial,Bold"/>
                <w:b/>
                <w:bCs/>
                <w:sz w:val="17"/>
                <w:szCs w:val="23"/>
              </w:rPr>
              <w:t>1.4.1.0.00.00.0.0.000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762860B0" w14:textId="416A3438" w:rsidR="001E794B" w:rsidRPr="001E794B" w:rsidRDefault="001E794B">
            <w:pPr>
              <w:rPr>
                <w:rFonts w:ascii="Arial Narrow" w:hAnsi="Arial Narrow" w:cs="Arial"/>
                <w:sz w:val="17"/>
                <w:szCs w:val="20"/>
              </w:rPr>
            </w:pPr>
            <w:r w:rsidRPr="001E794B">
              <w:rPr>
                <w:rFonts w:ascii="Arial,Bold" w:hAnsi="Arial,Bold"/>
                <w:b/>
                <w:bCs/>
                <w:sz w:val="17"/>
                <w:szCs w:val="23"/>
              </w:rPr>
              <w:t>TRANSFERENCIAS CORRIENTES DEL SECTOR PUBLICO</w:t>
            </w:r>
          </w:p>
        </w:tc>
        <w:tc>
          <w:tcPr>
            <w:tcW w:w="1559" w:type="dxa"/>
            <w:tcBorders>
              <w:top w:val="nil"/>
              <w:left w:val="single" w:sz="4" w:space="0" w:color="auto"/>
              <w:bottom w:val="single" w:sz="4" w:space="0" w:color="auto"/>
              <w:right w:val="single" w:sz="4" w:space="0" w:color="auto"/>
            </w:tcBorders>
            <w:shd w:val="clear" w:color="auto" w:fill="auto"/>
            <w:noWrap/>
          </w:tcPr>
          <w:p w14:paraId="06122E63" w14:textId="27BDEE28"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78,711,963.02</w:t>
            </w:r>
          </w:p>
        </w:tc>
        <w:tc>
          <w:tcPr>
            <w:tcW w:w="992" w:type="dxa"/>
            <w:tcBorders>
              <w:top w:val="nil"/>
              <w:left w:val="nil"/>
              <w:bottom w:val="single" w:sz="4" w:space="0" w:color="auto"/>
              <w:right w:val="single" w:sz="4" w:space="0" w:color="auto"/>
            </w:tcBorders>
            <w:shd w:val="clear" w:color="auto" w:fill="auto"/>
            <w:noWrap/>
            <w:vAlign w:val="bottom"/>
          </w:tcPr>
          <w:p w14:paraId="028A358E" w14:textId="3894E9D1"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2.23%</w:t>
            </w:r>
          </w:p>
        </w:tc>
      </w:tr>
      <w:tr w:rsidR="001E794B" w:rsidRPr="00DE6ACA" w14:paraId="7BC5D749"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373009" w14:textId="3DF4D073" w:rsidR="001E794B" w:rsidRPr="001E794B" w:rsidRDefault="001E794B">
            <w:pPr>
              <w:rPr>
                <w:rFonts w:ascii="Arial Narrow" w:hAnsi="Arial Narrow"/>
                <w:b/>
                <w:bCs/>
                <w:sz w:val="17"/>
                <w:szCs w:val="20"/>
              </w:rPr>
            </w:pPr>
            <w:r w:rsidRPr="001E794B">
              <w:rPr>
                <w:rFonts w:ascii="Arial" w:hAnsi="Arial" w:cs="Arial"/>
                <w:sz w:val="17"/>
                <w:szCs w:val="23"/>
              </w:rPr>
              <w:t>1.4.1.1.00.00.0.0.000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73A7D09" w14:textId="00F4392F" w:rsidR="001E794B" w:rsidRPr="001E794B" w:rsidRDefault="001E794B">
            <w:pPr>
              <w:rPr>
                <w:rFonts w:ascii="Arial Narrow" w:hAnsi="Arial Narrow"/>
                <w:b/>
                <w:bCs/>
                <w:sz w:val="17"/>
                <w:szCs w:val="20"/>
              </w:rPr>
            </w:pPr>
            <w:r w:rsidRPr="001E794B">
              <w:rPr>
                <w:rFonts w:ascii="Arial" w:hAnsi="Arial" w:cs="Arial"/>
                <w:sz w:val="17"/>
                <w:szCs w:val="23"/>
              </w:rPr>
              <w:t>Transferencias corrientes del Gobierno Central</w:t>
            </w:r>
          </w:p>
        </w:tc>
        <w:tc>
          <w:tcPr>
            <w:tcW w:w="1559" w:type="dxa"/>
            <w:tcBorders>
              <w:top w:val="nil"/>
              <w:left w:val="single" w:sz="4" w:space="0" w:color="auto"/>
              <w:bottom w:val="single" w:sz="4" w:space="0" w:color="auto"/>
              <w:right w:val="single" w:sz="4" w:space="0" w:color="auto"/>
            </w:tcBorders>
            <w:shd w:val="clear" w:color="auto" w:fill="auto"/>
            <w:noWrap/>
          </w:tcPr>
          <w:p w14:paraId="29DBA092" w14:textId="74353B72"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13,887,197.62</w:t>
            </w:r>
          </w:p>
        </w:tc>
        <w:tc>
          <w:tcPr>
            <w:tcW w:w="992" w:type="dxa"/>
            <w:tcBorders>
              <w:top w:val="nil"/>
              <w:left w:val="nil"/>
              <w:bottom w:val="single" w:sz="4" w:space="0" w:color="auto"/>
              <w:right w:val="single" w:sz="4" w:space="0" w:color="auto"/>
            </w:tcBorders>
            <w:shd w:val="clear" w:color="auto" w:fill="auto"/>
            <w:noWrap/>
            <w:vAlign w:val="bottom"/>
          </w:tcPr>
          <w:p w14:paraId="69ABB82F" w14:textId="791C1F2E"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0.39%</w:t>
            </w:r>
          </w:p>
        </w:tc>
      </w:tr>
      <w:tr w:rsidR="001E794B" w:rsidRPr="00DE6ACA" w14:paraId="7CAEBB26"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E10128" w14:textId="5D730D9F" w:rsidR="001E794B" w:rsidRPr="001E794B" w:rsidRDefault="001E794B">
            <w:pPr>
              <w:rPr>
                <w:rFonts w:ascii="Arial Narrow" w:hAnsi="Arial Narrow"/>
                <w:b/>
                <w:bCs/>
                <w:sz w:val="17"/>
                <w:szCs w:val="20"/>
              </w:rPr>
            </w:pPr>
            <w:r w:rsidRPr="001E794B">
              <w:rPr>
                <w:rFonts w:ascii="Arial" w:hAnsi="Arial" w:cs="Arial"/>
                <w:sz w:val="17"/>
                <w:szCs w:val="23"/>
              </w:rPr>
              <w:t>1.4.1.2.00.00.0.0.000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25F63C44" w14:textId="6F127116" w:rsidR="001E794B" w:rsidRPr="001E794B" w:rsidRDefault="001E794B">
            <w:pPr>
              <w:rPr>
                <w:rFonts w:ascii="Arial Narrow" w:hAnsi="Arial Narrow"/>
                <w:b/>
                <w:bCs/>
                <w:sz w:val="17"/>
                <w:szCs w:val="20"/>
              </w:rPr>
            </w:pPr>
            <w:r w:rsidRPr="001E794B">
              <w:rPr>
                <w:rFonts w:ascii="Arial" w:hAnsi="Arial" w:cs="Arial"/>
                <w:sz w:val="17"/>
                <w:szCs w:val="23"/>
              </w:rPr>
              <w:t>Transferencias corrientes de Órganos Desconcentrados</w:t>
            </w:r>
          </w:p>
        </w:tc>
        <w:tc>
          <w:tcPr>
            <w:tcW w:w="1559" w:type="dxa"/>
            <w:tcBorders>
              <w:top w:val="nil"/>
              <w:left w:val="single" w:sz="4" w:space="0" w:color="auto"/>
              <w:bottom w:val="single" w:sz="4" w:space="0" w:color="auto"/>
              <w:right w:val="single" w:sz="4" w:space="0" w:color="auto"/>
            </w:tcBorders>
            <w:shd w:val="clear" w:color="auto" w:fill="auto"/>
            <w:noWrap/>
          </w:tcPr>
          <w:p w14:paraId="7272C35C" w14:textId="793332BE"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64,824,765.40</w:t>
            </w:r>
          </w:p>
        </w:tc>
        <w:tc>
          <w:tcPr>
            <w:tcW w:w="992" w:type="dxa"/>
            <w:tcBorders>
              <w:top w:val="nil"/>
              <w:left w:val="nil"/>
              <w:bottom w:val="single" w:sz="4" w:space="0" w:color="auto"/>
              <w:right w:val="single" w:sz="4" w:space="0" w:color="auto"/>
            </w:tcBorders>
            <w:shd w:val="clear" w:color="auto" w:fill="auto"/>
            <w:noWrap/>
            <w:vAlign w:val="bottom"/>
          </w:tcPr>
          <w:p w14:paraId="37BD8547" w14:textId="64EDD1BE"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1.84%</w:t>
            </w:r>
          </w:p>
        </w:tc>
      </w:tr>
      <w:tr w:rsidR="001E794B" w:rsidRPr="00DE6ACA" w14:paraId="5A68F1DF" w14:textId="77777777" w:rsidTr="001E794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3C5BF051" w14:textId="01666D9C" w:rsidR="001E794B" w:rsidRPr="001E794B" w:rsidRDefault="001E794B">
            <w:pPr>
              <w:rPr>
                <w:rFonts w:ascii="Arial Narrow" w:hAnsi="Arial Narrow"/>
                <w:b/>
                <w:bCs/>
                <w:sz w:val="17"/>
                <w:szCs w:val="20"/>
              </w:rPr>
            </w:pPr>
            <w:r w:rsidRPr="001E794B">
              <w:rPr>
                <w:rFonts w:ascii="Arial,Bold" w:hAnsi="Arial,Bold"/>
                <w:b/>
                <w:bCs/>
                <w:sz w:val="17"/>
                <w:szCs w:val="23"/>
              </w:rPr>
              <w:t>2.0.0.0.00.00.0.0.000</w:t>
            </w:r>
          </w:p>
        </w:tc>
        <w:tc>
          <w:tcPr>
            <w:tcW w:w="652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2E1F349C" w14:textId="5B66AF5C" w:rsidR="001E794B" w:rsidRPr="001E794B" w:rsidRDefault="001E794B">
            <w:pPr>
              <w:rPr>
                <w:rFonts w:ascii="Arial Narrow" w:hAnsi="Arial Narrow"/>
                <w:b/>
                <w:bCs/>
                <w:sz w:val="17"/>
                <w:szCs w:val="20"/>
              </w:rPr>
            </w:pPr>
            <w:r w:rsidRPr="001E794B">
              <w:rPr>
                <w:rFonts w:ascii="Arial,Bold" w:hAnsi="Arial,Bold"/>
                <w:b/>
                <w:bCs/>
                <w:sz w:val="17"/>
                <w:szCs w:val="23"/>
              </w:rPr>
              <w:t>INGRESOS DE CAPITAL</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7E320EB3" w14:textId="0B9D5BF5"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3,344,967,480.60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16AD48C" w14:textId="7F3CEFDD"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94.79%</w:t>
            </w:r>
          </w:p>
        </w:tc>
      </w:tr>
      <w:tr w:rsidR="001E794B" w:rsidRPr="00DE6ACA" w14:paraId="5271D748"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13F140" w14:textId="07AD7970" w:rsidR="001E794B" w:rsidRPr="001E794B" w:rsidRDefault="001E794B">
            <w:pPr>
              <w:rPr>
                <w:rFonts w:ascii="Arial Narrow" w:hAnsi="Arial Narrow"/>
                <w:b/>
                <w:bCs/>
                <w:sz w:val="17"/>
                <w:szCs w:val="20"/>
              </w:rPr>
            </w:pPr>
            <w:r w:rsidRPr="001E794B">
              <w:rPr>
                <w:rFonts w:ascii="Arial,Bold" w:hAnsi="Arial,Bold"/>
                <w:b/>
                <w:bCs/>
                <w:sz w:val="17"/>
                <w:szCs w:val="23"/>
              </w:rPr>
              <w:t>2.4.0.0.00.00.0.0.000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231AD3AF" w14:textId="38522C0E" w:rsidR="001E794B" w:rsidRPr="001E794B" w:rsidRDefault="001E794B">
            <w:pPr>
              <w:rPr>
                <w:rFonts w:ascii="Arial Narrow" w:hAnsi="Arial Narrow"/>
                <w:b/>
                <w:bCs/>
                <w:sz w:val="17"/>
                <w:szCs w:val="20"/>
              </w:rPr>
            </w:pPr>
            <w:r w:rsidRPr="001E794B">
              <w:rPr>
                <w:rFonts w:ascii="Arial,Bold" w:hAnsi="Arial,Bold"/>
                <w:b/>
                <w:bCs/>
                <w:sz w:val="17"/>
                <w:szCs w:val="23"/>
              </w:rPr>
              <w:t>TRANSFERENCIAS DE CAPITAL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737933A" w14:textId="5F8AA042"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2,043,811,902.32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7E9D2" w14:textId="10E9F047"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57.92%</w:t>
            </w:r>
          </w:p>
        </w:tc>
      </w:tr>
      <w:tr w:rsidR="001E794B" w:rsidRPr="00DE6ACA" w14:paraId="0A02E752"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5CD59F" w14:textId="7A027516" w:rsidR="001E794B" w:rsidRPr="001E794B" w:rsidRDefault="001E794B">
            <w:pPr>
              <w:rPr>
                <w:rFonts w:ascii="Arial Narrow" w:hAnsi="Arial Narrow" w:cs="Arial"/>
                <w:sz w:val="17"/>
                <w:szCs w:val="20"/>
              </w:rPr>
            </w:pPr>
            <w:r w:rsidRPr="001E794B">
              <w:rPr>
                <w:rFonts w:ascii="Arial,Bold" w:hAnsi="Arial,Bold"/>
                <w:b/>
                <w:bCs/>
                <w:sz w:val="17"/>
                <w:szCs w:val="23"/>
              </w:rPr>
              <w:t>2.4.1.0.00.00.0.0.000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287C2741" w14:textId="3FE4E7F3" w:rsidR="001E794B" w:rsidRPr="001E794B" w:rsidRDefault="001E794B">
            <w:pPr>
              <w:rPr>
                <w:rFonts w:ascii="Arial Narrow" w:hAnsi="Arial Narrow" w:cs="Arial"/>
                <w:sz w:val="17"/>
                <w:szCs w:val="20"/>
              </w:rPr>
            </w:pPr>
            <w:r w:rsidRPr="001E794B">
              <w:rPr>
                <w:rFonts w:ascii="Arial,Bold" w:hAnsi="Arial,Bold"/>
                <w:b/>
                <w:bCs/>
                <w:sz w:val="17"/>
                <w:szCs w:val="23"/>
              </w:rPr>
              <w:t>TRANSFERENCIAS DE CAPITAL DEL SECTOR PUBLICO</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DFAB112" w14:textId="4E0B86CE"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2,043,811,902.32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7CBD1" w14:textId="3872C21E"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57.92%</w:t>
            </w:r>
          </w:p>
        </w:tc>
      </w:tr>
      <w:tr w:rsidR="001E794B" w:rsidRPr="00DE6ACA" w14:paraId="194F36C4" w14:textId="77777777" w:rsidTr="00C94698">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70F8D3" w14:textId="4C70131E" w:rsidR="001E794B" w:rsidRPr="001E794B" w:rsidRDefault="001E794B">
            <w:pPr>
              <w:rPr>
                <w:rFonts w:ascii="Arial Narrow" w:hAnsi="Arial Narrow"/>
                <w:b/>
                <w:bCs/>
                <w:sz w:val="17"/>
                <w:szCs w:val="20"/>
              </w:rPr>
            </w:pPr>
            <w:r w:rsidRPr="001E794B">
              <w:rPr>
                <w:rFonts w:ascii="Arial" w:hAnsi="Arial" w:cs="Arial"/>
                <w:sz w:val="17"/>
                <w:szCs w:val="23"/>
              </w:rPr>
              <w:t>2.4.1.1.00.00.0.0.000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5068DCC" w14:textId="725569C9" w:rsidR="001E794B" w:rsidRPr="001E794B" w:rsidRDefault="001E794B">
            <w:pPr>
              <w:rPr>
                <w:rFonts w:ascii="Arial Narrow" w:hAnsi="Arial Narrow"/>
                <w:b/>
                <w:bCs/>
                <w:sz w:val="17"/>
                <w:szCs w:val="20"/>
              </w:rPr>
            </w:pPr>
            <w:r w:rsidRPr="001E794B">
              <w:rPr>
                <w:rFonts w:ascii="Arial" w:hAnsi="Arial" w:cs="Arial"/>
                <w:sz w:val="17"/>
                <w:szCs w:val="23"/>
              </w:rPr>
              <w:t>Transferencias de capital del Gobierno Central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77A8819" w14:textId="0B194585"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149,640,793.00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421BD" w14:textId="298E3215" w:rsidR="001E794B" w:rsidRPr="001E794B" w:rsidRDefault="001E794B" w:rsidP="008A5F37">
            <w:pPr>
              <w:jc w:val="right"/>
              <w:rPr>
                <w:rFonts w:ascii="Arial Narrow" w:hAnsi="Arial Narrow" w:cs="Arial"/>
                <w:b/>
                <w:sz w:val="17"/>
                <w:szCs w:val="20"/>
              </w:rPr>
            </w:pPr>
            <w:r w:rsidRPr="001E794B">
              <w:rPr>
                <w:rFonts w:ascii="Arial" w:hAnsi="Arial" w:cs="Arial"/>
                <w:sz w:val="17"/>
                <w:szCs w:val="20"/>
              </w:rPr>
              <w:t>4.24%</w:t>
            </w:r>
          </w:p>
        </w:tc>
      </w:tr>
      <w:tr w:rsidR="001E794B" w:rsidRPr="00DE6ACA" w14:paraId="210065E4"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1EF116" w14:textId="351C0306" w:rsidR="001E794B" w:rsidRPr="001E794B" w:rsidRDefault="001E794B">
            <w:pPr>
              <w:rPr>
                <w:rFonts w:ascii="Arial Narrow" w:hAnsi="Arial Narrow" w:cs="Arial"/>
                <w:sz w:val="17"/>
                <w:szCs w:val="20"/>
              </w:rPr>
            </w:pPr>
            <w:r w:rsidRPr="001E794B">
              <w:rPr>
                <w:rFonts w:ascii="Arial" w:hAnsi="Arial" w:cs="Arial"/>
                <w:sz w:val="17"/>
                <w:szCs w:val="23"/>
              </w:rPr>
              <w:t>2.4.1.3.00.00.0.0.000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113A44D" w14:textId="14CDAE81" w:rsidR="001E794B" w:rsidRPr="001E794B" w:rsidRDefault="001E794B">
            <w:pPr>
              <w:rPr>
                <w:rFonts w:ascii="Arial Narrow" w:hAnsi="Arial Narrow" w:cs="Arial"/>
                <w:sz w:val="17"/>
                <w:szCs w:val="20"/>
              </w:rPr>
            </w:pPr>
            <w:r w:rsidRPr="001E794B">
              <w:rPr>
                <w:rFonts w:ascii="Arial" w:hAnsi="Arial" w:cs="Arial"/>
                <w:sz w:val="17"/>
                <w:szCs w:val="23"/>
              </w:rPr>
              <w:t>Transferencias de capital de Instituciones Descentralizadas no Empresariales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992C023" w14:textId="3941F15F" w:rsidR="001E794B" w:rsidRPr="00E46385" w:rsidRDefault="001E794B" w:rsidP="008A5F37">
            <w:pPr>
              <w:jc w:val="right"/>
              <w:rPr>
                <w:rFonts w:ascii="Arial Narrow" w:hAnsi="Arial Narrow" w:cs="Arial"/>
                <w:bCs/>
                <w:sz w:val="17"/>
                <w:szCs w:val="20"/>
              </w:rPr>
            </w:pPr>
            <w:r w:rsidRPr="00E46385">
              <w:rPr>
                <w:rFonts w:ascii="Arial" w:hAnsi="Arial" w:cs="Arial"/>
                <w:bCs/>
                <w:sz w:val="17"/>
                <w:szCs w:val="23"/>
              </w:rPr>
              <w:t>651,463.29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1F853" w14:textId="6A9DF43D"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0.02%</w:t>
            </w:r>
          </w:p>
        </w:tc>
      </w:tr>
      <w:tr w:rsidR="001E794B" w:rsidRPr="00DE6ACA" w14:paraId="616E5FF2"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12231B" w14:textId="48AFAF1D" w:rsidR="001E794B" w:rsidRPr="001E794B" w:rsidRDefault="001E794B">
            <w:pPr>
              <w:rPr>
                <w:rFonts w:ascii="Arial Narrow" w:hAnsi="Arial Narrow" w:cs="Arial"/>
                <w:sz w:val="17"/>
                <w:szCs w:val="23"/>
              </w:rPr>
            </w:pPr>
            <w:r w:rsidRPr="001E794B">
              <w:rPr>
                <w:rFonts w:ascii="Arial" w:hAnsi="Arial" w:cs="Arial"/>
                <w:sz w:val="17"/>
                <w:szCs w:val="23"/>
              </w:rPr>
              <w:t>2.4.1.5.00.00.0.0.000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7D96953" w14:textId="16DDB50B" w:rsidR="001E794B" w:rsidRPr="001E794B" w:rsidRDefault="001E794B">
            <w:pPr>
              <w:rPr>
                <w:rFonts w:ascii="Arial Narrow" w:hAnsi="Arial Narrow" w:cs="Arial"/>
                <w:sz w:val="17"/>
                <w:szCs w:val="23"/>
              </w:rPr>
            </w:pPr>
            <w:r w:rsidRPr="001E794B">
              <w:rPr>
                <w:rFonts w:ascii="Arial" w:hAnsi="Arial" w:cs="Arial"/>
                <w:sz w:val="17"/>
                <w:szCs w:val="23"/>
              </w:rPr>
              <w:t>Transferencias de capital de Empresas Públicas no Financieras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AAA5691" w14:textId="527721BD" w:rsidR="001E794B" w:rsidRPr="00E46385" w:rsidRDefault="001E794B" w:rsidP="008A5F37">
            <w:pPr>
              <w:jc w:val="right"/>
              <w:rPr>
                <w:rFonts w:ascii="Arial Narrow" w:hAnsi="Arial Narrow" w:cs="Arial"/>
                <w:bCs/>
                <w:sz w:val="17"/>
                <w:szCs w:val="23"/>
              </w:rPr>
            </w:pPr>
            <w:r w:rsidRPr="00E46385">
              <w:rPr>
                <w:rFonts w:ascii="Arial" w:hAnsi="Arial" w:cs="Arial"/>
                <w:bCs/>
                <w:sz w:val="17"/>
                <w:szCs w:val="23"/>
              </w:rPr>
              <w:t>1,878,182,860.27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C21B" w14:textId="3F563916"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53.23%</w:t>
            </w:r>
          </w:p>
        </w:tc>
      </w:tr>
      <w:tr w:rsidR="001E794B" w:rsidRPr="00DE6ACA" w14:paraId="486002FA" w14:textId="77777777" w:rsidTr="001E794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CFE941" w14:textId="3CD4ABA2" w:rsidR="001E794B" w:rsidRPr="001E794B" w:rsidRDefault="001E794B" w:rsidP="00DC5EAA">
            <w:pPr>
              <w:rPr>
                <w:rFonts w:ascii="Arial Narrow" w:hAnsi="Arial Narrow"/>
                <w:b/>
                <w:bCs/>
                <w:sz w:val="17"/>
                <w:szCs w:val="20"/>
              </w:rPr>
            </w:pPr>
            <w:r w:rsidRPr="001E794B">
              <w:rPr>
                <w:rFonts w:ascii="Arial" w:hAnsi="Arial" w:cs="Arial"/>
                <w:sz w:val="17"/>
                <w:szCs w:val="23"/>
              </w:rPr>
              <w:t>2.4.1.6.00.00.0.0.000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E342440" w14:textId="530DACF3" w:rsidR="001E794B" w:rsidRPr="001E794B" w:rsidRDefault="001E794B" w:rsidP="00DC5EAA">
            <w:pPr>
              <w:rPr>
                <w:rFonts w:ascii="Arial Narrow" w:hAnsi="Arial Narrow"/>
                <w:b/>
                <w:bCs/>
                <w:sz w:val="17"/>
                <w:szCs w:val="20"/>
              </w:rPr>
            </w:pPr>
            <w:r w:rsidRPr="001E794B">
              <w:rPr>
                <w:rFonts w:ascii="Arial" w:hAnsi="Arial" w:cs="Arial"/>
                <w:sz w:val="17"/>
                <w:szCs w:val="23"/>
              </w:rPr>
              <w:t>Transferencias de Capital de Instituciones Públicas Financieras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15F973E" w14:textId="6D5135DF"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15,336,785.76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39EDAF" w14:textId="2F3993E0" w:rsidR="001E794B" w:rsidRPr="001E794B" w:rsidRDefault="001E794B" w:rsidP="008A5F37">
            <w:pPr>
              <w:jc w:val="right"/>
              <w:rPr>
                <w:rFonts w:ascii="Arial Narrow" w:hAnsi="Arial Narrow"/>
                <w:b/>
                <w:sz w:val="17"/>
                <w:szCs w:val="20"/>
              </w:rPr>
            </w:pPr>
            <w:r w:rsidRPr="001E794B">
              <w:rPr>
                <w:rFonts w:ascii="Arial" w:hAnsi="Arial" w:cs="Arial"/>
                <w:sz w:val="17"/>
                <w:szCs w:val="20"/>
              </w:rPr>
              <w:t>0.43%</w:t>
            </w:r>
          </w:p>
        </w:tc>
      </w:tr>
      <w:tr w:rsidR="001E794B" w:rsidRPr="00DE6ACA" w14:paraId="342863E0" w14:textId="77777777" w:rsidTr="001E794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265F17B3" w14:textId="1E17219E" w:rsidR="001E794B" w:rsidRPr="001E794B" w:rsidRDefault="001E794B" w:rsidP="00DC5EAA">
            <w:pPr>
              <w:rPr>
                <w:rFonts w:ascii="Arial Narrow" w:hAnsi="Arial Narrow"/>
                <w:b/>
                <w:bCs/>
                <w:sz w:val="17"/>
                <w:szCs w:val="20"/>
              </w:rPr>
            </w:pPr>
            <w:r w:rsidRPr="001E794B">
              <w:rPr>
                <w:rFonts w:ascii="Arial,Bold" w:hAnsi="Arial,Bold"/>
                <w:b/>
                <w:bCs/>
                <w:sz w:val="17"/>
                <w:szCs w:val="23"/>
              </w:rPr>
              <w:t>3.0.0.0.00.00.0.0.000</w:t>
            </w:r>
          </w:p>
        </w:tc>
        <w:tc>
          <w:tcPr>
            <w:tcW w:w="652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291CF091" w14:textId="31368005" w:rsidR="001E794B" w:rsidRPr="001E794B" w:rsidRDefault="001E794B" w:rsidP="00DC5EAA">
            <w:pPr>
              <w:rPr>
                <w:rFonts w:ascii="Arial Narrow" w:hAnsi="Arial Narrow"/>
                <w:b/>
                <w:bCs/>
                <w:sz w:val="17"/>
                <w:szCs w:val="20"/>
              </w:rPr>
            </w:pPr>
            <w:r w:rsidRPr="001E794B">
              <w:rPr>
                <w:rFonts w:ascii="Arial,Bold" w:hAnsi="Arial,Bold"/>
                <w:b/>
                <w:bCs/>
                <w:sz w:val="17"/>
                <w:szCs w:val="23"/>
              </w:rPr>
              <w:t>FINANCIAMIENTO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5645A98A" w14:textId="541713B4" w:rsidR="001E794B" w:rsidRPr="001E794B" w:rsidRDefault="001E794B" w:rsidP="008A5F37">
            <w:pPr>
              <w:jc w:val="right"/>
              <w:rPr>
                <w:rFonts w:ascii="Arial Narrow" w:hAnsi="Arial Narrow"/>
                <w:b/>
                <w:bCs/>
                <w:sz w:val="17"/>
                <w:szCs w:val="20"/>
              </w:rPr>
            </w:pPr>
            <w:r w:rsidRPr="001E794B">
              <w:rPr>
                <w:rFonts w:ascii="Arial,Bold" w:hAnsi="Arial,Bold"/>
                <w:b/>
                <w:bCs/>
                <w:sz w:val="17"/>
                <w:szCs w:val="23"/>
              </w:rPr>
              <w:t>1,301,155,578.28</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985FC2F" w14:textId="1DF2FBE2" w:rsidR="001E794B" w:rsidRPr="001E794B" w:rsidRDefault="001E794B" w:rsidP="008A5F37">
            <w:pPr>
              <w:jc w:val="right"/>
              <w:rPr>
                <w:rFonts w:ascii="Arial Narrow" w:hAnsi="Arial Narrow"/>
                <w:b/>
                <w:sz w:val="17"/>
                <w:szCs w:val="20"/>
                <w:lang w:val="es-CR" w:eastAsia="es-CR"/>
              </w:rPr>
            </w:pPr>
            <w:r w:rsidRPr="001E794B">
              <w:rPr>
                <w:rFonts w:ascii="Arial" w:hAnsi="Arial" w:cs="Arial"/>
                <w:sz w:val="17"/>
                <w:szCs w:val="20"/>
              </w:rPr>
              <w:t>36.87%</w:t>
            </w:r>
          </w:p>
        </w:tc>
      </w:tr>
      <w:tr w:rsidR="001E794B" w:rsidRPr="00DE6ACA" w14:paraId="4D42F2EB"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8C6930" w14:textId="144D158A" w:rsidR="001E794B" w:rsidRPr="001E794B" w:rsidRDefault="001E794B" w:rsidP="00DC5EAA">
            <w:pPr>
              <w:rPr>
                <w:rFonts w:ascii="Arial Narrow" w:hAnsi="Arial Narrow" w:cs="Arial"/>
                <w:sz w:val="17"/>
                <w:szCs w:val="20"/>
              </w:rPr>
            </w:pPr>
            <w:r w:rsidRPr="001E794B">
              <w:rPr>
                <w:rFonts w:ascii="Arial,Bold" w:hAnsi="Arial,Bold"/>
                <w:b/>
                <w:bCs/>
                <w:sz w:val="17"/>
                <w:szCs w:val="23"/>
              </w:rPr>
              <w:t>3.1.0.0.00.00.0.0.000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1ABFDA1" w14:textId="6FBF202F" w:rsidR="001E794B" w:rsidRPr="001E794B" w:rsidRDefault="001E794B" w:rsidP="00DC5EAA">
            <w:pPr>
              <w:rPr>
                <w:rFonts w:ascii="Arial Narrow" w:hAnsi="Arial Narrow" w:cs="Arial"/>
                <w:sz w:val="17"/>
                <w:szCs w:val="20"/>
              </w:rPr>
            </w:pPr>
            <w:r w:rsidRPr="001E794B">
              <w:rPr>
                <w:rFonts w:ascii="Arial,Bold" w:hAnsi="Arial,Bold"/>
                <w:b/>
                <w:bCs/>
                <w:sz w:val="17"/>
                <w:szCs w:val="23"/>
              </w:rPr>
              <w:t>FINANCIAMIENTO INTERNO</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E2DBCE4" w14:textId="22109BC9"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757,537,688.44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B44188" w14:textId="7C63EA85" w:rsidR="001E794B" w:rsidRPr="001E794B" w:rsidRDefault="001E794B" w:rsidP="008A5F37">
            <w:pPr>
              <w:jc w:val="right"/>
              <w:rPr>
                <w:rFonts w:ascii="Arial Narrow" w:hAnsi="Arial Narrow"/>
                <w:sz w:val="17"/>
                <w:szCs w:val="20"/>
              </w:rPr>
            </w:pPr>
            <w:r w:rsidRPr="001E794B">
              <w:rPr>
                <w:rFonts w:ascii="Arial" w:hAnsi="Arial" w:cs="Arial"/>
                <w:sz w:val="17"/>
                <w:szCs w:val="20"/>
              </w:rPr>
              <w:t>21.47%</w:t>
            </w:r>
          </w:p>
        </w:tc>
      </w:tr>
      <w:tr w:rsidR="001E794B" w:rsidRPr="00DE6ACA" w14:paraId="29B44D64" w14:textId="77777777" w:rsidTr="00DE6AC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6E0C99" w14:textId="5C63BE4A" w:rsidR="001E794B" w:rsidRPr="001E794B" w:rsidRDefault="001E794B" w:rsidP="00DC5EAA">
            <w:pPr>
              <w:rPr>
                <w:rFonts w:ascii="Arial Narrow" w:hAnsi="Arial Narrow" w:cs="Arial"/>
                <w:sz w:val="17"/>
                <w:szCs w:val="20"/>
              </w:rPr>
            </w:pPr>
            <w:r w:rsidRPr="001E794B">
              <w:rPr>
                <w:rFonts w:ascii="Arial,Bold" w:hAnsi="Arial,Bold"/>
                <w:b/>
                <w:bCs/>
                <w:sz w:val="17"/>
                <w:szCs w:val="23"/>
              </w:rPr>
              <w:t>3.1.1.0.00.00.0.0.000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4E5FA49" w14:textId="6FFCC9C8" w:rsidR="001E794B" w:rsidRPr="001E794B" w:rsidRDefault="001E794B" w:rsidP="00DC5EAA">
            <w:pPr>
              <w:rPr>
                <w:rFonts w:ascii="Arial Narrow" w:hAnsi="Arial Narrow" w:cs="Arial"/>
                <w:sz w:val="17"/>
                <w:szCs w:val="20"/>
              </w:rPr>
            </w:pPr>
            <w:r w:rsidRPr="001E794B">
              <w:rPr>
                <w:rFonts w:ascii="Arial,Bold" w:hAnsi="Arial,Bold"/>
                <w:b/>
                <w:bCs/>
                <w:sz w:val="17"/>
                <w:szCs w:val="23"/>
              </w:rPr>
              <w:t>PRESTAMOS DIRECTOS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5BF9EE8" w14:textId="5DFD43BD" w:rsidR="001E794B" w:rsidRPr="001E794B" w:rsidRDefault="001E794B" w:rsidP="008A5F37">
            <w:pPr>
              <w:jc w:val="right"/>
              <w:rPr>
                <w:rFonts w:ascii="Arial Narrow" w:hAnsi="Arial Narrow" w:cs="Arial"/>
                <w:bCs/>
                <w:sz w:val="17"/>
                <w:szCs w:val="20"/>
              </w:rPr>
            </w:pPr>
            <w:r w:rsidRPr="001E794B">
              <w:rPr>
                <w:rFonts w:ascii="Arial,Bold" w:hAnsi="Arial,Bold"/>
                <w:b/>
                <w:bCs/>
                <w:sz w:val="17"/>
                <w:szCs w:val="23"/>
              </w:rPr>
              <w:t>757,537,688.44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4002B2" w14:textId="5AF02005" w:rsidR="001E794B" w:rsidRPr="001E794B" w:rsidRDefault="001E794B" w:rsidP="008A5F37">
            <w:pPr>
              <w:jc w:val="right"/>
              <w:rPr>
                <w:rFonts w:ascii="Arial Narrow" w:hAnsi="Arial Narrow"/>
                <w:sz w:val="17"/>
                <w:szCs w:val="20"/>
              </w:rPr>
            </w:pPr>
            <w:r w:rsidRPr="001E794B">
              <w:rPr>
                <w:rFonts w:ascii="Arial" w:hAnsi="Arial" w:cs="Arial"/>
                <w:sz w:val="17"/>
                <w:szCs w:val="20"/>
              </w:rPr>
              <w:t>21.47%</w:t>
            </w:r>
          </w:p>
        </w:tc>
      </w:tr>
      <w:tr w:rsidR="001E794B" w:rsidRPr="00DE6ACA" w14:paraId="15FD5C57" w14:textId="77777777" w:rsidTr="00DE6ACA">
        <w:trPr>
          <w:trHeight w:val="241"/>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509D04C" w14:textId="0653E166" w:rsidR="001E794B" w:rsidRPr="001E794B" w:rsidRDefault="001E794B" w:rsidP="00DC5EAA">
            <w:pPr>
              <w:rPr>
                <w:rFonts w:ascii="Arial Narrow" w:hAnsi="Arial Narrow"/>
                <w:b/>
                <w:bCs/>
                <w:sz w:val="17"/>
                <w:szCs w:val="20"/>
              </w:rPr>
            </w:pPr>
            <w:r w:rsidRPr="001E794B">
              <w:rPr>
                <w:rFonts w:ascii="Arial" w:hAnsi="Arial" w:cs="Arial"/>
                <w:sz w:val="17"/>
                <w:szCs w:val="23"/>
              </w:rPr>
              <w:t>3.1.1.3.00.00.0.0.000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6488945A" w14:textId="42D167DA" w:rsidR="001E794B" w:rsidRPr="001E794B" w:rsidRDefault="00426E0A" w:rsidP="00DC5EAA">
            <w:pPr>
              <w:rPr>
                <w:rFonts w:ascii="Arial Narrow" w:hAnsi="Arial Narrow"/>
                <w:b/>
                <w:bCs/>
                <w:sz w:val="17"/>
                <w:szCs w:val="20"/>
              </w:rPr>
            </w:pPr>
            <w:r w:rsidRPr="001E794B">
              <w:rPr>
                <w:rFonts w:ascii="Arial" w:hAnsi="Arial" w:cs="Arial"/>
                <w:sz w:val="17"/>
                <w:szCs w:val="23"/>
              </w:rPr>
              <w:t>Préstamos</w:t>
            </w:r>
            <w:r w:rsidR="001E794B" w:rsidRPr="001E794B">
              <w:rPr>
                <w:rFonts w:ascii="Arial" w:hAnsi="Arial" w:cs="Arial"/>
                <w:sz w:val="17"/>
                <w:szCs w:val="23"/>
              </w:rPr>
              <w:t xml:space="preserve"> directos a instituciones descentralizadas no empresariales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6B028FE" w14:textId="1CD16025" w:rsidR="001E794B" w:rsidRPr="00E46385" w:rsidRDefault="001E794B" w:rsidP="008A5F37">
            <w:pPr>
              <w:jc w:val="right"/>
              <w:rPr>
                <w:rFonts w:ascii="Arial Narrow" w:hAnsi="Arial Narrow"/>
                <w:bCs/>
                <w:sz w:val="17"/>
                <w:szCs w:val="20"/>
              </w:rPr>
            </w:pPr>
            <w:r w:rsidRPr="00E46385">
              <w:rPr>
                <w:rFonts w:ascii="Arial" w:hAnsi="Arial" w:cs="Arial"/>
                <w:bCs/>
                <w:sz w:val="17"/>
                <w:szCs w:val="23"/>
              </w:rPr>
              <w:t>757,537,688.44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F21927C" w14:textId="7B4E8345" w:rsidR="001E794B" w:rsidRPr="001E794B" w:rsidRDefault="001E794B" w:rsidP="008A5F37">
            <w:pPr>
              <w:jc w:val="right"/>
              <w:rPr>
                <w:rFonts w:ascii="Arial Narrow" w:hAnsi="Arial Narrow"/>
                <w:b/>
                <w:sz w:val="17"/>
                <w:szCs w:val="20"/>
              </w:rPr>
            </w:pPr>
            <w:r w:rsidRPr="001E794B">
              <w:rPr>
                <w:rFonts w:ascii="Arial" w:hAnsi="Arial" w:cs="Arial"/>
                <w:sz w:val="17"/>
                <w:szCs w:val="20"/>
              </w:rPr>
              <w:t>21.47%</w:t>
            </w:r>
          </w:p>
        </w:tc>
      </w:tr>
      <w:tr w:rsidR="001E794B" w:rsidRPr="00DE6ACA" w14:paraId="046088B6" w14:textId="77777777" w:rsidTr="00DE6ACA">
        <w:trPr>
          <w:trHeight w:val="241"/>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E7FF04" w14:textId="6F10F0A4" w:rsidR="001E794B" w:rsidRPr="001E794B" w:rsidRDefault="001E794B" w:rsidP="00DC5EAA">
            <w:pPr>
              <w:rPr>
                <w:rFonts w:ascii="Arial Narrow" w:hAnsi="Arial Narrow"/>
                <w:b/>
                <w:bCs/>
                <w:sz w:val="17"/>
                <w:szCs w:val="23"/>
              </w:rPr>
            </w:pPr>
            <w:r w:rsidRPr="001E794B">
              <w:rPr>
                <w:rFonts w:ascii="Arial,Bold" w:hAnsi="Arial,Bold"/>
                <w:b/>
                <w:bCs/>
                <w:sz w:val="17"/>
                <w:szCs w:val="23"/>
              </w:rPr>
              <w:t>3.3.0.0.00.00.0.0.000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732EF4DF" w14:textId="4CFAF133" w:rsidR="001E794B" w:rsidRPr="001E794B" w:rsidRDefault="001E794B" w:rsidP="00DC5EAA">
            <w:pPr>
              <w:rPr>
                <w:rFonts w:ascii="Arial Narrow" w:hAnsi="Arial Narrow"/>
                <w:b/>
                <w:bCs/>
                <w:sz w:val="17"/>
                <w:szCs w:val="23"/>
              </w:rPr>
            </w:pPr>
            <w:r w:rsidRPr="001E794B">
              <w:rPr>
                <w:rFonts w:ascii="Arial,Bold" w:hAnsi="Arial,Bold"/>
                <w:b/>
                <w:bCs/>
                <w:sz w:val="17"/>
                <w:szCs w:val="23"/>
              </w:rPr>
              <w:t>RECURSOS DE VIGENCIAS ANTERIORES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B750698" w14:textId="00296758" w:rsidR="001E794B" w:rsidRPr="001E794B" w:rsidRDefault="001E794B" w:rsidP="008A5F37">
            <w:pPr>
              <w:jc w:val="right"/>
              <w:rPr>
                <w:rFonts w:ascii="Arial Narrow" w:hAnsi="Arial Narrow"/>
                <w:b/>
                <w:bCs/>
                <w:sz w:val="17"/>
                <w:szCs w:val="23"/>
              </w:rPr>
            </w:pPr>
            <w:r w:rsidRPr="001E794B">
              <w:rPr>
                <w:rFonts w:ascii="Arial,Bold" w:hAnsi="Arial,Bold"/>
                <w:b/>
                <w:bCs/>
                <w:sz w:val="17"/>
                <w:szCs w:val="23"/>
              </w:rPr>
              <w:t>543,617,889.84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38AF187" w14:textId="526BA3A0"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15.41%</w:t>
            </w:r>
          </w:p>
        </w:tc>
      </w:tr>
      <w:tr w:rsidR="001E794B" w:rsidRPr="00DE6ACA" w14:paraId="5125304A" w14:textId="77777777" w:rsidTr="00DE6ACA">
        <w:trPr>
          <w:trHeight w:val="241"/>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17FAAB" w14:textId="3BE65E93" w:rsidR="001E794B" w:rsidRPr="001E794B" w:rsidRDefault="001E794B" w:rsidP="00DC5EAA">
            <w:pPr>
              <w:rPr>
                <w:rFonts w:ascii="Arial Narrow" w:hAnsi="Arial Narrow"/>
                <w:b/>
                <w:bCs/>
                <w:sz w:val="17"/>
                <w:szCs w:val="23"/>
              </w:rPr>
            </w:pPr>
            <w:r w:rsidRPr="001E794B">
              <w:rPr>
                <w:rFonts w:ascii="Arial,Bold" w:hAnsi="Arial,Bold"/>
                <w:b/>
                <w:bCs/>
                <w:sz w:val="17"/>
                <w:szCs w:val="23"/>
              </w:rPr>
              <w:t>3.3.1.0.00.00.0.0.000</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43F8436B" w14:textId="5DC4915B" w:rsidR="001E794B" w:rsidRPr="001E794B" w:rsidRDefault="001E794B" w:rsidP="00DC5EAA">
            <w:pPr>
              <w:rPr>
                <w:rFonts w:ascii="Arial Narrow" w:hAnsi="Arial Narrow"/>
                <w:b/>
                <w:bCs/>
                <w:sz w:val="17"/>
                <w:szCs w:val="23"/>
              </w:rPr>
            </w:pPr>
            <w:r w:rsidRPr="001E794B">
              <w:rPr>
                <w:rFonts w:ascii="Arial,Bold" w:hAnsi="Arial,Bold"/>
                <w:b/>
                <w:bCs/>
                <w:sz w:val="17"/>
                <w:szCs w:val="23"/>
              </w:rPr>
              <w:t>SUPERÁVIT LIBRE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63F3CC9" w14:textId="4FA4ADB5" w:rsidR="001E794B" w:rsidRPr="001E794B" w:rsidRDefault="001E794B" w:rsidP="008A5F37">
            <w:pPr>
              <w:jc w:val="right"/>
              <w:rPr>
                <w:rFonts w:ascii="Arial Narrow" w:hAnsi="Arial Narrow"/>
                <w:b/>
                <w:bCs/>
                <w:sz w:val="17"/>
                <w:szCs w:val="23"/>
              </w:rPr>
            </w:pPr>
            <w:r w:rsidRPr="001E794B">
              <w:rPr>
                <w:rFonts w:ascii="Arial,Bold" w:hAnsi="Arial,Bold"/>
                <w:b/>
                <w:bCs/>
                <w:sz w:val="17"/>
                <w:szCs w:val="23"/>
              </w:rPr>
              <w:t>11,750,852.80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0BA77C" w14:textId="19D9FDE8" w:rsidR="001E794B" w:rsidRPr="001E794B" w:rsidRDefault="001E794B" w:rsidP="008A5F37">
            <w:pPr>
              <w:jc w:val="right"/>
              <w:rPr>
                <w:rFonts w:ascii="Arial Narrow" w:hAnsi="Arial Narrow" w:cs="Arial"/>
                <w:sz w:val="17"/>
                <w:szCs w:val="20"/>
              </w:rPr>
            </w:pPr>
            <w:r w:rsidRPr="001E794B">
              <w:rPr>
                <w:rFonts w:ascii="Arial" w:hAnsi="Arial" w:cs="Arial"/>
                <w:sz w:val="17"/>
                <w:szCs w:val="20"/>
              </w:rPr>
              <w:t>0.33%</w:t>
            </w:r>
          </w:p>
        </w:tc>
      </w:tr>
    </w:tbl>
    <w:p w14:paraId="4F7D21E8" w14:textId="77777777" w:rsidR="005E15AA" w:rsidRDefault="005E15AA" w:rsidP="00493305"/>
    <w:p w14:paraId="6EFE355C" w14:textId="77777777" w:rsidR="00DE6ACA" w:rsidRDefault="00DE6ACA" w:rsidP="00493305"/>
    <w:p w14:paraId="2951F0A0" w14:textId="77777777" w:rsidR="00DE6ACA" w:rsidRDefault="00DE6ACA" w:rsidP="00493305"/>
    <w:p w14:paraId="4788FAAC" w14:textId="77777777" w:rsidR="00DE6ACA" w:rsidRDefault="00DE6ACA" w:rsidP="00493305"/>
    <w:p w14:paraId="4FA5F735" w14:textId="77777777" w:rsidR="00C94698" w:rsidRDefault="00C94698" w:rsidP="00493305"/>
    <w:p w14:paraId="2D09977A" w14:textId="77777777" w:rsidR="00C94698" w:rsidRDefault="00C94698" w:rsidP="00493305"/>
    <w:p w14:paraId="6404FA63" w14:textId="77777777" w:rsidR="00C94698" w:rsidRDefault="00C94698" w:rsidP="00493305"/>
    <w:p w14:paraId="67BF14A8" w14:textId="77777777" w:rsidR="00FF2A53" w:rsidRDefault="00FF2A53" w:rsidP="00493305"/>
    <w:p w14:paraId="6D057C70" w14:textId="77777777" w:rsidR="00DE6ACA" w:rsidRDefault="00DE6ACA" w:rsidP="00493305"/>
    <w:p w14:paraId="0683BA5E" w14:textId="77777777" w:rsidR="00DE6ACA" w:rsidRDefault="00DE6ACA" w:rsidP="00493305"/>
    <w:p w14:paraId="0E8AA89C" w14:textId="77777777" w:rsidR="00D26382" w:rsidRPr="00493305" w:rsidRDefault="00D26382" w:rsidP="00493305"/>
    <w:p w14:paraId="78732EA7" w14:textId="77777777" w:rsidR="005941BC" w:rsidRDefault="005941BC" w:rsidP="005941BC">
      <w:pPr>
        <w:pStyle w:val="Ttulo1"/>
      </w:pPr>
      <w:bookmarkStart w:id="3" w:name="_Toc336360600"/>
      <w:bookmarkStart w:id="4" w:name="_Toc159323757"/>
      <w:r>
        <w:lastRenderedPageBreak/>
        <w:t xml:space="preserve">2. </w:t>
      </w:r>
      <w:r w:rsidRPr="00F014C4">
        <w:t>SECCION DE EGRESOS</w:t>
      </w:r>
      <w:bookmarkEnd w:id="3"/>
      <w:bookmarkEnd w:id="4"/>
    </w:p>
    <w:p w14:paraId="75D1AF88" w14:textId="77777777" w:rsidR="00D26382" w:rsidRDefault="00D26382" w:rsidP="00D26382">
      <w:pPr>
        <w:rPr>
          <w:lang w:val="es-ES_tradnl"/>
        </w:rPr>
      </w:pPr>
    </w:p>
    <w:p w14:paraId="0847DFC8" w14:textId="77777777" w:rsidR="00D26382" w:rsidRPr="00D26382" w:rsidRDefault="00D26382" w:rsidP="00D26382">
      <w:pPr>
        <w:rPr>
          <w:lang w:val="es-ES_tradnl"/>
        </w:rPr>
      </w:pPr>
    </w:p>
    <w:p w14:paraId="4860BA5F" w14:textId="77777777" w:rsidR="005941BC" w:rsidRPr="00F16E92" w:rsidRDefault="005941BC" w:rsidP="005941BC">
      <w:pPr>
        <w:pStyle w:val="Ttulo2"/>
        <w:rPr>
          <w:rFonts w:ascii="Arial" w:hAnsi="Arial"/>
          <w:sz w:val="20"/>
          <w:lang w:val="es-ES"/>
        </w:rPr>
      </w:pPr>
    </w:p>
    <w:p w14:paraId="41DAA9A0" w14:textId="77777777" w:rsidR="005941BC" w:rsidRPr="00F16E92" w:rsidRDefault="005941BC" w:rsidP="005941BC">
      <w:pPr>
        <w:pStyle w:val="Ttulo2"/>
        <w:rPr>
          <w:rFonts w:ascii="Arial" w:hAnsi="Arial"/>
          <w:sz w:val="20"/>
        </w:rPr>
      </w:pPr>
      <w:bookmarkStart w:id="5" w:name="_Toc336360601"/>
      <w:bookmarkStart w:id="6" w:name="_Toc159323758"/>
      <w:r w:rsidRPr="007E0CB1">
        <w:rPr>
          <w:rFonts w:ascii="Arial" w:hAnsi="Arial"/>
          <w:sz w:val="20"/>
        </w:rPr>
        <w:t>2.1 SECCIÓN DE EGRESOS POR PARTIDA GENERAL Y POR PROGRAMA</w:t>
      </w:r>
      <w:bookmarkEnd w:id="5"/>
      <w:bookmarkEnd w:id="6"/>
    </w:p>
    <w:p w14:paraId="7CAA342A" w14:textId="77777777" w:rsidR="005941BC" w:rsidRDefault="005941BC" w:rsidP="005941BC">
      <w:pPr>
        <w:jc w:val="center"/>
        <w:rPr>
          <w:b/>
          <w:bCs/>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424"/>
        <w:gridCol w:w="1701"/>
        <w:gridCol w:w="1418"/>
        <w:gridCol w:w="1417"/>
        <w:gridCol w:w="1559"/>
        <w:gridCol w:w="708"/>
      </w:tblGrid>
      <w:tr w:rsidR="005941BC" w:rsidRPr="00DD45DB" w14:paraId="6FB8E011" w14:textId="77777777" w:rsidTr="007D5D9E">
        <w:trPr>
          <w:trHeight w:val="477"/>
          <w:tblHeader/>
          <w:jc w:val="center"/>
        </w:trPr>
        <w:tc>
          <w:tcPr>
            <w:tcW w:w="360" w:type="dxa"/>
            <w:noWrap/>
            <w:vAlign w:val="bottom"/>
          </w:tcPr>
          <w:p w14:paraId="28A035AE" w14:textId="77777777" w:rsidR="005941BC" w:rsidRPr="00DD45DB" w:rsidRDefault="005941BC" w:rsidP="00017468">
            <w:pPr>
              <w:rPr>
                <w:rFonts w:ascii="Arial Narrow" w:hAnsi="Arial Narrow" w:cs="Arial"/>
                <w:sz w:val="20"/>
                <w:szCs w:val="20"/>
              </w:rPr>
            </w:pPr>
          </w:p>
        </w:tc>
        <w:tc>
          <w:tcPr>
            <w:tcW w:w="3424" w:type="dxa"/>
            <w:noWrap/>
            <w:vAlign w:val="bottom"/>
          </w:tcPr>
          <w:p w14:paraId="253828F5" w14:textId="77777777" w:rsidR="005941BC" w:rsidRPr="00DD45DB" w:rsidRDefault="005941BC" w:rsidP="00017468">
            <w:pPr>
              <w:rPr>
                <w:rFonts w:ascii="Arial Narrow" w:hAnsi="Arial Narrow" w:cs="Arial"/>
                <w:sz w:val="20"/>
                <w:szCs w:val="20"/>
              </w:rPr>
            </w:pPr>
          </w:p>
        </w:tc>
        <w:tc>
          <w:tcPr>
            <w:tcW w:w="1701" w:type="dxa"/>
            <w:tcBorders>
              <w:bottom w:val="single" w:sz="4" w:space="0" w:color="auto"/>
            </w:tcBorders>
            <w:vAlign w:val="center"/>
          </w:tcPr>
          <w:p w14:paraId="76880330"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 DIRECCIÓN Y ADMINISTRACIÓN GENERAL</w:t>
            </w:r>
          </w:p>
        </w:tc>
        <w:tc>
          <w:tcPr>
            <w:tcW w:w="1418" w:type="dxa"/>
            <w:tcBorders>
              <w:bottom w:val="single" w:sz="4" w:space="0" w:color="auto"/>
            </w:tcBorders>
            <w:vAlign w:val="center"/>
          </w:tcPr>
          <w:p w14:paraId="5AEF2D84"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 SERVICIOS COMUNALES</w:t>
            </w:r>
          </w:p>
        </w:tc>
        <w:tc>
          <w:tcPr>
            <w:tcW w:w="1417" w:type="dxa"/>
            <w:tcBorders>
              <w:bottom w:val="single" w:sz="4" w:space="0" w:color="auto"/>
            </w:tcBorders>
            <w:vAlign w:val="center"/>
          </w:tcPr>
          <w:p w14:paraId="24B1FC25"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III: INVERSIONES</w:t>
            </w:r>
          </w:p>
        </w:tc>
        <w:tc>
          <w:tcPr>
            <w:tcW w:w="1559" w:type="dxa"/>
            <w:tcBorders>
              <w:bottom w:val="single" w:sz="4" w:space="0" w:color="auto"/>
            </w:tcBorders>
            <w:vAlign w:val="center"/>
          </w:tcPr>
          <w:p w14:paraId="5B22CD17"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TOTALES</w:t>
            </w:r>
          </w:p>
        </w:tc>
        <w:tc>
          <w:tcPr>
            <w:tcW w:w="708" w:type="dxa"/>
            <w:tcBorders>
              <w:bottom w:val="single" w:sz="4" w:space="0" w:color="auto"/>
            </w:tcBorders>
          </w:tcPr>
          <w:p w14:paraId="6122C74A" w14:textId="77777777" w:rsidR="005941BC" w:rsidRPr="00DD45DB" w:rsidRDefault="005941BC" w:rsidP="00017468">
            <w:pPr>
              <w:jc w:val="center"/>
              <w:rPr>
                <w:rFonts w:ascii="Arial Narrow" w:hAnsi="Arial Narrow" w:cs="Arial"/>
                <w:b/>
                <w:bCs/>
                <w:sz w:val="20"/>
                <w:szCs w:val="20"/>
              </w:rPr>
            </w:pPr>
          </w:p>
          <w:p w14:paraId="0E445D38"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w:t>
            </w:r>
          </w:p>
        </w:tc>
      </w:tr>
      <w:tr w:rsidR="00E46385" w14:paraId="55AEAEB8"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noWrap/>
            <w:vAlign w:val="bottom"/>
          </w:tcPr>
          <w:p w14:paraId="2278EB42" w14:textId="77777777" w:rsidR="00E46385" w:rsidRPr="001C647F" w:rsidRDefault="00E46385" w:rsidP="00DE175A">
            <w:pPr>
              <w:jc w:val="center"/>
              <w:rPr>
                <w:rFonts w:ascii="Arial Narrow" w:hAnsi="Arial Narrow" w:cs="Arial"/>
                <w:bCs/>
                <w:sz w:val="20"/>
                <w:szCs w:val="20"/>
              </w:rPr>
            </w:pPr>
            <w:r w:rsidRPr="001C647F">
              <w:rPr>
                <w:rFonts w:ascii="Arial Narrow" w:hAnsi="Arial Narrow" w:cs="Arial"/>
                <w:bCs/>
                <w:sz w:val="20"/>
                <w:szCs w:val="20"/>
              </w:rPr>
              <w:t> </w:t>
            </w:r>
          </w:p>
        </w:tc>
        <w:tc>
          <w:tcPr>
            <w:tcW w:w="3424" w:type="dxa"/>
            <w:tcBorders>
              <w:top w:val="single" w:sz="4" w:space="0" w:color="auto"/>
              <w:left w:val="single" w:sz="4" w:space="0" w:color="auto"/>
              <w:bottom w:val="single" w:sz="4" w:space="0" w:color="auto"/>
              <w:right w:val="single" w:sz="4" w:space="0" w:color="auto"/>
            </w:tcBorders>
            <w:noWrap/>
            <w:vAlign w:val="bottom"/>
          </w:tcPr>
          <w:p w14:paraId="13E5F8DA" w14:textId="77777777" w:rsidR="00E46385" w:rsidRPr="001C647F" w:rsidRDefault="00E46385" w:rsidP="00DE175A">
            <w:pPr>
              <w:rPr>
                <w:rFonts w:ascii="Arial Narrow" w:hAnsi="Arial Narrow" w:cs="Arial"/>
                <w:b/>
                <w:bCs/>
                <w:sz w:val="20"/>
                <w:szCs w:val="20"/>
              </w:rPr>
            </w:pPr>
            <w:r w:rsidRPr="001C647F">
              <w:rPr>
                <w:rFonts w:ascii="Arial Narrow" w:hAnsi="Arial Narrow" w:cs="Arial"/>
                <w:b/>
                <w:bCs/>
                <w:sz w:val="20"/>
                <w:szCs w:val="20"/>
                <w:u w:val="single"/>
              </w:rPr>
              <w:t>TOTALES POR EL OBJETO DEL GASTO</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78888DAC" w14:textId="22945DF6" w:rsidR="00E46385" w:rsidRPr="00E46385" w:rsidRDefault="00E46385" w:rsidP="00DE175A">
            <w:pPr>
              <w:jc w:val="right"/>
              <w:rPr>
                <w:rFonts w:ascii="Arial Narrow" w:hAnsi="Arial Narrow"/>
                <w:b/>
                <w:bCs/>
                <w:sz w:val="20"/>
                <w:szCs w:val="20"/>
                <w:u w:val="single"/>
                <w:lang w:val="es-CR" w:eastAsia="es-CR"/>
              </w:rPr>
            </w:pPr>
            <w:r w:rsidRPr="00E46385">
              <w:rPr>
                <w:rFonts w:ascii="Arial Narrow" w:hAnsi="Arial Narrow"/>
                <w:b/>
                <w:sz w:val="20"/>
                <w:szCs w:val="20"/>
              </w:rPr>
              <w:t>33,564,681.27</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9AFEE74" w14:textId="6CF61FA2" w:rsidR="00E46385" w:rsidRPr="00E46385" w:rsidRDefault="00E46385" w:rsidP="00DE175A">
            <w:pPr>
              <w:jc w:val="right"/>
              <w:rPr>
                <w:rFonts w:ascii="Arial Narrow" w:hAnsi="Arial Narrow"/>
                <w:b/>
                <w:bCs/>
                <w:sz w:val="20"/>
                <w:szCs w:val="20"/>
                <w:u w:val="single"/>
              </w:rPr>
            </w:pPr>
            <w:r w:rsidRPr="00E46385">
              <w:rPr>
                <w:rFonts w:ascii="Arial Narrow" w:hAnsi="Arial Narrow"/>
                <w:b/>
                <w:sz w:val="20"/>
                <w:szCs w:val="20"/>
              </w:rPr>
              <w:t>192,062,428.50</w:t>
            </w:r>
          </w:p>
        </w:tc>
        <w:tc>
          <w:tcPr>
            <w:tcW w:w="1417" w:type="dxa"/>
            <w:tcBorders>
              <w:top w:val="single" w:sz="8" w:space="0" w:color="auto"/>
              <w:left w:val="nil"/>
              <w:bottom w:val="single" w:sz="8" w:space="0" w:color="auto"/>
              <w:right w:val="single" w:sz="8" w:space="0" w:color="auto"/>
            </w:tcBorders>
            <w:shd w:val="clear" w:color="auto" w:fill="auto"/>
            <w:noWrap/>
            <w:vAlign w:val="bottom"/>
          </w:tcPr>
          <w:p w14:paraId="5D5BB26E" w14:textId="625397B2" w:rsidR="00E46385" w:rsidRPr="00E46385" w:rsidRDefault="00E46385" w:rsidP="00DE175A">
            <w:pPr>
              <w:jc w:val="right"/>
              <w:rPr>
                <w:rFonts w:ascii="Arial Narrow" w:hAnsi="Arial Narrow"/>
                <w:b/>
                <w:bCs/>
                <w:sz w:val="20"/>
                <w:szCs w:val="20"/>
                <w:u w:val="single"/>
              </w:rPr>
            </w:pPr>
            <w:r w:rsidRPr="00E46385">
              <w:rPr>
                <w:rFonts w:ascii="Arial Narrow" w:hAnsi="Arial Narrow"/>
                <w:b/>
                <w:sz w:val="20"/>
                <w:szCs w:val="20"/>
              </w:rPr>
              <w:t>3,303,097,719.48</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21D8FB15" w14:textId="6A98F6BB" w:rsidR="00E46385" w:rsidRPr="00E46385" w:rsidRDefault="00E46385" w:rsidP="00DE175A">
            <w:pPr>
              <w:jc w:val="right"/>
              <w:rPr>
                <w:rFonts w:ascii="Arial Narrow" w:hAnsi="Arial Narrow"/>
                <w:b/>
                <w:bCs/>
                <w:sz w:val="20"/>
                <w:szCs w:val="20"/>
                <w:u w:val="single"/>
              </w:rPr>
            </w:pPr>
            <w:r w:rsidRPr="00E46385">
              <w:rPr>
                <w:rFonts w:ascii="Arial Narrow" w:hAnsi="Arial Narrow"/>
                <w:b/>
                <w:sz w:val="20"/>
                <w:szCs w:val="20"/>
              </w:rPr>
              <w:t>3,528,724,829.25</w:t>
            </w:r>
          </w:p>
        </w:tc>
        <w:tc>
          <w:tcPr>
            <w:tcW w:w="708" w:type="dxa"/>
            <w:tcBorders>
              <w:top w:val="single" w:sz="8" w:space="0" w:color="auto"/>
              <w:left w:val="nil"/>
              <w:bottom w:val="single" w:sz="4" w:space="0" w:color="auto"/>
              <w:right w:val="single" w:sz="4" w:space="0" w:color="auto"/>
            </w:tcBorders>
            <w:shd w:val="clear" w:color="auto" w:fill="auto"/>
            <w:vAlign w:val="bottom"/>
          </w:tcPr>
          <w:p w14:paraId="1C25154B" w14:textId="35DCEF32" w:rsidR="00E46385" w:rsidRPr="00E46385" w:rsidRDefault="00E46385" w:rsidP="00DE175A">
            <w:pPr>
              <w:jc w:val="right"/>
              <w:rPr>
                <w:rFonts w:ascii="Arial Narrow" w:hAnsi="Arial Narrow"/>
                <w:b/>
                <w:bCs/>
                <w:sz w:val="20"/>
                <w:szCs w:val="20"/>
                <w:u w:val="single"/>
              </w:rPr>
            </w:pPr>
            <w:r w:rsidRPr="00E46385">
              <w:rPr>
                <w:rFonts w:ascii="Arial Narrow" w:hAnsi="Arial Narrow"/>
                <w:b/>
                <w:sz w:val="20"/>
                <w:szCs w:val="20"/>
              </w:rPr>
              <w:t>100%</w:t>
            </w:r>
          </w:p>
        </w:tc>
      </w:tr>
      <w:tr w:rsidR="00E46385" w14:paraId="0088E589"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1A5D5" w14:textId="0E012AEA"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1</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39FD1" w14:textId="46ED2D25"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 xml:space="preserve">SERVICIOS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46DAB0" w14:textId="2BCDD52B" w:rsidR="00E46385" w:rsidRDefault="00E46385" w:rsidP="00DE175A">
            <w:pPr>
              <w:jc w:val="right"/>
              <w:rPr>
                <w:rFonts w:ascii="Arial Narrow" w:hAnsi="Arial Narrow"/>
                <w:sz w:val="20"/>
                <w:szCs w:val="20"/>
              </w:rPr>
            </w:pPr>
            <w:r>
              <w:rPr>
                <w:rFonts w:ascii="Arial Narrow" w:hAnsi="Arial Narrow"/>
                <w:sz w:val="20"/>
                <w:szCs w:val="20"/>
              </w:rPr>
              <w:t>16,090,027.61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04989" w14:textId="143CBB40" w:rsidR="00E46385" w:rsidRDefault="00E46385" w:rsidP="00DE175A">
            <w:pPr>
              <w:jc w:val="right"/>
              <w:rPr>
                <w:rFonts w:ascii="Arial Narrow" w:hAnsi="Arial Narrow"/>
                <w:sz w:val="20"/>
                <w:szCs w:val="20"/>
              </w:rPr>
            </w:pPr>
            <w:r>
              <w:rPr>
                <w:rFonts w:ascii="Arial Narrow" w:hAnsi="Arial Narrow"/>
                <w:sz w:val="20"/>
                <w:szCs w:val="20"/>
              </w:rPr>
              <w:t>62,115,706.21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1DE11" w14:textId="7F7CEBEE" w:rsidR="00E46385" w:rsidRDefault="00E46385" w:rsidP="00DE175A">
            <w:pPr>
              <w:jc w:val="right"/>
              <w:rPr>
                <w:rFonts w:ascii="Arial Narrow" w:hAnsi="Arial Narrow"/>
                <w:sz w:val="20"/>
                <w:szCs w:val="20"/>
              </w:rPr>
            </w:pPr>
            <w:r>
              <w:rPr>
                <w:rFonts w:ascii="Arial Narrow" w:hAnsi="Arial Narrow"/>
                <w:sz w:val="20"/>
                <w:szCs w:val="20"/>
              </w:rPr>
              <w:t>38,208,992.49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C10F17" w14:textId="5B05A320" w:rsidR="00E46385" w:rsidRDefault="00E46385" w:rsidP="00DE175A">
            <w:pPr>
              <w:jc w:val="right"/>
              <w:rPr>
                <w:rFonts w:ascii="Arial Narrow" w:hAnsi="Arial Narrow"/>
                <w:sz w:val="20"/>
                <w:szCs w:val="20"/>
              </w:rPr>
            </w:pPr>
            <w:r>
              <w:rPr>
                <w:rFonts w:ascii="Arial Narrow" w:hAnsi="Arial Narrow"/>
                <w:sz w:val="20"/>
                <w:szCs w:val="20"/>
              </w:rPr>
              <w:t>116,414,726.31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66CA1D3" w14:textId="5078687C" w:rsidR="00E46385" w:rsidRPr="00AE6B89" w:rsidRDefault="00E46385" w:rsidP="00DE175A">
            <w:pPr>
              <w:jc w:val="right"/>
              <w:rPr>
                <w:rFonts w:ascii="Arial Narrow" w:hAnsi="Arial Narrow"/>
                <w:b/>
                <w:sz w:val="20"/>
                <w:szCs w:val="20"/>
              </w:rPr>
            </w:pPr>
            <w:r>
              <w:rPr>
                <w:rFonts w:ascii="Arial Narrow" w:hAnsi="Arial Narrow"/>
                <w:sz w:val="20"/>
                <w:szCs w:val="20"/>
              </w:rPr>
              <w:t>3%</w:t>
            </w:r>
          </w:p>
        </w:tc>
      </w:tr>
      <w:tr w:rsidR="00E46385" w14:paraId="1573CFA1"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A6FFE" w14:textId="5F7C3ACB" w:rsidR="00E46385" w:rsidRPr="00AE6B89" w:rsidRDefault="00E46385" w:rsidP="00EF0FC2">
            <w:pPr>
              <w:jc w:val="center"/>
              <w:rPr>
                <w:rFonts w:ascii="Arial Narrow" w:hAnsi="Arial Narrow" w:cs="Arial"/>
                <w:bCs/>
                <w:sz w:val="20"/>
                <w:szCs w:val="20"/>
              </w:rPr>
            </w:pPr>
            <w:r w:rsidRPr="00AE6B89">
              <w:rPr>
                <w:rFonts w:ascii="Arial Narrow" w:hAnsi="Arial Narrow" w:cs="Arial"/>
                <w:b/>
                <w:bCs/>
                <w:sz w:val="20"/>
                <w:szCs w:val="22"/>
              </w:rPr>
              <w:t>2</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73818" w14:textId="5EFE026A" w:rsidR="00E46385" w:rsidRPr="00AE6B89" w:rsidRDefault="00E46385" w:rsidP="00EF0FC2">
            <w:pPr>
              <w:rPr>
                <w:rFonts w:ascii="Arial Narrow" w:hAnsi="Arial Narrow" w:cs="Arial"/>
                <w:bCs/>
                <w:sz w:val="20"/>
                <w:szCs w:val="20"/>
              </w:rPr>
            </w:pPr>
            <w:r w:rsidRPr="00AE6B89">
              <w:rPr>
                <w:rFonts w:ascii="Arial Narrow" w:hAnsi="Arial Narrow" w:cs="Arial"/>
                <w:b/>
                <w:bCs/>
                <w:sz w:val="20"/>
                <w:szCs w:val="22"/>
              </w:rPr>
              <w:t>MATERIALES Y SUMINISTROS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FFC75F" w14:textId="49D55B6F" w:rsidR="00E46385" w:rsidRDefault="00E46385" w:rsidP="00EF0FC2">
            <w:pPr>
              <w:jc w:val="right"/>
              <w:rPr>
                <w:rFonts w:ascii="Arial Narrow" w:hAnsi="Arial Narrow"/>
                <w:sz w:val="20"/>
                <w:szCs w:val="20"/>
              </w:rPr>
            </w:pPr>
            <w:r>
              <w:rPr>
                <w:rFonts w:ascii="Arial Narrow" w:hAnsi="Arial Narrow"/>
                <w:sz w:val="20"/>
                <w:szCs w:val="20"/>
              </w:rPr>
              <w:t>10,000,000.00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7727" w14:textId="388B28EB" w:rsidR="00E46385" w:rsidRDefault="00E46385" w:rsidP="00EF0FC2">
            <w:pPr>
              <w:jc w:val="right"/>
              <w:rPr>
                <w:rFonts w:ascii="Arial Narrow" w:hAnsi="Arial Narrow"/>
                <w:sz w:val="20"/>
                <w:szCs w:val="20"/>
              </w:rPr>
            </w:pPr>
            <w:r>
              <w:rPr>
                <w:rFonts w:ascii="Arial Narrow" w:hAnsi="Arial Narrow"/>
                <w:sz w:val="20"/>
                <w:szCs w:val="20"/>
              </w:rPr>
              <w:t>85,434,021.40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05BC" w14:textId="18FDD13B" w:rsidR="00E46385" w:rsidRDefault="00E46385" w:rsidP="00EF0FC2">
            <w:pPr>
              <w:jc w:val="right"/>
              <w:rPr>
                <w:rFonts w:ascii="Arial Narrow" w:hAnsi="Arial Narrow"/>
                <w:sz w:val="20"/>
                <w:szCs w:val="20"/>
              </w:rPr>
            </w:pPr>
            <w:r>
              <w:rPr>
                <w:rFonts w:ascii="Arial Narrow" w:hAnsi="Arial Narrow"/>
                <w:sz w:val="20"/>
                <w:szCs w:val="20"/>
              </w:rPr>
              <w:t>378,270,538.91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C40CCB8" w14:textId="16E10E23" w:rsidR="00E46385" w:rsidRDefault="00E46385" w:rsidP="00EF0FC2">
            <w:pPr>
              <w:jc w:val="right"/>
              <w:rPr>
                <w:rFonts w:ascii="Arial Narrow" w:hAnsi="Arial Narrow"/>
                <w:sz w:val="20"/>
                <w:szCs w:val="20"/>
              </w:rPr>
            </w:pPr>
            <w:r>
              <w:rPr>
                <w:rFonts w:ascii="Arial Narrow" w:hAnsi="Arial Narrow"/>
                <w:sz w:val="20"/>
                <w:szCs w:val="20"/>
              </w:rPr>
              <w:t>473,704,560.31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FA9D5D" w14:textId="2CA2D98D" w:rsidR="00E46385" w:rsidRPr="00AE6B89" w:rsidRDefault="00E46385" w:rsidP="00EF0FC2">
            <w:pPr>
              <w:jc w:val="right"/>
              <w:rPr>
                <w:rFonts w:ascii="Arial Narrow" w:hAnsi="Arial Narrow"/>
                <w:b/>
                <w:sz w:val="20"/>
                <w:szCs w:val="20"/>
              </w:rPr>
            </w:pPr>
            <w:r>
              <w:rPr>
                <w:rFonts w:ascii="Arial Narrow" w:hAnsi="Arial Narrow"/>
                <w:sz w:val="20"/>
                <w:szCs w:val="20"/>
              </w:rPr>
              <w:t>13%</w:t>
            </w:r>
          </w:p>
        </w:tc>
      </w:tr>
      <w:tr w:rsidR="00E46385" w14:paraId="70B5532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11AF9" w14:textId="1931768F"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3</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480DF" w14:textId="61143F76"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 xml:space="preserve">INTERESES Y COMISIONES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F0D09D" w14:textId="29A4A212" w:rsidR="00E46385" w:rsidRDefault="00E46385" w:rsidP="00DE175A">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FC90" w14:textId="5866BFEE" w:rsidR="00E46385" w:rsidRDefault="00E46385" w:rsidP="00DE175A">
            <w:pPr>
              <w:jc w:val="right"/>
              <w:rPr>
                <w:rFonts w:ascii="Arial Narrow" w:hAnsi="Arial Narrow"/>
                <w:sz w:val="20"/>
                <w:szCs w:val="20"/>
              </w:rPr>
            </w:pPr>
            <w:r>
              <w:rPr>
                <w:rFonts w:ascii="Arial Narrow" w:hAnsi="Arial Narrow"/>
                <w:sz w:val="20"/>
                <w:szCs w:val="20"/>
              </w:rPr>
              <w:t>13,887,197.62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8FEDF" w14:textId="74A03F66" w:rsidR="00E46385" w:rsidRDefault="00E46385" w:rsidP="00DE175A">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2693B2" w14:textId="08653347" w:rsidR="00E46385" w:rsidRDefault="00E46385" w:rsidP="00DE175A">
            <w:pPr>
              <w:jc w:val="right"/>
              <w:rPr>
                <w:rFonts w:ascii="Arial Narrow" w:hAnsi="Arial Narrow"/>
                <w:sz w:val="20"/>
                <w:szCs w:val="20"/>
              </w:rPr>
            </w:pPr>
            <w:r>
              <w:rPr>
                <w:rFonts w:ascii="Arial Narrow" w:hAnsi="Arial Narrow"/>
                <w:sz w:val="20"/>
                <w:szCs w:val="20"/>
              </w:rPr>
              <w:t>13,887,197.62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FFCCF9C" w14:textId="473B5059" w:rsidR="00E46385" w:rsidRPr="00AE6B89" w:rsidRDefault="00E46385" w:rsidP="00DE175A">
            <w:pPr>
              <w:jc w:val="right"/>
              <w:rPr>
                <w:rFonts w:ascii="Arial Narrow" w:hAnsi="Arial Narrow"/>
                <w:b/>
                <w:sz w:val="20"/>
                <w:szCs w:val="20"/>
              </w:rPr>
            </w:pPr>
            <w:r>
              <w:rPr>
                <w:rFonts w:ascii="Arial Narrow" w:hAnsi="Arial Narrow"/>
                <w:sz w:val="20"/>
                <w:szCs w:val="20"/>
              </w:rPr>
              <w:t>0%</w:t>
            </w:r>
          </w:p>
        </w:tc>
      </w:tr>
      <w:tr w:rsidR="00E46385" w14:paraId="12E9F63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39C8" w14:textId="712BE1AF"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5</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A65D" w14:textId="661B73F5"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BIENES DURADEROS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5572F9A" w14:textId="3CE01A99" w:rsidR="00E46385" w:rsidRDefault="00E46385" w:rsidP="00DE175A">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FD6A" w14:textId="6C25D1E5" w:rsidR="00E46385" w:rsidRDefault="00E46385" w:rsidP="00DE175A">
            <w:pPr>
              <w:jc w:val="right"/>
              <w:rPr>
                <w:rFonts w:ascii="Arial Narrow" w:hAnsi="Arial Narrow"/>
                <w:sz w:val="20"/>
                <w:szCs w:val="20"/>
              </w:rPr>
            </w:pPr>
            <w:r>
              <w:rPr>
                <w:rFonts w:ascii="Arial Narrow" w:hAnsi="Arial Narrow"/>
                <w:sz w:val="20"/>
                <w:szCs w:val="20"/>
              </w:rPr>
              <w:t>23,315,530.88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9684" w14:textId="435C50F1" w:rsidR="00E46385" w:rsidRDefault="00E46385" w:rsidP="00DE175A">
            <w:pPr>
              <w:jc w:val="right"/>
              <w:rPr>
                <w:rFonts w:ascii="Arial Narrow" w:hAnsi="Arial Narrow"/>
                <w:sz w:val="20"/>
                <w:szCs w:val="20"/>
              </w:rPr>
            </w:pPr>
            <w:r>
              <w:rPr>
                <w:rFonts w:ascii="Arial Narrow" w:hAnsi="Arial Narrow"/>
                <w:sz w:val="20"/>
                <w:szCs w:val="20"/>
              </w:rPr>
              <w:t>2,866,465,662.49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399F29D" w14:textId="7A4E592F" w:rsidR="00E46385" w:rsidRDefault="00E46385" w:rsidP="00DE175A">
            <w:pPr>
              <w:jc w:val="right"/>
              <w:rPr>
                <w:rFonts w:ascii="Arial Narrow" w:hAnsi="Arial Narrow"/>
                <w:sz w:val="20"/>
                <w:szCs w:val="20"/>
              </w:rPr>
            </w:pPr>
            <w:r>
              <w:rPr>
                <w:rFonts w:ascii="Arial Narrow" w:hAnsi="Arial Narrow"/>
                <w:sz w:val="20"/>
                <w:szCs w:val="20"/>
              </w:rPr>
              <w:t>2,889,781,193.37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3FD2E67" w14:textId="2DA83EAB" w:rsidR="00E46385" w:rsidRPr="00AE6B89" w:rsidRDefault="00E46385" w:rsidP="00DE175A">
            <w:pPr>
              <w:jc w:val="right"/>
              <w:rPr>
                <w:rFonts w:ascii="Arial Narrow" w:hAnsi="Arial Narrow"/>
                <w:b/>
                <w:sz w:val="20"/>
                <w:szCs w:val="20"/>
              </w:rPr>
            </w:pPr>
            <w:r>
              <w:rPr>
                <w:rFonts w:ascii="Arial Narrow" w:hAnsi="Arial Narrow"/>
                <w:sz w:val="20"/>
                <w:szCs w:val="20"/>
              </w:rPr>
              <w:t>82%</w:t>
            </w:r>
          </w:p>
        </w:tc>
      </w:tr>
      <w:tr w:rsidR="00E46385" w14:paraId="0135FFCE"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6884C" w14:textId="64B489AE"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6</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7A4ED" w14:textId="54282D28"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TRANSFERENCIAS CORRIENTES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7EDF5A" w14:textId="7B265E65" w:rsidR="00E46385" w:rsidRDefault="00E46385" w:rsidP="00DE175A">
            <w:pPr>
              <w:jc w:val="right"/>
              <w:rPr>
                <w:rFonts w:ascii="Arial Narrow" w:hAnsi="Arial Narrow"/>
                <w:sz w:val="20"/>
                <w:szCs w:val="20"/>
              </w:rPr>
            </w:pPr>
            <w:r>
              <w:rPr>
                <w:rFonts w:ascii="Arial Narrow" w:hAnsi="Arial Narrow"/>
                <w:sz w:val="20"/>
                <w:szCs w:val="20"/>
              </w:rPr>
              <w:t>7,474,653.66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B75EE" w14:textId="4704F601" w:rsidR="00E46385" w:rsidRDefault="00E46385" w:rsidP="00DE175A">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1D94" w14:textId="5616C29E" w:rsidR="00E46385" w:rsidRDefault="00E46385" w:rsidP="00DE175A">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C9382BF" w14:textId="091B14B4" w:rsidR="00E46385" w:rsidRDefault="00E46385" w:rsidP="00DE175A">
            <w:pPr>
              <w:jc w:val="right"/>
              <w:rPr>
                <w:rFonts w:ascii="Arial Narrow" w:hAnsi="Arial Narrow"/>
                <w:sz w:val="20"/>
                <w:szCs w:val="20"/>
              </w:rPr>
            </w:pPr>
            <w:r>
              <w:rPr>
                <w:rFonts w:ascii="Arial Narrow" w:hAnsi="Arial Narrow"/>
                <w:sz w:val="20"/>
                <w:szCs w:val="20"/>
              </w:rPr>
              <w:t>7,474,653.66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20B93E8" w14:textId="6BE9E909" w:rsidR="00E46385" w:rsidRPr="00AE6B89" w:rsidRDefault="00E46385" w:rsidP="00DE175A">
            <w:pPr>
              <w:jc w:val="right"/>
              <w:rPr>
                <w:rFonts w:ascii="Arial Narrow" w:hAnsi="Arial Narrow"/>
                <w:b/>
                <w:sz w:val="20"/>
                <w:szCs w:val="20"/>
              </w:rPr>
            </w:pPr>
            <w:r>
              <w:rPr>
                <w:rFonts w:ascii="Arial Narrow" w:hAnsi="Arial Narrow"/>
                <w:sz w:val="20"/>
                <w:szCs w:val="20"/>
              </w:rPr>
              <w:t>0%</w:t>
            </w:r>
          </w:p>
        </w:tc>
      </w:tr>
      <w:tr w:rsidR="00E46385" w14:paraId="4CD5B9C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B995E" w14:textId="124E6A9A"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8</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6CA2" w14:textId="2461D8E7"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 xml:space="preserve">AMORTIZACION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E7F799C" w14:textId="4EE2AB9F" w:rsidR="00E46385" w:rsidRDefault="00E46385" w:rsidP="00DE175A">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9520E" w14:textId="4A023796" w:rsidR="00E46385" w:rsidRDefault="00E46385" w:rsidP="00DE175A">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DAAA6" w14:textId="7D2F5C81" w:rsidR="00E46385" w:rsidRDefault="00E46385" w:rsidP="00DE175A">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A084154" w14:textId="265F682C" w:rsidR="00E46385" w:rsidRDefault="00E46385" w:rsidP="00DE175A">
            <w:pPr>
              <w:jc w:val="right"/>
              <w:rPr>
                <w:rFonts w:ascii="Arial Narrow" w:hAnsi="Arial Narrow"/>
                <w:sz w:val="20"/>
                <w:szCs w:val="20"/>
              </w:rPr>
            </w:pPr>
            <w:r>
              <w:rPr>
                <w:rFonts w:ascii="Arial Narrow" w:hAnsi="Arial Narrow"/>
                <w:sz w:val="20"/>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9BEEEA4" w14:textId="7741040B" w:rsidR="00E46385" w:rsidRPr="00AE6B89" w:rsidRDefault="00E46385" w:rsidP="00DE175A">
            <w:pPr>
              <w:jc w:val="right"/>
              <w:rPr>
                <w:rFonts w:ascii="Arial Narrow" w:hAnsi="Arial Narrow"/>
                <w:b/>
                <w:sz w:val="20"/>
                <w:szCs w:val="20"/>
              </w:rPr>
            </w:pPr>
            <w:r>
              <w:rPr>
                <w:rFonts w:ascii="Arial Narrow" w:hAnsi="Arial Narrow"/>
                <w:sz w:val="20"/>
                <w:szCs w:val="20"/>
              </w:rPr>
              <w:t>0%</w:t>
            </w:r>
          </w:p>
        </w:tc>
      </w:tr>
      <w:tr w:rsidR="00E46385" w14:paraId="53E0FB20"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1973" w14:textId="0B7D7466" w:rsidR="00E46385" w:rsidRPr="00AE6B89" w:rsidRDefault="00E46385" w:rsidP="00DE175A">
            <w:pPr>
              <w:jc w:val="center"/>
              <w:rPr>
                <w:rFonts w:ascii="Arial Narrow" w:hAnsi="Arial Narrow" w:cs="Arial"/>
                <w:bCs/>
                <w:sz w:val="20"/>
                <w:szCs w:val="20"/>
              </w:rPr>
            </w:pPr>
            <w:r w:rsidRPr="00AE6B89">
              <w:rPr>
                <w:rFonts w:ascii="Arial Narrow" w:hAnsi="Arial Narrow" w:cs="Arial"/>
                <w:b/>
                <w:bCs/>
                <w:sz w:val="20"/>
                <w:szCs w:val="22"/>
              </w:rPr>
              <w:t>9</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11FAD" w14:textId="4E7874D1" w:rsidR="00E46385" w:rsidRPr="00AE6B89" w:rsidRDefault="00E46385" w:rsidP="00DE175A">
            <w:pPr>
              <w:rPr>
                <w:rFonts w:ascii="Arial Narrow" w:hAnsi="Arial Narrow" w:cs="Arial"/>
                <w:bCs/>
                <w:sz w:val="20"/>
                <w:szCs w:val="20"/>
              </w:rPr>
            </w:pPr>
            <w:r w:rsidRPr="00AE6B89">
              <w:rPr>
                <w:rFonts w:ascii="Arial Narrow" w:hAnsi="Arial Narrow" w:cs="Arial"/>
                <w:b/>
                <w:bCs/>
                <w:sz w:val="20"/>
                <w:szCs w:val="22"/>
              </w:rPr>
              <w:t>CUENTAS ESPECIALES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B7913F4" w14:textId="3A8C4261" w:rsidR="00E46385" w:rsidRDefault="00E46385" w:rsidP="00DE175A">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F44E5" w14:textId="4871AFB8" w:rsidR="00E46385" w:rsidRDefault="00E46385" w:rsidP="00DE175A">
            <w:pPr>
              <w:jc w:val="right"/>
              <w:rPr>
                <w:rFonts w:ascii="Arial Narrow" w:hAnsi="Arial Narrow"/>
                <w:sz w:val="20"/>
                <w:szCs w:val="20"/>
              </w:rPr>
            </w:pPr>
            <w:r>
              <w:rPr>
                <w:rFonts w:ascii="Arial Narrow" w:hAnsi="Arial Narrow"/>
                <w:sz w:val="20"/>
                <w:szCs w:val="20"/>
              </w:rPr>
              <w:t>7,309,972.39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2C316" w14:textId="5C366D02" w:rsidR="00E46385" w:rsidRDefault="00E46385" w:rsidP="00DE175A">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02D7D2" w14:textId="4CF27621" w:rsidR="00E46385" w:rsidRDefault="00E46385" w:rsidP="00DE175A">
            <w:pPr>
              <w:jc w:val="right"/>
              <w:rPr>
                <w:rFonts w:ascii="Arial Narrow" w:hAnsi="Arial Narrow"/>
                <w:sz w:val="20"/>
                <w:szCs w:val="20"/>
              </w:rPr>
            </w:pPr>
            <w:r>
              <w:rPr>
                <w:rFonts w:ascii="Arial Narrow" w:hAnsi="Arial Narrow"/>
                <w:sz w:val="20"/>
                <w:szCs w:val="20"/>
              </w:rPr>
              <w:t>7,309,972.39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B1E48EF" w14:textId="0A7E58FA" w:rsidR="00E46385" w:rsidRPr="00AE6B89" w:rsidRDefault="00E46385" w:rsidP="00DE175A">
            <w:pPr>
              <w:jc w:val="right"/>
              <w:rPr>
                <w:rFonts w:ascii="Arial Narrow" w:hAnsi="Arial Narrow"/>
                <w:b/>
                <w:sz w:val="20"/>
                <w:szCs w:val="20"/>
              </w:rPr>
            </w:pPr>
            <w:r>
              <w:rPr>
                <w:rFonts w:ascii="Arial Narrow" w:hAnsi="Arial Narrow"/>
                <w:sz w:val="20"/>
                <w:szCs w:val="20"/>
              </w:rPr>
              <w:t>0%</w:t>
            </w:r>
          </w:p>
        </w:tc>
      </w:tr>
    </w:tbl>
    <w:p w14:paraId="38F1D883" w14:textId="77777777" w:rsidR="005941BC" w:rsidRDefault="005941BC" w:rsidP="005941BC"/>
    <w:p w14:paraId="310BF647" w14:textId="77777777" w:rsidR="005941BC" w:rsidRDefault="005941BC" w:rsidP="005941BC">
      <w:pPr>
        <w:jc w:val="center"/>
      </w:pPr>
    </w:p>
    <w:p w14:paraId="32F3CFB8" w14:textId="77777777" w:rsidR="00FC7FDC" w:rsidRPr="005C2376" w:rsidRDefault="00FC7FDC" w:rsidP="005941BC">
      <w:pPr>
        <w:pStyle w:val="Ttulo2"/>
        <w:rPr>
          <w:rFonts w:ascii="Arial" w:hAnsi="Arial"/>
          <w:sz w:val="20"/>
          <w:lang w:val="es-ES_tradnl"/>
        </w:rPr>
      </w:pPr>
    </w:p>
    <w:p w14:paraId="4E749C16" w14:textId="77777777" w:rsidR="005941BC" w:rsidRDefault="005941BC" w:rsidP="005941BC">
      <w:pPr>
        <w:pStyle w:val="Ttulo2"/>
        <w:rPr>
          <w:rFonts w:ascii="Arial" w:hAnsi="Arial"/>
          <w:sz w:val="20"/>
          <w:lang w:val="es-ES"/>
        </w:rPr>
      </w:pPr>
      <w:bookmarkStart w:id="7" w:name="_Toc336360602"/>
      <w:bookmarkStart w:id="8" w:name="_Toc159323759"/>
      <w:r>
        <w:rPr>
          <w:rFonts w:ascii="Arial" w:hAnsi="Arial"/>
          <w:sz w:val="20"/>
        </w:rPr>
        <w:t>2.2 DETALLE POR OBJETO DEL GASTO</w:t>
      </w:r>
      <w:bookmarkEnd w:id="7"/>
      <w:bookmarkEnd w:id="8"/>
    </w:p>
    <w:p w14:paraId="6A94D474" w14:textId="77777777" w:rsidR="00D26382" w:rsidRDefault="00D26382" w:rsidP="00D26382"/>
    <w:p w14:paraId="13B4C210" w14:textId="77777777" w:rsidR="00531257" w:rsidRPr="00D26382" w:rsidRDefault="00531257" w:rsidP="00D26382"/>
    <w:p w14:paraId="6AA74586" w14:textId="77777777" w:rsidR="005941BC" w:rsidRDefault="005941BC" w:rsidP="005941BC">
      <w:pPr>
        <w:pStyle w:val="Ttulo2"/>
        <w:jc w:val="center"/>
      </w:pPr>
    </w:p>
    <w:p w14:paraId="2E230849" w14:textId="77777777" w:rsidR="005941BC" w:rsidRDefault="005941BC" w:rsidP="005941BC">
      <w:pPr>
        <w:pStyle w:val="Ttulo3"/>
        <w:jc w:val="center"/>
        <w:rPr>
          <w:sz w:val="20"/>
        </w:rPr>
      </w:pPr>
      <w:bookmarkStart w:id="9" w:name="_Toc272918812"/>
      <w:bookmarkStart w:id="10" w:name="_Toc336360603"/>
      <w:bookmarkStart w:id="11" w:name="_Toc159323760"/>
      <w:r w:rsidRPr="00D56911">
        <w:rPr>
          <w:sz w:val="20"/>
        </w:rPr>
        <w:t>PROGRAMA I</w:t>
      </w:r>
      <w:bookmarkEnd w:id="9"/>
      <w:r w:rsidRPr="00D56911">
        <w:rPr>
          <w:sz w:val="20"/>
        </w:rPr>
        <w:t>: DIRECCION Y</w:t>
      </w:r>
      <w:r w:rsidR="000D4100">
        <w:rPr>
          <w:sz w:val="20"/>
        </w:rPr>
        <w:t xml:space="preserve"> </w:t>
      </w:r>
      <w:r w:rsidRPr="00D56911">
        <w:rPr>
          <w:sz w:val="20"/>
        </w:rPr>
        <w:t>ADMINISTRACION GENERAL</w:t>
      </w:r>
      <w:bookmarkEnd w:id="10"/>
      <w:bookmarkEnd w:id="11"/>
    </w:p>
    <w:p w14:paraId="71157365" w14:textId="77777777" w:rsidR="00531257" w:rsidRPr="00531257" w:rsidRDefault="00531257" w:rsidP="00531257">
      <w:pPr>
        <w:rPr>
          <w:lang w:val="es-ES_tradnl"/>
        </w:rPr>
      </w:pPr>
    </w:p>
    <w:p w14:paraId="1101B3DC" w14:textId="77777777" w:rsidR="005941BC" w:rsidRDefault="005941BC" w:rsidP="005941BC"/>
    <w:tbl>
      <w:tblPr>
        <w:tblW w:w="97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
        <w:gridCol w:w="5640"/>
        <w:gridCol w:w="2140"/>
        <w:gridCol w:w="930"/>
      </w:tblGrid>
      <w:tr w:rsidR="00AE6B89" w:rsidRPr="00C1060A" w14:paraId="196EDE4F" w14:textId="77777777" w:rsidTr="00086EE8">
        <w:trPr>
          <w:trHeight w:val="255"/>
        </w:trPr>
        <w:tc>
          <w:tcPr>
            <w:tcW w:w="1085" w:type="dxa"/>
            <w:tcBorders>
              <w:bottom w:val="single" w:sz="4" w:space="0" w:color="auto"/>
            </w:tcBorders>
            <w:shd w:val="clear" w:color="auto" w:fill="auto"/>
            <w:noWrap/>
            <w:vAlign w:val="bottom"/>
          </w:tcPr>
          <w:p w14:paraId="095DC283" w14:textId="77777777" w:rsidR="00AE6B89" w:rsidRDefault="00AE6B89" w:rsidP="00017468">
            <w:pPr>
              <w:rPr>
                <w:rFonts w:ascii="Arial" w:hAnsi="Arial" w:cs="Arial"/>
                <w:sz w:val="20"/>
                <w:szCs w:val="20"/>
              </w:rPr>
            </w:pPr>
            <w:r>
              <w:rPr>
                <w:rFonts w:ascii="Arial" w:hAnsi="Arial" w:cs="Arial"/>
                <w:sz w:val="20"/>
                <w:szCs w:val="20"/>
              </w:rPr>
              <w:t> </w:t>
            </w:r>
          </w:p>
        </w:tc>
        <w:tc>
          <w:tcPr>
            <w:tcW w:w="5640" w:type="dxa"/>
            <w:tcBorders>
              <w:bottom w:val="single" w:sz="4" w:space="0" w:color="auto"/>
            </w:tcBorders>
            <w:shd w:val="clear" w:color="auto" w:fill="auto"/>
            <w:noWrap/>
            <w:vAlign w:val="bottom"/>
          </w:tcPr>
          <w:p w14:paraId="6CFBC8EB" w14:textId="77777777" w:rsidR="00AE6B89" w:rsidRDefault="00AE6B89" w:rsidP="00240340">
            <w:pPr>
              <w:ind w:firstLineChars="100" w:firstLine="201"/>
              <w:rPr>
                <w:rFonts w:ascii="Arial" w:hAnsi="Arial" w:cs="Arial"/>
                <w:b/>
                <w:bCs/>
                <w:sz w:val="20"/>
                <w:szCs w:val="20"/>
              </w:rPr>
            </w:pPr>
            <w:r>
              <w:rPr>
                <w:rFonts w:ascii="Arial" w:hAnsi="Arial" w:cs="Arial"/>
                <w:b/>
                <w:bCs/>
                <w:sz w:val="20"/>
                <w:szCs w:val="20"/>
              </w:rPr>
              <w:t>EGRESOS TOTALES</w:t>
            </w:r>
          </w:p>
        </w:tc>
        <w:tc>
          <w:tcPr>
            <w:tcW w:w="2140" w:type="dxa"/>
            <w:tcBorders>
              <w:bottom w:val="single" w:sz="4" w:space="0" w:color="auto"/>
            </w:tcBorders>
            <w:shd w:val="clear" w:color="auto" w:fill="auto"/>
            <w:noWrap/>
            <w:vAlign w:val="bottom"/>
          </w:tcPr>
          <w:p w14:paraId="1257DB75" w14:textId="542D9EBB" w:rsidR="00AE6B89" w:rsidRPr="00AE6B89" w:rsidRDefault="00E46385">
            <w:pPr>
              <w:jc w:val="right"/>
              <w:rPr>
                <w:rFonts w:ascii="Arial Narrow" w:hAnsi="Arial Narrow"/>
                <w:b/>
                <w:bCs/>
                <w:sz w:val="22"/>
                <w:szCs w:val="20"/>
              </w:rPr>
            </w:pPr>
            <w:r w:rsidRPr="00E46385">
              <w:rPr>
                <w:rFonts w:ascii="Arial Narrow" w:hAnsi="Arial Narrow"/>
                <w:b/>
                <w:bCs/>
                <w:sz w:val="22"/>
                <w:szCs w:val="20"/>
              </w:rPr>
              <w:t>33,564,681.27</w:t>
            </w:r>
          </w:p>
        </w:tc>
        <w:tc>
          <w:tcPr>
            <w:tcW w:w="930" w:type="dxa"/>
            <w:tcBorders>
              <w:bottom w:val="single" w:sz="4" w:space="0" w:color="auto"/>
            </w:tcBorders>
            <w:shd w:val="clear" w:color="auto" w:fill="auto"/>
            <w:noWrap/>
            <w:vAlign w:val="bottom"/>
          </w:tcPr>
          <w:p w14:paraId="4F8AC330" w14:textId="221344ED" w:rsidR="00AE6B89" w:rsidRPr="00AE6B89" w:rsidRDefault="00AE6B89">
            <w:pPr>
              <w:jc w:val="center"/>
              <w:rPr>
                <w:rFonts w:ascii="Arial Narrow" w:hAnsi="Arial Narrow"/>
                <w:b/>
                <w:bCs/>
                <w:sz w:val="22"/>
                <w:szCs w:val="20"/>
              </w:rPr>
            </w:pPr>
            <w:r w:rsidRPr="00AE6B89">
              <w:rPr>
                <w:rFonts w:ascii="Arial Narrow" w:hAnsi="Arial Narrow"/>
                <w:b/>
                <w:bCs/>
                <w:sz w:val="22"/>
                <w:szCs w:val="20"/>
              </w:rPr>
              <w:t>100%</w:t>
            </w:r>
          </w:p>
        </w:tc>
      </w:tr>
      <w:tr w:rsidR="00E46385" w:rsidRPr="00C1060A" w14:paraId="2D45BAB2"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4D533652" w14:textId="77777777" w:rsidR="00E46385" w:rsidRDefault="00E46385" w:rsidP="00DE175A">
            <w:pPr>
              <w:jc w:val="center"/>
              <w:rPr>
                <w:rFonts w:ascii="Arial Narrow" w:hAnsi="Arial Narrow"/>
                <w:sz w:val="20"/>
                <w:szCs w:val="20"/>
              </w:rPr>
            </w:pPr>
            <w:r>
              <w:rPr>
                <w:rFonts w:ascii="Arial Narrow" w:hAnsi="Arial Narrow"/>
                <w:sz w:val="20"/>
                <w:szCs w:val="20"/>
              </w:rPr>
              <w:t>1</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7B56B" w14:textId="77777777" w:rsidR="00E46385" w:rsidRDefault="00E46385" w:rsidP="00DE175A">
            <w:pPr>
              <w:rPr>
                <w:rFonts w:ascii="Arial Narrow" w:hAnsi="Arial Narrow"/>
                <w:sz w:val="20"/>
                <w:szCs w:val="20"/>
              </w:rPr>
            </w:pPr>
            <w:r>
              <w:rPr>
                <w:rFonts w:ascii="Arial Narrow" w:hAnsi="Arial Narrow"/>
                <w:sz w:val="20"/>
                <w:szCs w:val="20"/>
              </w:rPr>
              <w:t>GASTOS DE ADMINISTRACION</w:t>
            </w:r>
          </w:p>
        </w:tc>
        <w:tc>
          <w:tcPr>
            <w:tcW w:w="2140" w:type="dxa"/>
            <w:tcBorders>
              <w:top w:val="single" w:sz="4" w:space="0" w:color="auto"/>
              <w:left w:val="nil"/>
              <w:bottom w:val="single" w:sz="4" w:space="0" w:color="auto"/>
              <w:right w:val="nil"/>
            </w:tcBorders>
            <w:shd w:val="clear" w:color="auto" w:fill="auto"/>
            <w:noWrap/>
            <w:vAlign w:val="bottom"/>
          </w:tcPr>
          <w:p w14:paraId="1BD7843E" w14:textId="55A4888B" w:rsidR="00E46385" w:rsidRDefault="00E46385" w:rsidP="00DE175A">
            <w:pPr>
              <w:jc w:val="right"/>
              <w:rPr>
                <w:rFonts w:ascii="Arial Narrow" w:hAnsi="Arial Narrow"/>
                <w:sz w:val="20"/>
                <w:szCs w:val="20"/>
                <w:lang w:val="es-CR" w:eastAsia="es-CR"/>
              </w:rPr>
            </w:pPr>
            <w:r>
              <w:rPr>
                <w:rFonts w:ascii="Arial Narrow" w:hAnsi="Arial Narrow"/>
                <w:sz w:val="20"/>
                <w:szCs w:val="20"/>
              </w:rPr>
              <w:t>26,090,027.61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9051B" w14:textId="28B76544" w:rsidR="00E46385" w:rsidRDefault="00E46385" w:rsidP="00DE175A">
            <w:pPr>
              <w:jc w:val="center"/>
              <w:rPr>
                <w:rFonts w:ascii="Arial Narrow" w:hAnsi="Arial Narrow"/>
                <w:sz w:val="20"/>
                <w:szCs w:val="20"/>
              </w:rPr>
            </w:pPr>
            <w:r>
              <w:rPr>
                <w:rFonts w:ascii="Arial Narrow" w:hAnsi="Arial Narrow"/>
                <w:sz w:val="20"/>
                <w:szCs w:val="20"/>
              </w:rPr>
              <w:t>78%</w:t>
            </w:r>
          </w:p>
        </w:tc>
      </w:tr>
      <w:tr w:rsidR="00E46385" w:rsidRPr="00C1060A" w14:paraId="63E680D8"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15DAD27A" w14:textId="77777777" w:rsidR="00E46385" w:rsidRDefault="00E46385" w:rsidP="00DE175A">
            <w:pPr>
              <w:jc w:val="center"/>
              <w:rPr>
                <w:rFonts w:ascii="Arial Narrow" w:hAnsi="Arial Narrow"/>
                <w:sz w:val="20"/>
                <w:szCs w:val="20"/>
              </w:rPr>
            </w:pPr>
            <w:r>
              <w:rPr>
                <w:rFonts w:ascii="Arial Narrow" w:hAnsi="Arial Narrow"/>
                <w:sz w:val="20"/>
                <w:szCs w:val="20"/>
              </w:rPr>
              <w:t>4</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6079" w14:textId="77777777" w:rsidR="00E46385" w:rsidRDefault="00E46385" w:rsidP="00DE175A">
            <w:pPr>
              <w:rPr>
                <w:rFonts w:ascii="Arial Narrow" w:hAnsi="Arial Narrow"/>
                <w:sz w:val="20"/>
                <w:szCs w:val="20"/>
              </w:rPr>
            </w:pPr>
            <w:r>
              <w:rPr>
                <w:rFonts w:ascii="Arial Narrow" w:hAnsi="Arial Narrow"/>
                <w:sz w:val="20"/>
                <w:szCs w:val="20"/>
              </w:rPr>
              <w:t>REGISTRO DE DEUDAS, FONDOS Y TRANSFERENCIAS</w:t>
            </w:r>
          </w:p>
        </w:tc>
        <w:tc>
          <w:tcPr>
            <w:tcW w:w="2140" w:type="dxa"/>
            <w:tcBorders>
              <w:top w:val="single" w:sz="4" w:space="0" w:color="auto"/>
              <w:left w:val="nil"/>
              <w:bottom w:val="single" w:sz="4" w:space="0" w:color="auto"/>
              <w:right w:val="nil"/>
            </w:tcBorders>
            <w:shd w:val="clear" w:color="auto" w:fill="auto"/>
            <w:noWrap/>
            <w:vAlign w:val="bottom"/>
          </w:tcPr>
          <w:p w14:paraId="7686C6BD" w14:textId="113072DC" w:rsidR="00E46385" w:rsidRDefault="00E46385" w:rsidP="00DE175A">
            <w:pPr>
              <w:jc w:val="right"/>
              <w:rPr>
                <w:rFonts w:ascii="Arial Narrow" w:hAnsi="Arial Narrow"/>
                <w:sz w:val="20"/>
                <w:szCs w:val="20"/>
              </w:rPr>
            </w:pPr>
            <w:r>
              <w:rPr>
                <w:rFonts w:ascii="Arial Narrow" w:hAnsi="Arial Narrow"/>
                <w:sz w:val="20"/>
                <w:szCs w:val="20"/>
              </w:rPr>
              <w:t>7,474,653.66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33720" w14:textId="14990C99" w:rsidR="00E46385" w:rsidRDefault="00E46385" w:rsidP="00DE175A">
            <w:pPr>
              <w:jc w:val="center"/>
              <w:rPr>
                <w:rFonts w:ascii="Arial Narrow" w:hAnsi="Arial Narrow"/>
                <w:sz w:val="20"/>
                <w:szCs w:val="20"/>
              </w:rPr>
            </w:pPr>
            <w:r>
              <w:rPr>
                <w:rFonts w:ascii="Arial Narrow" w:hAnsi="Arial Narrow"/>
                <w:sz w:val="20"/>
                <w:szCs w:val="20"/>
              </w:rPr>
              <w:t>22%</w:t>
            </w:r>
          </w:p>
        </w:tc>
      </w:tr>
    </w:tbl>
    <w:p w14:paraId="1CE9BD7B" w14:textId="77777777" w:rsidR="00D26382" w:rsidRDefault="00D26382" w:rsidP="005941BC">
      <w:pPr>
        <w:pStyle w:val="Ttulo3"/>
        <w:jc w:val="center"/>
        <w:rPr>
          <w:sz w:val="20"/>
        </w:rPr>
      </w:pPr>
      <w:bookmarkStart w:id="12" w:name="_Toc272918813"/>
      <w:bookmarkStart w:id="13" w:name="_Toc336360604"/>
    </w:p>
    <w:p w14:paraId="4609029E" w14:textId="77777777" w:rsidR="00D26382" w:rsidRDefault="00D26382" w:rsidP="00531257">
      <w:pPr>
        <w:pStyle w:val="Ttulo3"/>
        <w:ind w:firstLine="0"/>
        <w:rPr>
          <w:sz w:val="20"/>
        </w:rPr>
      </w:pPr>
    </w:p>
    <w:p w14:paraId="18859251" w14:textId="77777777" w:rsidR="00531257" w:rsidRPr="00531257" w:rsidRDefault="00531257" w:rsidP="00531257">
      <w:pPr>
        <w:rPr>
          <w:lang w:val="es-ES_tradnl"/>
        </w:rPr>
      </w:pPr>
    </w:p>
    <w:p w14:paraId="62B64894" w14:textId="77777777" w:rsidR="00D26382" w:rsidRDefault="00D26382" w:rsidP="005941BC">
      <w:pPr>
        <w:pStyle w:val="Ttulo3"/>
        <w:jc w:val="center"/>
        <w:rPr>
          <w:sz w:val="20"/>
        </w:rPr>
      </w:pPr>
    </w:p>
    <w:p w14:paraId="060B4629" w14:textId="77777777" w:rsidR="005941BC" w:rsidRDefault="005941BC" w:rsidP="005941BC">
      <w:pPr>
        <w:pStyle w:val="Ttulo3"/>
        <w:jc w:val="center"/>
        <w:rPr>
          <w:sz w:val="20"/>
        </w:rPr>
      </w:pPr>
      <w:bookmarkStart w:id="14" w:name="_Toc159323761"/>
      <w:r w:rsidRPr="005C2376">
        <w:rPr>
          <w:sz w:val="20"/>
        </w:rPr>
        <w:t>PROGRAMA II</w:t>
      </w:r>
      <w:bookmarkEnd w:id="12"/>
      <w:r w:rsidRPr="005C2376">
        <w:rPr>
          <w:sz w:val="20"/>
        </w:rPr>
        <w:t>: SERVICIOS COMUNALES</w:t>
      </w:r>
      <w:bookmarkEnd w:id="13"/>
      <w:bookmarkEnd w:id="14"/>
    </w:p>
    <w:p w14:paraId="574AF13C" w14:textId="77777777" w:rsidR="00531257" w:rsidRPr="00531257" w:rsidRDefault="00531257" w:rsidP="00531257">
      <w:pPr>
        <w:rPr>
          <w:lang w:val="es-ES_tradnl"/>
        </w:rPr>
      </w:pPr>
    </w:p>
    <w:p w14:paraId="798F580D" w14:textId="77777777" w:rsidR="005941BC" w:rsidRPr="00837A87" w:rsidRDefault="005941BC" w:rsidP="005941BC">
      <w:pPr>
        <w:rPr>
          <w:lang w:val="es-ES_tradnl"/>
        </w:rPr>
      </w:pPr>
    </w:p>
    <w:tbl>
      <w:tblPr>
        <w:tblW w:w="98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5600"/>
        <w:gridCol w:w="2162"/>
        <w:gridCol w:w="930"/>
      </w:tblGrid>
      <w:tr w:rsidR="00531257" w:rsidRPr="002155AD" w14:paraId="571E2D47" w14:textId="77777777" w:rsidTr="00AC3E96">
        <w:trPr>
          <w:trHeight w:val="330"/>
        </w:trPr>
        <w:tc>
          <w:tcPr>
            <w:tcW w:w="1120" w:type="dxa"/>
            <w:shd w:val="clear" w:color="auto" w:fill="auto"/>
            <w:noWrap/>
            <w:vAlign w:val="bottom"/>
          </w:tcPr>
          <w:p w14:paraId="0B31DDAB" w14:textId="77777777" w:rsidR="00531257" w:rsidRPr="001B34C1" w:rsidRDefault="00531257" w:rsidP="00320D9D">
            <w:pPr>
              <w:rPr>
                <w:rFonts w:ascii="Arial" w:hAnsi="Arial" w:cs="Arial"/>
                <w:sz w:val="20"/>
                <w:szCs w:val="20"/>
              </w:rPr>
            </w:pPr>
            <w:r w:rsidRPr="001B34C1">
              <w:rPr>
                <w:rFonts w:ascii="Arial" w:hAnsi="Arial" w:cs="Arial"/>
                <w:sz w:val="20"/>
                <w:szCs w:val="20"/>
              </w:rPr>
              <w:t> </w:t>
            </w:r>
          </w:p>
        </w:tc>
        <w:tc>
          <w:tcPr>
            <w:tcW w:w="5600" w:type="dxa"/>
            <w:shd w:val="clear" w:color="auto" w:fill="auto"/>
            <w:noWrap/>
            <w:vAlign w:val="bottom"/>
          </w:tcPr>
          <w:p w14:paraId="13118ED0" w14:textId="77777777" w:rsidR="00531257" w:rsidRPr="00531257" w:rsidRDefault="00531257" w:rsidP="00531257">
            <w:pPr>
              <w:ind w:firstLineChars="100" w:firstLine="201"/>
              <w:rPr>
                <w:rFonts w:ascii="Arial" w:hAnsi="Arial" w:cs="Arial"/>
                <w:b/>
                <w:bCs/>
                <w:sz w:val="20"/>
                <w:szCs w:val="20"/>
              </w:rPr>
            </w:pPr>
            <w:r w:rsidRPr="00531257">
              <w:rPr>
                <w:rFonts w:ascii="Arial" w:hAnsi="Arial" w:cs="Arial"/>
                <w:b/>
                <w:bCs/>
                <w:sz w:val="20"/>
                <w:szCs w:val="20"/>
              </w:rPr>
              <w:t>EGRESOS TOTALES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3A0830D" w14:textId="0955A9D7" w:rsidR="00531257" w:rsidRPr="00531257" w:rsidRDefault="00531257" w:rsidP="00320D9D">
            <w:pPr>
              <w:jc w:val="right"/>
              <w:rPr>
                <w:rFonts w:ascii="Arial" w:hAnsi="Arial" w:cs="Arial"/>
                <w:b/>
                <w:bCs/>
                <w:sz w:val="20"/>
                <w:szCs w:val="20"/>
              </w:rPr>
            </w:pPr>
            <w:r w:rsidRPr="00531257">
              <w:rPr>
                <w:rFonts w:ascii="Arial" w:hAnsi="Arial" w:cs="Arial"/>
                <w:b/>
                <w:bCs/>
                <w:sz w:val="20"/>
                <w:szCs w:val="20"/>
              </w:rPr>
              <w:t>192,062,428.50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05A1E" w14:textId="4DF5BA75" w:rsidR="00531257" w:rsidRPr="00531257" w:rsidRDefault="00531257" w:rsidP="00320D9D">
            <w:pPr>
              <w:jc w:val="center"/>
              <w:rPr>
                <w:rFonts w:ascii="Arial" w:hAnsi="Arial" w:cs="Arial"/>
                <w:b/>
                <w:bCs/>
                <w:sz w:val="20"/>
                <w:szCs w:val="20"/>
              </w:rPr>
            </w:pPr>
            <w:r w:rsidRPr="00531257">
              <w:rPr>
                <w:rFonts w:ascii="Arial" w:hAnsi="Arial" w:cs="Arial"/>
                <w:b/>
                <w:bCs/>
                <w:sz w:val="20"/>
                <w:szCs w:val="20"/>
              </w:rPr>
              <w:t>100%</w:t>
            </w:r>
          </w:p>
        </w:tc>
      </w:tr>
      <w:tr w:rsidR="00531257" w:rsidRPr="002155AD" w14:paraId="3DAB2DD9" w14:textId="77777777" w:rsidTr="00AC3E96">
        <w:trPr>
          <w:trHeight w:val="270"/>
        </w:trPr>
        <w:tc>
          <w:tcPr>
            <w:tcW w:w="1120" w:type="dxa"/>
            <w:shd w:val="clear" w:color="auto" w:fill="auto"/>
            <w:noWrap/>
            <w:vAlign w:val="bottom"/>
          </w:tcPr>
          <w:p w14:paraId="3BBBEAB7" w14:textId="56ADD165" w:rsidR="00531257" w:rsidRPr="001B34C1" w:rsidRDefault="00531257" w:rsidP="00DE175A">
            <w:pPr>
              <w:jc w:val="center"/>
              <w:rPr>
                <w:rFonts w:ascii="Arial Narrow" w:hAnsi="Arial Narrow"/>
                <w:bCs/>
                <w:sz w:val="20"/>
                <w:szCs w:val="20"/>
              </w:rPr>
            </w:pPr>
            <w:r>
              <w:rPr>
                <w:rFonts w:ascii="Arial Narrow" w:hAnsi="Arial Narrow"/>
                <w:b/>
                <w:bCs/>
                <w:sz w:val="16"/>
                <w:szCs w:val="16"/>
              </w:rPr>
              <w:t>2</w:t>
            </w:r>
          </w:p>
        </w:tc>
        <w:tc>
          <w:tcPr>
            <w:tcW w:w="5600" w:type="dxa"/>
            <w:shd w:val="clear" w:color="auto" w:fill="auto"/>
            <w:noWrap/>
            <w:vAlign w:val="bottom"/>
          </w:tcPr>
          <w:p w14:paraId="332833DD" w14:textId="6D73ECD3" w:rsidR="00531257" w:rsidRPr="001B34C1" w:rsidRDefault="00531257" w:rsidP="00DE175A">
            <w:pPr>
              <w:rPr>
                <w:rFonts w:ascii="Arial Narrow" w:hAnsi="Arial Narrow"/>
                <w:bCs/>
                <w:sz w:val="20"/>
                <w:szCs w:val="20"/>
              </w:rPr>
            </w:pPr>
            <w:r>
              <w:rPr>
                <w:rFonts w:ascii="Arial Narrow" w:hAnsi="Arial Narrow"/>
                <w:b/>
                <w:bCs/>
                <w:sz w:val="16"/>
                <w:szCs w:val="16"/>
              </w:rPr>
              <w:t>RECOLECCION DE BASURA</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85A86C5" w14:textId="31094CE6" w:rsidR="00531257" w:rsidRPr="001B34C1" w:rsidRDefault="00531257" w:rsidP="00DE175A">
            <w:pPr>
              <w:jc w:val="right"/>
              <w:rPr>
                <w:rFonts w:ascii="Arial Narrow" w:hAnsi="Arial Narrow"/>
                <w:sz w:val="20"/>
                <w:szCs w:val="20"/>
              </w:rPr>
            </w:pPr>
            <w:r>
              <w:rPr>
                <w:rFonts w:ascii="Arial Narrow" w:hAnsi="Arial Narrow"/>
                <w:sz w:val="20"/>
                <w:szCs w:val="20"/>
              </w:rPr>
              <w:t>21,197,170.01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0F31B" w14:textId="10B2C4C6" w:rsidR="00531257" w:rsidRPr="001B34C1" w:rsidRDefault="00531257" w:rsidP="00DE175A">
            <w:pPr>
              <w:jc w:val="right"/>
              <w:rPr>
                <w:rFonts w:ascii="Arial Narrow" w:hAnsi="Arial Narrow"/>
                <w:sz w:val="20"/>
                <w:szCs w:val="20"/>
              </w:rPr>
            </w:pPr>
            <w:r>
              <w:rPr>
                <w:rFonts w:ascii="Arial Narrow" w:hAnsi="Arial Narrow"/>
                <w:sz w:val="20"/>
                <w:szCs w:val="20"/>
              </w:rPr>
              <w:t>11%</w:t>
            </w:r>
          </w:p>
        </w:tc>
      </w:tr>
      <w:tr w:rsidR="00531257" w:rsidRPr="002155AD" w14:paraId="1D1CCB15" w14:textId="77777777" w:rsidTr="006A3AE4">
        <w:trPr>
          <w:trHeight w:val="270"/>
        </w:trPr>
        <w:tc>
          <w:tcPr>
            <w:tcW w:w="1120" w:type="dxa"/>
            <w:shd w:val="clear" w:color="auto" w:fill="auto"/>
            <w:noWrap/>
            <w:vAlign w:val="bottom"/>
          </w:tcPr>
          <w:p w14:paraId="6B0AABE8" w14:textId="192611E0" w:rsidR="00531257" w:rsidRPr="001B34C1" w:rsidRDefault="00531257" w:rsidP="00DE175A">
            <w:pPr>
              <w:jc w:val="center"/>
              <w:rPr>
                <w:rFonts w:ascii="Arial Narrow" w:hAnsi="Arial Narrow"/>
                <w:bCs/>
                <w:sz w:val="20"/>
                <w:szCs w:val="20"/>
              </w:rPr>
            </w:pPr>
            <w:r>
              <w:rPr>
                <w:rFonts w:ascii="Arial Narrow" w:hAnsi="Arial Narrow"/>
                <w:b/>
                <w:bCs/>
                <w:sz w:val="16"/>
                <w:szCs w:val="16"/>
              </w:rPr>
              <w:t>3</w:t>
            </w:r>
          </w:p>
        </w:tc>
        <w:tc>
          <w:tcPr>
            <w:tcW w:w="5600" w:type="dxa"/>
            <w:shd w:val="clear" w:color="auto" w:fill="auto"/>
            <w:noWrap/>
            <w:vAlign w:val="bottom"/>
          </w:tcPr>
          <w:p w14:paraId="1371C777" w14:textId="62F19971" w:rsidR="00531257" w:rsidRPr="001B34C1" w:rsidRDefault="00531257" w:rsidP="00DE175A">
            <w:pPr>
              <w:rPr>
                <w:rFonts w:ascii="Arial Narrow" w:hAnsi="Arial Narrow"/>
                <w:bCs/>
                <w:sz w:val="20"/>
                <w:szCs w:val="20"/>
              </w:rPr>
            </w:pPr>
            <w:r>
              <w:rPr>
                <w:rFonts w:ascii="Arial Narrow" w:hAnsi="Arial Narrow"/>
                <w:b/>
                <w:bCs/>
                <w:sz w:val="16"/>
                <w:szCs w:val="16"/>
              </w:rPr>
              <w:t>MANTENIMIENTO DE CAMINOS Y CALLES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0EFDCE2A" w14:textId="17538E9D" w:rsidR="00531257" w:rsidRPr="001B34C1" w:rsidRDefault="00531257" w:rsidP="00DE175A">
            <w:pPr>
              <w:jc w:val="right"/>
              <w:rPr>
                <w:rFonts w:ascii="Arial Narrow" w:hAnsi="Arial Narrow"/>
                <w:sz w:val="20"/>
                <w:szCs w:val="20"/>
              </w:rPr>
            </w:pPr>
            <w:r>
              <w:rPr>
                <w:rFonts w:ascii="Arial Narrow" w:hAnsi="Arial Narrow"/>
                <w:sz w:val="20"/>
                <w:szCs w:val="20"/>
              </w:rPr>
              <w:t>1,222,410.49</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AE1FF" w14:textId="4A30A4F1" w:rsidR="00531257" w:rsidRPr="001B34C1" w:rsidRDefault="00531257" w:rsidP="00DE175A">
            <w:pPr>
              <w:jc w:val="right"/>
              <w:rPr>
                <w:rFonts w:ascii="Arial Narrow" w:hAnsi="Arial Narrow"/>
                <w:sz w:val="20"/>
                <w:szCs w:val="20"/>
              </w:rPr>
            </w:pPr>
            <w:r>
              <w:rPr>
                <w:rFonts w:ascii="Arial Narrow" w:hAnsi="Arial Narrow"/>
                <w:sz w:val="20"/>
                <w:szCs w:val="20"/>
              </w:rPr>
              <w:t>1%</w:t>
            </w:r>
          </w:p>
        </w:tc>
      </w:tr>
      <w:tr w:rsidR="0073675E" w:rsidRPr="002155AD" w14:paraId="2E1C993E" w14:textId="77777777" w:rsidTr="006A3AE4">
        <w:trPr>
          <w:trHeight w:val="270"/>
        </w:trPr>
        <w:tc>
          <w:tcPr>
            <w:tcW w:w="1120" w:type="dxa"/>
            <w:shd w:val="clear" w:color="auto" w:fill="auto"/>
            <w:noWrap/>
            <w:vAlign w:val="bottom"/>
          </w:tcPr>
          <w:p w14:paraId="7A93EDE4" w14:textId="720FCBED" w:rsidR="0073675E" w:rsidRDefault="0073675E" w:rsidP="00DE175A">
            <w:pPr>
              <w:jc w:val="center"/>
              <w:rPr>
                <w:rFonts w:ascii="Arial Narrow" w:hAnsi="Arial Narrow"/>
                <w:b/>
                <w:bCs/>
                <w:sz w:val="16"/>
                <w:szCs w:val="16"/>
              </w:rPr>
            </w:pPr>
            <w:r>
              <w:rPr>
                <w:rFonts w:ascii="Arial Narrow" w:hAnsi="Arial Narrow"/>
                <w:b/>
                <w:bCs/>
                <w:sz w:val="16"/>
                <w:szCs w:val="16"/>
              </w:rPr>
              <w:t>7</w:t>
            </w:r>
          </w:p>
        </w:tc>
        <w:tc>
          <w:tcPr>
            <w:tcW w:w="5600" w:type="dxa"/>
            <w:shd w:val="clear" w:color="auto" w:fill="auto"/>
            <w:noWrap/>
            <w:vAlign w:val="bottom"/>
          </w:tcPr>
          <w:p w14:paraId="181A43E2" w14:textId="630F33CA" w:rsidR="0073675E" w:rsidRDefault="0073675E" w:rsidP="00DE175A">
            <w:pPr>
              <w:rPr>
                <w:rFonts w:ascii="Arial Narrow" w:hAnsi="Arial Narrow"/>
                <w:b/>
                <w:bCs/>
                <w:sz w:val="16"/>
                <w:szCs w:val="16"/>
              </w:rPr>
            </w:pPr>
            <w:r>
              <w:rPr>
                <w:rFonts w:ascii="Arial Narrow" w:hAnsi="Arial Narrow"/>
                <w:b/>
                <w:bCs/>
                <w:sz w:val="16"/>
                <w:szCs w:val="16"/>
              </w:rPr>
              <w:t>MERCADOS PLAZAS Y FERIAS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42AAF8E9" w14:textId="5942AD6A" w:rsidR="0073675E" w:rsidRDefault="0073675E" w:rsidP="00DE175A">
            <w:pPr>
              <w:jc w:val="right"/>
              <w:rPr>
                <w:rFonts w:ascii="Arial Narrow" w:hAnsi="Arial Narrow"/>
                <w:sz w:val="20"/>
                <w:szCs w:val="20"/>
              </w:rPr>
            </w:pPr>
            <w:r>
              <w:rPr>
                <w:rFonts w:ascii="Arial Narrow" w:hAnsi="Arial Narrow"/>
                <w:sz w:val="20"/>
                <w:szCs w:val="20"/>
              </w:rPr>
              <w:t>1,100,645.00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EB3F" w14:textId="6E039DF6" w:rsidR="0073675E" w:rsidRDefault="0073675E" w:rsidP="00DE175A">
            <w:pPr>
              <w:jc w:val="right"/>
              <w:rPr>
                <w:rFonts w:ascii="Arial Narrow" w:hAnsi="Arial Narrow"/>
                <w:sz w:val="20"/>
                <w:szCs w:val="20"/>
              </w:rPr>
            </w:pPr>
            <w:r>
              <w:rPr>
                <w:rFonts w:ascii="Arial Narrow" w:hAnsi="Arial Narrow"/>
                <w:sz w:val="20"/>
                <w:szCs w:val="20"/>
              </w:rPr>
              <w:t>1%</w:t>
            </w:r>
          </w:p>
        </w:tc>
      </w:tr>
      <w:tr w:rsidR="00531257" w:rsidRPr="002155AD" w14:paraId="157E13E1" w14:textId="77777777" w:rsidTr="006A3AE4">
        <w:trPr>
          <w:trHeight w:val="270"/>
        </w:trPr>
        <w:tc>
          <w:tcPr>
            <w:tcW w:w="1120" w:type="dxa"/>
            <w:shd w:val="clear" w:color="auto" w:fill="auto"/>
            <w:noWrap/>
            <w:vAlign w:val="bottom"/>
          </w:tcPr>
          <w:p w14:paraId="71BBAC94" w14:textId="480D7365" w:rsidR="00531257" w:rsidRPr="001B34C1" w:rsidRDefault="00531257" w:rsidP="00DE175A">
            <w:pPr>
              <w:jc w:val="center"/>
              <w:rPr>
                <w:rFonts w:ascii="Arial Narrow" w:hAnsi="Arial Narrow"/>
                <w:bCs/>
                <w:sz w:val="20"/>
                <w:szCs w:val="20"/>
              </w:rPr>
            </w:pPr>
            <w:r>
              <w:rPr>
                <w:rFonts w:ascii="Arial Narrow" w:hAnsi="Arial Narrow"/>
                <w:b/>
                <w:bCs/>
                <w:sz w:val="16"/>
                <w:szCs w:val="16"/>
              </w:rPr>
              <w:t>10</w:t>
            </w:r>
          </w:p>
        </w:tc>
        <w:tc>
          <w:tcPr>
            <w:tcW w:w="5600" w:type="dxa"/>
            <w:shd w:val="clear" w:color="auto" w:fill="auto"/>
            <w:noWrap/>
            <w:vAlign w:val="bottom"/>
          </w:tcPr>
          <w:p w14:paraId="47D89A9C" w14:textId="678C1CB3" w:rsidR="00531257" w:rsidRPr="001B34C1" w:rsidRDefault="00531257" w:rsidP="00DE175A">
            <w:pPr>
              <w:rPr>
                <w:rFonts w:ascii="Arial Narrow" w:hAnsi="Arial Narrow"/>
                <w:bCs/>
                <w:sz w:val="20"/>
                <w:szCs w:val="20"/>
              </w:rPr>
            </w:pPr>
            <w:r>
              <w:rPr>
                <w:rFonts w:ascii="Arial Narrow" w:hAnsi="Arial Narrow"/>
                <w:b/>
                <w:bCs/>
                <w:sz w:val="16"/>
                <w:szCs w:val="16"/>
              </w:rPr>
              <w:t>SERVICIOS SOCIALES COMPLEMENTARIOS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5BB01B47" w14:textId="006E3010" w:rsidR="00531257" w:rsidRPr="001B34C1" w:rsidRDefault="00531257" w:rsidP="00DE175A">
            <w:pPr>
              <w:jc w:val="right"/>
              <w:rPr>
                <w:rFonts w:ascii="Arial Narrow" w:hAnsi="Arial Narrow"/>
                <w:sz w:val="20"/>
                <w:szCs w:val="20"/>
              </w:rPr>
            </w:pPr>
            <w:r>
              <w:rPr>
                <w:rFonts w:ascii="Arial Narrow" w:hAnsi="Arial Narrow"/>
                <w:sz w:val="20"/>
                <w:szCs w:val="20"/>
              </w:rPr>
              <w:t>161,232,230.61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34D03" w14:textId="2C633763" w:rsidR="00531257" w:rsidRPr="001B34C1" w:rsidRDefault="00531257" w:rsidP="00DE175A">
            <w:pPr>
              <w:jc w:val="right"/>
              <w:rPr>
                <w:rFonts w:ascii="Arial Narrow" w:hAnsi="Arial Narrow"/>
                <w:sz w:val="20"/>
                <w:szCs w:val="20"/>
              </w:rPr>
            </w:pPr>
            <w:r>
              <w:rPr>
                <w:rFonts w:ascii="Arial Narrow" w:hAnsi="Arial Narrow"/>
                <w:sz w:val="20"/>
                <w:szCs w:val="20"/>
              </w:rPr>
              <w:t>84%</w:t>
            </w:r>
          </w:p>
        </w:tc>
      </w:tr>
      <w:tr w:rsidR="00531257" w:rsidRPr="002155AD" w14:paraId="7C55D3D5" w14:textId="77777777" w:rsidTr="006A3AE4">
        <w:trPr>
          <w:trHeight w:val="270"/>
        </w:trPr>
        <w:tc>
          <w:tcPr>
            <w:tcW w:w="1120" w:type="dxa"/>
            <w:shd w:val="clear" w:color="auto" w:fill="auto"/>
            <w:noWrap/>
            <w:vAlign w:val="bottom"/>
          </w:tcPr>
          <w:p w14:paraId="74A79721" w14:textId="2F8F26C9" w:rsidR="00531257" w:rsidRPr="001B34C1" w:rsidRDefault="00531257" w:rsidP="00DE175A">
            <w:pPr>
              <w:jc w:val="center"/>
              <w:rPr>
                <w:rFonts w:ascii="Arial Narrow" w:hAnsi="Arial Narrow"/>
                <w:bCs/>
                <w:sz w:val="20"/>
                <w:szCs w:val="20"/>
              </w:rPr>
            </w:pPr>
            <w:r>
              <w:rPr>
                <w:rFonts w:ascii="Arial Narrow" w:hAnsi="Arial Narrow"/>
                <w:b/>
                <w:bCs/>
                <w:sz w:val="16"/>
                <w:szCs w:val="16"/>
              </w:rPr>
              <w:t>31</w:t>
            </w:r>
          </w:p>
        </w:tc>
        <w:tc>
          <w:tcPr>
            <w:tcW w:w="5600" w:type="dxa"/>
            <w:shd w:val="clear" w:color="auto" w:fill="auto"/>
            <w:noWrap/>
            <w:vAlign w:val="bottom"/>
          </w:tcPr>
          <w:p w14:paraId="5C5DB729" w14:textId="38DF10AF" w:rsidR="00531257" w:rsidRPr="001B34C1" w:rsidRDefault="00531257" w:rsidP="00DE175A">
            <w:pPr>
              <w:rPr>
                <w:rFonts w:ascii="Arial Narrow" w:hAnsi="Arial Narrow"/>
                <w:bCs/>
                <w:sz w:val="20"/>
                <w:szCs w:val="20"/>
              </w:rPr>
            </w:pPr>
            <w:r>
              <w:rPr>
                <w:rFonts w:ascii="Arial Narrow" w:hAnsi="Arial Narrow"/>
                <w:b/>
                <w:bCs/>
                <w:sz w:val="16"/>
                <w:szCs w:val="16"/>
              </w:rPr>
              <w:t>APORTES EN ESPECIES PARA SERVICIOS Y PROYECTOS COMUNITARIOS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12488893" w14:textId="0A173690" w:rsidR="00531257" w:rsidRPr="001B34C1" w:rsidRDefault="00531257" w:rsidP="00DE175A">
            <w:pPr>
              <w:jc w:val="right"/>
              <w:rPr>
                <w:rFonts w:ascii="Arial Narrow" w:hAnsi="Arial Narrow"/>
                <w:sz w:val="20"/>
                <w:szCs w:val="20"/>
              </w:rPr>
            </w:pPr>
            <w:r>
              <w:rPr>
                <w:rFonts w:ascii="Arial Narrow" w:hAnsi="Arial Narrow"/>
                <w:sz w:val="20"/>
                <w:szCs w:val="20"/>
              </w:rPr>
              <w:t>7,309,972.39</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195E" w14:textId="68C9EAD3" w:rsidR="00531257" w:rsidRPr="001B34C1" w:rsidRDefault="00531257" w:rsidP="00DE175A">
            <w:pPr>
              <w:jc w:val="right"/>
              <w:rPr>
                <w:rFonts w:ascii="Arial Narrow" w:hAnsi="Arial Narrow"/>
                <w:sz w:val="20"/>
                <w:szCs w:val="20"/>
              </w:rPr>
            </w:pPr>
            <w:r>
              <w:rPr>
                <w:rFonts w:ascii="Arial Narrow" w:hAnsi="Arial Narrow"/>
                <w:sz w:val="20"/>
                <w:szCs w:val="20"/>
              </w:rPr>
              <w:t>3.8%</w:t>
            </w:r>
          </w:p>
        </w:tc>
      </w:tr>
    </w:tbl>
    <w:p w14:paraId="5350BEE0" w14:textId="77777777" w:rsidR="005941BC" w:rsidRDefault="005941BC" w:rsidP="005941BC">
      <w:pPr>
        <w:jc w:val="center"/>
      </w:pPr>
    </w:p>
    <w:p w14:paraId="5BB777E2" w14:textId="77777777" w:rsidR="00D26382" w:rsidRDefault="00D26382" w:rsidP="005941BC">
      <w:pPr>
        <w:jc w:val="center"/>
      </w:pPr>
    </w:p>
    <w:p w14:paraId="5EF8D968" w14:textId="77777777" w:rsidR="00531257" w:rsidRDefault="00531257" w:rsidP="005941BC">
      <w:pPr>
        <w:pStyle w:val="Ttulo3"/>
        <w:jc w:val="center"/>
        <w:rPr>
          <w:sz w:val="20"/>
        </w:rPr>
      </w:pPr>
      <w:bookmarkStart w:id="15" w:name="_Toc336360605"/>
    </w:p>
    <w:p w14:paraId="3DA441CA" w14:textId="77777777" w:rsidR="0073675E" w:rsidRDefault="0073675E" w:rsidP="0073675E">
      <w:pPr>
        <w:rPr>
          <w:lang w:val="es-ES_tradnl"/>
        </w:rPr>
      </w:pPr>
    </w:p>
    <w:p w14:paraId="617CC091" w14:textId="77777777" w:rsidR="0073675E" w:rsidRDefault="0073675E" w:rsidP="0073675E">
      <w:pPr>
        <w:rPr>
          <w:lang w:val="es-ES_tradnl"/>
        </w:rPr>
      </w:pPr>
    </w:p>
    <w:p w14:paraId="09F460E2" w14:textId="77777777" w:rsidR="0073675E" w:rsidRDefault="0073675E" w:rsidP="0073675E">
      <w:pPr>
        <w:rPr>
          <w:lang w:val="es-ES_tradnl"/>
        </w:rPr>
      </w:pPr>
    </w:p>
    <w:p w14:paraId="7F356848" w14:textId="77777777" w:rsidR="0073675E" w:rsidRDefault="0073675E" w:rsidP="0073675E">
      <w:pPr>
        <w:rPr>
          <w:lang w:val="es-ES_tradnl"/>
        </w:rPr>
      </w:pPr>
    </w:p>
    <w:p w14:paraId="3EEE9C79" w14:textId="77777777" w:rsidR="0073675E" w:rsidRDefault="0073675E" w:rsidP="0073675E">
      <w:pPr>
        <w:rPr>
          <w:lang w:val="es-ES_tradnl"/>
        </w:rPr>
      </w:pPr>
    </w:p>
    <w:p w14:paraId="62F5B3C8" w14:textId="77777777" w:rsidR="0073675E" w:rsidRPr="0073675E" w:rsidRDefault="0073675E" w:rsidP="0073675E">
      <w:pPr>
        <w:rPr>
          <w:lang w:val="es-ES_tradnl"/>
        </w:rPr>
      </w:pPr>
    </w:p>
    <w:p w14:paraId="0BB96465" w14:textId="77777777" w:rsidR="00531257" w:rsidRDefault="00531257" w:rsidP="005941BC">
      <w:pPr>
        <w:pStyle w:val="Ttulo3"/>
        <w:jc w:val="center"/>
        <w:rPr>
          <w:sz w:val="20"/>
        </w:rPr>
      </w:pPr>
    </w:p>
    <w:p w14:paraId="02F601F7" w14:textId="77777777" w:rsidR="00531257" w:rsidRDefault="00531257" w:rsidP="005941BC">
      <w:pPr>
        <w:pStyle w:val="Ttulo3"/>
        <w:jc w:val="center"/>
        <w:rPr>
          <w:sz w:val="20"/>
        </w:rPr>
      </w:pPr>
    </w:p>
    <w:p w14:paraId="0DA52D45" w14:textId="77777777" w:rsidR="00531257" w:rsidRDefault="00531257" w:rsidP="00531257">
      <w:pPr>
        <w:rPr>
          <w:lang w:val="es-ES_tradnl"/>
        </w:rPr>
      </w:pPr>
    </w:p>
    <w:p w14:paraId="14C65DDA" w14:textId="77777777" w:rsidR="00531257" w:rsidRPr="00531257" w:rsidRDefault="00531257" w:rsidP="00531257">
      <w:pPr>
        <w:rPr>
          <w:lang w:val="es-ES_tradnl"/>
        </w:rPr>
      </w:pPr>
    </w:p>
    <w:p w14:paraId="32B61089" w14:textId="77777777" w:rsidR="00531257" w:rsidRDefault="00531257" w:rsidP="005941BC">
      <w:pPr>
        <w:pStyle w:val="Ttulo3"/>
        <w:jc w:val="center"/>
        <w:rPr>
          <w:sz w:val="20"/>
        </w:rPr>
      </w:pPr>
    </w:p>
    <w:p w14:paraId="287EF125" w14:textId="77777777" w:rsidR="005941BC" w:rsidRDefault="005941BC" w:rsidP="005941BC">
      <w:pPr>
        <w:pStyle w:val="Ttulo3"/>
        <w:jc w:val="center"/>
        <w:rPr>
          <w:sz w:val="20"/>
        </w:rPr>
      </w:pPr>
      <w:bookmarkStart w:id="16" w:name="_Toc159323762"/>
      <w:r w:rsidRPr="00A15E93">
        <w:rPr>
          <w:sz w:val="20"/>
        </w:rPr>
        <w:t>PROGRAMA III</w:t>
      </w:r>
      <w:r w:rsidR="00033870" w:rsidRPr="00A15E93">
        <w:rPr>
          <w:sz w:val="20"/>
        </w:rPr>
        <w:t>: INVERSIONES</w:t>
      </w:r>
      <w:bookmarkEnd w:id="15"/>
      <w:bookmarkEnd w:id="16"/>
    </w:p>
    <w:p w14:paraId="28F5DC54" w14:textId="77777777" w:rsidR="00D26382" w:rsidRDefault="00D26382" w:rsidP="00D26382">
      <w:pPr>
        <w:rPr>
          <w:lang w:val="es-ES_tradnl"/>
        </w:rPr>
      </w:pPr>
    </w:p>
    <w:p w14:paraId="7B124BB8" w14:textId="77777777" w:rsidR="00D26382" w:rsidRPr="00D26382" w:rsidRDefault="00D26382" w:rsidP="00D26382">
      <w:pPr>
        <w:rPr>
          <w:lang w:val="es-ES_tradnl"/>
        </w:rPr>
      </w:pPr>
    </w:p>
    <w:p w14:paraId="07EFBD72" w14:textId="77777777" w:rsidR="005941BC" w:rsidRPr="00837A87" w:rsidRDefault="005941BC" w:rsidP="005941BC">
      <w:pPr>
        <w:rPr>
          <w:lang w:val="es-ES_tradnl"/>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
        <w:gridCol w:w="7131"/>
        <w:gridCol w:w="1494"/>
        <w:gridCol w:w="851"/>
      </w:tblGrid>
      <w:tr w:rsidR="00E46385" w:rsidRPr="00652304" w14:paraId="45D9E0F1" w14:textId="77777777" w:rsidTr="00C94698">
        <w:trPr>
          <w:trHeight w:val="270"/>
        </w:trPr>
        <w:tc>
          <w:tcPr>
            <w:tcW w:w="731" w:type="dxa"/>
            <w:vAlign w:val="bottom"/>
          </w:tcPr>
          <w:p w14:paraId="1C83945E" w14:textId="33E91CE9" w:rsidR="00E46385" w:rsidRPr="00E46385" w:rsidRDefault="00E46385" w:rsidP="001B34C1">
            <w:pPr>
              <w:rPr>
                <w:rFonts w:ascii="Arial Narrow" w:hAnsi="Arial Narrow" w:cs="Arial"/>
                <w:b/>
                <w:bCs/>
                <w:sz w:val="20"/>
                <w:szCs w:val="20"/>
              </w:rPr>
            </w:pPr>
            <w:r w:rsidRPr="00E46385">
              <w:rPr>
                <w:rFonts w:ascii="Arial Narrow" w:hAnsi="Arial Narrow" w:cs="Arial"/>
                <w:b/>
                <w:bCs/>
                <w:sz w:val="20"/>
                <w:szCs w:val="20"/>
              </w:rPr>
              <w:t xml:space="preserve"> </w:t>
            </w:r>
          </w:p>
        </w:tc>
        <w:tc>
          <w:tcPr>
            <w:tcW w:w="7131" w:type="dxa"/>
            <w:shd w:val="clear" w:color="auto" w:fill="auto"/>
            <w:noWrap/>
            <w:vAlign w:val="bottom"/>
          </w:tcPr>
          <w:p w14:paraId="305D6163" w14:textId="77777777" w:rsidR="00E46385" w:rsidRDefault="00E46385" w:rsidP="001B34C1">
            <w:pPr>
              <w:rPr>
                <w:rFonts w:ascii="Arial Narrow" w:hAnsi="Arial Narrow" w:cs="Arial"/>
                <w:b/>
                <w:bCs/>
                <w:i/>
                <w:iCs/>
                <w:sz w:val="20"/>
                <w:szCs w:val="20"/>
              </w:rPr>
            </w:pPr>
            <w:r w:rsidRPr="00E46385">
              <w:rPr>
                <w:rFonts w:ascii="Arial Narrow" w:hAnsi="Arial Narrow" w:cs="Arial"/>
                <w:b/>
                <w:bCs/>
                <w:i/>
                <w:iCs/>
                <w:sz w:val="20"/>
                <w:szCs w:val="20"/>
              </w:rPr>
              <w:t>INVERSIONES</w:t>
            </w:r>
          </w:p>
          <w:p w14:paraId="7EDF8E12" w14:textId="509849FD" w:rsidR="00E646EB" w:rsidRPr="00E46385" w:rsidRDefault="00E646EB" w:rsidP="001B34C1">
            <w:pPr>
              <w:rPr>
                <w:rFonts w:ascii="Arial Narrow" w:hAnsi="Arial Narrow" w:cs="Arial"/>
                <w:b/>
                <w:bCs/>
                <w:sz w:val="20"/>
                <w:szCs w:val="20"/>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15A4405" w14:textId="31FA1FD0" w:rsidR="00E46385" w:rsidRPr="00E46385" w:rsidRDefault="00E46385" w:rsidP="001B34C1">
            <w:pPr>
              <w:jc w:val="right"/>
              <w:rPr>
                <w:rFonts w:ascii="Arial Narrow" w:hAnsi="Arial Narrow"/>
                <w:b/>
                <w:bCs/>
                <w:sz w:val="20"/>
                <w:szCs w:val="20"/>
                <w:lang w:val="es-CR" w:eastAsia="es-CR"/>
              </w:rPr>
            </w:pPr>
            <w:r w:rsidRPr="00E46385">
              <w:rPr>
                <w:rFonts w:ascii="Arial Narrow" w:hAnsi="Arial Narrow"/>
                <w:b/>
                <w:bCs/>
                <w:sz w:val="20"/>
                <w:szCs w:val="20"/>
              </w:rPr>
              <w:t>3,303,097,719.48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05AD7" w14:textId="0629969E" w:rsidR="00E46385" w:rsidRPr="00E46385" w:rsidRDefault="00E46385" w:rsidP="001B34C1">
            <w:pPr>
              <w:jc w:val="right"/>
              <w:rPr>
                <w:rFonts w:ascii="Arial Narrow" w:hAnsi="Arial Narrow"/>
                <w:b/>
                <w:bCs/>
                <w:sz w:val="20"/>
                <w:szCs w:val="20"/>
              </w:rPr>
            </w:pPr>
            <w:r w:rsidRPr="00E46385">
              <w:rPr>
                <w:rFonts w:ascii="Arial Narrow" w:hAnsi="Arial Narrow"/>
                <w:b/>
                <w:bCs/>
                <w:sz w:val="20"/>
                <w:szCs w:val="20"/>
              </w:rPr>
              <w:t>100%</w:t>
            </w:r>
          </w:p>
        </w:tc>
      </w:tr>
      <w:tr w:rsidR="00E46385" w:rsidRPr="00652304" w14:paraId="6C96DF78" w14:textId="77777777" w:rsidTr="00C94698">
        <w:trPr>
          <w:trHeight w:val="270"/>
        </w:trPr>
        <w:tc>
          <w:tcPr>
            <w:tcW w:w="731" w:type="dxa"/>
            <w:tcBorders>
              <w:top w:val="single" w:sz="4" w:space="0" w:color="auto"/>
              <w:left w:val="single" w:sz="4" w:space="0" w:color="auto"/>
              <w:bottom w:val="single" w:sz="4" w:space="0" w:color="auto"/>
              <w:right w:val="single" w:sz="4" w:space="0" w:color="auto"/>
            </w:tcBorders>
            <w:shd w:val="clear" w:color="auto" w:fill="auto"/>
            <w:vAlign w:val="bottom"/>
          </w:tcPr>
          <w:p w14:paraId="798FF38B" w14:textId="50E4D63D" w:rsidR="00E46385" w:rsidRPr="00E46385" w:rsidRDefault="00E46385" w:rsidP="001B34C1">
            <w:pPr>
              <w:jc w:val="center"/>
              <w:rPr>
                <w:rFonts w:ascii="Arial Narrow" w:hAnsi="Arial Narrow" w:cs="Calibri"/>
                <w:b/>
                <w:sz w:val="20"/>
                <w:szCs w:val="20"/>
              </w:rPr>
            </w:pPr>
            <w:r w:rsidRPr="00E46385">
              <w:rPr>
                <w:rFonts w:ascii="Arial Narrow" w:hAnsi="Arial Narrow" w:cs="Arial"/>
                <w:b/>
                <w:sz w:val="20"/>
                <w:szCs w:val="20"/>
              </w:rPr>
              <w:t>5.03.01</w:t>
            </w:r>
          </w:p>
        </w:tc>
        <w:tc>
          <w:tcPr>
            <w:tcW w:w="7131" w:type="dxa"/>
            <w:tcBorders>
              <w:top w:val="single" w:sz="4" w:space="0" w:color="auto"/>
              <w:left w:val="nil"/>
              <w:bottom w:val="single" w:sz="4" w:space="0" w:color="auto"/>
              <w:right w:val="single" w:sz="4" w:space="0" w:color="auto"/>
            </w:tcBorders>
            <w:shd w:val="clear" w:color="auto" w:fill="auto"/>
            <w:noWrap/>
            <w:vAlign w:val="bottom"/>
          </w:tcPr>
          <w:p w14:paraId="227F188E" w14:textId="5517A14B" w:rsidR="00E46385" w:rsidRPr="00E46385" w:rsidRDefault="00E46385" w:rsidP="001B34C1">
            <w:pPr>
              <w:rPr>
                <w:rFonts w:ascii="Arial Narrow" w:hAnsi="Arial Narrow" w:cs="Arial"/>
                <w:sz w:val="20"/>
                <w:szCs w:val="20"/>
              </w:rPr>
            </w:pPr>
            <w:r w:rsidRPr="00E46385">
              <w:rPr>
                <w:rFonts w:ascii="Arial Narrow" w:hAnsi="Arial Narrow" w:cs="Arial"/>
                <w:b/>
                <w:bCs/>
                <w:sz w:val="20"/>
                <w:szCs w:val="20"/>
              </w:rPr>
              <w:t>EDIFICIOS</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B936" w14:textId="66A4E1A9"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1,878,182,860.27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6F3E1" w14:textId="58E25007"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56.86%</w:t>
            </w:r>
          </w:p>
        </w:tc>
      </w:tr>
      <w:tr w:rsidR="00E46385" w:rsidRPr="00652304" w14:paraId="55EAA13D" w14:textId="77777777" w:rsidTr="00C94698">
        <w:trPr>
          <w:trHeight w:val="270"/>
        </w:trPr>
        <w:tc>
          <w:tcPr>
            <w:tcW w:w="731" w:type="dxa"/>
            <w:tcBorders>
              <w:top w:val="single" w:sz="4" w:space="0" w:color="auto"/>
            </w:tcBorders>
            <w:vAlign w:val="bottom"/>
          </w:tcPr>
          <w:p w14:paraId="139BB74F" w14:textId="11B03560" w:rsidR="00E46385" w:rsidRPr="00E46385" w:rsidRDefault="00E46385" w:rsidP="001B34C1">
            <w:pPr>
              <w:jc w:val="center"/>
              <w:rPr>
                <w:rFonts w:ascii="Arial Narrow" w:hAnsi="Arial Narrow" w:cs="Calibri"/>
                <w:sz w:val="20"/>
                <w:szCs w:val="20"/>
              </w:rPr>
            </w:pPr>
            <w:r w:rsidRPr="00E46385">
              <w:rPr>
                <w:rFonts w:ascii="Arial Narrow" w:hAnsi="Arial Narrow" w:cs="Arial"/>
                <w:sz w:val="20"/>
                <w:szCs w:val="20"/>
              </w:rPr>
              <w:t>2</w:t>
            </w:r>
          </w:p>
        </w:tc>
        <w:tc>
          <w:tcPr>
            <w:tcW w:w="7131" w:type="dxa"/>
            <w:tcBorders>
              <w:top w:val="single" w:sz="4" w:space="0" w:color="auto"/>
            </w:tcBorders>
            <w:shd w:val="clear" w:color="auto" w:fill="auto"/>
            <w:noWrap/>
            <w:vAlign w:val="bottom"/>
          </w:tcPr>
          <w:p w14:paraId="57D4125C" w14:textId="23042F60" w:rsidR="00E46385" w:rsidRPr="00E46385" w:rsidRDefault="00E46385" w:rsidP="001B34C1">
            <w:pPr>
              <w:rPr>
                <w:rFonts w:ascii="Arial Narrow" w:hAnsi="Arial Narrow" w:cs="Calibri"/>
                <w:b/>
                <w:bCs/>
                <w:sz w:val="20"/>
                <w:szCs w:val="20"/>
              </w:rPr>
            </w:pPr>
            <w:r w:rsidRPr="00E46385">
              <w:rPr>
                <w:rFonts w:ascii="Arial Narrow" w:hAnsi="Arial Narrow" w:cs="Arial"/>
                <w:sz w:val="20"/>
                <w:szCs w:val="20"/>
              </w:rPr>
              <w:t xml:space="preserve">Mejoras en el Mercado y Construcción del Centro de Servicios </w:t>
            </w:r>
            <w:r w:rsidR="00426E0A" w:rsidRPr="00E46385">
              <w:rPr>
                <w:rFonts w:ascii="Arial Narrow" w:hAnsi="Arial Narrow" w:cs="Arial"/>
                <w:sz w:val="20"/>
                <w:szCs w:val="20"/>
              </w:rPr>
              <w:t>Múltiples</w:t>
            </w:r>
            <w:r w:rsidRPr="00E46385">
              <w:rPr>
                <w:rFonts w:ascii="Arial Narrow" w:hAnsi="Arial Narrow" w:cs="Arial"/>
                <w:sz w:val="20"/>
                <w:szCs w:val="20"/>
              </w:rPr>
              <w:t xml:space="preserve"> de Sixaola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DD14A41" w14:textId="5E2553E6" w:rsidR="00E46385" w:rsidRPr="00E46385" w:rsidRDefault="00E46385" w:rsidP="001B34C1">
            <w:pPr>
              <w:jc w:val="right"/>
              <w:rPr>
                <w:rFonts w:ascii="Arial Narrow" w:hAnsi="Arial Narrow"/>
                <w:sz w:val="20"/>
                <w:szCs w:val="20"/>
              </w:rPr>
            </w:pPr>
            <w:r w:rsidRPr="00E46385">
              <w:rPr>
                <w:rFonts w:ascii="Arial Narrow" w:hAnsi="Arial Narrow"/>
                <w:sz w:val="20"/>
                <w:szCs w:val="20"/>
              </w:rPr>
              <w:t>1,878,182,860.27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AA2F6" w14:textId="67EA6C3B" w:rsidR="00E46385" w:rsidRPr="00E46385" w:rsidRDefault="00E46385" w:rsidP="001B34C1">
            <w:pPr>
              <w:jc w:val="right"/>
              <w:rPr>
                <w:rFonts w:ascii="Arial Narrow" w:hAnsi="Arial Narrow"/>
                <w:sz w:val="20"/>
                <w:szCs w:val="20"/>
              </w:rPr>
            </w:pPr>
            <w:r w:rsidRPr="00E46385">
              <w:rPr>
                <w:rFonts w:ascii="Arial Narrow" w:hAnsi="Arial Narrow"/>
                <w:sz w:val="20"/>
                <w:szCs w:val="20"/>
              </w:rPr>
              <w:t>56.86%</w:t>
            </w:r>
          </w:p>
        </w:tc>
      </w:tr>
      <w:tr w:rsidR="00E46385" w:rsidRPr="00652304" w14:paraId="3597E77A" w14:textId="77777777" w:rsidTr="00C94698">
        <w:trPr>
          <w:trHeight w:val="270"/>
        </w:trPr>
        <w:tc>
          <w:tcPr>
            <w:tcW w:w="731" w:type="dxa"/>
            <w:tcBorders>
              <w:top w:val="single" w:sz="4" w:space="0" w:color="auto"/>
            </w:tcBorders>
            <w:vAlign w:val="bottom"/>
          </w:tcPr>
          <w:p w14:paraId="069C3518" w14:textId="6C19CDC6" w:rsidR="00E46385" w:rsidRPr="00E46385" w:rsidRDefault="00E46385" w:rsidP="001B34C1">
            <w:pPr>
              <w:jc w:val="center"/>
              <w:rPr>
                <w:rFonts w:ascii="Arial Narrow" w:hAnsi="Arial Narrow" w:cs="Calibri"/>
                <w:sz w:val="20"/>
                <w:szCs w:val="20"/>
              </w:rPr>
            </w:pPr>
            <w:r w:rsidRPr="00E46385">
              <w:rPr>
                <w:rFonts w:ascii="Arial Narrow" w:hAnsi="Arial Narrow" w:cs="Arial"/>
                <w:b/>
                <w:bCs/>
                <w:sz w:val="20"/>
                <w:szCs w:val="20"/>
              </w:rPr>
              <w:t>5.03.02</w:t>
            </w:r>
          </w:p>
        </w:tc>
        <w:tc>
          <w:tcPr>
            <w:tcW w:w="7131" w:type="dxa"/>
            <w:tcBorders>
              <w:top w:val="single" w:sz="4" w:space="0" w:color="auto"/>
            </w:tcBorders>
            <w:shd w:val="clear" w:color="auto" w:fill="auto"/>
            <w:noWrap/>
            <w:vAlign w:val="bottom"/>
          </w:tcPr>
          <w:p w14:paraId="31AD8507" w14:textId="2C11D96B" w:rsidR="00E46385" w:rsidRPr="00E46385" w:rsidRDefault="00E46385" w:rsidP="001B34C1">
            <w:pPr>
              <w:rPr>
                <w:rFonts w:ascii="Arial Narrow" w:hAnsi="Arial Narrow" w:cs="Calibri"/>
                <w:sz w:val="20"/>
                <w:szCs w:val="20"/>
              </w:rPr>
            </w:pPr>
            <w:r w:rsidRPr="00E46385">
              <w:rPr>
                <w:rFonts w:ascii="Arial Narrow" w:hAnsi="Arial Narrow" w:cs="Arial"/>
                <w:b/>
                <w:bCs/>
                <w:sz w:val="20"/>
                <w:szCs w:val="20"/>
              </w:rPr>
              <w:t>VIAS DE COMUNICACIÓN TERRESTE</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8D536EE" w14:textId="6800E59D"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540,406,295.40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93D0C" w14:textId="0B97E279"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16.36%</w:t>
            </w:r>
          </w:p>
        </w:tc>
      </w:tr>
      <w:tr w:rsidR="00E46385" w:rsidRPr="00652304" w14:paraId="09A67FFB" w14:textId="77777777" w:rsidTr="00C94698">
        <w:trPr>
          <w:trHeight w:val="270"/>
        </w:trPr>
        <w:tc>
          <w:tcPr>
            <w:tcW w:w="731" w:type="dxa"/>
            <w:tcBorders>
              <w:top w:val="single" w:sz="4" w:space="0" w:color="auto"/>
            </w:tcBorders>
            <w:vAlign w:val="bottom"/>
          </w:tcPr>
          <w:p w14:paraId="1F5D7BFB" w14:textId="615CFA44"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1</w:t>
            </w:r>
          </w:p>
        </w:tc>
        <w:tc>
          <w:tcPr>
            <w:tcW w:w="7131" w:type="dxa"/>
            <w:tcBorders>
              <w:top w:val="single" w:sz="4" w:space="0" w:color="auto"/>
            </w:tcBorders>
            <w:shd w:val="clear" w:color="auto" w:fill="auto"/>
            <w:noWrap/>
            <w:vAlign w:val="bottom"/>
          </w:tcPr>
          <w:p w14:paraId="606A062E" w14:textId="24B773BE" w:rsidR="00E46385" w:rsidRPr="00E46385" w:rsidRDefault="00E46385" w:rsidP="001B34C1">
            <w:pPr>
              <w:rPr>
                <w:rFonts w:ascii="Arial Narrow" w:hAnsi="Arial Narrow" w:cs="Arial"/>
                <w:b/>
                <w:bCs/>
                <w:sz w:val="20"/>
                <w:szCs w:val="20"/>
              </w:rPr>
            </w:pPr>
            <w:r w:rsidRPr="00E46385">
              <w:rPr>
                <w:rFonts w:ascii="Arial Narrow" w:hAnsi="Arial Narrow" w:cs="Arial"/>
                <w:sz w:val="20"/>
                <w:szCs w:val="20"/>
              </w:rPr>
              <w:t xml:space="preserve">Unidad </w:t>
            </w:r>
            <w:r w:rsidR="00426E0A" w:rsidRPr="00E46385">
              <w:rPr>
                <w:rFonts w:ascii="Arial Narrow" w:hAnsi="Arial Narrow" w:cs="Arial"/>
                <w:sz w:val="20"/>
                <w:szCs w:val="20"/>
              </w:rPr>
              <w:t>técnica</w:t>
            </w:r>
            <w:r w:rsidRPr="00E46385">
              <w:rPr>
                <w:rFonts w:ascii="Arial Narrow" w:hAnsi="Arial Narrow" w:cs="Arial"/>
                <w:sz w:val="20"/>
                <w:szCs w:val="20"/>
              </w:rPr>
              <w:t xml:space="preserve"> de Gestión Vial Municipal</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E7BF3D1" w14:textId="2E0731DC" w:rsidR="00E46385" w:rsidRPr="00E46385" w:rsidRDefault="00E46385" w:rsidP="001B34C1">
            <w:pPr>
              <w:jc w:val="right"/>
              <w:rPr>
                <w:rFonts w:ascii="Arial Narrow" w:hAnsi="Arial Narrow"/>
                <w:b/>
                <w:bCs/>
                <w:sz w:val="20"/>
                <w:szCs w:val="20"/>
              </w:rPr>
            </w:pPr>
            <w:r w:rsidRPr="00E46385">
              <w:rPr>
                <w:rFonts w:ascii="Arial Narrow" w:hAnsi="Arial Narrow"/>
                <w:sz w:val="20"/>
                <w:szCs w:val="20"/>
              </w:rPr>
              <w:t>366,725,189.91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58259" w14:textId="457A209F" w:rsidR="00E46385" w:rsidRPr="00E46385" w:rsidRDefault="00E46385" w:rsidP="001B34C1">
            <w:pPr>
              <w:jc w:val="right"/>
              <w:rPr>
                <w:rFonts w:ascii="Arial Narrow" w:hAnsi="Arial Narrow"/>
                <w:sz w:val="20"/>
                <w:szCs w:val="20"/>
              </w:rPr>
            </w:pPr>
            <w:r w:rsidRPr="00E46385">
              <w:rPr>
                <w:rFonts w:ascii="Arial Narrow" w:hAnsi="Arial Narrow"/>
                <w:sz w:val="20"/>
                <w:szCs w:val="20"/>
              </w:rPr>
              <w:t>11.10%</w:t>
            </w:r>
          </w:p>
        </w:tc>
      </w:tr>
      <w:tr w:rsidR="00E46385" w:rsidRPr="00652304" w14:paraId="75DCFDB9" w14:textId="77777777" w:rsidTr="00C94698">
        <w:trPr>
          <w:trHeight w:val="270"/>
        </w:trPr>
        <w:tc>
          <w:tcPr>
            <w:tcW w:w="731" w:type="dxa"/>
            <w:tcBorders>
              <w:top w:val="single" w:sz="4" w:space="0" w:color="auto"/>
            </w:tcBorders>
            <w:vAlign w:val="bottom"/>
          </w:tcPr>
          <w:p w14:paraId="7FE739EC" w14:textId="7F5D21FA"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4</w:t>
            </w:r>
          </w:p>
        </w:tc>
        <w:tc>
          <w:tcPr>
            <w:tcW w:w="7131" w:type="dxa"/>
            <w:tcBorders>
              <w:top w:val="single" w:sz="4" w:space="0" w:color="auto"/>
            </w:tcBorders>
            <w:shd w:val="clear" w:color="auto" w:fill="auto"/>
            <w:noWrap/>
            <w:vAlign w:val="bottom"/>
          </w:tcPr>
          <w:p w14:paraId="64A61C60" w14:textId="5946EA69" w:rsidR="00E46385" w:rsidRPr="00E46385" w:rsidRDefault="00E46385" w:rsidP="001B34C1">
            <w:pPr>
              <w:rPr>
                <w:rFonts w:ascii="Arial Narrow" w:hAnsi="Arial Narrow" w:cs="Arial"/>
                <w:b/>
                <w:bCs/>
                <w:sz w:val="20"/>
                <w:szCs w:val="20"/>
              </w:rPr>
            </w:pPr>
            <w:r w:rsidRPr="00E46385">
              <w:rPr>
                <w:rFonts w:ascii="Arial Narrow" w:hAnsi="Arial Narrow" w:cs="Arial"/>
                <w:sz w:val="20"/>
                <w:szCs w:val="20"/>
              </w:rPr>
              <w:t>Pavimento Tsb3  comunidad de Hone creek(CORBANA)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39B82A3" w14:textId="3D4A82E6" w:rsidR="00E46385" w:rsidRPr="00E46385" w:rsidRDefault="00E46385" w:rsidP="001B34C1">
            <w:pPr>
              <w:jc w:val="right"/>
              <w:rPr>
                <w:rFonts w:ascii="Arial Narrow" w:hAnsi="Arial Narrow"/>
                <w:b/>
                <w:bCs/>
                <w:sz w:val="20"/>
                <w:szCs w:val="20"/>
              </w:rPr>
            </w:pPr>
            <w:r w:rsidRPr="00E46385">
              <w:rPr>
                <w:rFonts w:ascii="Arial Narrow" w:hAnsi="Arial Narrow"/>
                <w:sz w:val="20"/>
                <w:szCs w:val="20"/>
              </w:rPr>
              <w:t>78,723,721.84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F9969" w14:textId="205C5869" w:rsidR="00E46385" w:rsidRPr="00E46385" w:rsidRDefault="00E46385" w:rsidP="001B34C1">
            <w:pPr>
              <w:jc w:val="right"/>
              <w:rPr>
                <w:rFonts w:ascii="Arial Narrow" w:hAnsi="Arial Narrow"/>
                <w:sz w:val="20"/>
                <w:szCs w:val="20"/>
              </w:rPr>
            </w:pPr>
            <w:r w:rsidRPr="00E46385">
              <w:rPr>
                <w:rFonts w:ascii="Arial Narrow" w:hAnsi="Arial Narrow"/>
                <w:sz w:val="20"/>
                <w:szCs w:val="20"/>
              </w:rPr>
              <w:t>2.38%</w:t>
            </w:r>
          </w:p>
        </w:tc>
      </w:tr>
      <w:tr w:rsidR="00E46385" w:rsidRPr="00652304" w14:paraId="4FC1E645" w14:textId="77777777" w:rsidTr="00C94698">
        <w:trPr>
          <w:trHeight w:val="270"/>
        </w:trPr>
        <w:tc>
          <w:tcPr>
            <w:tcW w:w="731" w:type="dxa"/>
            <w:tcBorders>
              <w:top w:val="single" w:sz="4" w:space="0" w:color="auto"/>
            </w:tcBorders>
            <w:vAlign w:val="bottom"/>
          </w:tcPr>
          <w:p w14:paraId="2529E77E" w14:textId="6B748489" w:rsidR="00E46385" w:rsidRPr="00E46385" w:rsidRDefault="00E46385" w:rsidP="001B34C1">
            <w:pPr>
              <w:jc w:val="center"/>
              <w:rPr>
                <w:rFonts w:ascii="Arial Narrow" w:hAnsi="Arial Narrow" w:cs="Calibri"/>
                <w:sz w:val="20"/>
                <w:szCs w:val="20"/>
              </w:rPr>
            </w:pPr>
            <w:r w:rsidRPr="00E46385">
              <w:rPr>
                <w:rFonts w:ascii="Arial Narrow" w:hAnsi="Arial Narrow" w:cs="Arial"/>
                <w:sz w:val="20"/>
                <w:szCs w:val="20"/>
              </w:rPr>
              <w:t>5</w:t>
            </w:r>
          </w:p>
        </w:tc>
        <w:tc>
          <w:tcPr>
            <w:tcW w:w="7131" w:type="dxa"/>
            <w:tcBorders>
              <w:top w:val="single" w:sz="4" w:space="0" w:color="auto"/>
            </w:tcBorders>
            <w:shd w:val="clear" w:color="auto" w:fill="auto"/>
            <w:noWrap/>
            <w:vAlign w:val="bottom"/>
          </w:tcPr>
          <w:p w14:paraId="53A2A14B" w14:textId="4B354C6F" w:rsidR="00E46385" w:rsidRPr="00E46385" w:rsidRDefault="00E46385" w:rsidP="001B34C1">
            <w:pPr>
              <w:rPr>
                <w:rFonts w:ascii="Arial Narrow" w:hAnsi="Arial Narrow" w:cs="Calibri"/>
                <w:sz w:val="20"/>
                <w:szCs w:val="20"/>
              </w:rPr>
            </w:pPr>
            <w:r w:rsidRPr="00E46385">
              <w:rPr>
                <w:rFonts w:ascii="Arial Narrow" w:hAnsi="Arial Narrow" w:cs="Arial"/>
                <w:sz w:val="20"/>
                <w:szCs w:val="20"/>
              </w:rPr>
              <w:t>7  Diseño y Construcción de Puente en el Canal Quiebra Caño sobre la ruta 7-04-03 Gandoca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1128FE4" w14:textId="7147FC5B" w:rsidR="00E46385" w:rsidRPr="00E46385" w:rsidRDefault="00E46385" w:rsidP="001B34C1">
            <w:pPr>
              <w:jc w:val="right"/>
              <w:rPr>
                <w:rFonts w:ascii="Arial Narrow" w:hAnsi="Arial Narrow"/>
                <w:sz w:val="20"/>
                <w:szCs w:val="20"/>
              </w:rPr>
            </w:pPr>
            <w:r w:rsidRPr="00E46385">
              <w:rPr>
                <w:rFonts w:ascii="Arial Narrow" w:hAnsi="Arial Narrow"/>
                <w:sz w:val="20"/>
                <w:szCs w:val="20"/>
              </w:rPr>
              <w:t>15,763,730.17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E8E8" w14:textId="001A0B06" w:rsidR="00E46385" w:rsidRPr="00E46385" w:rsidRDefault="00E46385" w:rsidP="001B34C1">
            <w:pPr>
              <w:jc w:val="right"/>
              <w:rPr>
                <w:rFonts w:ascii="Arial Narrow" w:hAnsi="Arial Narrow"/>
                <w:sz w:val="20"/>
                <w:szCs w:val="20"/>
              </w:rPr>
            </w:pPr>
            <w:r w:rsidRPr="00E46385">
              <w:rPr>
                <w:rFonts w:ascii="Arial Narrow" w:hAnsi="Arial Narrow"/>
                <w:sz w:val="20"/>
                <w:szCs w:val="20"/>
              </w:rPr>
              <w:t>0.48%</w:t>
            </w:r>
          </w:p>
        </w:tc>
      </w:tr>
      <w:tr w:rsidR="00E46385" w:rsidRPr="00652304" w14:paraId="39003195" w14:textId="77777777" w:rsidTr="00C94698">
        <w:trPr>
          <w:trHeight w:val="270"/>
        </w:trPr>
        <w:tc>
          <w:tcPr>
            <w:tcW w:w="731" w:type="dxa"/>
            <w:tcBorders>
              <w:top w:val="single" w:sz="4" w:space="0" w:color="auto"/>
            </w:tcBorders>
            <w:vAlign w:val="bottom"/>
          </w:tcPr>
          <w:p w14:paraId="44A4F1FF" w14:textId="79861DDF" w:rsidR="00E46385" w:rsidRPr="00E46385" w:rsidRDefault="00E46385" w:rsidP="001B34C1">
            <w:pPr>
              <w:jc w:val="center"/>
              <w:rPr>
                <w:rFonts w:ascii="Arial Narrow" w:hAnsi="Arial Narrow" w:cs="Calibri"/>
                <w:sz w:val="20"/>
                <w:szCs w:val="20"/>
              </w:rPr>
            </w:pPr>
            <w:r w:rsidRPr="00E46385">
              <w:rPr>
                <w:rFonts w:ascii="Arial Narrow" w:hAnsi="Arial Narrow" w:cs="Arial"/>
                <w:sz w:val="20"/>
                <w:szCs w:val="20"/>
              </w:rPr>
              <w:t>6</w:t>
            </w:r>
          </w:p>
        </w:tc>
        <w:tc>
          <w:tcPr>
            <w:tcW w:w="7131" w:type="dxa"/>
            <w:tcBorders>
              <w:top w:val="single" w:sz="4" w:space="0" w:color="auto"/>
            </w:tcBorders>
            <w:shd w:val="clear" w:color="auto" w:fill="auto"/>
            <w:noWrap/>
            <w:vAlign w:val="bottom"/>
          </w:tcPr>
          <w:p w14:paraId="06E4929D" w14:textId="6E08121D" w:rsidR="00E46385" w:rsidRPr="00E46385" w:rsidRDefault="00E46385" w:rsidP="001B34C1">
            <w:pPr>
              <w:rPr>
                <w:rFonts w:ascii="Arial Narrow" w:hAnsi="Arial Narrow" w:cs="Calibri"/>
                <w:sz w:val="20"/>
                <w:szCs w:val="20"/>
              </w:rPr>
            </w:pPr>
            <w:r w:rsidRPr="00E46385">
              <w:rPr>
                <w:rFonts w:ascii="Arial Narrow" w:hAnsi="Arial Narrow"/>
                <w:sz w:val="20"/>
                <w:szCs w:val="20"/>
              </w:rPr>
              <w:t>Mejoramiento Vial con Tratamiento Superficial Bituminoso tipo TSB-3 y sistema de drenaje Comunidades Paraíso – El Switch, camino C7-04-088, Sixaola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9D955BF" w14:textId="4ABBE344" w:rsidR="00E46385" w:rsidRPr="00E46385" w:rsidRDefault="00E46385" w:rsidP="001B34C1">
            <w:pPr>
              <w:jc w:val="right"/>
              <w:rPr>
                <w:rFonts w:ascii="Arial Narrow" w:hAnsi="Arial Narrow"/>
                <w:sz w:val="20"/>
                <w:szCs w:val="20"/>
              </w:rPr>
            </w:pPr>
            <w:r w:rsidRPr="00E46385">
              <w:rPr>
                <w:rFonts w:ascii="Arial Narrow" w:hAnsi="Arial Narrow"/>
                <w:sz w:val="20"/>
                <w:szCs w:val="20"/>
              </w:rPr>
              <w:t>24,885,891.22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B4984" w14:textId="20F88D93" w:rsidR="00E46385" w:rsidRPr="00E46385" w:rsidRDefault="00E46385" w:rsidP="001B34C1">
            <w:pPr>
              <w:jc w:val="right"/>
              <w:rPr>
                <w:rFonts w:ascii="Arial Narrow" w:hAnsi="Arial Narrow"/>
                <w:sz w:val="20"/>
                <w:szCs w:val="20"/>
              </w:rPr>
            </w:pPr>
            <w:r w:rsidRPr="00E46385">
              <w:rPr>
                <w:rFonts w:ascii="Arial Narrow" w:hAnsi="Arial Narrow"/>
                <w:sz w:val="20"/>
                <w:szCs w:val="20"/>
              </w:rPr>
              <w:t>0.75%</w:t>
            </w:r>
          </w:p>
        </w:tc>
      </w:tr>
      <w:tr w:rsidR="00E46385" w:rsidRPr="00652304" w14:paraId="4BE51B38" w14:textId="77777777" w:rsidTr="00C94698">
        <w:trPr>
          <w:trHeight w:val="270"/>
        </w:trPr>
        <w:tc>
          <w:tcPr>
            <w:tcW w:w="731" w:type="dxa"/>
            <w:vAlign w:val="bottom"/>
          </w:tcPr>
          <w:p w14:paraId="23AA5164" w14:textId="34EFAD2E" w:rsidR="00E46385" w:rsidRPr="00E46385" w:rsidRDefault="00E46385" w:rsidP="001B34C1">
            <w:pPr>
              <w:jc w:val="center"/>
              <w:rPr>
                <w:rFonts w:ascii="Arial Narrow" w:hAnsi="Arial Narrow" w:cs="Calibri"/>
                <w:sz w:val="20"/>
                <w:szCs w:val="20"/>
              </w:rPr>
            </w:pPr>
            <w:r w:rsidRPr="00E46385">
              <w:rPr>
                <w:rFonts w:ascii="Arial Narrow" w:hAnsi="Arial Narrow" w:cs="Arial"/>
                <w:sz w:val="20"/>
                <w:szCs w:val="20"/>
              </w:rPr>
              <w:t>7</w:t>
            </w:r>
          </w:p>
        </w:tc>
        <w:tc>
          <w:tcPr>
            <w:tcW w:w="7131" w:type="dxa"/>
            <w:shd w:val="clear" w:color="auto" w:fill="auto"/>
            <w:noWrap/>
            <w:vAlign w:val="bottom"/>
          </w:tcPr>
          <w:p w14:paraId="58011CA7" w14:textId="716A7BEF" w:rsidR="00E46385" w:rsidRPr="00E46385" w:rsidRDefault="00E46385" w:rsidP="001B34C1">
            <w:pPr>
              <w:rPr>
                <w:rFonts w:ascii="Arial Narrow" w:hAnsi="Arial Narrow" w:cs="Calibri"/>
                <w:sz w:val="20"/>
                <w:szCs w:val="20"/>
              </w:rPr>
            </w:pPr>
            <w:r w:rsidRPr="00E46385">
              <w:rPr>
                <w:rFonts w:ascii="Arial Narrow" w:hAnsi="Arial Narrow"/>
                <w:sz w:val="20"/>
                <w:szCs w:val="20"/>
              </w:rPr>
              <w:t>Mejoramiento de la Transitabilidad de la ruta Municipal 7-04-019, Distrito de Cahuita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DB51CC4" w14:textId="24CCD13F" w:rsidR="00E46385" w:rsidRPr="00E46385" w:rsidRDefault="00E46385" w:rsidP="001B34C1">
            <w:pPr>
              <w:jc w:val="right"/>
              <w:rPr>
                <w:rFonts w:ascii="Arial Narrow" w:hAnsi="Arial Narrow"/>
                <w:sz w:val="20"/>
                <w:szCs w:val="20"/>
              </w:rPr>
            </w:pPr>
            <w:r w:rsidRPr="00E46385">
              <w:rPr>
                <w:rFonts w:ascii="Arial Narrow" w:hAnsi="Arial Narrow"/>
                <w:sz w:val="20"/>
                <w:szCs w:val="20"/>
              </w:rPr>
              <w:t>53,674,428.39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D6CD5" w14:textId="48722DBD" w:rsidR="00E46385" w:rsidRPr="00E46385" w:rsidRDefault="00E46385" w:rsidP="001B34C1">
            <w:pPr>
              <w:jc w:val="right"/>
              <w:rPr>
                <w:rFonts w:ascii="Arial Narrow" w:hAnsi="Arial Narrow"/>
                <w:sz w:val="20"/>
                <w:szCs w:val="20"/>
              </w:rPr>
            </w:pPr>
            <w:r w:rsidRPr="00E46385">
              <w:rPr>
                <w:rFonts w:ascii="Arial Narrow" w:hAnsi="Arial Narrow"/>
                <w:sz w:val="20"/>
                <w:szCs w:val="20"/>
              </w:rPr>
              <w:t>1.62%</w:t>
            </w:r>
          </w:p>
        </w:tc>
      </w:tr>
      <w:tr w:rsidR="00E46385" w:rsidRPr="00652304" w14:paraId="2BAC8634" w14:textId="77777777" w:rsidTr="00C94698">
        <w:trPr>
          <w:trHeight w:val="270"/>
        </w:trPr>
        <w:tc>
          <w:tcPr>
            <w:tcW w:w="731" w:type="dxa"/>
            <w:vAlign w:val="bottom"/>
          </w:tcPr>
          <w:p w14:paraId="78C261E6" w14:textId="54647DB7" w:rsidR="00E46385" w:rsidRPr="00E46385" w:rsidRDefault="00E46385" w:rsidP="001B34C1">
            <w:pPr>
              <w:jc w:val="center"/>
              <w:rPr>
                <w:rFonts w:ascii="Arial Narrow" w:hAnsi="Arial Narrow" w:cs="Calibri"/>
                <w:sz w:val="20"/>
                <w:szCs w:val="20"/>
              </w:rPr>
            </w:pPr>
            <w:r w:rsidRPr="00E46385">
              <w:rPr>
                <w:rFonts w:ascii="Arial Narrow" w:hAnsi="Arial Narrow" w:cs="Arial"/>
                <w:sz w:val="20"/>
                <w:szCs w:val="20"/>
              </w:rPr>
              <w:t>8</w:t>
            </w:r>
          </w:p>
        </w:tc>
        <w:tc>
          <w:tcPr>
            <w:tcW w:w="7131" w:type="dxa"/>
            <w:shd w:val="clear" w:color="auto" w:fill="auto"/>
            <w:noWrap/>
            <w:vAlign w:val="bottom"/>
          </w:tcPr>
          <w:p w14:paraId="5432B80E" w14:textId="2BA6736F" w:rsidR="00E46385" w:rsidRPr="00E46385" w:rsidRDefault="00E46385" w:rsidP="001B34C1">
            <w:pPr>
              <w:rPr>
                <w:rFonts w:ascii="Arial Narrow" w:hAnsi="Arial Narrow" w:cs="Calibri"/>
                <w:b/>
                <w:bCs/>
                <w:sz w:val="20"/>
                <w:szCs w:val="20"/>
              </w:rPr>
            </w:pPr>
            <w:r w:rsidRPr="00E46385">
              <w:rPr>
                <w:rFonts w:ascii="Arial Narrow" w:hAnsi="Arial Narrow"/>
                <w:sz w:val="20"/>
                <w:szCs w:val="20"/>
              </w:rPr>
              <w:t>Mejoramiento de la transitabilidad de la ruta municipal 7-04-006, Distrito de Bratsi</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8CBC289" w14:textId="481F3294" w:rsidR="00E46385" w:rsidRPr="00E46385" w:rsidRDefault="00E46385" w:rsidP="001B34C1">
            <w:pPr>
              <w:jc w:val="right"/>
              <w:rPr>
                <w:rFonts w:ascii="Arial Narrow" w:hAnsi="Arial Narrow"/>
                <w:b/>
                <w:bCs/>
                <w:sz w:val="20"/>
                <w:szCs w:val="20"/>
                <w:lang w:val="es-CR" w:eastAsia="es-CR"/>
              </w:rPr>
            </w:pPr>
            <w:r w:rsidRPr="00E46385">
              <w:rPr>
                <w:rFonts w:ascii="Arial Narrow" w:hAnsi="Arial Narrow"/>
                <w:sz w:val="20"/>
                <w:szCs w:val="20"/>
              </w:rPr>
              <w:t>633,333.87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2C640" w14:textId="22E21B5E" w:rsidR="00E46385" w:rsidRPr="00E46385" w:rsidRDefault="00E46385" w:rsidP="001B34C1">
            <w:pPr>
              <w:jc w:val="right"/>
              <w:rPr>
                <w:rFonts w:ascii="Arial Narrow" w:hAnsi="Arial Narrow"/>
                <w:sz w:val="20"/>
                <w:szCs w:val="20"/>
              </w:rPr>
            </w:pPr>
            <w:r w:rsidRPr="00E46385">
              <w:rPr>
                <w:rFonts w:ascii="Arial Narrow" w:hAnsi="Arial Narrow"/>
                <w:sz w:val="20"/>
                <w:szCs w:val="20"/>
              </w:rPr>
              <w:t>0.02%</w:t>
            </w:r>
          </w:p>
        </w:tc>
      </w:tr>
      <w:tr w:rsidR="00E46385" w:rsidRPr="00652304" w14:paraId="7899D4C3" w14:textId="77777777" w:rsidTr="00C94698">
        <w:trPr>
          <w:trHeight w:val="270"/>
        </w:trPr>
        <w:tc>
          <w:tcPr>
            <w:tcW w:w="731" w:type="dxa"/>
            <w:vAlign w:val="bottom"/>
          </w:tcPr>
          <w:p w14:paraId="231EFBBB" w14:textId="666AE9EE" w:rsidR="00E46385" w:rsidRPr="00E46385" w:rsidRDefault="00E46385" w:rsidP="001B34C1">
            <w:pPr>
              <w:jc w:val="center"/>
              <w:rPr>
                <w:rFonts w:ascii="Arial Narrow" w:hAnsi="Arial Narrow" w:cs="Calibri"/>
                <w:sz w:val="20"/>
                <w:szCs w:val="20"/>
              </w:rPr>
            </w:pPr>
            <w:r w:rsidRPr="00E46385">
              <w:rPr>
                <w:rFonts w:ascii="Arial Narrow" w:hAnsi="Arial Narrow" w:cs="Arial"/>
                <w:b/>
                <w:bCs/>
                <w:sz w:val="20"/>
                <w:szCs w:val="20"/>
              </w:rPr>
              <w:t>5.03.03</w:t>
            </w:r>
          </w:p>
        </w:tc>
        <w:tc>
          <w:tcPr>
            <w:tcW w:w="7131" w:type="dxa"/>
            <w:shd w:val="clear" w:color="auto" w:fill="auto"/>
            <w:noWrap/>
            <w:vAlign w:val="bottom"/>
          </w:tcPr>
          <w:p w14:paraId="76AC02C8" w14:textId="612BDF47" w:rsidR="00E46385" w:rsidRPr="00E46385" w:rsidRDefault="00E46385" w:rsidP="001B34C1">
            <w:pPr>
              <w:rPr>
                <w:rFonts w:ascii="Arial Narrow" w:hAnsi="Arial Narrow" w:cs="Calibri"/>
                <w:sz w:val="20"/>
                <w:szCs w:val="20"/>
              </w:rPr>
            </w:pPr>
            <w:r w:rsidRPr="00E46385">
              <w:rPr>
                <w:rFonts w:ascii="Arial Narrow" w:hAnsi="Arial Narrow" w:cs="Arial"/>
                <w:b/>
                <w:bCs/>
                <w:sz w:val="20"/>
                <w:szCs w:val="20"/>
              </w:rPr>
              <w:t>OBRAS MARITIMAS Y FLUVIALES</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FF3A84B" w14:textId="00E3066C"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7,357,593.58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C25FC" w14:textId="059AEAE6"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0.22%</w:t>
            </w:r>
          </w:p>
        </w:tc>
      </w:tr>
      <w:tr w:rsidR="00E46385" w:rsidRPr="00652304" w14:paraId="5DF98514" w14:textId="77777777" w:rsidTr="00C94698">
        <w:trPr>
          <w:trHeight w:val="270"/>
        </w:trPr>
        <w:tc>
          <w:tcPr>
            <w:tcW w:w="731" w:type="dxa"/>
            <w:vAlign w:val="bottom"/>
          </w:tcPr>
          <w:p w14:paraId="611EBE8E" w14:textId="56317670"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1</w:t>
            </w:r>
          </w:p>
        </w:tc>
        <w:tc>
          <w:tcPr>
            <w:tcW w:w="7131" w:type="dxa"/>
            <w:shd w:val="clear" w:color="auto" w:fill="auto"/>
            <w:noWrap/>
            <w:vAlign w:val="bottom"/>
          </w:tcPr>
          <w:p w14:paraId="73812613" w14:textId="1502E6E8"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Rehabilitación de los Canales de Drenaje de Hone Creek, Cuenca Río Hone (Carbón)</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3C9E9499" w14:textId="4717D344" w:rsidR="00E46385" w:rsidRPr="00E46385" w:rsidRDefault="00E46385" w:rsidP="001B34C1">
            <w:pPr>
              <w:jc w:val="right"/>
              <w:rPr>
                <w:rFonts w:ascii="Arial Narrow" w:hAnsi="Arial Narrow"/>
                <w:sz w:val="20"/>
                <w:szCs w:val="20"/>
              </w:rPr>
            </w:pPr>
            <w:r w:rsidRPr="00E46385">
              <w:rPr>
                <w:rFonts w:ascii="Arial Narrow" w:hAnsi="Arial Narrow"/>
                <w:sz w:val="20"/>
                <w:szCs w:val="20"/>
              </w:rPr>
              <w:t>7,357,593.58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7886D" w14:textId="3291FD84" w:rsidR="00E46385" w:rsidRPr="00E46385" w:rsidRDefault="00E46385" w:rsidP="001B34C1">
            <w:pPr>
              <w:jc w:val="right"/>
              <w:rPr>
                <w:rFonts w:ascii="Arial Narrow" w:hAnsi="Arial Narrow"/>
                <w:sz w:val="20"/>
                <w:szCs w:val="20"/>
              </w:rPr>
            </w:pPr>
            <w:r w:rsidRPr="00E46385">
              <w:rPr>
                <w:rFonts w:ascii="Arial Narrow" w:hAnsi="Arial Narrow"/>
                <w:sz w:val="20"/>
                <w:szCs w:val="20"/>
              </w:rPr>
              <w:t>0.22%</w:t>
            </w:r>
          </w:p>
        </w:tc>
      </w:tr>
      <w:tr w:rsidR="00E46385" w:rsidRPr="00652304" w14:paraId="3CE55F9D" w14:textId="77777777" w:rsidTr="00C94698">
        <w:trPr>
          <w:trHeight w:val="270"/>
        </w:trPr>
        <w:tc>
          <w:tcPr>
            <w:tcW w:w="731" w:type="dxa"/>
            <w:vAlign w:val="bottom"/>
          </w:tcPr>
          <w:p w14:paraId="4873350B" w14:textId="0AF2FAD7" w:rsidR="00E46385" w:rsidRPr="00E46385" w:rsidRDefault="00E46385" w:rsidP="001B34C1">
            <w:pPr>
              <w:jc w:val="center"/>
              <w:rPr>
                <w:rFonts w:ascii="Arial Narrow" w:hAnsi="Arial Narrow" w:cs="Arial"/>
                <w:b/>
                <w:sz w:val="20"/>
                <w:szCs w:val="20"/>
              </w:rPr>
            </w:pPr>
            <w:r w:rsidRPr="00E46385">
              <w:rPr>
                <w:rFonts w:ascii="Arial Narrow" w:hAnsi="Arial Narrow" w:cs="Arial"/>
                <w:b/>
                <w:sz w:val="20"/>
                <w:szCs w:val="20"/>
              </w:rPr>
              <w:t>5.03.06</w:t>
            </w:r>
          </w:p>
        </w:tc>
        <w:tc>
          <w:tcPr>
            <w:tcW w:w="7131" w:type="dxa"/>
            <w:shd w:val="clear" w:color="auto" w:fill="auto"/>
            <w:noWrap/>
            <w:vAlign w:val="bottom"/>
          </w:tcPr>
          <w:p w14:paraId="06C6CC9A" w14:textId="25501E95" w:rsidR="00E46385" w:rsidRPr="00E46385" w:rsidRDefault="00E46385" w:rsidP="001B34C1">
            <w:pPr>
              <w:rPr>
                <w:rFonts w:ascii="Arial Narrow" w:hAnsi="Arial Narrow" w:cs="Arial"/>
                <w:sz w:val="20"/>
                <w:szCs w:val="20"/>
              </w:rPr>
            </w:pPr>
            <w:r w:rsidRPr="00E46385">
              <w:rPr>
                <w:rFonts w:ascii="Arial Narrow" w:hAnsi="Arial Narrow" w:cs="Arial"/>
                <w:b/>
                <w:bCs/>
                <w:sz w:val="20"/>
                <w:szCs w:val="20"/>
              </w:rPr>
              <w:t>OTRAS CONSTRUCCIONES ADICIONES Y MEJORAS</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3A3EF1D" w14:textId="7E7F1EC5"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99,460,756.21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8E3BC" w14:textId="5558016F"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3.01%</w:t>
            </w:r>
          </w:p>
        </w:tc>
      </w:tr>
      <w:tr w:rsidR="00E46385" w:rsidRPr="00652304" w14:paraId="491D8945" w14:textId="77777777" w:rsidTr="00C94698">
        <w:trPr>
          <w:trHeight w:val="270"/>
        </w:trPr>
        <w:tc>
          <w:tcPr>
            <w:tcW w:w="731" w:type="dxa"/>
            <w:vAlign w:val="bottom"/>
          </w:tcPr>
          <w:p w14:paraId="4691EC57" w14:textId="116296C6"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2</w:t>
            </w:r>
          </w:p>
        </w:tc>
        <w:tc>
          <w:tcPr>
            <w:tcW w:w="7131" w:type="dxa"/>
            <w:shd w:val="clear" w:color="auto" w:fill="auto"/>
            <w:noWrap/>
            <w:vAlign w:val="bottom"/>
          </w:tcPr>
          <w:p w14:paraId="6724AB6E" w14:textId="1F391401"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ELABORACION DE PLAN REGULADOR DEL CANTON DE TALAMANCA</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4D19566" w14:textId="6CADBB3D" w:rsidR="00E46385" w:rsidRPr="00E46385" w:rsidRDefault="00E46385" w:rsidP="001B34C1">
            <w:pPr>
              <w:jc w:val="right"/>
              <w:rPr>
                <w:rFonts w:ascii="Arial Narrow" w:hAnsi="Arial Narrow"/>
                <w:sz w:val="20"/>
                <w:szCs w:val="20"/>
              </w:rPr>
            </w:pPr>
            <w:r w:rsidRPr="00E46385">
              <w:rPr>
                <w:rFonts w:ascii="Arial Narrow" w:hAnsi="Arial Narrow"/>
                <w:sz w:val="20"/>
                <w:szCs w:val="20"/>
              </w:rPr>
              <w:t>73,669,620.27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D15E2" w14:textId="54B8CDC7" w:rsidR="00E46385" w:rsidRPr="00E46385" w:rsidRDefault="00E46385" w:rsidP="001B34C1">
            <w:pPr>
              <w:jc w:val="right"/>
              <w:rPr>
                <w:rFonts w:ascii="Arial Narrow" w:hAnsi="Arial Narrow"/>
                <w:sz w:val="20"/>
                <w:szCs w:val="20"/>
              </w:rPr>
            </w:pPr>
            <w:r w:rsidRPr="00E46385">
              <w:rPr>
                <w:rFonts w:ascii="Arial Narrow" w:hAnsi="Arial Narrow"/>
                <w:sz w:val="20"/>
                <w:szCs w:val="20"/>
              </w:rPr>
              <w:t>2.23%</w:t>
            </w:r>
          </w:p>
        </w:tc>
      </w:tr>
      <w:tr w:rsidR="00E46385" w:rsidRPr="00652304" w14:paraId="294CDAC6" w14:textId="77777777" w:rsidTr="00C94698">
        <w:trPr>
          <w:trHeight w:val="270"/>
        </w:trPr>
        <w:tc>
          <w:tcPr>
            <w:tcW w:w="731" w:type="dxa"/>
            <w:vAlign w:val="bottom"/>
          </w:tcPr>
          <w:p w14:paraId="0D27F3D0" w14:textId="372A73E9"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4</w:t>
            </w:r>
          </w:p>
        </w:tc>
        <w:tc>
          <w:tcPr>
            <w:tcW w:w="7131" w:type="dxa"/>
            <w:shd w:val="clear" w:color="auto" w:fill="auto"/>
            <w:noWrap/>
            <w:vAlign w:val="bottom"/>
          </w:tcPr>
          <w:p w14:paraId="50C11A93" w14:textId="0742C06C"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EMBELLECIMIENTO DE ESPACIOS SOCIALES Y DEPORTIVOS DEL CANTÓN</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1B255318" w14:textId="76F98D34" w:rsidR="00E46385" w:rsidRPr="00E46385" w:rsidRDefault="00E46385" w:rsidP="001B34C1">
            <w:pPr>
              <w:jc w:val="right"/>
              <w:rPr>
                <w:rFonts w:ascii="Arial Narrow" w:hAnsi="Arial Narrow"/>
                <w:sz w:val="20"/>
                <w:szCs w:val="20"/>
              </w:rPr>
            </w:pPr>
            <w:r w:rsidRPr="00E46385">
              <w:rPr>
                <w:rFonts w:ascii="Arial Narrow" w:hAnsi="Arial Narrow"/>
                <w:sz w:val="20"/>
                <w:szCs w:val="20"/>
              </w:rPr>
              <w:t>18,037,992.51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18375" w14:textId="606A2E3E" w:rsidR="00E46385" w:rsidRPr="00E46385" w:rsidRDefault="00E46385" w:rsidP="001B34C1">
            <w:pPr>
              <w:jc w:val="right"/>
              <w:rPr>
                <w:rFonts w:ascii="Arial Narrow" w:hAnsi="Arial Narrow"/>
                <w:sz w:val="20"/>
                <w:szCs w:val="20"/>
              </w:rPr>
            </w:pPr>
            <w:r w:rsidRPr="00E46385">
              <w:rPr>
                <w:rFonts w:ascii="Arial Narrow" w:hAnsi="Arial Narrow"/>
                <w:sz w:val="20"/>
                <w:szCs w:val="20"/>
              </w:rPr>
              <w:t>0.55%</w:t>
            </w:r>
          </w:p>
        </w:tc>
      </w:tr>
      <w:tr w:rsidR="00E46385" w:rsidRPr="00652304" w14:paraId="0414F7E6" w14:textId="77777777" w:rsidTr="00C94698">
        <w:trPr>
          <w:trHeight w:val="270"/>
        </w:trPr>
        <w:tc>
          <w:tcPr>
            <w:tcW w:w="731" w:type="dxa"/>
            <w:vAlign w:val="bottom"/>
          </w:tcPr>
          <w:p w14:paraId="0471AB69" w14:textId="26674139"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6</w:t>
            </w:r>
          </w:p>
        </w:tc>
        <w:tc>
          <w:tcPr>
            <w:tcW w:w="7131" w:type="dxa"/>
            <w:shd w:val="clear" w:color="auto" w:fill="auto"/>
            <w:noWrap/>
            <w:vAlign w:val="bottom"/>
          </w:tcPr>
          <w:p w14:paraId="17C99E95" w14:textId="7EE55401"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Mejoras de la cancha multiuso en la comunidad de Bribri</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CD57FE3" w14:textId="7DD742E8" w:rsidR="00E46385" w:rsidRPr="00E46385" w:rsidRDefault="00E46385" w:rsidP="001B34C1">
            <w:pPr>
              <w:jc w:val="right"/>
              <w:rPr>
                <w:rFonts w:ascii="Arial Narrow" w:hAnsi="Arial Narrow"/>
                <w:sz w:val="20"/>
                <w:szCs w:val="20"/>
              </w:rPr>
            </w:pPr>
            <w:r w:rsidRPr="00E46385">
              <w:rPr>
                <w:rFonts w:ascii="Arial Narrow" w:hAnsi="Arial Narrow"/>
                <w:sz w:val="20"/>
                <w:szCs w:val="20"/>
              </w:rPr>
              <w:t>7,346,813.67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8056E" w14:textId="0AB30859" w:rsidR="00E46385" w:rsidRPr="00E46385" w:rsidRDefault="00E46385" w:rsidP="001B34C1">
            <w:pPr>
              <w:jc w:val="right"/>
              <w:rPr>
                <w:rFonts w:ascii="Arial Narrow" w:hAnsi="Arial Narrow"/>
                <w:sz w:val="20"/>
                <w:szCs w:val="20"/>
              </w:rPr>
            </w:pPr>
            <w:r w:rsidRPr="00E46385">
              <w:rPr>
                <w:rFonts w:ascii="Arial Narrow" w:hAnsi="Arial Narrow"/>
                <w:sz w:val="20"/>
                <w:szCs w:val="20"/>
              </w:rPr>
              <w:t>0.22%</w:t>
            </w:r>
          </w:p>
        </w:tc>
      </w:tr>
      <w:tr w:rsidR="00E46385" w:rsidRPr="00652304" w14:paraId="0FBB912D" w14:textId="77777777" w:rsidTr="00C94698">
        <w:trPr>
          <w:trHeight w:val="270"/>
        </w:trPr>
        <w:tc>
          <w:tcPr>
            <w:tcW w:w="731" w:type="dxa"/>
            <w:vAlign w:val="bottom"/>
          </w:tcPr>
          <w:p w14:paraId="3376E91B" w14:textId="5A179EE6"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7</w:t>
            </w:r>
          </w:p>
        </w:tc>
        <w:tc>
          <w:tcPr>
            <w:tcW w:w="7131" w:type="dxa"/>
            <w:shd w:val="clear" w:color="auto" w:fill="auto"/>
            <w:noWrap/>
            <w:vAlign w:val="bottom"/>
          </w:tcPr>
          <w:p w14:paraId="73D96D46" w14:textId="18BE0481"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 xml:space="preserve">Mejoras y </w:t>
            </w:r>
            <w:r w:rsidR="00426E0A" w:rsidRPr="00E46385">
              <w:rPr>
                <w:rFonts w:ascii="Arial Narrow" w:hAnsi="Arial Narrow" w:cs="Arial"/>
                <w:sz w:val="20"/>
                <w:szCs w:val="20"/>
              </w:rPr>
              <w:t>remodelación</w:t>
            </w:r>
            <w:r w:rsidRPr="00E46385">
              <w:rPr>
                <w:rFonts w:ascii="Arial Narrow" w:hAnsi="Arial Narrow" w:cs="Arial"/>
                <w:sz w:val="20"/>
                <w:szCs w:val="20"/>
              </w:rPr>
              <w:t xml:space="preserve"> de la cancha de futbol de Bribrí Centro</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774206AB" w14:textId="5BDC3632" w:rsidR="00E46385" w:rsidRPr="00E46385" w:rsidRDefault="00E46385" w:rsidP="001B34C1">
            <w:pPr>
              <w:jc w:val="right"/>
              <w:rPr>
                <w:rFonts w:ascii="Arial Narrow" w:hAnsi="Arial Narrow"/>
                <w:sz w:val="20"/>
                <w:szCs w:val="20"/>
              </w:rPr>
            </w:pPr>
            <w:r w:rsidRPr="00E46385">
              <w:rPr>
                <w:rFonts w:ascii="Arial Narrow" w:hAnsi="Arial Narrow"/>
                <w:sz w:val="20"/>
                <w:szCs w:val="20"/>
              </w:rPr>
              <w:t>406,329.76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6D238" w14:textId="7425B774" w:rsidR="00E46385" w:rsidRPr="00E46385" w:rsidRDefault="00E46385" w:rsidP="001B34C1">
            <w:pPr>
              <w:jc w:val="right"/>
              <w:rPr>
                <w:rFonts w:ascii="Arial Narrow" w:hAnsi="Arial Narrow"/>
                <w:sz w:val="20"/>
                <w:szCs w:val="20"/>
              </w:rPr>
            </w:pPr>
            <w:r w:rsidRPr="00E46385">
              <w:rPr>
                <w:rFonts w:ascii="Arial Narrow" w:hAnsi="Arial Narrow"/>
                <w:sz w:val="20"/>
                <w:szCs w:val="20"/>
              </w:rPr>
              <w:t>0.01%</w:t>
            </w:r>
          </w:p>
        </w:tc>
      </w:tr>
      <w:tr w:rsidR="00E46385" w:rsidRPr="00652304" w14:paraId="14DCE94B" w14:textId="77777777" w:rsidTr="00C94698">
        <w:trPr>
          <w:trHeight w:val="270"/>
        </w:trPr>
        <w:tc>
          <w:tcPr>
            <w:tcW w:w="731" w:type="dxa"/>
            <w:vAlign w:val="bottom"/>
          </w:tcPr>
          <w:p w14:paraId="29BD353B" w14:textId="0B615F8B" w:rsidR="00E46385" w:rsidRPr="00E46385" w:rsidRDefault="00E46385" w:rsidP="001B34C1">
            <w:pPr>
              <w:jc w:val="center"/>
              <w:rPr>
                <w:rFonts w:ascii="Arial Narrow" w:hAnsi="Arial Narrow" w:cs="Arial"/>
                <w:b/>
                <w:sz w:val="20"/>
                <w:szCs w:val="20"/>
              </w:rPr>
            </w:pPr>
            <w:r w:rsidRPr="00E46385">
              <w:rPr>
                <w:rFonts w:ascii="Arial Narrow" w:hAnsi="Arial Narrow" w:cs="Arial"/>
                <w:b/>
                <w:sz w:val="20"/>
                <w:szCs w:val="20"/>
              </w:rPr>
              <w:t>5.03.07</w:t>
            </w:r>
          </w:p>
        </w:tc>
        <w:tc>
          <w:tcPr>
            <w:tcW w:w="7131" w:type="dxa"/>
            <w:shd w:val="clear" w:color="auto" w:fill="auto"/>
            <w:noWrap/>
            <w:vAlign w:val="bottom"/>
          </w:tcPr>
          <w:p w14:paraId="5AAFCFA8" w14:textId="240963BE" w:rsidR="00E46385" w:rsidRPr="00E46385" w:rsidRDefault="00E46385" w:rsidP="001B34C1">
            <w:pPr>
              <w:rPr>
                <w:rFonts w:ascii="Arial Narrow" w:hAnsi="Arial Narrow" w:cs="Arial"/>
                <w:sz w:val="20"/>
                <w:szCs w:val="20"/>
              </w:rPr>
            </w:pPr>
            <w:r w:rsidRPr="00E46385">
              <w:rPr>
                <w:rFonts w:ascii="Arial Narrow" w:hAnsi="Arial Narrow" w:cs="Arial"/>
                <w:b/>
                <w:bCs/>
                <w:sz w:val="20"/>
                <w:szCs w:val="20"/>
              </w:rPr>
              <w:t>OTROS FONDOS E INVERSIONES</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25BE34DA" w14:textId="2FE6EB13"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777,690,214.02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E5A5A" w14:textId="2D64C23F" w:rsidR="00E46385" w:rsidRPr="00E46385" w:rsidRDefault="00E46385" w:rsidP="001B34C1">
            <w:pPr>
              <w:jc w:val="right"/>
              <w:rPr>
                <w:rFonts w:ascii="Arial Narrow" w:hAnsi="Arial Narrow"/>
                <w:sz w:val="20"/>
                <w:szCs w:val="20"/>
              </w:rPr>
            </w:pPr>
            <w:r w:rsidRPr="00E46385">
              <w:rPr>
                <w:rFonts w:ascii="Arial Narrow" w:hAnsi="Arial Narrow"/>
                <w:b/>
                <w:bCs/>
                <w:sz w:val="20"/>
                <w:szCs w:val="20"/>
              </w:rPr>
              <w:t>23.54%</w:t>
            </w:r>
          </w:p>
        </w:tc>
      </w:tr>
      <w:tr w:rsidR="00E46385" w:rsidRPr="00652304" w14:paraId="27CC7BDB" w14:textId="77777777" w:rsidTr="00C94698">
        <w:trPr>
          <w:trHeight w:val="270"/>
        </w:trPr>
        <w:tc>
          <w:tcPr>
            <w:tcW w:w="731" w:type="dxa"/>
            <w:vAlign w:val="bottom"/>
          </w:tcPr>
          <w:p w14:paraId="79EE975E" w14:textId="02B9F19B"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1</w:t>
            </w:r>
          </w:p>
        </w:tc>
        <w:tc>
          <w:tcPr>
            <w:tcW w:w="7131" w:type="dxa"/>
            <w:shd w:val="clear" w:color="auto" w:fill="auto"/>
            <w:noWrap/>
            <w:vAlign w:val="bottom"/>
          </w:tcPr>
          <w:p w14:paraId="5131E908" w14:textId="6B5F2CC3"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 xml:space="preserve">Compra de  Maquinaria y equipo para </w:t>
            </w:r>
            <w:r w:rsidR="00426E0A" w:rsidRPr="00E46385">
              <w:rPr>
                <w:rFonts w:ascii="Arial Narrow" w:hAnsi="Arial Narrow" w:cs="Arial"/>
                <w:sz w:val="20"/>
                <w:szCs w:val="20"/>
              </w:rPr>
              <w:t>producción</w:t>
            </w:r>
            <w:r w:rsidRPr="00E46385">
              <w:rPr>
                <w:rFonts w:ascii="Arial Narrow" w:hAnsi="Arial Narrow" w:cs="Arial"/>
                <w:sz w:val="20"/>
                <w:szCs w:val="20"/>
              </w:rPr>
              <w:t xml:space="preserve"> para servicios viales</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02C5C9BA" w14:textId="6D318096" w:rsidR="00E46385" w:rsidRPr="00E46385" w:rsidRDefault="00E46385" w:rsidP="001B34C1">
            <w:pPr>
              <w:jc w:val="right"/>
              <w:rPr>
                <w:rFonts w:ascii="Arial Narrow" w:hAnsi="Arial Narrow"/>
                <w:sz w:val="20"/>
                <w:szCs w:val="20"/>
              </w:rPr>
            </w:pPr>
            <w:r w:rsidRPr="00E46385">
              <w:rPr>
                <w:rFonts w:ascii="Arial Narrow" w:hAnsi="Arial Narrow"/>
                <w:sz w:val="20"/>
                <w:szCs w:val="20"/>
              </w:rPr>
              <w:t>757,537,688.44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894AC" w14:textId="7F65345C" w:rsidR="00E46385" w:rsidRPr="00E46385" w:rsidRDefault="00E46385" w:rsidP="001B34C1">
            <w:pPr>
              <w:jc w:val="right"/>
              <w:rPr>
                <w:rFonts w:ascii="Arial Narrow" w:hAnsi="Arial Narrow"/>
                <w:sz w:val="20"/>
                <w:szCs w:val="20"/>
              </w:rPr>
            </w:pPr>
            <w:r w:rsidRPr="00E46385">
              <w:rPr>
                <w:rFonts w:ascii="Arial Narrow" w:hAnsi="Arial Narrow"/>
                <w:sz w:val="20"/>
                <w:szCs w:val="20"/>
              </w:rPr>
              <w:t>22.93%</w:t>
            </w:r>
          </w:p>
        </w:tc>
      </w:tr>
      <w:tr w:rsidR="00E46385" w:rsidRPr="00652304" w14:paraId="379A4A9E" w14:textId="77777777" w:rsidTr="00C94698">
        <w:trPr>
          <w:trHeight w:val="270"/>
        </w:trPr>
        <w:tc>
          <w:tcPr>
            <w:tcW w:w="731" w:type="dxa"/>
            <w:vAlign w:val="bottom"/>
          </w:tcPr>
          <w:p w14:paraId="52FC20BF" w14:textId="77C08298"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2</w:t>
            </w:r>
          </w:p>
        </w:tc>
        <w:tc>
          <w:tcPr>
            <w:tcW w:w="7131" w:type="dxa"/>
            <w:shd w:val="clear" w:color="auto" w:fill="auto"/>
            <w:noWrap/>
            <w:vAlign w:val="bottom"/>
          </w:tcPr>
          <w:p w14:paraId="2D813134" w14:textId="42F65CD0"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 xml:space="preserve">Fondo 20% zona </w:t>
            </w:r>
            <w:r w:rsidR="00426E0A" w:rsidRPr="00E46385">
              <w:rPr>
                <w:rFonts w:ascii="Arial Narrow" w:hAnsi="Arial Narrow" w:cs="Arial"/>
                <w:sz w:val="20"/>
                <w:szCs w:val="20"/>
              </w:rPr>
              <w:t>marítima</w:t>
            </w:r>
            <w:r w:rsidRPr="00E46385">
              <w:rPr>
                <w:rFonts w:ascii="Arial Narrow" w:hAnsi="Arial Narrow" w:cs="Arial"/>
                <w:sz w:val="20"/>
                <w:szCs w:val="20"/>
              </w:rPr>
              <w:t xml:space="preserve"> </w:t>
            </w:r>
            <w:r w:rsidR="00426E0A" w:rsidRPr="00E46385">
              <w:rPr>
                <w:rFonts w:ascii="Arial Narrow" w:hAnsi="Arial Narrow" w:cs="Arial"/>
                <w:sz w:val="20"/>
                <w:szCs w:val="20"/>
              </w:rPr>
              <w:t>terrestre</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50496E5B" w14:textId="26737779" w:rsidR="00E46385" w:rsidRPr="00E46385" w:rsidRDefault="00E46385" w:rsidP="001B34C1">
            <w:pPr>
              <w:jc w:val="right"/>
              <w:rPr>
                <w:rFonts w:ascii="Arial Narrow" w:hAnsi="Arial Narrow"/>
                <w:sz w:val="20"/>
                <w:szCs w:val="20"/>
              </w:rPr>
            </w:pPr>
            <w:r w:rsidRPr="00E46385">
              <w:rPr>
                <w:rFonts w:ascii="Arial Narrow" w:hAnsi="Arial Narrow"/>
                <w:sz w:val="20"/>
                <w:szCs w:val="20"/>
              </w:rPr>
              <w:t>19,800,000.00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B8A6D" w14:textId="43B9C9BE" w:rsidR="00E46385" w:rsidRPr="00E46385" w:rsidRDefault="00E46385" w:rsidP="001B34C1">
            <w:pPr>
              <w:jc w:val="right"/>
              <w:rPr>
                <w:rFonts w:ascii="Arial Narrow" w:hAnsi="Arial Narrow"/>
                <w:sz w:val="20"/>
                <w:szCs w:val="20"/>
              </w:rPr>
            </w:pPr>
            <w:r w:rsidRPr="00E46385">
              <w:rPr>
                <w:rFonts w:ascii="Arial Narrow" w:hAnsi="Arial Narrow"/>
                <w:sz w:val="20"/>
                <w:szCs w:val="20"/>
              </w:rPr>
              <w:t>0.60%</w:t>
            </w:r>
          </w:p>
        </w:tc>
      </w:tr>
      <w:tr w:rsidR="00E46385" w:rsidRPr="00652304" w14:paraId="166497AA" w14:textId="77777777" w:rsidTr="00C94698">
        <w:trPr>
          <w:trHeight w:val="270"/>
        </w:trPr>
        <w:tc>
          <w:tcPr>
            <w:tcW w:w="731" w:type="dxa"/>
            <w:vAlign w:val="bottom"/>
          </w:tcPr>
          <w:p w14:paraId="049863E3" w14:textId="497D5ED5" w:rsidR="00E46385" w:rsidRPr="00E46385" w:rsidRDefault="00E46385" w:rsidP="001B34C1">
            <w:pPr>
              <w:jc w:val="center"/>
              <w:rPr>
                <w:rFonts w:ascii="Arial Narrow" w:hAnsi="Arial Narrow" w:cs="Arial"/>
                <w:sz w:val="20"/>
                <w:szCs w:val="20"/>
              </w:rPr>
            </w:pPr>
            <w:r w:rsidRPr="00E46385">
              <w:rPr>
                <w:rFonts w:ascii="Arial Narrow" w:hAnsi="Arial Narrow" w:cs="Arial"/>
                <w:sz w:val="20"/>
                <w:szCs w:val="20"/>
              </w:rPr>
              <w:t>3</w:t>
            </w:r>
          </w:p>
        </w:tc>
        <w:tc>
          <w:tcPr>
            <w:tcW w:w="7131" w:type="dxa"/>
            <w:shd w:val="clear" w:color="auto" w:fill="auto"/>
            <w:noWrap/>
            <w:vAlign w:val="bottom"/>
          </w:tcPr>
          <w:p w14:paraId="653CBF20" w14:textId="69ABDEED" w:rsidR="00E46385" w:rsidRPr="00E46385" w:rsidRDefault="00E46385" w:rsidP="001B34C1">
            <w:pPr>
              <w:rPr>
                <w:rFonts w:ascii="Arial Narrow" w:hAnsi="Arial Narrow" w:cs="Arial"/>
                <w:sz w:val="20"/>
                <w:szCs w:val="20"/>
              </w:rPr>
            </w:pPr>
            <w:r w:rsidRPr="00E46385">
              <w:rPr>
                <w:rFonts w:ascii="Arial Narrow" w:hAnsi="Arial Narrow" w:cs="Arial"/>
                <w:sz w:val="20"/>
                <w:szCs w:val="20"/>
              </w:rPr>
              <w:t xml:space="preserve">Fondo de Gestión Comisión de Emergencias 3% </w:t>
            </w:r>
          </w:p>
        </w:tc>
        <w:tc>
          <w:tcPr>
            <w:tcW w:w="1494" w:type="dxa"/>
            <w:tcBorders>
              <w:top w:val="single" w:sz="4" w:space="0" w:color="auto"/>
              <w:left w:val="nil"/>
              <w:bottom w:val="single" w:sz="4" w:space="0" w:color="auto"/>
              <w:right w:val="single" w:sz="4" w:space="0" w:color="auto"/>
            </w:tcBorders>
            <w:shd w:val="clear" w:color="auto" w:fill="auto"/>
            <w:noWrap/>
            <w:vAlign w:val="bottom"/>
          </w:tcPr>
          <w:p w14:paraId="667D14C8" w14:textId="01942A3B" w:rsidR="00E46385" w:rsidRPr="00E46385" w:rsidRDefault="00E46385" w:rsidP="001B34C1">
            <w:pPr>
              <w:jc w:val="right"/>
              <w:rPr>
                <w:rFonts w:ascii="Arial Narrow" w:hAnsi="Arial Narrow"/>
                <w:sz w:val="20"/>
                <w:szCs w:val="20"/>
              </w:rPr>
            </w:pPr>
            <w:r w:rsidRPr="00E46385">
              <w:rPr>
                <w:rFonts w:ascii="Arial Narrow" w:hAnsi="Arial Narrow"/>
                <w:sz w:val="20"/>
                <w:szCs w:val="20"/>
              </w:rPr>
              <w:t>352,525.58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33BA8" w14:textId="2C24BDC6" w:rsidR="00E46385" w:rsidRPr="00E46385" w:rsidRDefault="00E46385" w:rsidP="001B34C1">
            <w:pPr>
              <w:jc w:val="right"/>
              <w:rPr>
                <w:rFonts w:ascii="Arial Narrow" w:hAnsi="Arial Narrow"/>
                <w:sz w:val="20"/>
                <w:szCs w:val="20"/>
              </w:rPr>
            </w:pPr>
            <w:r w:rsidRPr="00E46385">
              <w:rPr>
                <w:rFonts w:ascii="Arial Narrow" w:hAnsi="Arial Narrow"/>
                <w:sz w:val="20"/>
                <w:szCs w:val="20"/>
              </w:rPr>
              <w:t>0.01%</w:t>
            </w:r>
          </w:p>
        </w:tc>
      </w:tr>
    </w:tbl>
    <w:p w14:paraId="135E0E71" w14:textId="77777777" w:rsidR="005E15AA" w:rsidRPr="00A30A55" w:rsidRDefault="005E15AA" w:rsidP="00227777">
      <w:pPr>
        <w:ind w:right="-120"/>
        <w:rPr>
          <w:rFonts w:ascii="Arial Narrow" w:hAnsi="Arial Narrow"/>
          <w:b/>
          <w:sz w:val="14"/>
          <w:szCs w:val="14"/>
        </w:rPr>
        <w:sectPr w:rsidR="005E15AA" w:rsidRPr="00A30A55" w:rsidSect="005D3D15">
          <w:footerReference w:type="default" r:id="rId9"/>
          <w:pgSz w:w="12242" w:h="15842" w:code="1"/>
          <w:pgMar w:top="426" w:right="748" w:bottom="1134" w:left="851" w:header="709" w:footer="709" w:gutter="0"/>
          <w:cols w:space="708"/>
          <w:docGrid w:linePitch="360"/>
        </w:sectPr>
      </w:pPr>
    </w:p>
    <w:p w14:paraId="1A5CBED3" w14:textId="2311DA42" w:rsidR="006D6450" w:rsidRDefault="006D6450" w:rsidP="006D6450">
      <w:pPr>
        <w:jc w:val="center"/>
        <w:rPr>
          <w:b/>
          <w:bCs/>
        </w:rPr>
      </w:pPr>
      <w:bookmarkStart w:id="17" w:name="_Toc144991133"/>
      <w:r w:rsidRPr="004E1119">
        <w:rPr>
          <w:b/>
          <w:bCs/>
        </w:rPr>
        <w:lastRenderedPageBreak/>
        <w:t xml:space="preserve">PRESUPUESTO ORDINARIO </w:t>
      </w:r>
      <w:r w:rsidR="002E184E">
        <w:rPr>
          <w:b/>
          <w:bCs/>
        </w:rPr>
        <w:t>202</w:t>
      </w:r>
      <w:r w:rsidR="0099413E">
        <w:rPr>
          <w:b/>
          <w:bCs/>
        </w:rPr>
        <w:t>4</w:t>
      </w:r>
    </w:p>
    <w:p w14:paraId="731159D9" w14:textId="77777777" w:rsidR="007B55C4" w:rsidRDefault="007B55C4" w:rsidP="006D6450">
      <w:pPr>
        <w:jc w:val="center"/>
        <w:rPr>
          <w:b/>
          <w:bCs/>
        </w:rPr>
      </w:pPr>
    </w:p>
    <w:p w14:paraId="7BB0D8AF" w14:textId="77777777" w:rsidR="007B55C4" w:rsidRPr="005C2376" w:rsidRDefault="007B55C4" w:rsidP="006D6450">
      <w:pPr>
        <w:jc w:val="center"/>
        <w:rPr>
          <w:b/>
          <w:bCs/>
        </w:rPr>
      </w:pPr>
    </w:p>
    <w:p w14:paraId="4A759F58" w14:textId="77777777" w:rsidR="006D6450" w:rsidRDefault="00F16E92" w:rsidP="00F16E92">
      <w:pPr>
        <w:pStyle w:val="Ttulo2"/>
        <w:rPr>
          <w:rFonts w:ascii="Arial" w:hAnsi="Arial"/>
          <w:sz w:val="20"/>
          <w:lang w:val="es-CR"/>
        </w:rPr>
      </w:pPr>
      <w:bookmarkStart w:id="18" w:name="_Toc336360606"/>
      <w:bookmarkStart w:id="19" w:name="_Toc159323763"/>
      <w:r w:rsidRPr="002402A7">
        <w:rPr>
          <w:rFonts w:ascii="Arial" w:hAnsi="Arial"/>
          <w:sz w:val="20"/>
        </w:rPr>
        <w:t>2.</w:t>
      </w:r>
      <w:r w:rsidR="00837A87" w:rsidRPr="002402A7">
        <w:rPr>
          <w:rFonts w:ascii="Arial" w:hAnsi="Arial"/>
          <w:sz w:val="20"/>
        </w:rPr>
        <w:t>3</w:t>
      </w:r>
      <w:r w:rsidRPr="002402A7">
        <w:rPr>
          <w:rFonts w:ascii="Arial" w:hAnsi="Arial"/>
          <w:sz w:val="20"/>
        </w:rPr>
        <w:t xml:space="preserve"> SECCIÓN DE EGRESOS</w:t>
      </w:r>
      <w:r w:rsidR="00DE5E75" w:rsidRPr="002402A7">
        <w:rPr>
          <w:rFonts w:ascii="Arial" w:hAnsi="Arial"/>
          <w:sz w:val="20"/>
          <w:lang w:val="es-ES_tradnl"/>
        </w:rPr>
        <w:t xml:space="preserve"> </w:t>
      </w:r>
      <w:r w:rsidR="002C18AE" w:rsidRPr="002402A7">
        <w:rPr>
          <w:rFonts w:ascii="Arial" w:hAnsi="Arial"/>
          <w:sz w:val="20"/>
          <w:lang w:val="es-ES_tradnl"/>
        </w:rPr>
        <w:t xml:space="preserve"> </w:t>
      </w:r>
      <w:r w:rsidR="006D6450" w:rsidRPr="002402A7">
        <w:rPr>
          <w:rFonts w:ascii="Arial" w:hAnsi="Arial"/>
          <w:sz w:val="20"/>
        </w:rPr>
        <w:t>GENERAL Y POR PROGRAMA</w:t>
      </w:r>
      <w:bookmarkEnd w:id="18"/>
      <w:bookmarkEnd w:id="19"/>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6317"/>
        <w:gridCol w:w="1465"/>
        <w:gridCol w:w="1576"/>
        <w:gridCol w:w="1401"/>
        <w:gridCol w:w="1228"/>
        <w:gridCol w:w="912"/>
      </w:tblGrid>
      <w:tr w:rsidR="00E46385" w:rsidRPr="00DD45DB" w14:paraId="66555F6C" w14:textId="77777777" w:rsidTr="00E46385">
        <w:trPr>
          <w:trHeight w:val="720"/>
          <w:tblHeader/>
        </w:trPr>
        <w:tc>
          <w:tcPr>
            <w:tcW w:w="1231" w:type="dxa"/>
            <w:noWrap/>
            <w:vAlign w:val="center"/>
          </w:tcPr>
          <w:p w14:paraId="5B53847F" w14:textId="77777777" w:rsidR="00017468" w:rsidRPr="002A7BB4" w:rsidRDefault="00017468" w:rsidP="002A7BB4">
            <w:pPr>
              <w:ind w:right="-67"/>
              <w:jc w:val="center"/>
              <w:rPr>
                <w:rFonts w:ascii="Arial Narrow" w:hAnsi="Arial Narrow" w:cs="Arial"/>
                <w:b/>
                <w:bCs/>
                <w:sz w:val="16"/>
                <w:szCs w:val="16"/>
              </w:rPr>
            </w:pPr>
            <w:r w:rsidRPr="002A7BB4">
              <w:rPr>
                <w:rFonts w:ascii="Arial Narrow" w:hAnsi="Arial Narrow" w:cs="Arial"/>
                <w:b/>
                <w:bCs/>
                <w:sz w:val="16"/>
                <w:szCs w:val="16"/>
              </w:rPr>
              <w:t>CODIGO</w:t>
            </w:r>
          </w:p>
        </w:tc>
        <w:tc>
          <w:tcPr>
            <w:tcW w:w="6301" w:type="dxa"/>
            <w:tcBorders>
              <w:bottom w:val="single" w:sz="4" w:space="0" w:color="auto"/>
            </w:tcBorders>
            <w:noWrap/>
            <w:vAlign w:val="center"/>
          </w:tcPr>
          <w:p w14:paraId="2E0EDE98" w14:textId="77777777" w:rsidR="00017468" w:rsidRPr="00207AB9" w:rsidRDefault="00017468" w:rsidP="004C42B8">
            <w:pPr>
              <w:rPr>
                <w:rFonts w:ascii="Arial" w:hAnsi="Arial" w:cs="Arial"/>
                <w:bCs/>
                <w:sz w:val="20"/>
                <w:szCs w:val="20"/>
              </w:rPr>
            </w:pPr>
            <w:r w:rsidRPr="00207AB9">
              <w:rPr>
                <w:rFonts w:ascii="Arial" w:hAnsi="Arial" w:cs="Arial"/>
                <w:bCs/>
                <w:sz w:val="20"/>
                <w:szCs w:val="20"/>
              </w:rPr>
              <w:t>RESUMEN GENERAL POR PROGRAMAS, PARTIDAS Y GRUPOS DE SUB PARTIDAS</w:t>
            </w:r>
          </w:p>
        </w:tc>
        <w:tc>
          <w:tcPr>
            <w:tcW w:w="1449" w:type="dxa"/>
            <w:tcBorders>
              <w:bottom w:val="single" w:sz="4" w:space="0" w:color="auto"/>
            </w:tcBorders>
            <w:vAlign w:val="center"/>
          </w:tcPr>
          <w:p w14:paraId="0B7E3AA0" w14:textId="77777777" w:rsidR="00017468" w:rsidRPr="00DD45DB" w:rsidRDefault="00017468" w:rsidP="00612986">
            <w:pPr>
              <w:jc w:val="center"/>
              <w:rPr>
                <w:rFonts w:ascii="Arial Narrow" w:hAnsi="Arial Narrow" w:cs="Arial"/>
                <w:bCs/>
                <w:sz w:val="16"/>
                <w:szCs w:val="16"/>
              </w:rPr>
            </w:pPr>
            <w:r w:rsidRPr="00DD45DB">
              <w:rPr>
                <w:rFonts w:ascii="Arial Narrow" w:hAnsi="Arial Narrow" w:cs="Arial"/>
                <w:bCs/>
                <w:sz w:val="16"/>
                <w:szCs w:val="16"/>
              </w:rPr>
              <w:t>PROGRAMA I: DIRECCIÓN Y ADMINISTRACIÓN GENERAL</w:t>
            </w:r>
          </w:p>
        </w:tc>
        <w:tc>
          <w:tcPr>
            <w:tcW w:w="1560" w:type="dxa"/>
            <w:tcBorders>
              <w:bottom w:val="single" w:sz="4" w:space="0" w:color="auto"/>
            </w:tcBorders>
            <w:vAlign w:val="center"/>
          </w:tcPr>
          <w:p w14:paraId="049BB198"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 SERVICIOS COMUNALES</w:t>
            </w:r>
          </w:p>
        </w:tc>
        <w:tc>
          <w:tcPr>
            <w:tcW w:w="1385" w:type="dxa"/>
            <w:tcBorders>
              <w:bottom w:val="single" w:sz="4" w:space="0" w:color="auto"/>
            </w:tcBorders>
            <w:vAlign w:val="center"/>
          </w:tcPr>
          <w:p w14:paraId="63F8C0CD"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III: INVERSIONES</w:t>
            </w:r>
          </w:p>
        </w:tc>
        <w:tc>
          <w:tcPr>
            <w:tcW w:w="1212" w:type="dxa"/>
            <w:tcBorders>
              <w:bottom w:val="single" w:sz="4" w:space="0" w:color="auto"/>
            </w:tcBorders>
            <w:vAlign w:val="center"/>
          </w:tcPr>
          <w:p w14:paraId="5909553C"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TOTALES</w:t>
            </w:r>
          </w:p>
        </w:tc>
        <w:tc>
          <w:tcPr>
            <w:tcW w:w="896" w:type="dxa"/>
            <w:tcBorders>
              <w:bottom w:val="single" w:sz="4" w:space="0" w:color="auto"/>
            </w:tcBorders>
          </w:tcPr>
          <w:p w14:paraId="5617B3B1" w14:textId="77777777" w:rsidR="00017468" w:rsidRPr="00DD45DB" w:rsidRDefault="00017468" w:rsidP="00612986">
            <w:pPr>
              <w:jc w:val="center"/>
              <w:rPr>
                <w:rFonts w:ascii="Arial Narrow" w:hAnsi="Arial Narrow" w:cs="Arial"/>
                <w:bCs/>
                <w:sz w:val="20"/>
                <w:szCs w:val="20"/>
              </w:rPr>
            </w:pPr>
          </w:p>
        </w:tc>
      </w:tr>
      <w:tr w:rsidR="00E46385" w:rsidRPr="001B2F8A" w14:paraId="5A4FB31B"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43A8F11" w14:textId="77777777" w:rsidR="00E46385" w:rsidRDefault="00E46385" w:rsidP="00CA2F33">
            <w:pPr>
              <w:jc w:val="center"/>
              <w:rPr>
                <w:rFonts w:ascii="Arial Narrow" w:hAnsi="Arial Narrow"/>
                <w:b/>
                <w:bCs/>
                <w:sz w:val="18"/>
                <w:szCs w:val="18"/>
                <w:u w:val="single"/>
              </w:rPr>
            </w:pPr>
            <w:r>
              <w:rPr>
                <w:rFonts w:ascii="Arial Narrow" w:hAnsi="Arial Narrow"/>
                <w:b/>
                <w:bCs/>
                <w:sz w:val="18"/>
                <w:szCs w:val="18"/>
                <w:u w:val="single"/>
              </w:rPr>
              <w:t> </w:t>
            </w:r>
          </w:p>
        </w:tc>
        <w:tc>
          <w:tcPr>
            <w:tcW w:w="63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58F8168" w14:textId="77777777" w:rsidR="00E46385" w:rsidRDefault="00E46385" w:rsidP="00CA2F33">
            <w:pPr>
              <w:jc w:val="center"/>
              <w:rPr>
                <w:rFonts w:ascii="Arial Narrow" w:hAnsi="Arial Narrow"/>
                <w:b/>
                <w:bCs/>
                <w:sz w:val="18"/>
                <w:szCs w:val="18"/>
                <w:u w:val="single"/>
              </w:rPr>
            </w:pPr>
            <w:r>
              <w:rPr>
                <w:rFonts w:ascii="Arial Narrow" w:hAnsi="Arial Narrow"/>
                <w:b/>
                <w:bCs/>
                <w:sz w:val="18"/>
                <w:szCs w:val="18"/>
                <w:u w:val="single"/>
              </w:rPr>
              <w:t>TOTAL</w:t>
            </w:r>
          </w:p>
        </w:tc>
        <w:tc>
          <w:tcPr>
            <w:tcW w:w="1449"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6D641A91" w14:textId="4B29A8B0" w:rsidR="00E46385" w:rsidRPr="001B2F8A" w:rsidRDefault="00E46385" w:rsidP="00CA2F33">
            <w:pPr>
              <w:jc w:val="right"/>
              <w:rPr>
                <w:rFonts w:ascii="Arial Narrow" w:hAnsi="Arial Narrow"/>
                <w:b/>
                <w:bCs/>
                <w:sz w:val="20"/>
                <w:szCs w:val="20"/>
                <w:u w:val="single"/>
                <w:lang w:val="es-CR" w:eastAsia="es-CR"/>
              </w:rPr>
            </w:pPr>
            <w:r>
              <w:rPr>
                <w:rFonts w:ascii="Arial Narrow" w:hAnsi="Arial Narrow"/>
                <w:b/>
                <w:bCs/>
                <w:sz w:val="18"/>
                <w:szCs w:val="18"/>
                <w:u w:val="single"/>
              </w:rPr>
              <w:t>33,564,681.27</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45C17D3" w14:textId="6794A15A" w:rsidR="00E46385" w:rsidRPr="001B2F8A" w:rsidRDefault="00E46385" w:rsidP="0072284F">
            <w:pPr>
              <w:jc w:val="right"/>
              <w:rPr>
                <w:rFonts w:ascii="Arial Narrow" w:hAnsi="Arial Narrow"/>
                <w:b/>
                <w:bCs/>
                <w:sz w:val="20"/>
                <w:szCs w:val="20"/>
                <w:u w:val="single"/>
              </w:rPr>
            </w:pPr>
            <w:r>
              <w:rPr>
                <w:rFonts w:ascii="Arial Narrow" w:hAnsi="Arial Narrow"/>
                <w:b/>
                <w:bCs/>
                <w:sz w:val="18"/>
                <w:szCs w:val="18"/>
                <w:u w:val="single"/>
              </w:rPr>
              <w:t>192,062,428.50</w:t>
            </w:r>
          </w:p>
        </w:tc>
        <w:tc>
          <w:tcPr>
            <w:tcW w:w="138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C0AC9E6" w14:textId="0BCF0BE2" w:rsidR="00E46385" w:rsidRPr="001B2F8A" w:rsidRDefault="00E46385" w:rsidP="00CA2F33">
            <w:pPr>
              <w:jc w:val="right"/>
              <w:rPr>
                <w:rFonts w:ascii="Arial Narrow" w:hAnsi="Arial Narrow"/>
                <w:b/>
                <w:bCs/>
                <w:sz w:val="20"/>
                <w:szCs w:val="20"/>
                <w:u w:val="single"/>
              </w:rPr>
            </w:pPr>
            <w:r>
              <w:rPr>
                <w:rFonts w:ascii="Arial Narrow" w:hAnsi="Arial Narrow"/>
                <w:b/>
                <w:bCs/>
                <w:sz w:val="18"/>
                <w:szCs w:val="18"/>
                <w:u w:val="single"/>
              </w:rPr>
              <w:t>3,303,097,719.48</w:t>
            </w:r>
          </w:p>
        </w:tc>
        <w:tc>
          <w:tcPr>
            <w:tcW w:w="1212" w:type="dxa"/>
            <w:tcBorders>
              <w:top w:val="single" w:sz="4" w:space="0" w:color="auto"/>
              <w:left w:val="single" w:sz="4" w:space="0" w:color="auto"/>
              <w:bottom w:val="single" w:sz="4" w:space="0" w:color="auto"/>
              <w:right w:val="nil"/>
            </w:tcBorders>
            <w:shd w:val="clear" w:color="auto" w:fill="B8CCE4" w:themeFill="accent1" w:themeFillTint="66"/>
            <w:noWrap/>
            <w:vAlign w:val="bottom"/>
          </w:tcPr>
          <w:p w14:paraId="54F06AFF" w14:textId="39BB3584" w:rsidR="00E46385" w:rsidRPr="001B2F8A" w:rsidRDefault="00E46385" w:rsidP="0072284F">
            <w:pPr>
              <w:jc w:val="right"/>
              <w:rPr>
                <w:rFonts w:ascii="Arial Narrow" w:hAnsi="Arial Narrow"/>
                <w:b/>
                <w:bCs/>
                <w:sz w:val="20"/>
                <w:szCs w:val="20"/>
                <w:u w:val="single"/>
              </w:rPr>
            </w:pPr>
            <w:r>
              <w:rPr>
                <w:rFonts w:ascii="Arial Narrow" w:hAnsi="Arial Narrow"/>
                <w:b/>
                <w:bCs/>
                <w:sz w:val="18"/>
                <w:szCs w:val="18"/>
                <w:u w:val="single"/>
              </w:rPr>
              <w:t>3,528,724,829.25</w:t>
            </w:r>
          </w:p>
        </w:tc>
        <w:tc>
          <w:tcPr>
            <w:tcW w:w="8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645AECD" w14:textId="633FF4F5" w:rsidR="00E46385" w:rsidRPr="001B2F8A" w:rsidRDefault="00E46385" w:rsidP="00CA2F33">
            <w:pPr>
              <w:jc w:val="right"/>
              <w:rPr>
                <w:rFonts w:ascii="Arial Narrow" w:hAnsi="Arial Narrow"/>
                <w:b/>
                <w:bCs/>
                <w:sz w:val="20"/>
                <w:szCs w:val="20"/>
                <w:u w:val="single"/>
              </w:rPr>
            </w:pPr>
            <w:r>
              <w:rPr>
                <w:rFonts w:ascii="Arial Narrow" w:hAnsi="Arial Narrow"/>
                <w:b/>
                <w:bCs/>
                <w:sz w:val="18"/>
                <w:szCs w:val="18"/>
                <w:u w:val="single"/>
              </w:rPr>
              <w:t>100%</w:t>
            </w:r>
          </w:p>
        </w:tc>
      </w:tr>
      <w:tr w:rsidR="00E46385" w:rsidRPr="001B2F8A" w14:paraId="705EF5B1"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6FB55" w14:textId="3DACA821" w:rsidR="00E46385" w:rsidRPr="000D4100" w:rsidRDefault="00E46385" w:rsidP="00CA2F33">
            <w:pPr>
              <w:jc w:val="right"/>
              <w:rPr>
                <w:rFonts w:ascii="Arial Narrow" w:hAnsi="Arial Narrow"/>
                <w:sz w:val="18"/>
                <w:szCs w:val="18"/>
              </w:rPr>
            </w:pPr>
            <w:r>
              <w:rPr>
                <w:rFonts w:ascii="Arial Narrow" w:hAnsi="Arial Narrow"/>
                <w:sz w:val="18"/>
                <w:szCs w:val="18"/>
              </w:rPr>
              <w:t>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4D4A1" w14:textId="534BA771" w:rsidR="00E46385" w:rsidRPr="000D4100" w:rsidRDefault="00E46385" w:rsidP="00CA2F33">
            <w:pPr>
              <w:rPr>
                <w:rFonts w:ascii="Arial Narrow" w:hAnsi="Arial Narrow"/>
                <w:b/>
                <w:bCs/>
                <w:sz w:val="18"/>
                <w:szCs w:val="18"/>
              </w:rPr>
            </w:pPr>
            <w:r>
              <w:rPr>
                <w:rFonts w:ascii="Arial Narrow" w:hAnsi="Arial Narrow"/>
                <w:b/>
                <w:bCs/>
                <w:sz w:val="18"/>
                <w:szCs w:val="18"/>
                <w:u w:val="single"/>
              </w:rPr>
              <w:t>SERVICIOS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2CDFBC8" w14:textId="3D52E19E" w:rsidR="00E46385" w:rsidRPr="001B2F8A" w:rsidRDefault="00E46385" w:rsidP="00CA2F33">
            <w:pPr>
              <w:jc w:val="right"/>
              <w:rPr>
                <w:rFonts w:ascii="Arial Narrow" w:hAnsi="Arial Narrow"/>
                <w:b/>
                <w:bCs/>
                <w:sz w:val="20"/>
                <w:szCs w:val="20"/>
                <w:lang w:val="es-CR" w:eastAsia="es-CR"/>
              </w:rPr>
            </w:pPr>
            <w:r>
              <w:rPr>
                <w:rFonts w:ascii="Arial Narrow" w:hAnsi="Arial Narrow"/>
                <w:b/>
                <w:bCs/>
                <w:sz w:val="18"/>
                <w:szCs w:val="18"/>
              </w:rPr>
              <w:t>16,090,027.61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0F295" w14:textId="17AEB42E" w:rsidR="00E46385" w:rsidRPr="001B2F8A" w:rsidRDefault="00E46385" w:rsidP="00CA2F33">
            <w:pPr>
              <w:jc w:val="right"/>
              <w:rPr>
                <w:rFonts w:ascii="Arial Narrow" w:hAnsi="Arial Narrow"/>
                <w:b/>
                <w:bCs/>
                <w:sz w:val="20"/>
                <w:szCs w:val="20"/>
              </w:rPr>
            </w:pPr>
            <w:r>
              <w:rPr>
                <w:rFonts w:ascii="Arial Narrow" w:hAnsi="Arial Narrow"/>
                <w:b/>
                <w:bCs/>
                <w:sz w:val="18"/>
                <w:szCs w:val="18"/>
              </w:rPr>
              <w:t>62,115,706.21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7308A" w14:textId="3C2A2892" w:rsidR="00E46385" w:rsidRPr="001B2F8A" w:rsidRDefault="00E46385" w:rsidP="00CA2F33">
            <w:pPr>
              <w:jc w:val="right"/>
              <w:rPr>
                <w:rFonts w:ascii="Arial Narrow" w:hAnsi="Arial Narrow"/>
                <w:b/>
                <w:bCs/>
                <w:sz w:val="20"/>
                <w:szCs w:val="20"/>
              </w:rPr>
            </w:pPr>
            <w:r>
              <w:rPr>
                <w:rFonts w:ascii="Arial Narrow" w:hAnsi="Arial Narrow"/>
                <w:b/>
                <w:bCs/>
                <w:sz w:val="18"/>
                <w:szCs w:val="18"/>
              </w:rPr>
              <w:t>38,208,992.49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E2C5A" w14:textId="52E704F6" w:rsidR="00E46385" w:rsidRPr="001B2F8A" w:rsidRDefault="00E46385" w:rsidP="00CA2F33">
            <w:pPr>
              <w:jc w:val="right"/>
              <w:rPr>
                <w:rFonts w:ascii="Arial Narrow" w:hAnsi="Arial Narrow"/>
                <w:b/>
                <w:bCs/>
                <w:sz w:val="20"/>
                <w:szCs w:val="20"/>
              </w:rPr>
            </w:pPr>
            <w:r>
              <w:rPr>
                <w:rFonts w:ascii="Arial Narrow" w:hAnsi="Arial Narrow"/>
                <w:b/>
                <w:bCs/>
                <w:sz w:val="18"/>
                <w:szCs w:val="18"/>
              </w:rPr>
              <w:t>116,414,726.31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822E1" w14:textId="003C8F91" w:rsidR="00E46385" w:rsidRPr="001B2F8A" w:rsidRDefault="00E46385" w:rsidP="00CA2F33">
            <w:pPr>
              <w:jc w:val="right"/>
              <w:rPr>
                <w:rFonts w:ascii="Arial Narrow" w:hAnsi="Arial Narrow"/>
                <w:b/>
                <w:bCs/>
                <w:sz w:val="20"/>
                <w:szCs w:val="20"/>
              </w:rPr>
            </w:pPr>
            <w:r>
              <w:rPr>
                <w:rFonts w:ascii="Arial Narrow" w:hAnsi="Arial Narrow"/>
                <w:b/>
                <w:bCs/>
                <w:sz w:val="18"/>
                <w:szCs w:val="18"/>
              </w:rPr>
              <w:t>3%</w:t>
            </w:r>
          </w:p>
        </w:tc>
      </w:tr>
      <w:tr w:rsidR="00E46385" w:rsidRPr="001B2F8A" w14:paraId="570A9B3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46CFB" w14:textId="2780F86E" w:rsidR="00E46385" w:rsidRPr="000D4100" w:rsidRDefault="00E46385" w:rsidP="00CA2F33">
            <w:pPr>
              <w:jc w:val="right"/>
              <w:rPr>
                <w:rFonts w:ascii="Arial Narrow" w:hAnsi="Arial Narrow"/>
                <w:sz w:val="18"/>
                <w:szCs w:val="18"/>
              </w:rPr>
            </w:pPr>
            <w:r>
              <w:rPr>
                <w:rFonts w:ascii="Arial Narrow" w:hAnsi="Arial Narrow"/>
                <w:b/>
                <w:bCs/>
                <w:sz w:val="18"/>
                <w:szCs w:val="18"/>
              </w:rPr>
              <w:t>1.03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59F63" w14:textId="12A3E4F5" w:rsidR="00E46385" w:rsidRPr="000D4100" w:rsidRDefault="00E46385" w:rsidP="00CA2F33">
            <w:pPr>
              <w:rPr>
                <w:rFonts w:ascii="Arial Narrow" w:hAnsi="Arial Narrow"/>
                <w:b/>
                <w:bCs/>
                <w:sz w:val="18"/>
                <w:szCs w:val="18"/>
              </w:rPr>
            </w:pPr>
            <w:r>
              <w:rPr>
                <w:rFonts w:ascii="Arial Narrow" w:hAnsi="Arial Narrow"/>
                <w:b/>
                <w:bCs/>
                <w:sz w:val="18"/>
                <w:szCs w:val="18"/>
                <w:u w:val="single"/>
              </w:rPr>
              <w:t>SERVICIOS COMERCIALES Y FINANCIEROS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850A0BD" w14:textId="12A525C5"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32B3C" w14:textId="685D7F19"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E5597" w14:textId="22D2FD4D" w:rsidR="00E46385" w:rsidRPr="001B2F8A" w:rsidRDefault="00E46385" w:rsidP="00CA2F33">
            <w:pPr>
              <w:jc w:val="right"/>
              <w:rPr>
                <w:rFonts w:ascii="Arial Narrow" w:hAnsi="Arial Narrow"/>
                <w:b/>
                <w:bCs/>
                <w:sz w:val="20"/>
                <w:szCs w:val="20"/>
              </w:rPr>
            </w:pPr>
            <w:r>
              <w:rPr>
                <w:rFonts w:ascii="Arial Narrow" w:hAnsi="Arial Narrow"/>
                <w:b/>
                <w:bCs/>
                <w:sz w:val="18"/>
                <w:szCs w:val="18"/>
              </w:rPr>
              <w:t>9,983,265.00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75EC" w14:textId="6E3A7B1D" w:rsidR="00E46385" w:rsidRPr="001B2F8A" w:rsidRDefault="00E46385" w:rsidP="00CA2F33">
            <w:pPr>
              <w:jc w:val="right"/>
              <w:rPr>
                <w:rFonts w:ascii="Arial Narrow" w:hAnsi="Arial Narrow"/>
                <w:b/>
                <w:bCs/>
                <w:sz w:val="20"/>
                <w:szCs w:val="20"/>
              </w:rPr>
            </w:pPr>
            <w:r>
              <w:rPr>
                <w:rFonts w:ascii="Arial Narrow" w:hAnsi="Arial Narrow"/>
                <w:b/>
                <w:bCs/>
                <w:sz w:val="18"/>
                <w:szCs w:val="18"/>
              </w:rPr>
              <w:t>9,983,265.00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A026" w14:textId="0203269E" w:rsidR="00E46385" w:rsidRPr="001B2F8A" w:rsidRDefault="00E46385" w:rsidP="00CA2F33">
            <w:pPr>
              <w:jc w:val="right"/>
              <w:rPr>
                <w:rFonts w:ascii="Arial Narrow" w:hAnsi="Arial Narrow"/>
                <w:b/>
                <w:bCs/>
                <w:sz w:val="20"/>
                <w:szCs w:val="20"/>
              </w:rPr>
            </w:pPr>
            <w:r>
              <w:rPr>
                <w:rFonts w:ascii="Arial Narrow" w:hAnsi="Arial Narrow"/>
                <w:b/>
                <w:bCs/>
                <w:sz w:val="18"/>
                <w:szCs w:val="18"/>
              </w:rPr>
              <w:t>0%</w:t>
            </w:r>
          </w:p>
        </w:tc>
      </w:tr>
      <w:tr w:rsidR="00E46385" w:rsidRPr="001B2F8A" w14:paraId="7514487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26EF" w14:textId="1E65C1FA" w:rsidR="00E46385" w:rsidRPr="000D4100" w:rsidRDefault="00E46385" w:rsidP="00CA2F33">
            <w:pPr>
              <w:jc w:val="right"/>
              <w:rPr>
                <w:rFonts w:ascii="Arial Narrow" w:hAnsi="Arial Narrow"/>
                <w:sz w:val="18"/>
                <w:szCs w:val="18"/>
              </w:rPr>
            </w:pPr>
            <w:r>
              <w:rPr>
                <w:rFonts w:ascii="Arial Narrow" w:hAnsi="Arial Narrow"/>
                <w:sz w:val="18"/>
                <w:szCs w:val="18"/>
              </w:rPr>
              <w:t>1.03.01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C8C60" w14:textId="6AEF0047" w:rsidR="00E46385" w:rsidRPr="000D4100" w:rsidRDefault="00E46385" w:rsidP="00CA2F33">
            <w:pPr>
              <w:rPr>
                <w:rFonts w:ascii="Arial Narrow" w:hAnsi="Arial Narrow"/>
                <w:sz w:val="18"/>
                <w:szCs w:val="18"/>
              </w:rPr>
            </w:pPr>
            <w:r>
              <w:rPr>
                <w:rFonts w:ascii="Arial Narrow" w:hAnsi="Arial Narrow"/>
                <w:sz w:val="18"/>
                <w:szCs w:val="18"/>
              </w:rPr>
              <w:t xml:space="preserve">Información </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231E16B" w14:textId="5D910028"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19599" w14:textId="458E1020"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4D7B6" w14:textId="7DDEA235" w:rsidR="00E46385" w:rsidRPr="001B2F8A" w:rsidRDefault="00E46385" w:rsidP="00CA2F33">
            <w:pPr>
              <w:jc w:val="right"/>
              <w:rPr>
                <w:rFonts w:ascii="Arial Narrow" w:hAnsi="Arial Narrow"/>
                <w:sz w:val="20"/>
                <w:szCs w:val="20"/>
              </w:rPr>
            </w:pPr>
            <w:r>
              <w:rPr>
                <w:rFonts w:ascii="Arial Narrow" w:hAnsi="Arial Narrow"/>
                <w:sz w:val="18"/>
                <w:szCs w:val="18"/>
              </w:rPr>
              <w:t>2,482,250.00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445BF" w14:textId="1E6E07AA" w:rsidR="00E46385" w:rsidRPr="001B2F8A" w:rsidRDefault="00E46385" w:rsidP="00CA2F33">
            <w:pPr>
              <w:jc w:val="right"/>
              <w:rPr>
                <w:rFonts w:ascii="Arial Narrow" w:hAnsi="Arial Narrow"/>
                <w:sz w:val="20"/>
                <w:szCs w:val="20"/>
              </w:rPr>
            </w:pPr>
            <w:r>
              <w:rPr>
                <w:rFonts w:ascii="Arial Narrow" w:hAnsi="Arial Narrow"/>
                <w:sz w:val="18"/>
                <w:szCs w:val="18"/>
              </w:rPr>
              <w:t>2,482,250.00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4880E" w14:textId="7E69A259"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22B0195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E796" w14:textId="78EC7EE9" w:rsidR="00E46385" w:rsidRPr="000D4100" w:rsidRDefault="00E46385" w:rsidP="00CA2F33">
            <w:pPr>
              <w:jc w:val="right"/>
              <w:rPr>
                <w:rFonts w:ascii="Arial Narrow" w:hAnsi="Arial Narrow"/>
                <w:sz w:val="18"/>
                <w:szCs w:val="18"/>
              </w:rPr>
            </w:pPr>
            <w:r>
              <w:rPr>
                <w:rFonts w:ascii="Arial Narrow" w:hAnsi="Arial Narrow"/>
                <w:sz w:val="18"/>
                <w:szCs w:val="18"/>
              </w:rPr>
              <w:t>1.03.02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28DA" w14:textId="215A50CC" w:rsidR="00E46385" w:rsidRPr="000D4100" w:rsidRDefault="00E46385" w:rsidP="00CA2F33">
            <w:pPr>
              <w:rPr>
                <w:rFonts w:ascii="Arial Narrow" w:hAnsi="Arial Narrow"/>
                <w:sz w:val="18"/>
                <w:szCs w:val="18"/>
              </w:rPr>
            </w:pPr>
            <w:r>
              <w:rPr>
                <w:rFonts w:ascii="Arial Narrow" w:hAnsi="Arial Narrow"/>
                <w:sz w:val="18"/>
                <w:szCs w:val="18"/>
              </w:rPr>
              <w:t>Publicidad y propaganda</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89E1859" w14:textId="73BBC588"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8F06B" w14:textId="6286937E"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E36F" w14:textId="0FDCC45B" w:rsidR="00E46385" w:rsidRPr="001B2F8A" w:rsidRDefault="00E46385" w:rsidP="00CA2F33">
            <w:pPr>
              <w:jc w:val="right"/>
              <w:rPr>
                <w:rFonts w:ascii="Arial Narrow" w:hAnsi="Arial Narrow"/>
                <w:sz w:val="20"/>
                <w:szCs w:val="20"/>
              </w:rPr>
            </w:pPr>
            <w:r>
              <w:rPr>
                <w:rFonts w:ascii="Arial Narrow" w:hAnsi="Arial Narrow"/>
                <w:sz w:val="18"/>
                <w:szCs w:val="18"/>
              </w:rPr>
              <w:t>2,418,770.00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D364" w14:textId="09DF572D" w:rsidR="00E46385" w:rsidRPr="001B2F8A" w:rsidRDefault="00E46385" w:rsidP="00CA2F33">
            <w:pPr>
              <w:jc w:val="right"/>
              <w:rPr>
                <w:rFonts w:ascii="Arial Narrow" w:hAnsi="Arial Narrow"/>
                <w:sz w:val="20"/>
                <w:szCs w:val="20"/>
              </w:rPr>
            </w:pPr>
            <w:r>
              <w:rPr>
                <w:rFonts w:ascii="Arial Narrow" w:hAnsi="Arial Narrow"/>
                <w:sz w:val="18"/>
                <w:szCs w:val="18"/>
              </w:rPr>
              <w:t>2,418,770.00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A9AC5" w14:textId="63254EF7"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3956460E"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B530" w14:textId="7B6671BF" w:rsidR="00E46385" w:rsidRPr="000D4100" w:rsidRDefault="00E46385" w:rsidP="00CA2F33">
            <w:pPr>
              <w:jc w:val="right"/>
              <w:rPr>
                <w:rFonts w:ascii="Arial Narrow" w:hAnsi="Arial Narrow"/>
                <w:sz w:val="18"/>
                <w:szCs w:val="18"/>
              </w:rPr>
            </w:pPr>
            <w:r>
              <w:rPr>
                <w:rFonts w:ascii="Arial Narrow" w:hAnsi="Arial Narrow"/>
                <w:sz w:val="18"/>
                <w:szCs w:val="18"/>
              </w:rPr>
              <w:t>1.03.03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8D950" w14:textId="798A1C41" w:rsidR="00E46385" w:rsidRPr="000D4100" w:rsidRDefault="00E46385" w:rsidP="00CA2F33">
            <w:pPr>
              <w:rPr>
                <w:rFonts w:ascii="Arial Narrow" w:hAnsi="Arial Narrow"/>
                <w:b/>
                <w:bCs/>
                <w:sz w:val="18"/>
                <w:szCs w:val="18"/>
              </w:rPr>
            </w:pPr>
            <w:r>
              <w:rPr>
                <w:rFonts w:ascii="Arial Narrow" w:hAnsi="Arial Narrow"/>
                <w:sz w:val="18"/>
                <w:szCs w:val="18"/>
              </w:rPr>
              <w:t>Impresión, encuadernación y otros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8F5BAF7" w14:textId="18798131"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25499" w14:textId="1967B225"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3445" w14:textId="74DC30E9" w:rsidR="00E46385" w:rsidRPr="001B2F8A" w:rsidRDefault="00E46385" w:rsidP="00CA2F33">
            <w:pPr>
              <w:jc w:val="right"/>
              <w:rPr>
                <w:rFonts w:ascii="Arial Narrow" w:hAnsi="Arial Narrow"/>
                <w:b/>
                <w:bCs/>
                <w:sz w:val="20"/>
                <w:szCs w:val="20"/>
              </w:rPr>
            </w:pPr>
            <w:r>
              <w:rPr>
                <w:rFonts w:ascii="Arial Narrow" w:hAnsi="Arial Narrow"/>
                <w:sz w:val="18"/>
                <w:szCs w:val="18"/>
              </w:rPr>
              <w:t>5,082,245.00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607DE" w14:textId="37F3B08B" w:rsidR="00E46385" w:rsidRPr="001B2F8A" w:rsidRDefault="00E46385" w:rsidP="00CA2F33">
            <w:pPr>
              <w:jc w:val="right"/>
              <w:rPr>
                <w:rFonts w:ascii="Arial Narrow" w:hAnsi="Arial Narrow"/>
                <w:sz w:val="20"/>
                <w:szCs w:val="20"/>
              </w:rPr>
            </w:pPr>
            <w:r>
              <w:rPr>
                <w:rFonts w:ascii="Arial Narrow" w:hAnsi="Arial Narrow"/>
                <w:sz w:val="18"/>
                <w:szCs w:val="18"/>
              </w:rPr>
              <w:t>5,082,245.00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8B075" w14:textId="1CE24141"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7FE396E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A60DA" w14:textId="7F122957" w:rsidR="00E46385" w:rsidRPr="000D4100" w:rsidRDefault="00E46385" w:rsidP="00CA2F33">
            <w:pPr>
              <w:jc w:val="right"/>
              <w:rPr>
                <w:rFonts w:ascii="Arial Narrow" w:hAnsi="Arial Narrow"/>
                <w:sz w:val="18"/>
                <w:szCs w:val="18"/>
              </w:rPr>
            </w:pPr>
            <w:r>
              <w:rPr>
                <w:rFonts w:ascii="Arial Narrow" w:hAnsi="Arial Narrow"/>
                <w:b/>
                <w:bCs/>
                <w:sz w:val="18"/>
                <w:szCs w:val="18"/>
              </w:rPr>
              <w:t>1.04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255E7" w14:textId="163EE45C" w:rsidR="00E46385" w:rsidRPr="000D4100" w:rsidRDefault="00E46385" w:rsidP="00CA2F33">
            <w:pPr>
              <w:rPr>
                <w:rFonts w:ascii="Arial Narrow" w:hAnsi="Arial Narrow"/>
                <w:sz w:val="18"/>
                <w:szCs w:val="18"/>
              </w:rPr>
            </w:pPr>
            <w:r>
              <w:rPr>
                <w:rFonts w:ascii="Arial Narrow" w:hAnsi="Arial Narrow"/>
                <w:b/>
                <w:bCs/>
                <w:sz w:val="18"/>
                <w:szCs w:val="18"/>
                <w:u w:val="single"/>
              </w:rPr>
              <w:t>SERVICIOS DE GESTIÓN Y APOYO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6D63611" w14:textId="64D14EE1" w:rsidR="00E46385" w:rsidRPr="001B2F8A" w:rsidRDefault="00E46385" w:rsidP="00CA2F33">
            <w:pPr>
              <w:jc w:val="right"/>
              <w:rPr>
                <w:rFonts w:ascii="Arial Narrow" w:hAnsi="Arial Narrow"/>
                <w:sz w:val="20"/>
                <w:szCs w:val="20"/>
              </w:rPr>
            </w:pPr>
            <w:r>
              <w:rPr>
                <w:rFonts w:ascii="Arial Narrow" w:hAnsi="Arial Narrow"/>
                <w:b/>
                <w:bCs/>
                <w:sz w:val="18"/>
                <w:szCs w:val="18"/>
              </w:rPr>
              <w:t>16,090,027.61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4F807" w14:textId="47C49050" w:rsidR="00E46385" w:rsidRPr="001B2F8A" w:rsidRDefault="00E46385" w:rsidP="00CA2F33">
            <w:pPr>
              <w:jc w:val="right"/>
              <w:rPr>
                <w:rFonts w:ascii="Arial Narrow" w:hAnsi="Arial Narrow"/>
                <w:sz w:val="20"/>
                <w:szCs w:val="20"/>
              </w:rPr>
            </w:pPr>
            <w:r>
              <w:rPr>
                <w:rFonts w:ascii="Arial Narrow" w:hAnsi="Arial Narrow"/>
                <w:b/>
                <w:bCs/>
                <w:sz w:val="18"/>
                <w:szCs w:val="18"/>
              </w:rPr>
              <w:t>56,346,157.21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BF3D1" w14:textId="0C47AA74" w:rsidR="00E46385" w:rsidRPr="001B2F8A" w:rsidRDefault="00E46385" w:rsidP="00CA2F33">
            <w:pPr>
              <w:jc w:val="right"/>
              <w:rPr>
                <w:rFonts w:ascii="Arial Narrow" w:hAnsi="Arial Narrow"/>
                <w:sz w:val="20"/>
                <w:szCs w:val="20"/>
              </w:rPr>
            </w:pPr>
            <w:r>
              <w:rPr>
                <w:rFonts w:ascii="Arial Narrow" w:hAnsi="Arial Narrow"/>
                <w:b/>
                <w:bCs/>
                <w:sz w:val="18"/>
                <w:szCs w:val="18"/>
              </w:rPr>
              <w:t>20,646,327.49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57981" w14:textId="4F7AD41F" w:rsidR="00E46385" w:rsidRPr="001B2F8A" w:rsidRDefault="00E46385" w:rsidP="00CA2F33">
            <w:pPr>
              <w:jc w:val="right"/>
              <w:rPr>
                <w:rFonts w:ascii="Arial Narrow" w:hAnsi="Arial Narrow"/>
                <w:sz w:val="20"/>
                <w:szCs w:val="20"/>
              </w:rPr>
            </w:pPr>
            <w:r>
              <w:rPr>
                <w:rFonts w:ascii="Arial Narrow" w:hAnsi="Arial Narrow"/>
                <w:b/>
                <w:bCs/>
                <w:sz w:val="18"/>
                <w:szCs w:val="18"/>
              </w:rPr>
              <w:t>93,082,512.31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4F3C" w14:textId="4B7F4B03" w:rsidR="00E46385" w:rsidRPr="001B2F8A" w:rsidRDefault="00E46385" w:rsidP="00CA2F33">
            <w:pPr>
              <w:jc w:val="right"/>
              <w:rPr>
                <w:rFonts w:ascii="Arial Narrow" w:hAnsi="Arial Narrow"/>
                <w:sz w:val="20"/>
                <w:szCs w:val="20"/>
              </w:rPr>
            </w:pPr>
            <w:r>
              <w:rPr>
                <w:rFonts w:ascii="Arial Narrow" w:hAnsi="Arial Narrow"/>
                <w:b/>
                <w:bCs/>
                <w:sz w:val="18"/>
                <w:szCs w:val="18"/>
              </w:rPr>
              <w:t>3%</w:t>
            </w:r>
          </w:p>
        </w:tc>
      </w:tr>
      <w:tr w:rsidR="00E46385" w:rsidRPr="001B2F8A" w14:paraId="14B9BB27"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1CBAD" w14:textId="20F99FFA" w:rsidR="00E46385" w:rsidRPr="000D4100" w:rsidRDefault="00E46385" w:rsidP="00CA2F33">
            <w:pPr>
              <w:jc w:val="right"/>
              <w:rPr>
                <w:rFonts w:ascii="Arial Narrow" w:hAnsi="Arial Narrow"/>
                <w:sz w:val="18"/>
                <w:szCs w:val="18"/>
              </w:rPr>
            </w:pPr>
            <w:r>
              <w:rPr>
                <w:rFonts w:ascii="Arial Narrow" w:hAnsi="Arial Narrow"/>
                <w:sz w:val="18"/>
                <w:szCs w:val="18"/>
              </w:rPr>
              <w:t>1.04.06</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F9414" w14:textId="4066B1D4" w:rsidR="00E46385" w:rsidRPr="000D4100" w:rsidRDefault="00E46385" w:rsidP="00CA2F33">
            <w:pPr>
              <w:rPr>
                <w:rFonts w:ascii="Arial Narrow" w:hAnsi="Arial Narrow"/>
                <w:sz w:val="18"/>
                <w:szCs w:val="18"/>
              </w:rPr>
            </w:pPr>
            <w:r>
              <w:rPr>
                <w:rFonts w:ascii="Arial Narrow" w:hAnsi="Arial Narrow"/>
                <w:sz w:val="18"/>
                <w:szCs w:val="18"/>
              </w:rPr>
              <w:t xml:space="preserve">Servicios generales </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F3069C8" w14:textId="0C302AB2"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DF12" w14:textId="49F6F3C8" w:rsidR="00E46385" w:rsidRPr="001B2F8A" w:rsidRDefault="00E46385" w:rsidP="00CA2F33">
            <w:pPr>
              <w:jc w:val="right"/>
              <w:rPr>
                <w:rFonts w:ascii="Arial Narrow" w:hAnsi="Arial Narrow"/>
                <w:sz w:val="20"/>
                <w:szCs w:val="20"/>
              </w:rPr>
            </w:pPr>
            <w:r>
              <w:rPr>
                <w:rFonts w:ascii="Arial Narrow" w:hAnsi="Arial Narrow"/>
                <w:sz w:val="18"/>
                <w:szCs w:val="18"/>
              </w:rPr>
              <w:t>52,893,385.63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88A78" w14:textId="05B8B3BA" w:rsidR="00E46385" w:rsidRPr="001B2F8A" w:rsidRDefault="00E46385" w:rsidP="00CA2F33">
            <w:pPr>
              <w:jc w:val="right"/>
              <w:rPr>
                <w:rFonts w:ascii="Arial Narrow" w:hAnsi="Arial Narrow"/>
                <w:sz w:val="20"/>
                <w:szCs w:val="20"/>
              </w:rPr>
            </w:pPr>
            <w:r>
              <w:rPr>
                <w:rFonts w:ascii="Arial Narrow" w:hAnsi="Arial Narrow"/>
                <w:sz w:val="18"/>
                <w:szCs w:val="18"/>
              </w:rPr>
              <w:t>4,646,327.49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50661" w14:textId="66310B60" w:rsidR="00E46385" w:rsidRPr="001B2F8A" w:rsidRDefault="00E46385" w:rsidP="00CA2F33">
            <w:pPr>
              <w:jc w:val="right"/>
              <w:rPr>
                <w:rFonts w:ascii="Arial Narrow" w:hAnsi="Arial Narrow"/>
                <w:sz w:val="20"/>
                <w:szCs w:val="20"/>
              </w:rPr>
            </w:pPr>
            <w:r>
              <w:rPr>
                <w:rFonts w:ascii="Arial Narrow" w:hAnsi="Arial Narrow"/>
                <w:sz w:val="18"/>
                <w:szCs w:val="18"/>
              </w:rPr>
              <w:t>57,539,713.12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2A53C" w14:textId="2647E523" w:rsidR="00E46385" w:rsidRPr="001B2F8A" w:rsidRDefault="00E46385" w:rsidP="00CA2F33">
            <w:pPr>
              <w:jc w:val="right"/>
              <w:rPr>
                <w:rFonts w:ascii="Arial Narrow" w:hAnsi="Arial Narrow"/>
                <w:sz w:val="20"/>
                <w:szCs w:val="20"/>
              </w:rPr>
            </w:pPr>
            <w:r>
              <w:rPr>
                <w:rFonts w:ascii="Arial Narrow" w:hAnsi="Arial Narrow"/>
                <w:sz w:val="18"/>
                <w:szCs w:val="18"/>
              </w:rPr>
              <w:t>2%</w:t>
            </w:r>
          </w:p>
        </w:tc>
      </w:tr>
      <w:tr w:rsidR="00E46385" w:rsidRPr="001B2F8A" w14:paraId="1484E754"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D7E2B" w14:textId="19EBE1C0" w:rsidR="00E46385" w:rsidRPr="000D4100" w:rsidRDefault="00E46385" w:rsidP="00CA2F33">
            <w:pPr>
              <w:jc w:val="right"/>
              <w:rPr>
                <w:rFonts w:ascii="Arial Narrow" w:hAnsi="Arial Narrow"/>
                <w:sz w:val="18"/>
                <w:szCs w:val="18"/>
              </w:rPr>
            </w:pPr>
            <w:r>
              <w:rPr>
                <w:rFonts w:ascii="Arial Narrow" w:hAnsi="Arial Narrow"/>
                <w:sz w:val="18"/>
                <w:szCs w:val="18"/>
              </w:rPr>
              <w:t>1.04.99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DF78A" w14:textId="037AD20F" w:rsidR="00E46385" w:rsidRPr="000D4100" w:rsidRDefault="00E46385" w:rsidP="00CA2F33">
            <w:pPr>
              <w:rPr>
                <w:rFonts w:ascii="Arial Narrow" w:hAnsi="Arial Narrow"/>
                <w:b/>
                <w:bCs/>
                <w:sz w:val="18"/>
                <w:szCs w:val="18"/>
              </w:rPr>
            </w:pPr>
            <w:r>
              <w:rPr>
                <w:rFonts w:ascii="Arial Narrow" w:hAnsi="Arial Narrow"/>
                <w:sz w:val="18"/>
                <w:szCs w:val="18"/>
              </w:rPr>
              <w:t>Otros servicios de gestión y apoyo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33E1A4A" w14:textId="3F36B3EF" w:rsidR="00E46385" w:rsidRPr="001B2F8A" w:rsidRDefault="00E46385" w:rsidP="00CA2F33">
            <w:pPr>
              <w:jc w:val="right"/>
              <w:rPr>
                <w:rFonts w:ascii="Arial Narrow" w:hAnsi="Arial Narrow"/>
                <w:b/>
                <w:bCs/>
                <w:sz w:val="20"/>
                <w:szCs w:val="20"/>
              </w:rPr>
            </w:pPr>
            <w:r>
              <w:rPr>
                <w:rFonts w:ascii="Arial Narrow" w:hAnsi="Arial Narrow"/>
                <w:sz w:val="18"/>
                <w:szCs w:val="18"/>
              </w:rPr>
              <w:t>16,090,027.61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425A" w14:textId="434119ED" w:rsidR="00E46385" w:rsidRPr="001B2F8A" w:rsidRDefault="00E46385" w:rsidP="00CA2F33">
            <w:pPr>
              <w:jc w:val="right"/>
              <w:rPr>
                <w:rFonts w:ascii="Arial Narrow" w:hAnsi="Arial Narrow"/>
                <w:b/>
                <w:bCs/>
                <w:sz w:val="20"/>
                <w:szCs w:val="20"/>
              </w:rPr>
            </w:pPr>
            <w:r>
              <w:rPr>
                <w:rFonts w:ascii="Arial Narrow" w:hAnsi="Arial Narrow"/>
                <w:sz w:val="18"/>
                <w:szCs w:val="18"/>
              </w:rPr>
              <w:t>3,452,771.58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55CBF" w14:textId="2D0B5F68" w:rsidR="00E46385" w:rsidRPr="001B2F8A" w:rsidRDefault="00E46385" w:rsidP="00CA2F33">
            <w:pPr>
              <w:jc w:val="right"/>
              <w:rPr>
                <w:rFonts w:ascii="Arial Narrow" w:hAnsi="Arial Narrow"/>
                <w:b/>
                <w:bCs/>
                <w:sz w:val="20"/>
                <w:szCs w:val="20"/>
              </w:rPr>
            </w:pPr>
            <w:r>
              <w:rPr>
                <w:rFonts w:ascii="Arial Narrow" w:hAnsi="Arial Narrow"/>
                <w:sz w:val="18"/>
                <w:szCs w:val="18"/>
              </w:rPr>
              <w:t>16,000,000.00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3F45D" w14:textId="4D9C969E" w:rsidR="00E46385" w:rsidRPr="001B2F8A" w:rsidRDefault="00E46385" w:rsidP="00CA2F33">
            <w:pPr>
              <w:jc w:val="right"/>
              <w:rPr>
                <w:rFonts w:ascii="Arial Narrow" w:hAnsi="Arial Narrow"/>
                <w:b/>
                <w:bCs/>
                <w:sz w:val="20"/>
                <w:szCs w:val="20"/>
              </w:rPr>
            </w:pPr>
            <w:r>
              <w:rPr>
                <w:rFonts w:ascii="Arial Narrow" w:hAnsi="Arial Narrow"/>
                <w:sz w:val="18"/>
                <w:szCs w:val="18"/>
              </w:rPr>
              <w:t>35,542,799.19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2599F" w14:textId="5B2B4344" w:rsidR="00E46385" w:rsidRPr="001B2F8A" w:rsidRDefault="00E46385" w:rsidP="00CA2F33">
            <w:pPr>
              <w:jc w:val="right"/>
              <w:rPr>
                <w:rFonts w:ascii="Arial Narrow" w:hAnsi="Arial Narrow"/>
                <w:b/>
                <w:bCs/>
                <w:sz w:val="20"/>
                <w:szCs w:val="20"/>
              </w:rPr>
            </w:pPr>
            <w:r>
              <w:rPr>
                <w:rFonts w:ascii="Arial Narrow" w:hAnsi="Arial Narrow"/>
                <w:sz w:val="18"/>
                <w:szCs w:val="18"/>
              </w:rPr>
              <w:t>1%</w:t>
            </w:r>
          </w:p>
        </w:tc>
      </w:tr>
      <w:tr w:rsidR="00E46385" w:rsidRPr="001B2F8A" w14:paraId="795978B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B4EB1" w14:textId="62FD258D" w:rsidR="00E46385" w:rsidRPr="000D4100" w:rsidRDefault="00E46385" w:rsidP="00CA2F33">
            <w:pPr>
              <w:jc w:val="right"/>
              <w:rPr>
                <w:rFonts w:ascii="Arial Narrow" w:hAnsi="Arial Narrow"/>
                <w:sz w:val="18"/>
                <w:szCs w:val="18"/>
              </w:rPr>
            </w:pPr>
            <w:r>
              <w:rPr>
                <w:rFonts w:ascii="Arial Narrow" w:hAnsi="Arial Narrow"/>
                <w:b/>
                <w:bCs/>
                <w:sz w:val="18"/>
                <w:szCs w:val="18"/>
              </w:rPr>
              <w:t>1.05</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6B996" w14:textId="3BF879C0" w:rsidR="00E46385" w:rsidRPr="000D4100" w:rsidRDefault="00E46385" w:rsidP="00CA2F33">
            <w:pPr>
              <w:rPr>
                <w:rFonts w:ascii="Arial Narrow" w:hAnsi="Arial Narrow"/>
                <w:sz w:val="18"/>
                <w:szCs w:val="18"/>
              </w:rPr>
            </w:pPr>
            <w:r>
              <w:rPr>
                <w:rFonts w:ascii="Arial Narrow" w:hAnsi="Arial Narrow"/>
                <w:b/>
                <w:bCs/>
                <w:sz w:val="18"/>
                <w:szCs w:val="18"/>
                <w:u w:val="single"/>
              </w:rPr>
              <w:t>GASTOS DE VIAJE Y TRANSPORTE</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33A8ECD" w14:textId="730C3043"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52A1D" w14:textId="7E57C25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D53A1" w14:textId="135C3A5A" w:rsidR="00E46385" w:rsidRPr="001B2F8A" w:rsidRDefault="00E46385" w:rsidP="00CA2F33">
            <w:pPr>
              <w:jc w:val="right"/>
              <w:rPr>
                <w:rFonts w:ascii="Arial Narrow" w:hAnsi="Arial Narrow"/>
                <w:sz w:val="20"/>
                <w:szCs w:val="20"/>
              </w:rPr>
            </w:pPr>
            <w:r>
              <w:rPr>
                <w:rFonts w:ascii="Arial Narrow" w:hAnsi="Arial Narrow"/>
                <w:b/>
                <w:bCs/>
                <w:sz w:val="18"/>
                <w:szCs w:val="18"/>
              </w:rPr>
              <w:t>1,579,400.00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E3110" w14:textId="66150D9D" w:rsidR="00E46385" w:rsidRPr="001B2F8A" w:rsidRDefault="00E46385" w:rsidP="00CA2F33">
            <w:pPr>
              <w:jc w:val="right"/>
              <w:rPr>
                <w:rFonts w:ascii="Arial Narrow" w:hAnsi="Arial Narrow"/>
                <w:sz w:val="20"/>
                <w:szCs w:val="20"/>
              </w:rPr>
            </w:pPr>
            <w:r>
              <w:rPr>
                <w:rFonts w:ascii="Arial Narrow" w:hAnsi="Arial Narrow"/>
                <w:b/>
                <w:bCs/>
                <w:sz w:val="18"/>
                <w:szCs w:val="18"/>
              </w:rPr>
              <w:t>1,579,400.00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D0A1A" w14:textId="4343C6D9"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666B3C5A"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9B6B6" w14:textId="484267F1" w:rsidR="00E46385" w:rsidRPr="000D4100" w:rsidRDefault="00E46385" w:rsidP="00CA2F33">
            <w:pPr>
              <w:jc w:val="right"/>
              <w:rPr>
                <w:rFonts w:ascii="Arial Narrow" w:hAnsi="Arial Narrow"/>
                <w:sz w:val="18"/>
                <w:szCs w:val="18"/>
              </w:rPr>
            </w:pPr>
            <w:r>
              <w:rPr>
                <w:rFonts w:ascii="Arial Narrow" w:hAnsi="Arial Narrow"/>
                <w:sz w:val="18"/>
                <w:szCs w:val="18"/>
              </w:rPr>
              <w:t>1.05.01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34C0A" w14:textId="5E2D2BEF" w:rsidR="00E46385" w:rsidRPr="000D4100" w:rsidRDefault="00E46385" w:rsidP="00CA2F33">
            <w:pPr>
              <w:rPr>
                <w:rFonts w:ascii="Arial Narrow" w:hAnsi="Arial Narrow"/>
                <w:sz w:val="18"/>
                <w:szCs w:val="18"/>
              </w:rPr>
            </w:pPr>
            <w:r>
              <w:rPr>
                <w:rFonts w:ascii="Arial Narrow" w:hAnsi="Arial Narrow"/>
                <w:sz w:val="18"/>
                <w:szCs w:val="18"/>
              </w:rPr>
              <w:t>Transporte dentro del país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C691970" w14:textId="182B438E"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1B6A0" w14:textId="6D313247"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80943" w14:textId="4F40B012" w:rsidR="00E46385" w:rsidRPr="001B2F8A" w:rsidRDefault="00E46385" w:rsidP="00CA2F33">
            <w:pPr>
              <w:jc w:val="right"/>
              <w:rPr>
                <w:rFonts w:ascii="Arial Narrow" w:hAnsi="Arial Narrow"/>
                <w:sz w:val="20"/>
                <w:szCs w:val="20"/>
              </w:rPr>
            </w:pPr>
            <w:r>
              <w:rPr>
                <w:rFonts w:ascii="Arial Narrow" w:hAnsi="Arial Narrow"/>
                <w:sz w:val="18"/>
                <w:szCs w:val="18"/>
              </w:rPr>
              <w:t>1,579,400.00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85A2E" w14:textId="0D14E674" w:rsidR="00E46385" w:rsidRPr="001B2F8A" w:rsidRDefault="00E46385" w:rsidP="00CA2F33">
            <w:pPr>
              <w:jc w:val="right"/>
              <w:rPr>
                <w:rFonts w:ascii="Arial Narrow" w:hAnsi="Arial Narrow"/>
                <w:sz w:val="20"/>
                <w:szCs w:val="20"/>
              </w:rPr>
            </w:pPr>
            <w:r>
              <w:rPr>
                <w:rFonts w:ascii="Arial Narrow" w:hAnsi="Arial Narrow"/>
                <w:sz w:val="18"/>
                <w:szCs w:val="18"/>
              </w:rPr>
              <w:t>1,579,400.00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86E1" w14:textId="398EF443"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43FC0732"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4800" w14:textId="1CA74087" w:rsidR="00E46385" w:rsidRPr="000D4100" w:rsidRDefault="00E46385" w:rsidP="00CA2F33">
            <w:pPr>
              <w:jc w:val="right"/>
              <w:rPr>
                <w:rFonts w:ascii="Arial Narrow" w:hAnsi="Arial Narrow"/>
                <w:sz w:val="18"/>
                <w:szCs w:val="18"/>
              </w:rPr>
            </w:pPr>
            <w:r>
              <w:rPr>
                <w:rFonts w:ascii="Arial Narrow" w:hAnsi="Arial Narrow"/>
                <w:b/>
                <w:bCs/>
                <w:sz w:val="18"/>
                <w:szCs w:val="18"/>
              </w:rPr>
              <w:t>1.07</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1F2C7" w14:textId="14FC1EF9" w:rsidR="00E46385" w:rsidRPr="000D4100" w:rsidRDefault="00E46385" w:rsidP="00CA2F33">
            <w:pPr>
              <w:rPr>
                <w:rFonts w:ascii="Arial Narrow" w:hAnsi="Arial Narrow"/>
                <w:sz w:val="18"/>
                <w:szCs w:val="18"/>
              </w:rPr>
            </w:pPr>
            <w:r>
              <w:rPr>
                <w:rFonts w:ascii="Arial Narrow" w:hAnsi="Arial Narrow"/>
                <w:b/>
                <w:bCs/>
                <w:sz w:val="18"/>
                <w:szCs w:val="18"/>
                <w:u w:val="single"/>
              </w:rPr>
              <w:t>CAPACITACIÓN Y PROTOCOLO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91BA0C5" w14:textId="6623D04A"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395A8" w14:textId="54D8377B" w:rsidR="00E46385" w:rsidRPr="001B2F8A" w:rsidRDefault="00E46385" w:rsidP="00CA2F33">
            <w:pPr>
              <w:jc w:val="right"/>
              <w:rPr>
                <w:rFonts w:ascii="Arial Narrow" w:hAnsi="Arial Narrow"/>
                <w:sz w:val="20"/>
                <w:szCs w:val="20"/>
              </w:rPr>
            </w:pPr>
            <w:r>
              <w:rPr>
                <w:rFonts w:ascii="Arial Narrow" w:hAnsi="Arial Narrow"/>
                <w:b/>
                <w:bCs/>
                <w:sz w:val="18"/>
                <w:szCs w:val="18"/>
              </w:rPr>
              <w:t>5,769,549.00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1440C" w14:textId="60D445A0"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C370F" w14:textId="2C76303E" w:rsidR="00E46385" w:rsidRPr="001B2F8A" w:rsidRDefault="00E46385" w:rsidP="00CA2F33">
            <w:pPr>
              <w:jc w:val="right"/>
              <w:rPr>
                <w:rFonts w:ascii="Arial Narrow" w:hAnsi="Arial Narrow"/>
                <w:sz w:val="20"/>
                <w:szCs w:val="20"/>
              </w:rPr>
            </w:pPr>
            <w:r>
              <w:rPr>
                <w:rFonts w:ascii="Arial Narrow" w:hAnsi="Arial Narrow"/>
                <w:b/>
                <w:bCs/>
                <w:sz w:val="18"/>
                <w:szCs w:val="18"/>
              </w:rPr>
              <w:t>5,769,549.00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904DB" w14:textId="32E5260C"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7158A2F2"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CE780" w14:textId="1959D652" w:rsidR="00E46385" w:rsidRPr="000D4100" w:rsidRDefault="00E46385" w:rsidP="00CA2F33">
            <w:pPr>
              <w:jc w:val="right"/>
              <w:rPr>
                <w:rFonts w:ascii="Arial Narrow" w:hAnsi="Arial Narrow"/>
                <w:sz w:val="18"/>
                <w:szCs w:val="18"/>
              </w:rPr>
            </w:pPr>
            <w:r>
              <w:rPr>
                <w:rFonts w:ascii="Arial Narrow" w:hAnsi="Arial Narrow"/>
                <w:sz w:val="18"/>
                <w:szCs w:val="18"/>
              </w:rPr>
              <w:t>1.07.01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9E747" w14:textId="11A6BEAF" w:rsidR="00E46385" w:rsidRPr="000D4100" w:rsidRDefault="00E46385" w:rsidP="00CA2F33">
            <w:pPr>
              <w:rPr>
                <w:rFonts w:ascii="Arial Narrow" w:hAnsi="Arial Narrow"/>
                <w:sz w:val="18"/>
                <w:szCs w:val="18"/>
              </w:rPr>
            </w:pPr>
            <w:r>
              <w:rPr>
                <w:rFonts w:ascii="Arial Narrow" w:hAnsi="Arial Narrow"/>
                <w:sz w:val="18"/>
                <w:szCs w:val="18"/>
              </w:rPr>
              <w:t>Actividades de capacitación</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26A571A" w14:textId="76DFD369"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C3EC9" w14:textId="37F0B65C" w:rsidR="00E46385" w:rsidRPr="001B2F8A" w:rsidRDefault="00E46385" w:rsidP="00CA2F33">
            <w:pPr>
              <w:jc w:val="right"/>
              <w:rPr>
                <w:rFonts w:ascii="Arial Narrow" w:hAnsi="Arial Narrow"/>
                <w:sz w:val="20"/>
                <w:szCs w:val="20"/>
              </w:rPr>
            </w:pPr>
            <w:r>
              <w:rPr>
                <w:rFonts w:ascii="Arial Narrow" w:hAnsi="Arial Narrow"/>
                <w:sz w:val="18"/>
                <w:szCs w:val="18"/>
              </w:rPr>
              <w:t>5,769,549.00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183A7" w14:textId="517BB9B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48750" w14:textId="63CB169B" w:rsidR="00E46385" w:rsidRPr="001B2F8A" w:rsidRDefault="00E46385" w:rsidP="00CA2F33">
            <w:pPr>
              <w:jc w:val="right"/>
              <w:rPr>
                <w:rFonts w:ascii="Arial Narrow" w:hAnsi="Arial Narrow"/>
                <w:sz w:val="20"/>
                <w:szCs w:val="20"/>
              </w:rPr>
            </w:pPr>
            <w:r>
              <w:rPr>
                <w:rFonts w:ascii="Arial Narrow" w:hAnsi="Arial Narrow"/>
                <w:sz w:val="18"/>
                <w:szCs w:val="18"/>
              </w:rPr>
              <w:t>5,769,549.00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0C9D" w14:textId="0AC5F4B5"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2934A40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01BCA" w14:textId="0775DADD" w:rsidR="00E46385" w:rsidRPr="000D4100" w:rsidRDefault="00E46385" w:rsidP="00CA2F33">
            <w:pPr>
              <w:jc w:val="right"/>
              <w:rPr>
                <w:rFonts w:ascii="Arial Narrow" w:hAnsi="Arial Narrow"/>
                <w:sz w:val="18"/>
                <w:szCs w:val="18"/>
              </w:rPr>
            </w:pPr>
            <w:r>
              <w:rPr>
                <w:rFonts w:ascii="Arial Narrow" w:hAnsi="Arial Narrow"/>
                <w:b/>
                <w:bCs/>
                <w:sz w:val="18"/>
                <w:szCs w:val="18"/>
              </w:rPr>
              <w:t>1.08</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71A95" w14:textId="49AE5443" w:rsidR="00E46385" w:rsidRPr="000D4100" w:rsidRDefault="00E46385" w:rsidP="00CA2F33">
            <w:pPr>
              <w:rPr>
                <w:rFonts w:ascii="Arial Narrow" w:hAnsi="Arial Narrow"/>
                <w:b/>
                <w:bCs/>
                <w:sz w:val="18"/>
                <w:szCs w:val="18"/>
              </w:rPr>
            </w:pPr>
            <w:r>
              <w:rPr>
                <w:rFonts w:ascii="Arial Narrow" w:hAnsi="Arial Narrow"/>
                <w:b/>
                <w:bCs/>
                <w:sz w:val="18"/>
                <w:szCs w:val="18"/>
                <w:u w:val="single"/>
              </w:rPr>
              <w:t>MANTENIMIENTO Y REPARACIÓN</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7F385E5" w14:textId="155F3903"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6BC5" w14:textId="7E12BF18"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74CA4" w14:textId="3C1AC317" w:rsidR="00E46385" w:rsidRPr="001B2F8A" w:rsidRDefault="00E46385" w:rsidP="00CA2F33">
            <w:pPr>
              <w:jc w:val="right"/>
              <w:rPr>
                <w:rFonts w:ascii="Arial Narrow" w:hAnsi="Arial Narrow"/>
                <w:b/>
                <w:bCs/>
                <w:sz w:val="20"/>
                <w:szCs w:val="20"/>
              </w:rPr>
            </w:pPr>
            <w:r>
              <w:rPr>
                <w:rFonts w:ascii="Arial Narrow" w:hAnsi="Arial Narrow"/>
                <w:b/>
                <w:bCs/>
                <w:sz w:val="18"/>
                <w:szCs w:val="18"/>
              </w:rPr>
              <w:t>6,000,000.00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14F5" w14:textId="4CCBD51E" w:rsidR="00E46385" w:rsidRPr="001B2F8A" w:rsidRDefault="00E46385" w:rsidP="00CA2F33">
            <w:pPr>
              <w:jc w:val="right"/>
              <w:rPr>
                <w:rFonts w:ascii="Arial Narrow" w:hAnsi="Arial Narrow"/>
                <w:b/>
                <w:bCs/>
                <w:sz w:val="20"/>
                <w:szCs w:val="20"/>
              </w:rPr>
            </w:pPr>
            <w:r>
              <w:rPr>
                <w:rFonts w:ascii="Arial Narrow" w:hAnsi="Arial Narrow"/>
                <w:b/>
                <w:bCs/>
                <w:sz w:val="18"/>
                <w:szCs w:val="18"/>
              </w:rPr>
              <w:t>6,000,000.00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4CBA0" w14:textId="3860E75B"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32C6F0AB"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641FD" w14:textId="0A2A107B" w:rsidR="00E46385" w:rsidRPr="000D4100" w:rsidRDefault="00E46385" w:rsidP="00CA2F33">
            <w:pPr>
              <w:jc w:val="right"/>
              <w:rPr>
                <w:rFonts w:ascii="Arial Narrow" w:hAnsi="Arial Narrow"/>
                <w:sz w:val="18"/>
                <w:szCs w:val="18"/>
              </w:rPr>
            </w:pPr>
            <w:r>
              <w:rPr>
                <w:rFonts w:ascii="Arial Narrow" w:hAnsi="Arial Narrow"/>
                <w:sz w:val="18"/>
                <w:szCs w:val="18"/>
              </w:rPr>
              <w:t>1.08.03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E7AC0" w14:textId="0C8CE8D9" w:rsidR="00E46385" w:rsidRPr="000D4100" w:rsidRDefault="00E46385" w:rsidP="00CA2F33">
            <w:pPr>
              <w:rPr>
                <w:rFonts w:ascii="Arial Narrow" w:hAnsi="Arial Narrow"/>
                <w:sz w:val="18"/>
                <w:szCs w:val="18"/>
              </w:rPr>
            </w:pPr>
            <w:r>
              <w:rPr>
                <w:rFonts w:ascii="Arial Narrow" w:hAnsi="Arial Narrow"/>
                <w:sz w:val="18"/>
                <w:szCs w:val="18"/>
              </w:rPr>
              <w:t>Mantenimiento de instalaciones y otras obras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AD7EA8C" w14:textId="29F6F16D"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DCBAF" w14:textId="58AD86F3"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D5B6" w14:textId="02918229" w:rsidR="00E46385" w:rsidRPr="001B2F8A" w:rsidRDefault="00E46385" w:rsidP="00CA2F33">
            <w:pPr>
              <w:jc w:val="right"/>
              <w:rPr>
                <w:rFonts w:ascii="Arial Narrow" w:hAnsi="Arial Narrow"/>
                <w:sz w:val="20"/>
                <w:szCs w:val="20"/>
              </w:rPr>
            </w:pPr>
            <w:r>
              <w:rPr>
                <w:rFonts w:ascii="Arial Narrow" w:hAnsi="Arial Narrow"/>
                <w:sz w:val="18"/>
                <w:szCs w:val="18"/>
              </w:rPr>
              <w:t>6,000,000.00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787C" w14:textId="29B0158B" w:rsidR="00E46385" w:rsidRPr="001B2F8A" w:rsidRDefault="00E46385" w:rsidP="00CA2F33">
            <w:pPr>
              <w:jc w:val="right"/>
              <w:rPr>
                <w:rFonts w:ascii="Arial Narrow" w:hAnsi="Arial Narrow"/>
                <w:sz w:val="20"/>
                <w:szCs w:val="20"/>
              </w:rPr>
            </w:pPr>
            <w:r>
              <w:rPr>
                <w:rFonts w:ascii="Arial Narrow" w:hAnsi="Arial Narrow"/>
                <w:sz w:val="18"/>
                <w:szCs w:val="18"/>
              </w:rPr>
              <w:t>6,000,000.00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5374A" w14:textId="5BC329B9"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401BDCF3"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BA159" w14:textId="39F29571" w:rsidR="00E46385" w:rsidRPr="000D4100" w:rsidRDefault="00E46385" w:rsidP="00CA2F33">
            <w:pPr>
              <w:jc w:val="right"/>
              <w:rPr>
                <w:rFonts w:ascii="Arial Narrow" w:hAnsi="Arial Narrow"/>
                <w:sz w:val="18"/>
                <w:szCs w:val="18"/>
              </w:rPr>
            </w:pPr>
            <w:r>
              <w:rPr>
                <w:rFonts w:ascii="Arial Narrow" w:hAnsi="Arial Narrow"/>
                <w:b/>
                <w:bCs/>
                <w:sz w:val="18"/>
                <w:szCs w:val="18"/>
              </w:rPr>
              <w:t>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982E9" w14:textId="22AFE6EF" w:rsidR="00E46385" w:rsidRPr="000D4100" w:rsidRDefault="00E46385" w:rsidP="00CA2F33">
            <w:pPr>
              <w:rPr>
                <w:rFonts w:ascii="Arial Narrow" w:hAnsi="Arial Narrow"/>
                <w:sz w:val="18"/>
                <w:szCs w:val="18"/>
              </w:rPr>
            </w:pPr>
            <w:r>
              <w:rPr>
                <w:rFonts w:ascii="Arial Narrow" w:hAnsi="Arial Narrow"/>
                <w:b/>
                <w:bCs/>
                <w:sz w:val="18"/>
                <w:szCs w:val="18"/>
                <w:u w:val="single"/>
              </w:rPr>
              <w:t>MATERIALES Y SUMINISTROS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B600B99" w14:textId="6519C489" w:rsidR="00E46385" w:rsidRPr="001B2F8A" w:rsidRDefault="00E46385" w:rsidP="00CA2F33">
            <w:pPr>
              <w:jc w:val="right"/>
              <w:rPr>
                <w:rFonts w:ascii="Arial Narrow" w:hAnsi="Arial Narrow"/>
                <w:sz w:val="20"/>
                <w:szCs w:val="20"/>
              </w:rPr>
            </w:pPr>
            <w:r>
              <w:rPr>
                <w:rFonts w:ascii="Arial Narrow" w:hAnsi="Arial Narrow"/>
                <w:b/>
                <w:bCs/>
                <w:sz w:val="18"/>
                <w:szCs w:val="18"/>
              </w:rPr>
              <w:t>10,000,000.00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9B63C" w14:textId="1067F304" w:rsidR="00E46385" w:rsidRPr="001B2F8A" w:rsidRDefault="00E46385" w:rsidP="00CA2F33">
            <w:pPr>
              <w:jc w:val="right"/>
              <w:rPr>
                <w:rFonts w:ascii="Arial Narrow" w:hAnsi="Arial Narrow"/>
                <w:sz w:val="20"/>
                <w:szCs w:val="20"/>
              </w:rPr>
            </w:pPr>
            <w:r>
              <w:rPr>
                <w:rFonts w:ascii="Arial Narrow" w:hAnsi="Arial Narrow"/>
                <w:b/>
                <w:bCs/>
                <w:sz w:val="18"/>
                <w:szCs w:val="18"/>
              </w:rPr>
              <w:t>85,434,021.40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0AD7" w14:textId="56155A56" w:rsidR="00E46385" w:rsidRPr="001B2F8A" w:rsidRDefault="00E46385" w:rsidP="00CA2F33">
            <w:pPr>
              <w:jc w:val="right"/>
              <w:rPr>
                <w:rFonts w:ascii="Arial Narrow" w:hAnsi="Arial Narrow"/>
                <w:sz w:val="20"/>
                <w:szCs w:val="20"/>
              </w:rPr>
            </w:pPr>
            <w:r>
              <w:rPr>
                <w:rFonts w:ascii="Arial Narrow" w:hAnsi="Arial Narrow"/>
                <w:b/>
                <w:bCs/>
                <w:sz w:val="18"/>
                <w:szCs w:val="18"/>
              </w:rPr>
              <w:t>378,270,538.91</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BB70" w14:textId="49A11CC7" w:rsidR="00E46385" w:rsidRPr="001B2F8A" w:rsidRDefault="00E46385" w:rsidP="00CA2F33">
            <w:pPr>
              <w:jc w:val="right"/>
              <w:rPr>
                <w:rFonts w:ascii="Arial Narrow" w:hAnsi="Arial Narrow"/>
                <w:sz w:val="20"/>
                <w:szCs w:val="20"/>
              </w:rPr>
            </w:pPr>
            <w:r>
              <w:rPr>
                <w:rFonts w:ascii="Arial Narrow" w:hAnsi="Arial Narrow"/>
                <w:b/>
                <w:bCs/>
                <w:sz w:val="18"/>
                <w:szCs w:val="18"/>
              </w:rPr>
              <w:t>473,704,560.31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88FA7" w14:textId="75481662" w:rsidR="00E46385" w:rsidRPr="001B2F8A" w:rsidRDefault="00E46385" w:rsidP="00CA2F33">
            <w:pPr>
              <w:jc w:val="right"/>
              <w:rPr>
                <w:rFonts w:ascii="Arial Narrow" w:hAnsi="Arial Narrow"/>
                <w:sz w:val="20"/>
                <w:szCs w:val="20"/>
              </w:rPr>
            </w:pPr>
            <w:r>
              <w:rPr>
                <w:rFonts w:ascii="Arial Narrow" w:hAnsi="Arial Narrow"/>
                <w:b/>
                <w:bCs/>
                <w:sz w:val="18"/>
                <w:szCs w:val="18"/>
              </w:rPr>
              <w:t>13%</w:t>
            </w:r>
          </w:p>
        </w:tc>
      </w:tr>
      <w:tr w:rsidR="00E46385" w:rsidRPr="001B2F8A" w14:paraId="7DEB93B4"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239B" w14:textId="44233697" w:rsidR="00E46385" w:rsidRPr="000D4100" w:rsidRDefault="00E46385" w:rsidP="00CA2F33">
            <w:pPr>
              <w:jc w:val="right"/>
              <w:rPr>
                <w:rFonts w:ascii="Arial Narrow" w:hAnsi="Arial Narrow"/>
                <w:sz w:val="18"/>
                <w:szCs w:val="18"/>
              </w:rPr>
            </w:pPr>
            <w:r>
              <w:rPr>
                <w:rFonts w:ascii="Arial Narrow" w:hAnsi="Arial Narrow"/>
                <w:b/>
                <w:bCs/>
                <w:sz w:val="18"/>
                <w:szCs w:val="18"/>
              </w:rPr>
              <w:t>2.01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AB62B" w14:textId="0117F3F5" w:rsidR="00E46385" w:rsidRPr="000D4100" w:rsidRDefault="00E46385" w:rsidP="00CA2F33">
            <w:pPr>
              <w:rPr>
                <w:rFonts w:ascii="Arial Narrow" w:hAnsi="Arial Narrow"/>
                <w:b/>
                <w:bCs/>
                <w:sz w:val="18"/>
                <w:szCs w:val="18"/>
              </w:rPr>
            </w:pPr>
            <w:r>
              <w:rPr>
                <w:rFonts w:ascii="Arial Narrow" w:hAnsi="Arial Narrow"/>
                <w:b/>
                <w:bCs/>
                <w:sz w:val="18"/>
                <w:szCs w:val="18"/>
                <w:u w:val="single"/>
              </w:rPr>
              <w:t>PRODUCTOS QUÍMICOS Y CONEXOS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FAB66B0" w14:textId="26A508A5" w:rsidR="00E46385" w:rsidRPr="001B2F8A" w:rsidRDefault="00E46385" w:rsidP="00CA2F33">
            <w:pPr>
              <w:jc w:val="right"/>
              <w:rPr>
                <w:rFonts w:ascii="Arial Narrow" w:hAnsi="Arial Narrow"/>
                <w:b/>
                <w:bCs/>
                <w:sz w:val="20"/>
                <w:szCs w:val="20"/>
              </w:rPr>
            </w:pPr>
            <w:r>
              <w:rPr>
                <w:rFonts w:ascii="Arial Narrow" w:hAnsi="Arial Narrow"/>
                <w:b/>
                <w:bCs/>
                <w:sz w:val="18"/>
                <w:szCs w:val="18"/>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4A53" w14:textId="31DAEC5E"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32A92" w14:textId="4CA789BE" w:rsidR="00E46385" w:rsidRPr="001B2F8A" w:rsidRDefault="00E46385" w:rsidP="00CA2F33">
            <w:pPr>
              <w:jc w:val="right"/>
              <w:rPr>
                <w:rFonts w:ascii="Arial Narrow" w:hAnsi="Arial Narrow"/>
                <w:b/>
                <w:bCs/>
                <w:sz w:val="20"/>
                <w:szCs w:val="20"/>
              </w:rPr>
            </w:pPr>
            <w:r>
              <w:rPr>
                <w:rFonts w:ascii="Arial Narrow" w:hAnsi="Arial Narrow"/>
                <w:b/>
                <w:bCs/>
                <w:sz w:val="18"/>
                <w:szCs w:val="18"/>
              </w:rPr>
              <w:t>222,084,396.91</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4E368" w14:textId="30D8B8CC" w:rsidR="00E46385" w:rsidRPr="001B2F8A" w:rsidRDefault="00E46385" w:rsidP="00CA2F33">
            <w:pPr>
              <w:jc w:val="right"/>
              <w:rPr>
                <w:rFonts w:ascii="Arial Narrow" w:hAnsi="Arial Narrow"/>
                <w:b/>
                <w:bCs/>
                <w:sz w:val="20"/>
                <w:szCs w:val="20"/>
              </w:rPr>
            </w:pPr>
            <w:r>
              <w:rPr>
                <w:rFonts w:ascii="Arial Narrow" w:hAnsi="Arial Narrow"/>
                <w:b/>
                <w:bCs/>
                <w:sz w:val="18"/>
                <w:szCs w:val="18"/>
              </w:rPr>
              <w:t>227,084,396.91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4C162" w14:textId="0ADFD539" w:rsidR="00E46385" w:rsidRPr="001B2F8A" w:rsidRDefault="00E46385" w:rsidP="00CA2F33">
            <w:pPr>
              <w:jc w:val="right"/>
              <w:rPr>
                <w:rFonts w:ascii="Arial Narrow" w:hAnsi="Arial Narrow"/>
                <w:b/>
                <w:bCs/>
                <w:sz w:val="20"/>
                <w:szCs w:val="20"/>
              </w:rPr>
            </w:pPr>
            <w:r>
              <w:rPr>
                <w:rFonts w:ascii="Arial Narrow" w:hAnsi="Arial Narrow"/>
                <w:b/>
                <w:bCs/>
                <w:sz w:val="18"/>
                <w:szCs w:val="18"/>
              </w:rPr>
              <w:t>6%</w:t>
            </w:r>
          </w:p>
        </w:tc>
      </w:tr>
      <w:tr w:rsidR="00E46385" w:rsidRPr="001B2F8A" w14:paraId="353E6009"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E6F0E" w14:textId="509C619D" w:rsidR="00E46385" w:rsidRPr="000D4100" w:rsidRDefault="00E46385" w:rsidP="00CA2F33">
            <w:pPr>
              <w:jc w:val="right"/>
              <w:rPr>
                <w:rFonts w:ascii="Arial Narrow" w:hAnsi="Arial Narrow"/>
                <w:sz w:val="18"/>
                <w:szCs w:val="18"/>
              </w:rPr>
            </w:pPr>
            <w:r>
              <w:rPr>
                <w:rFonts w:ascii="Arial Narrow" w:hAnsi="Arial Narrow"/>
                <w:sz w:val="18"/>
                <w:szCs w:val="18"/>
              </w:rPr>
              <w:t>2.01.01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3FEE" w14:textId="7ACE0EC2" w:rsidR="00E46385" w:rsidRPr="000D4100" w:rsidRDefault="00E46385" w:rsidP="00CA2F33">
            <w:pPr>
              <w:rPr>
                <w:rFonts w:ascii="Arial Narrow" w:hAnsi="Arial Narrow"/>
                <w:sz w:val="18"/>
                <w:szCs w:val="18"/>
              </w:rPr>
            </w:pPr>
            <w:r>
              <w:rPr>
                <w:rFonts w:ascii="Arial Narrow" w:hAnsi="Arial Narrow"/>
                <w:sz w:val="18"/>
                <w:szCs w:val="18"/>
              </w:rPr>
              <w:t>Combustibles y lubricantes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86C711E" w14:textId="37A1BCB8" w:rsidR="00E46385" w:rsidRPr="001B2F8A" w:rsidRDefault="00E46385" w:rsidP="00CA2F33">
            <w:pPr>
              <w:jc w:val="right"/>
              <w:rPr>
                <w:rFonts w:ascii="Arial Narrow" w:hAnsi="Arial Narrow"/>
                <w:sz w:val="20"/>
                <w:szCs w:val="20"/>
              </w:rPr>
            </w:pPr>
            <w:r>
              <w:rPr>
                <w:rFonts w:ascii="Arial Narrow" w:hAnsi="Arial Narrow"/>
                <w:sz w:val="18"/>
                <w:szCs w:val="18"/>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C55B3" w14:textId="50202058"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0B103" w14:textId="52B91165" w:rsidR="00E46385" w:rsidRPr="001B2F8A" w:rsidRDefault="00E46385" w:rsidP="00CA2F33">
            <w:pPr>
              <w:jc w:val="right"/>
              <w:rPr>
                <w:rFonts w:ascii="Arial Narrow" w:hAnsi="Arial Narrow"/>
                <w:sz w:val="20"/>
                <w:szCs w:val="20"/>
              </w:rPr>
            </w:pPr>
            <w:r>
              <w:rPr>
                <w:rFonts w:ascii="Arial Narrow" w:hAnsi="Arial Narrow"/>
                <w:sz w:val="18"/>
                <w:szCs w:val="18"/>
              </w:rPr>
              <w:t>222,084,396.91</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372AB" w14:textId="613884F0" w:rsidR="00E46385" w:rsidRPr="001B2F8A" w:rsidRDefault="00E46385" w:rsidP="00CA2F33">
            <w:pPr>
              <w:jc w:val="right"/>
              <w:rPr>
                <w:rFonts w:ascii="Arial Narrow" w:hAnsi="Arial Narrow"/>
                <w:sz w:val="20"/>
                <w:szCs w:val="20"/>
              </w:rPr>
            </w:pPr>
            <w:r>
              <w:rPr>
                <w:rFonts w:ascii="Arial Narrow" w:hAnsi="Arial Narrow"/>
                <w:sz w:val="18"/>
                <w:szCs w:val="18"/>
              </w:rPr>
              <w:t>227,084,396.91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2D4E6" w14:textId="4627A944" w:rsidR="00E46385" w:rsidRPr="001B2F8A" w:rsidRDefault="00E46385" w:rsidP="00CA2F33">
            <w:pPr>
              <w:jc w:val="right"/>
              <w:rPr>
                <w:rFonts w:ascii="Arial Narrow" w:hAnsi="Arial Narrow"/>
                <w:sz w:val="20"/>
                <w:szCs w:val="20"/>
              </w:rPr>
            </w:pPr>
            <w:r>
              <w:rPr>
                <w:rFonts w:ascii="Arial Narrow" w:hAnsi="Arial Narrow"/>
                <w:sz w:val="18"/>
                <w:szCs w:val="18"/>
              </w:rPr>
              <w:t>6%</w:t>
            </w:r>
          </w:p>
        </w:tc>
      </w:tr>
      <w:tr w:rsidR="00E46385" w:rsidRPr="001B2F8A" w14:paraId="33D053B0"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70313" w14:textId="5229F610" w:rsidR="00E46385" w:rsidRPr="000D4100" w:rsidRDefault="00E46385" w:rsidP="00CA2F33">
            <w:pPr>
              <w:jc w:val="right"/>
              <w:rPr>
                <w:rFonts w:ascii="Arial Narrow" w:hAnsi="Arial Narrow"/>
                <w:sz w:val="18"/>
                <w:szCs w:val="18"/>
              </w:rPr>
            </w:pPr>
            <w:r>
              <w:rPr>
                <w:rFonts w:ascii="Arial Narrow" w:hAnsi="Arial Narrow"/>
                <w:b/>
                <w:bCs/>
                <w:sz w:val="18"/>
                <w:szCs w:val="18"/>
              </w:rPr>
              <w:t>2.02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DC686" w14:textId="3CFB45EC" w:rsidR="00E46385" w:rsidRPr="000D4100" w:rsidRDefault="00E46385" w:rsidP="00CA2F33">
            <w:pPr>
              <w:rPr>
                <w:rFonts w:ascii="Arial Narrow" w:hAnsi="Arial Narrow"/>
                <w:sz w:val="18"/>
                <w:szCs w:val="18"/>
              </w:rPr>
            </w:pPr>
            <w:r>
              <w:rPr>
                <w:rFonts w:ascii="Arial Narrow" w:hAnsi="Arial Narrow"/>
                <w:b/>
                <w:bCs/>
                <w:sz w:val="18"/>
                <w:szCs w:val="18"/>
                <w:u w:val="single"/>
              </w:rPr>
              <w:t xml:space="preserve">ALIMENTOS Y PRODUCTOS AGROPECUARIOS </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73F5B541" w14:textId="034732DA"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76FC2" w14:textId="2862F4C8" w:rsidR="00E46385" w:rsidRPr="001B2F8A" w:rsidRDefault="00E46385" w:rsidP="00CA2F33">
            <w:pPr>
              <w:jc w:val="right"/>
              <w:rPr>
                <w:rFonts w:ascii="Arial Narrow" w:hAnsi="Arial Narrow"/>
                <w:sz w:val="20"/>
                <w:szCs w:val="20"/>
              </w:rPr>
            </w:pPr>
            <w:r>
              <w:rPr>
                <w:rFonts w:ascii="Arial Narrow" w:hAnsi="Arial Narrow"/>
                <w:b/>
                <w:bCs/>
                <w:sz w:val="18"/>
                <w:szCs w:val="18"/>
              </w:rPr>
              <w:t>63,324,765.40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73AAB" w14:textId="1FB6511A"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2A01D" w14:textId="590CDA20" w:rsidR="00E46385" w:rsidRPr="001B2F8A" w:rsidRDefault="00E46385" w:rsidP="00CA2F33">
            <w:pPr>
              <w:jc w:val="right"/>
              <w:rPr>
                <w:rFonts w:ascii="Arial Narrow" w:hAnsi="Arial Narrow"/>
                <w:sz w:val="20"/>
                <w:szCs w:val="20"/>
              </w:rPr>
            </w:pPr>
            <w:r>
              <w:rPr>
                <w:rFonts w:ascii="Arial Narrow" w:hAnsi="Arial Narrow"/>
                <w:b/>
                <w:bCs/>
                <w:sz w:val="18"/>
                <w:szCs w:val="18"/>
              </w:rPr>
              <w:t>63,324,765.40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6B41" w14:textId="1E28753B" w:rsidR="00E46385" w:rsidRPr="001B2F8A" w:rsidRDefault="00E46385" w:rsidP="00CA2F33">
            <w:pPr>
              <w:jc w:val="right"/>
              <w:rPr>
                <w:rFonts w:ascii="Arial Narrow" w:hAnsi="Arial Narrow"/>
                <w:sz w:val="20"/>
                <w:szCs w:val="20"/>
              </w:rPr>
            </w:pPr>
            <w:r>
              <w:rPr>
                <w:rFonts w:ascii="Arial Narrow" w:hAnsi="Arial Narrow"/>
                <w:b/>
                <w:bCs/>
                <w:sz w:val="18"/>
                <w:szCs w:val="18"/>
              </w:rPr>
              <w:t>2%</w:t>
            </w:r>
          </w:p>
        </w:tc>
      </w:tr>
      <w:tr w:rsidR="00E46385" w:rsidRPr="001B2F8A" w14:paraId="7A0AA12F"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74DD2" w14:textId="7E4A1CCB" w:rsidR="00E46385" w:rsidRPr="000D4100" w:rsidRDefault="00E46385" w:rsidP="00CA2F33">
            <w:pPr>
              <w:jc w:val="right"/>
              <w:rPr>
                <w:rFonts w:ascii="Arial Narrow" w:hAnsi="Arial Narrow"/>
                <w:sz w:val="18"/>
                <w:szCs w:val="18"/>
              </w:rPr>
            </w:pPr>
            <w:r>
              <w:rPr>
                <w:rFonts w:ascii="Arial Narrow" w:hAnsi="Arial Narrow"/>
                <w:sz w:val="18"/>
                <w:szCs w:val="18"/>
              </w:rPr>
              <w:t>2.02.03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144AF" w14:textId="2C9E6F15" w:rsidR="00E46385" w:rsidRPr="000D4100" w:rsidRDefault="00E46385" w:rsidP="00CA2F33">
            <w:pPr>
              <w:rPr>
                <w:rFonts w:ascii="Arial Narrow" w:hAnsi="Arial Narrow"/>
                <w:sz w:val="18"/>
                <w:szCs w:val="18"/>
              </w:rPr>
            </w:pPr>
            <w:r>
              <w:rPr>
                <w:rFonts w:ascii="Arial Narrow" w:hAnsi="Arial Narrow"/>
                <w:sz w:val="18"/>
                <w:szCs w:val="18"/>
              </w:rPr>
              <w:t>Alimentos y bebidas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D14CDC8" w14:textId="1C410F65"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75430" w14:textId="019C9FF3" w:rsidR="00E46385" w:rsidRPr="001B2F8A" w:rsidRDefault="00E46385" w:rsidP="00CA2F33">
            <w:pPr>
              <w:jc w:val="right"/>
              <w:rPr>
                <w:rFonts w:ascii="Arial Narrow" w:hAnsi="Arial Narrow"/>
                <w:sz w:val="20"/>
                <w:szCs w:val="20"/>
              </w:rPr>
            </w:pPr>
            <w:r>
              <w:rPr>
                <w:rFonts w:ascii="Arial Narrow" w:hAnsi="Arial Narrow"/>
                <w:sz w:val="18"/>
                <w:szCs w:val="18"/>
              </w:rPr>
              <w:t>63,324,765.40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89CF" w14:textId="49A300B4"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491E9" w14:textId="0B897CB6" w:rsidR="00E46385" w:rsidRPr="001B2F8A" w:rsidRDefault="00E46385" w:rsidP="00CA2F33">
            <w:pPr>
              <w:jc w:val="right"/>
              <w:rPr>
                <w:rFonts w:ascii="Arial Narrow" w:hAnsi="Arial Narrow"/>
                <w:sz w:val="20"/>
                <w:szCs w:val="20"/>
              </w:rPr>
            </w:pPr>
            <w:r>
              <w:rPr>
                <w:rFonts w:ascii="Arial Narrow" w:hAnsi="Arial Narrow"/>
                <w:sz w:val="18"/>
                <w:szCs w:val="18"/>
              </w:rPr>
              <w:t>63,324,765.40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E449A" w14:textId="7A65722A" w:rsidR="00E46385" w:rsidRPr="001B2F8A" w:rsidRDefault="00E46385" w:rsidP="00CA2F33">
            <w:pPr>
              <w:jc w:val="right"/>
              <w:rPr>
                <w:rFonts w:ascii="Arial Narrow" w:hAnsi="Arial Narrow"/>
                <w:sz w:val="20"/>
                <w:szCs w:val="20"/>
              </w:rPr>
            </w:pPr>
            <w:r>
              <w:rPr>
                <w:rFonts w:ascii="Arial Narrow" w:hAnsi="Arial Narrow"/>
                <w:sz w:val="18"/>
                <w:szCs w:val="18"/>
              </w:rPr>
              <w:t>2%</w:t>
            </w:r>
          </w:p>
        </w:tc>
      </w:tr>
      <w:tr w:rsidR="00E46385" w:rsidRPr="001B2F8A" w14:paraId="575ADD7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67C5E" w14:textId="5A4A0AAA" w:rsidR="00E46385" w:rsidRPr="000D4100" w:rsidRDefault="00E46385" w:rsidP="00CA2F33">
            <w:pPr>
              <w:jc w:val="right"/>
              <w:rPr>
                <w:rFonts w:ascii="Arial Narrow" w:hAnsi="Arial Narrow"/>
                <w:sz w:val="18"/>
                <w:szCs w:val="18"/>
              </w:rPr>
            </w:pPr>
            <w:r>
              <w:rPr>
                <w:rFonts w:ascii="Arial Narrow" w:hAnsi="Arial Narrow"/>
                <w:b/>
                <w:bCs/>
                <w:sz w:val="18"/>
                <w:szCs w:val="18"/>
              </w:rPr>
              <w:t>2.03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DD207" w14:textId="2FDC729A" w:rsidR="00E46385" w:rsidRPr="000D4100" w:rsidRDefault="00E46385" w:rsidP="00CA2F33">
            <w:pPr>
              <w:rPr>
                <w:rFonts w:ascii="Arial Narrow" w:hAnsi="Arial Narrow"/>
                <w:b/>
                <w:bCs/>
                <w:sz w:val="18"/>
                <w:szCs w:val="18"/>
                <w:u w:val="single"/>
              </w:rPr>
            </w:pPr>
            <w:r>
              <w:rPr>
                <w:rFonts w:ascii="Arial Narrow" w:hAnsi="Arial Narrow"/>
                <w:b/>
                <w:bCs/>
                <w:sz w:val="18"/>
                <w:szCs w:val="18"/>
                <w:u w:val="single"/>
              </w:rPr>
              <w:t>MATERIALES Y PRODUCTOS DE USO EN LA CONSTRUCCIÓN Y MANTENIMIENTO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71F3302" w14:textId="2F0A272B" w:rsidR="00E46385" w:rsidRPr="001B2F8A" w:rsidRDefault="00E46385" w:rsidP="00CA2F33">
            <w:pPr>
              <w:jc w:val="right"/>
              <w:rPr>
                <w:rFonts w:ascii="Arial Narrow" w:hAnsi="Arial Narrow"/>
                <w:b/>
                <w:bCs/>
                <w:sz w:val="20"/>
                <w:szCs w:val="20"/>
                <w:lang w:val="es-CR" w:eastAsia="es-CR"/>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48CC0" w14:textId="5096F19F"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85DFF" w14:textId="70FEFBCF" w:rsidR="00E46385" w:rsidRPr="001B2F8A" w:rsidRDefault="00E46385" w:rsidP="00CA2F33">
            <w:pPr>
              <w:jc w:val="right"/>
              <w:rPr>
                <w:rFonts w:ascii="Arial Narrow" w:hAnsi="Arial Narrow"/>
                <w:b/>
                <w:bCs/>
                <w:sz w:val="20"/>
                <w:szCs w:val="20"/>
              </w:rPr>
            </w:pPr>
            <w:r>
              <w:rPr>
                <w:rFonts w:ascii="Arial Narrow" w:hAnsi="Arial Narrow"/>
                <w:b/>
                <w:bCs/>
                <w:sz w:val="18"/>
                <w:szCs w:val="18"/>
              </w:rPr>
              <w:t>5,000,000.00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AB49D" w14:textId="3EBC0C34" w:rsidR="00E46385" w:rsidRPr="001B2F8A" w:rsidRDefault="00E46385" w:rsidP="00CA2F33">
            <w:pPr>
              <w:jc w:val="right"/>
              <w:rPr>
                <w:rFonts w:ascii="Arial Narrow" w:hAnsi="Arial Narrow"/>
                <w:b/>
                <w:bCs/>
                <w:sz w:val="20"/>
                <w:szCs w:val="20"/>
              </w:rPr>
            </w:pPr>
            <w:r>
              <w:rPr>
                <w:rFonts w:ascii="Arial Narrow" w:hAnsi="Arial Narrow"/>
                <w:b/>
                <w:bCs/>
                <w:sz w:val="18"/>
                <w:szCs w:val="18"/>
              </w:rPr>
              <w:t>5,000,000.00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FAE9E" w14:textId="0BE989ED" w:rsidR="00E46385" w:rsidRPr="001B2F8A" w:rsidRDefault="00E46385" w:rsidP="00CA2F33">
            <w:pPr>
              <w:jc w:val="right"/>
              <w:rPr>
                <w:rFonts w:ascii="Arial Narrow" w:hAnsi="Arial Narrow"/>
                <w:b/>
                <w:bCs/>
                <w:sz w:val="20"/>
                <w:szCs w:val="20"/>
              </w:rPr>
            </w:pPr>
            <w:r>
              <w:rPr>
                <w:rFonts w:ascii="Arial Narrow" w:hAnsi="Arial Narrow"/>
                <w:b/>
                <w:bCs/>
                <w:sz w:val="18"/>
                <w:szCs w:val="18"/>
              </w:rPr>
              <w:t>0%</w:t>
            </w:r>
          </w:p>
        </w:tc>
      </w:tr>
      <w:tr w:rsidR="00E46385" w:rsidRPr="001B2F8A" w14:paraId="07063CD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EA739" w14:textId="220A05C8" w:rsidR="00E46385" w:rsidRPr="000D4100" w:rsidRDefault="00E46385" w:rsidP="00CA2F33">
            <w:pPr>
              <w:jc w:val="right"/>
              <w:rPr>
                <w:rFonts w:ascii="Arial Narrow" w:hAnsi="Arial Narrow"/>
                <w:b/>
                <w:bCs/>
                <w:sz w:val="18"/>
                <w:szCs w:val="18"/>
              </w:rPr>
            </w:pPr>
            <w:r>
              <w:rPr>
                <w:rFonts w:ascii="Arial Narrow" w:hAnsi="Arial Narrow"/>
                <w:sz w:val="18"/>
                <w:szCs w:val="18"/>
              </w:rPr>
              <w:t>2.03.99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207C2" w14:textId="299DD38B" w:rsidR="00E46385" w:rsidRPr="000D4100" w:rsidRDefault="00E46385" w:rsidP="00CA2F33">
            <w:pPr>
              <w:rPr>
                <w:rFonts w:ascii="Arial Narrow" w:hAnsi="Arial Narrow"/>
                <w:b/>
                <w:bCs/>
                <w:sz w:val="18"/>
                <w:szCs w:val="18"/>
                <w:u w:val="single"/>
              </w:rPr>
            </w:pPr>
            <w:r>
              <w:rPr>
                <w:rFonts w:ascii="Arial Narrow" w:hAnsi="Arial Narrow"/>
                <w:sz w:val="18"/>
                <w:szCs w:val="18"/>
              </w:rPr>
              <w:t>Otros materiales y productos de uso en la construcción</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E404CFB" w14:textId="1188BC33"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6192B" w14:textId="706C5A42"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05440" w14:textId="40A1C164" w:rsidR="00E46385" w:rsidRPr="001B2F8A" w:rsidRDefault="00E46385" w:rsidP="00CA2F33">
            <w:pPr>
              <w:jc w:val="right"/>
              <w:rPr>
                <w:rFonts w:ascii="Arial Narrow" w:hAnsi="Arial Narrow"/>
                <w:b/>
                <w:bCs/>
                <w:sz w:val="20"/>
                <w:szCs w:val="20"/>
              </w:rPr>
            </w:pPr>
            <w:r>
              <w:rPr>
                <w:rFonts w:ascii="Arial Narrow" w:hAnsi="Arial Narrow"/>
                <w:sz w:val="18"/>
                <w:szCs w:val="18"/>
              </w:rPr>
              <w:t>5,000,000.00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D59F" w14:textId="3EF0301D" w:rsidR="00E46385" w:rsidRPr="001B2F8A" w:rsidRDefault="00E46385" w:rsidP="00CA2F33">
            <w:pPr>
              <w:jc w:val="right"/>
              <w:rPr>
                <w:rFonts w:ascii="Arial Narrow" w:hAnsi="Arial Narrow"/>
                <w:b/>
                <w:bCs/>
                <w:sz w:val="20"/>
                <w:szCs w:val="20"/>
              </w:rPr>
            </w:pPr>
            <w:r>
              <w:rPr>
                <w:rFonts w:ascii="Arial Narrow" w:hAnsi="Arial Narrow"/>
                <w:sz w:val="18"/>
                <w:szCs w:val="18"/>
              </w:rPr>
              <w:t>5,000,000.00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BFB57" w14:textId="0AC67A52"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5F1AED0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967F7" w14:textId="2B44E506" w:rsidR="00E46385" w:rsidRPr="000D4100" w:rsidRDefault="00E46385" w:rsidP="00CA2F33">
            <w:pPr>
              <w:jc w:val="right"/>
              <w:rPr>
                <w:rFonts w:ascii="Arial Narrow" w:hAnsi="Arial Narrow"/>
                <w:sz w:val="18"/>
                <w:szCs w:val="18"/>
              </w:rPr>
            </w:pPr>
            <w:r>
              <w:rPr>
                <w:rFonts w:ascii="Arial Narrow" w:hAnsi="Arial Narrow"/>
                <w:b/>
                <w:bCs/>
                <w:sz w:val="18"/>
                <w:szCs w:val="18"/>
              </w:rPr>
              <w:t>2.04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6305F" w14:textId="2AA3DF44" w:rsidR="00E46385" w:rsidRPr="000D4100" w:rsidRDefault="00E46385" w:rsidP="00CA2F33">
            <w:pPr>
              <w:rPr>
                <w:rFonts w:ascii="Arial Narrow" w:hAnsi="Arial Narrow"/>
                <w:sz w:val="18"/>
                <w:szCs w:val="18"/>
              </w:rPr>
            </w:pPr>
            <w:r>
              <w:rPr>
                <w:rFonts w:ascii="Arial Narrow" w:hAnsi="Arial Narrow"/>
                <w:b/>
                <w:bCs/>
                <w:sz w:val="18"/>
                <w:szCs w:val="18"/>
                <w:u w:val="single"/>
              </w:rPr>
              <w:t>HERRAMIENTAS, REPUESTOS Y ACCESORIOS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7CAA647B" w14:textId="332CF77B" w:rsidR="00E46385" w:rsidRPr="001B2F8A" w:rsidRDefault="00E46385" w:rsidP="00CA2F33">
            <w:pPr>
              <w:jc w:val="right"/>
              <w:rPr>
                <w:rFonts w:ascii="Arial Narrow" w:hAnsi="Arial Narrow"/>
                <w:sz w:val="20"/>
                <w:szCs w:val="20"/>
              </w:rPr>
            </w:pPr>
            <w:r>
              <w:rPr>
                <w:rFonts w:ascii="Arial Narrow" w:hAnsi="Arial Narrow"/>
                <w:b/>
                <w:bCs/>
                <w:sz w:val="18"/>
                <w:szCs w:val="18"/>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DB6D3" w14:textId="44EAF0F0"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851B" w14:textId="589910AF" w:rsidR="00E46385" w:rsidRPr="001B2F8A" w:rsidRDefault="00E46385" w:rsidP="00CA2F33">
            <w:pPr>
              <w:jc w:val="right"/>
              <w:rPr>
                <w:rFonts w:ascii="Arial Narrow" w:hAnsi="Arial Narrow"/>
                <w:sz w:val="20"/>
                <w:szCs w:val="20"/>
              </w:rPr>
            </w:pPr>
            <w:r>
              <w:rPr>
                <w:rFonts w:ascii="Arial Narrow" w:hAnsi="Arial Narrow"/>
                <w:b/>
                <w:bCs/>
                <w:sz w:val="18"/>
                <w:szCs w:val="18"/>
              </w:rPr>
              <w:t>151,186,142.00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E4F73" w14:textId="4515B714" w:rsidR="00E46385" w:rsidRPr="001B2F8A" w:rsidRDefault="00E46385" w:rsidP="00CA2F33">
            <w:pPr>
              <w:jc w:val="right"/>
              <w:rPr>
                <w:rFonts w:ascii="Arial Narrow" w:hAnsi="Arial Narrow"/>
                <w:sz w:val="20"/>
                <w:szCs w:val="20"/>
              </w:rPr>
            </w:pPr>
            <w:r>
              <w:rPr>
                <w:rFonts w:ascii="Arial Narrow" w:hAnsi="Arial Narrow"/>
                <w:b/>
                <w:bCs/>
                <w:sz w:val="18"/>
                <w:szCs w:val="18"/>
              </w:rPr>
              <w:t>156,186,142.00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AC52C" w14:textId="1872C106" w:rsidR="00E46385" w:rsidRPr="001B2F8A" w:rsidRDefault="00E46385" w:rsidP="00CA2F33">
            <w:pPr>
              <w:jc w:val="right"/>
              <w:rPr>
                <w:rFonts w:ascii="Arial Narrow" w:hAnsi="Arial Narrow"/>
                <w:sz w:val="20"/>
                <w:szCs w:val="20"/>
              </w:rPr>
            </w:pPr>
            <w:r>
              <w:rPr>
                <w:rFonts w:ascii="Arial Narrow" w:hAnsi="Arial Narrow"/>
                <w:b/>
                <w:bCs/>
                <w:sz w:val="18"/>
                <w:szCs w:val="18"/>
              </w:rPr>
              <w:t>4%</w:t>
            </w:r>
          </w:p>
        </w:tc>
      </w:tr>
      <w:tr w:rsidR="00E46385" w:rsidRPr="001B2F8A" w14:paraId="5F311BB2"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3AFF6" w14:textId="5C7D270C" w:rsidR="00E46385" w:rsidRPr="000D4100" w:rsidRDefault="00E46385" w:rsidP="00CA2F33">
            <w:pPr>
              <w:jc w:val="right"/>
              <w:rPr>
                <w:rFonts w:ascii="Arial Narrow" w:hAnsi="Arial Narrow"/>
                <w:b/>
                <w:bCs/>
                <w:sz w:val="18"/>
                <w:szCs w:val="18"/>
              </w:rPr>
            </w:pPr>
            <w:r>
              <w:rPr>
                <w:rFonts w:ascii="Arial Narrow" w:hAnsi="Arial Narrow"/>
                <w:sz w:val="18"/>
                <w:szCs w:val="18"/>
              </w:rPr>
              <w:t>2.04.02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22D5C" w14:textId="3C71FCA9" w:rsidR="00E46385" w:rsidRPr="000D4100" w:rsidRDefault="00E46385" w:rsidP="00CA2F33">
            <w:pPr>
              <w:rPr>
                <w:rFonts w:ascii="Arial Narrow" w:hAnsi="Arial Narrow"/>
                <w:b/>
                <w:bCs/>
                <w:sz w:val="18"/>
                <w:szCs w:val="18"/>
                <w:u w:val="single"/>
              </w:rPr>
            </w:pPr>
            <w:r>
              <w:rPr>
                <w:rFonts w:ascii="Arial Narrow" w:hAnsi="Arial Narrow"/>
                <w:sz w:val="18"/>
                <w:szCs w:val="18"/>
              </w:rPr>
              <w:t>Repuestos y accesorios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412F6B7" w14:textId="430A8605" w:rsidR="00E46385" w:rsidRPr="001B2F8A" w:rsidRDefault="00E46385" w:rsidP="00CA2F33">
            <w:pPr>
              <w:jc w:val="right"/>
              <w:rPr>
                <w:rFonts w:ascii="Arial Narrow" w:hAnsi="Arial Narrow"/>
                <w:b/>
                <w:bCs/>
                <w:sz w:val="20"/>
                <w:szCs w:val="20"/>
              </w:rPr>
            </w:pPr>
            <w:r>
              <w:rPr>
                <w:rFonts w:ascii="Arial Narrow" w:hAnsi="Arial Narrow"/>
                <w:sz w:val="18"/>
                <w:szCs w:val="18"/>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B195" w14:textId="579BB714"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C7891" w14:textId="1562FF15" w:rsidR="00E46385" w:rsidRPr="001B2F8A" w:rsidRDefault="00E46385" w:rsidP="00CA2F33">
            <w:pPr>
              <w:jc w:val="right"/>
              <w:rPr>
                <w:rFonts w:ascii="Arial Narrow" w:hAnsi="Arial Narrow"/>
                <w:b/>
                <w:bCs/>
                <w:sz w:val="20"/>
                <w:szCs w:val="20"/>
              </w:rPr>
            </w:pPr>
            <w:r>
              <w:rPr>
                <w:rFonts w:ascii="Arial Narrow" w:hAnsi="Arial Narrow"/>
                <w:sz w:val="18"/>
                <w:szCs w:val="18"/>
              </w:rPr>
              <w:t>151,186,142.00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51E8" w14:textId="6E674E10" w:rsidR="00E46385" w:rsidRPr="001B2F8A" w:rsidRDefault="00E46385" w:rsidP="00CA2F33">
            <w:pPr>
              <w:jc w:val="right"/>
              <w:rPr>
                <w:rFonts w:ascii="Arial Narrow" w:hAnsi="Arial Narrow"/>
                <w:b/>
                <w:bCs/>
                <w:sz w:val="20"/>
                <w:szCs w:val="20"/>
              </w:rPr>
            </w:pPr>
            <w:r>
              <w:rPr>
                <w:rFonts w:ascii="Arial Narrow" w:hAnsi="Arial Narrow"/>
                <w:sz w:val="18"/>
                <w:szCs w:val="18"/>
              </w:rPr>
              <w:t>156,186,142.00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F53D" w14:textId="59F82B30" w:rsidR="00E46385" w:rsidRPr="001B2F8A" w:rsidRDefault="00E46385" w:rsidP="00CA2F33">
            <w:pPr>
              <w:jc w:val="right"/>
              <w:rPr>
                <w:rFonts w:ascii="Arial Narrow" w:hAnsi="Arial Narrow"/>
                <w:b/>
                <w:bCs/>
                <w:sz w:val="20"/>
                <w:szCs w:val="20"/>
              </w:rPr>
            </w:pPr>
            <w:r>
              <w:rPr>
                <w:rFonts w:ascii="Arial Narrow" w:hAnsi="Arial Narrow"/>
                <w:sz w:val="18"/>
                <w:szCs w:val="18"/>
              </w:rPr>
              <w:t>4%</w:t>
            </w:r>
          </w:p>
        </w:tc>
      </w:tr>
      <w:tr w:rsidR="00E46385" w:rsidRPr="001B2F8A" w14:paraId="439FC75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6323" w14:textId="5DA2800E" w:rsidR="00E46385" w:rsidRPr="000D4100" w:rsidRDefault="00E46385" w:rsidP="00CA2F33">
            <w:pPr>
              <w:jc w:val="right"/>
              <w:rPr>
                <w:rFonts w:ascii="Arial Narrow" w:hAnsi="Arial Narrow"/>
                <w:sz w:val="18"/>
                <w:szCs w:val="18"/>
              </w:rPr>
            </w:pPr>
            <w:r>
              <w:rPr>
                <w:rFonts w:ascii="Arial Narrow" w:hAnsi="Arial Narrow"/>
                <w:b/>
                <w:bCs/>
                <w:sz w:val="18"/>
                <w:szCs w:val="18"/>
              </w:rPr>
              <w:t>2.99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82FFF" w14:textId="27C2BBB0" w:rsidR="00E46385" w:rsidRPr="000D4100" w:rsidRDefault="00E46385" w:rsidP="00CA2F33">
            <w:pPr>
              <w:rPr>
                <w:rFonts w:ascii="Arial Narrow" w:hAnsi="Arial Narrow"/>
                <w:sz w:val="18"/>
                <w:szCs w:val="18"/>
              </w:rPr>
            </w:pPr>
            <w:r>
              <w:rPr>
                <w:rFonts w:ascii="Arial Narrow" w:hAnsi="Arial Narrow"/>
                <w:b/>
                <w:bCs/>
                <w:sz w:val="18"/>
                <w:szCs w:val="18"/>
                <w:u w:val="single"/>
              </w:rPr>
              <w:t>ÚTILES, MATERIALES Y SUMINISTROS DIVERSOS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15863443" w14:textId="4BEE0ACD"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FB419" w14:textId="4303312F" w:rsidR="00E46385" w:rsidRPr="001B2F8A" w:rsidRDefault="00E46385" w:rsidP="00CA2F33">
            <w:pPr>
              <w:jc w:val="right"/>
              <w:rPr>
                <w:rFonts w:ascii="Arial Narrow" w:hAnsi="Arial Narrow"/>
                <w:sz w:val="20"/>
                <w:szCs w:val="20"/>
              </w:rPr>
            </w:pPr>
            <w:r>
              <w:rPr>
                <w:rFonts w:ascii="Arial Narrow" w:hAnsi="Arial Narrow"/>
                <w:b/>
                <w:bCs/>
                <w:sz w:val="18"/>
                <w:szCs w:val="18"/>
              </w:rPr>
              <w:t>22,109,256.00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D010B" w14:textId="6B35839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DD44B" w14:textId="2FAF4605" w:rsidR="00E46385" w:rsidRPr="001B2F8A" w:rsidRDefault="00E46385" w:rsidP="00CA2F33">
            <w:pPr>
              <w:jc w:val="right"/>
              <w:rPr>
                <w:rFonts w:ascii="Arial Narrow" w:hAnsi="Arial Narrow"/>
                <w:sz w:val="20"/>
                <w:szCs w:val="20"/>
              </w:rPr>
            </w:pPr>
            <w:r>
              <w:rPr>
                <w:rFonts w:ascii="Arial Narrow" w:hAnsi="Arial Narrow"/>
                <w:b/>
                <w:bCs/>
                <w:sz w:val="18"/>
                <w:szCs w:val="18"/>
              </w:rPr>
              <w:t>22,109,256.00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61E29" w14:textId="04D38CD0" w:rsidR="00E46385" w:rsidRPr="001B2F8A" w:rsidRDefault="00E46385" w:rsidP="00CA2F33">
            <w:pPr>
              <w:jc w:val="right"/>
              <w:rPr>
                <w:rFonts w:ascii="Arial Narrow" w:hAnsi="Arial Narrow"/>
                <w:sz w:val="20"/>
                <w:szCs w:val="20"/>
              </w:rPr>
            </w:pPr>
            <w:r>
              <w:rPr>
                <w:rFonts w:ascii="Arial Narrow" w:hAnsi="Arial Narrow"/>
                <w:b/>
                <w:bCs/>
                <w:sz w:val="18"/>
                <w:szCs w:val="18"/>
              </w:rPr>
              <w:t>1%</w:t>
            </w:r>
          </w:p>
        </w:tc>
      </w:tr>
      <w:tr w:rsidR="00E46385" w:rsidRPr="001B2F8A" w14:paraId="59B45DE9"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004AA" w14:textId="6714DCC1" w:rsidR="00E46385" w:rsidRPr="00E646EB" w:rsidRDefault="00E46385" w:rsidP="00CA2F33">
            <w:pPr>
              <w:jc w:val="right"/>
              <w:rPr>
                <w:rFonts w:ascii="Arial Narrow" w:hAnsi="Arial Narrow"/>
                <w:sz w:val="18"/>
                <w:szCs w:val="18"/>
              </w:rPr>
            </w:pPr>
            <w:r w:rsidRPr="00E646EB">
              <w:rPr>
                <w:rFonts w:ascii="Arial Narrow" w:hAnsi="Arial Narrow"/>
                <w:sz w:val="18"/>
                <w:szCs w:val="18"/>
              </w:rPr>
              <w:t>2.99.01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FCB57" w14:textId="29FAC630" w:rsidR="00E46385" w:rsidRPr="000D4100" w:rsidRDefault="00E46385" w:rsidP="00CA2F33">
            <w:pPr>
              <w:rPr>
                <w:rFonts w:ascii="Arial Narrow" w:hAnsi="Arial Narrow"/>
                <w:sz w:val="18"/>
                <w:szCs w:val="18"/>
              </w:rPr>
            </w:pPr>
            <w:r>
              <w:rPr>
                <w:rFonts w:ascii="Arial Narrow" w:hAnsi="Arial Narrow"/>
                <w:sz w:val="18"/>
                <w:szCs w:val="18"/>
              </w:rPr>
              <w:t>Útiles y materiales de oficina y cómputo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D18C3C9" w14:textId="3E17F5D9"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BE78A" w14:textId="6F100024" w:rsidR="00E46385" w:rsidRPr="001B2F8A" w:rsidRDefault="00E46385" w:rsidP="00CA2F33">
            <w:pPr>
              <w:jc w:val="right"/>
              <w:rPr>
                <w:rFonts w:ascii="Arial Narrow" w:hAnsi="Arial Narrow"/>
                <w:sz w:val="20"/>
                <w:szCs w:val="20"/>
              </w:rPr>
            </w:pPr>
            <w:r>
              <w:rPr>
                <w:rFonts w:ascii="Arial Narrow" w:hAnsi="Arial Narrow"/>
                <w:sz w:val="18"/>
                <w:szCs w:val="18"/>
              </w:rPr>
              <w:t>200,000.00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E53BA" w14:textId="2DAAE00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EE20E" w14:textId="393981E3" w:rsidR="00E46385" w:rsidRPr="001B2F8A" w:rsidRDefault="00E46385" w:rsidP="00CA2F33">
            <w:pPr>
              <w:jc w:val="right"/>
              <w:rPr>
                <w:rFonts w:ascii="Arial Narrow" w:hAnsi="Arial Narrow"/>
                <w:sz w:val="20"/>
                <w:szCs w:val="20"/>
              </w:rPr>
            </w:pPr>
            <w:r>
              <w:rPr>
                <w:rFonts w:ascii="Arial Narrow" w:hAnsi="Arial Narrow"/>
                <w:sz w:val="18"/>
                <w:szCs w:val="18"/>
              </w:rPr>
              <w:t>200,000.00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32AF9" w14:textId="12C6C1E1"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710EA9AF"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38A1C" w14:textId="5ACB5BB7" w:rsidR="00E46385" w:rsidRPr="00E646EB" w:rsidRDefault="00E46385" w:rsidP="00CA2F33">
            <w:pPr>
              <w:jc w:val="right"/>
              <w:rPr>
                <w:rFonts w:ascii="Arial Narrow" w:hAnsi="Arial Narrow"/>
                <w:sz w:val="18"/>
                <w:szCs w:val="18"/>
              </w:rPr>
            </w:pPr>
            <w:r w:rsidRPr="00E646EB">
              <w:rPr>
                <w:rFonts w:ascii="Arial Narrow" w:hAnsi="Arial Narrow"/>
                <w:sz w:val="18"/>
                <w:szCs w:val="18"/>
              </w:rPr>
              <w:t>2.99.03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6458B" w14:textId="48814837" w:rsidR="00E46385" w:rsidRPr="000D4100" w:rsidRDefault="00E46385" w:rsidP="00CA2F33">
            <w:pPr>
              <w:rPr>
                <w:rFonts w:ascii="Arial Narrow" w:hAnsi="Arial Narrow"/>
                <w:sz w:val="18"/>
                <w:szCs w:val="18"/>
              </w:rPr>
            </w:pPr>
            <w:r>
              <w:rPr>
                <w:rFonts w:ascii="Arial Narrow" w:hAnsi="Arial Narrow"/>
                <w:sz w:val="18"/>
                <w:szCs w:val="18"/>
              </w:rPr>
              <w:t>Productos de papel, cartón e impresos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4B6923A" w14:textId="288D881F"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4A5C5" w14:textId="5332C01F" w:rsidR="00E46385" w:rsidRPr="001B2F8A" w:rsidRDefault="00E46385" w:rsidP="00CA2F33">
            <w:pPr>
              <w:jc w:val="right"/>
              <w:rPr>
                <w:rFonts w:ascii="Arial Narrow" w:hAnsi="Arial Narrow"/>
                <w:sz w:val="20"/>
                <w:szCs w:val="20"/>
              </w:rPr>
            </w:pPr>
            <w:r>
              <w:rPr>
                <w:rFonts w:ascii="Arial Narrow" w:hAnsi="Arial Narrow"/>
                <w:sz w:val="18"/>
                <w:szCs w:val="18"/>
              </w:rPr>
              <w:t>900,000.00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4337" w14:textId="135A6012"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78E38" w14:textId="43375DC8" w:rsidR="00E46385" w:rsidRPr="001B2F8A" w:rsidRDefault="00E46385" w:rsidP="00CA2F33">
            <w:pPr>
              <w:jc w:val="right"/>
              <w:rPr>
                <w:rFonts w:ascii="Arial Narrow" w:hAnsi="Arial Narrow"/>
                <w:sz w:val="20"/>
                <w:szCs w:val="20"/>
              </w:rPr>
            </w:pPr>
            <w:r>
              <w:rPr>
                <w:rFonts w:ascii="Arial Narrow" w:hAnsi="Arial Narrow"/>
                <w:sz w:val="18"/>
                <w:szCs w:val="18"/>
              </w:rPr>
              <w:t>900,000.00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7A9EC" w14:textId="5D267261"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3AF5F804"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08E97" w14:textId="17B24E14" w:rsidR="00E46385" w:rsidRPr="000D4100" w:rsidRDefault="00E46385" w:rsidP="00CA2F33">
            <w:pPr>
              <w:jc w:val="right"/>
              <w:rPr>
                <w:rFonts w:ascii="Arial Narrow" w:hAnsi="Arial Narrow"/>
                <w:sz w:val="18"/>
                <w:szCs w:val="18"/>
              </w:rPr>
            </w:pPr>
            <w:r>
              <w:rPr>
                <w:rFonts w:ascii="Arial Narrow" w:hAnsi="Arial Narrow"/>
                <w:sz w:val="18"/>
                <w:szCs w:val="18"/>
              </w:rPr>
              <w:t>2.99.04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25F9" w14:textId="3750D681" w:rsidR="00E46385" w:rsidRPr="000D4100" w:rsidRDefault="00E46385" w:rsidP="00CA2F33">
            <w:pPr>
              <w:rPr>
                <w:rFonts w:ascii="Arial Narrow" w:hAnsi="Arial Narrow"/>
                <w:sz w:val="18"/>
                <w:szCs w:val="18"/>
              </w:rPr>
            </w:pPr>
            <w:r>
              <w:rPr>
                <w:rFonts w:ascii="Arial Narrow" w:hAnsi="Arial Narrow"/>
                <w:sz w:val="18"/>
                <w:szCs w:val="18"/>
              </w:rPr>
              <w:t>Textiles y vestuario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4ACA99C" w14:textId="00AA2385"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38BBA" w14:textId="0A2A8E83" w:rsidR="00E46385" w:rsidRPr="001B2F8A" w:rsidRDefault="00E46385" w:rsidP="00CA2F33">
            <w:pPr>
              <w:jc w:val="right"/>
              <w:rPr>
                <w:rFonts w:ascii="Arial Narrow" w:hAnsi="Arial Narrow"/>
                <w:sz w:val="20"/>
                <w:szCs w:val="20"/>
              </w:rPr>
            </w:pPr>
            <w:r>
              <w:rPr>
                <w:rFonts w:ascii="Arial Narrow" w:hAnsi="Arial Narrow"/>
                <w:sz w:val="18"/>
                <w:szCs w:val="18"/>
              </w:rPr>
              <w:t>2,250,000.00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5868" w14:textId="1B680461"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04EBF" w14:textId="4D2DA037" w:rsidR="00E46385" w:rsidRPr="001B2F8A" w:rsidRDefault="00E46385" w:rsidP="00CA2F33">
            <w:pPr>
              <w:jc w:val="right"/>
              <w:rPr>
                <w:rFonts w:ascii="Arial Narrow" w:hAnsi="Arial Narrow"/>
                <w:sz w:val="20"/>
                <w:szCs w:val="20"/>
              </w:rPr>
            </w:pPr>
            <w:r>
              <w:rPr>
                <w:rFonts w:ascii="Arial Narrow" w:hAnsi="Arial Narrow"/>
                <w:sz w:val="18"/>
                <w:szCs w:val="18"/>
              </w:rPr>
              <w:t>2,250,000.00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9BB60" w14:textId="3903399E"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68FA4A03"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87664" w14:textId="0DA5F17C" w:rsidR="00E46385" w:rsidRPr="000D4100" w:rsidRDefault="00E46385" w:rsidP="00CA2F33">
            <w:pPr>
              <w:jc w:val="right"/>
              <w:rPr>
                <w:rFonts w:ascii="Arial Narrow" w:hAnsi="Arial Narrow"/>
                <w:b/>
                <w:bCs/>
                <w:sz w:val="18"/>
                <w:szCs w:val="18"/>
              </w:rPr>
            </w:pPr>
            <w:r>
              <w:rPr>
                <w:rFonts w:ascii="Arial Narrow" w:hAnsi="Arial Narrow"/>
                <w:sz w:val="18"/>
                <w:szCs w:val="18"/>
              </w:rPr>
              <w:t>2.99.05</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29200" w14:textId="23512842" w:rsidR="00E46385" w:rsidRPr="000D4100" w:rsidRDefault="00E46385" w:rsidP="00CA2F33">
            <w:pPr>
              <w:rPr>
                <w:rFonts w:ascii="Arial Narrow" w:hAnsi="Arial Narrow"/>
                <w:b/>
                <w:bCs/>
                <w:sz w:val="18"/>
                <w:szCs w:val="18"/>
                <w:u w:val="single"/>
              </w:rPr>
            </w:pPr>
            <w:r>
              <w:rPr>
                <w:rFonts w:ascii="Arial Narrow" w:hAnsi="Arial Narrow"/>
                <w:sz w:val="18"/>
                <w:szCs w:val="18"/>
              </w:rPr>
              <w:t>Útiles y materiales de limpieza</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747E245" w14:textId="4E3EE5CC"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0237E" w14:textId="26E41596" w:rsidR="00E46385" w:rsidRPr="001B2F8A" w:rsidRDefault="00E46385" w:rsidP="00CA2F33">
            <w:pPr>
              <w:jc w:val="right"/>
              <w:rPr>
                <w:rFonts w:ascii="Arial Narrow" w:hAnsi="Arial Narrow"/>
                <w:b/>
                <w:bCs/>
                <w:sz w:val="20"/>
                <w:szCs w:val="20"/>
              </w:rPr>
            </w:pPr>
            <w:r>
              <w:rPr>
                <w:rFonts w:ascii="Arial Narrow" w:hAnsi="Arial Narrow"/>
                <w:sz w:val="18"/>
                <w:szCs w:val="18"/>
              </w:rPr>
              <w:t>14,071,912.00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7BFA" w14:textId="4B75A124"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7128B" w14:textId="59ECD2AF" w:rsidR="00E46385" w:rsidRPr="001B2F8A" w:rsidRDefault="00E46385" w:rsidP="00CA2F33">
            <w:pPr>
              <w:jc w:val="right"/>
              <w:rPr>
                <w:rFonts w:ascii="Arial Narrow" w:hAnsi="Arial Narrow"/>
                <w:b/>
                <w:bCs/>
                <w:sz w:val="20"/>
                <w:szCs w:val="20"/>
              </w:rPr>
            </w:pPr>
            <w:r>
              <w:rPr>
                <w:rFonts w:ascii="Arial Narrow" w:hAnsi="Arial Narrow"/>
                <w:sz w:val="18"/>
                <w:szCs w:val="18"/>
              </w:rPr>
              <w:t>14,071,912.00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F277B" w14:textId="65C7F56B"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09759F1F"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3500" w14:textId="16376A95" w:rsidR="00E46385" w:rsidRPr="000D4100" w:rsidRDefault="00E46385" w:rsidP="00CA2F33">
            <w:pPr>
              <w:jc w:val="right"/>
              <w:rPr>
                <w:rFonts w:ascii="Arial Narrow" w:hAnsi="Arial Narrow"/>
                <w:sz w:val="18"/>
                <w:szCs w:val="18"/>
              </w:rPr>
            </w:pPr>
            <w:r>
              <w:rPr>
                <w:rFonts w:ascii="Arial Narrow" w:hAnsi="Arial Narrow"/>
                <w:sz w:val="18"/>
                <w:szCs w:val="18"/>
              </w:rPr>
              <w:t>2.99.07</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C1EA9" w14:textId="1A2796EF" w:rsidR="00E46385" w:rsidRPr="000D4100" w:rsidRDefault="00E46385" w:rsidP="00CA2F33">
            <w:pPr>
              <w:rPr>
                <w:rFonts w:ascii="Arial Narrow" w:hAnsi="Arial Narrow"/>
                <w:sz w:val="18"/>
                <w:szCs w:val="18"/>
              </w:rPr>
            </w:pPr>
            <w:r>
              <w:rPr>
                <w:rFonts w:ascii="Arial Narrow" w:hAnsi="Arial Narrow"/>
                <w:sz w:val="18"/>
                <w:szCs w:val="18"/>
              </w:rPr>
              <w:t>Útiles y materiales de cocina y comedor</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D11152E" w14:textId="5BBB9A4D" w:rsidR="00E46385" w:rsidRPr="001B2F8A" w:rsidRDefault="00E46385" w:rsidP="00CA2F33">
            <w:pPr>
              <w:jc w:val="right"/>
              <w:rPr>
                <w:rFonts w:ascii="Arial Narrow" w:hAnsi="Arial Narrow"/>
                <w:sz w:val="20"/>
                <w:szCs w:val="20"/>
                <w:lang w:val="es-CR" w:eastAsia="es-CR"/>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731B" w14:textId="7DE8E78B" w:rsidR="00E46385" w:rsidRPr="001B2F8A" w:rsidRDefault="00E46385" w:rsidP="00CA2F33">
            <w:pPr>
              <w:jc w:val="right"/>
              <w:rPr>
                <w:rFonts w:ascii="Arial Narrow" w:hAnsi="Arial Narrow"/>
                <w:sz w:val="20"/>
                <w:szCs w:val="20"/>
              </w:rPr>
            </w:pPr>
            <w:r>
              <w:rPr>
                <w:rFonts w:ascii="Arial Narrow" w:hAnsi="Arial Narrow"/>
                <w:sz w:val="18"/>
                <w:szCs w:val="18"/>
              </w:rPr>
              <w:t>130,000.00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B424" w14:textId="21B9DA24"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A10B" w14:textId="79959F10" w:rsidR="00E46385" w:rsidRPr="001B2F8A" w:rsidRDefault="00E46385" w:rsidP="00CA2F33">
            <w:pPr>
              <w:jc w:val="right"/>
              <w:rPr>
                <w:rFonts w:ascii="Arial Narrow" w:hAnsi="Arial Narrow"/>
                <w:sz w:val="20"/>
                <w:szCs w:val="20"/>
              </w:rPr>
            </w:pPr>
            <w:r>
              <w:rPr>
                <w:rFonts w:ascii="Arial Narrow" w:hAnsi="Arial Narrow"/>
                <w:sz w:val="18"/>
                <w:szCs w:val="18"/>
              </w:rPr>
              <w:t>130,000.00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80646" w14:textId="442DECA7"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0DD6DB4A"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62D20" w14:textId="194D85D5" w:rsidR="00E46385" w:rsidRPr="000D4100" w:rsidRDefault="00E46385" w:rsidP="00CA2F33">
            <w:pPr>
              <w:jc w:val="right"/>
              <w:rPr>
                <w:rFonts w:ascii="Arial Narrow" w:hAnsi="Arial Narrow"/>
                <w:sz w:val="18"/>
                <w:szCs w:val="18"/>
              </w:rPr>
            </w:pPr>
            <w:r>
              <w:rPr>
                <w:rFonts w:ascii="Arial Narrow" w:hAnsi="Arial Narrow"/>
                <w:sz w:val="18"/>
                <w:szCs w:val="18"/>
              </w:rPr>
              <w:t>2.99.99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DD553" w14:textId="721885DC" w:rsidR="00E46385" w:rsidRPr="000D4100" w:rsidRDefault="00E46385" w:rsidP="00CA2F33">
            <w:pPr>
              <w:rPr>
                <w:rFonts w:ascii="Arial Narrow" w:hAnsi="Arial Narrow"/>
                <w:sz w:val="18"/>
                <w:szCs w:val="18"/>
              </w:rPr>
            </w:pPr>
            <w:r>
              <w:rPr>
                <w:rFonts w:ascii="Arial Narrow" w:hAnsi="Arial Narrow"/>
                <w:sz w:val="18"/>
                <w:szCs w:val="18"/>
              </w:rPr>
              <w:t>Otros útiles, materiales y suministros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B4DD3E7" w14:textId="36F22ECA"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2BCB" w14:textId="1F7BFFA7" w:rsidR="00E46385" w:rsidRPr="001B2F8A" w:rsidRDefault="00E46385" w:rsidP="00CA2F33">
            <w:pPr>
              <w:jc w:val="right"/>
              <w:rPr>
                <w:rFonts w:ascii="Arial Narrow" w:hAnsi="Arial Narrow"/>
                <w:sz w:val="20"/>
                <w:szCs w:val="20"/>
              </w:rPr>
            </w:pPr>
            <w:r>
              <w:rPr>
                <w:rFonts w:ascii="Arial Narrow" w:hAnsi="Arial Narrow"/>
                <w:sz w:val="18"/>
                <w:szCs w:val="18"/>
              </w:rPr>
              <w:t>4,557,344.00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7F3A6" w14:textId="189EE7FC"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E62B" w14:textId="7821D46F" w:rsidR="00E46385" w:rsidRPr="001B2F8A" w:rsidRDefault="00E46385" w:rsidP="00CA2F33">
            <w:pPr>
              <w:jc w:val="right"/>
              <w:rPr>
                <w:rFonts w:ascii="Arial Narrow" w:hAnsi="Arial Narrow"/>
                <w:sz w:val="20"/>
                <w:szCs w:val="20"/>
              </w:rPr>
            </w:pPr>
            <w:r>
              <w:rPr>
                <w:rFonts w:ascii="Arial Narrow" w:hAnsi="Arial Narrow"/>
                <w:sz w:val="18"/>
                <w:szCs w:val="18"/>
              </w:rPr>
              <w:t>4,557,344.00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E8AC" w14:textId="53CD91BC"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38EFB7C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76055" w14:textId="530E4C52" w:rsidR="00E46385" w:rsidRPr="000D4100" w:rsidRDefault="00E46385" w:rsidP="00CA2F33">
            <w:pPr>
              <w:jc w:val="right"/>
              <w:rPr>
                <w:rFonts w:ascii="Arial Narrow" w:hAnsi="Arial Narrow"/>
                <w:b/>
                <w:bCs/>
                <w:sz w:val="18"/>
                <w:szCs w:val="18"/>
              </w:rPr>
            </w:pPr>
            <w:r>
              <w:rPr>
                <w:rFonts w:ascii="Arial Narrow" w:hAnsi="Arial Narrow"/>
                <w:b/>
                <w:bCs/>
                <w:sz w:val="18"/>
                <w:szCs w:val="18"/>
              </w:rPr>
              <w:lastRenderedPageBreak/>
              <w:t>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74411" w14:textId="280D66CF" w:rsidR="00E46385" w:rsidRPr="000D4100" w:rsidRDefault="00E46385" w:rsidP="00CA2F33">
            <w:pPr>
              <w:rPr>
                <w:rFonts w:ascii="Arial Narrow" w:hAnsi="Arial Narrow"/>
                <w:b/>
                <w:bCs/>
                <w:sz w:val="18"/>
                <w:szCs w:val="18"/>
                <w:u w:val="single"/>
              </w:rPr>
            </w:pPr>
            <w:r>
              <w:rPr>
                <w:rFonts w:ascii="Arial Narrow" w:hAnsi="Arial Narrow"/>
                <w:b/>
                <w:bCs/>
                <w:sz w:val="18"/>
                <w:szCs w:val="18"/>
                <w:u w:val="single"/>
              </w:rPr>
              <w:t xml:space="preserve">INTERESES Y COMISIONES </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36B19F1" w14:textId="688A8840"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EFD41" w14:textId="1CB69BAC" w:rsidR="00E46385" w:rsidRPr="001B2F8A" w:rsidRDefault="00E46385" w:rsidP="00CA2F33">
            <w:pPr>
              <w:jc w:val="right"/>
              <w:rPr>
                <w:rFonts w:ascii="Arial Narrow" w:hAnsi="Arial Narrow"/>
                <w:b/>
                <w:bCs/>
                <w:sz w:val="20"/>
                <w:szCs w:val="20"/>
              </w:rPr>
            </w:pPr>
            <w:r>
              <w:rPr>
                <w:rFonts w:ascii="Arial Narrow" w:hAnsi="Arial Narrow"/>
                <w:b/>
                <w:bCs/>
                <w:sz w:val="18"/>
                <w:szCs w:val="18"/>
              </w:rPr>
              <w:t>13,887,197.62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68420" w14:textId="32688F14"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78D7A" w14:textId="3F86270F" w:rsidR="00E46385" w:rsidRPr="001B2F8A" w:rsidRDefault="00E46385" w:rsidP="00CA2F33">
            <w:pPr>
              <w:jc w:val="right"/>
              <w:rPr>
                <w:rFonts w:ascii="Arial Narrow" w:hAnsi="Arial Narrow"/>
                <w:b/>
                <w:bCs/>
                <w:sz w:val="20"/>
                <w:szCs w:val="20"/>
              </w:rPr>
            </w:pPr>
            <w:r>
              <w:rPr>
                <w:rFonts w:ascii="Arial Narrow" w:hAnsi="Arial Narrow"/>
                <w:b/>
                <w:bCs/>
                <w:sz w:val="18"/>
                <w:szCs w:val="18"/>
              </w:rPr>
              <w:t>13,887,197.62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5098" w14:textId="32F64AB5" w:rsidR="00E46385" w:rsidRPr="001B2F8A" w:rsidRDefault="00E46385" w:rsidP="00CA2F33">
            <w:pPr>
              <w:jc w:val="right"/>
              <w:rPr>
                <w:rFonts w:ascii="Arial Narrow" w:hAnsi="Arial Narrow"/>
                <w:b/>
                <w:bCs/>
                <w:sz w:val="20"/>
                <w:szCs w:val="20"/>
              </w:rPr>
            </w:pPr>
            <w:r>
              <w:rPr>
                <w:rFonts w:ascii="Arial Narrow" w:hAnsi="Arial Narrow"/>
                <w:b/>
                <w:bCs/>
                <w:sz w:val="18"/>
                <w:szCs w:val="18"/>
              </w:rPr>
              <w:t>0%</w:t>
            </w:r>
          </w:p>
        </w:tc>
      </w:tr>
      <w:tr w:rsidR="00E46385" w:rsidRPr="001B2F8A" w14:paraId="406943D3"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B127B" w14:textId="76929D06" w:rsidR="00E46385" w:rsidRPr="000D4100" w:rsidRDefault="00E46385" w:rsidP="00CA2F33">
            <w:pPr>
              <w:jc w:val="right"/>
              <w:rPr>
                <w:rFonts w:ascii="Arial Narrow" w:hAnsi="Arial Narrow"/>
                <w:sz w:val="18"/>
                <w:szCs w:val="18"/>
              </w:rPr>
            </w:pPr>
            <w:r>
              <w:rPr>
                <w:rFonts w:ascii="Arial Narrow" w:hAnsi="Arial Narrow"/>
                <w:b/>
                <w:bCs/>
                <w:sz w:val="18"/>
                <w:szCs w:val="18"/>
              </w:rPr>
              <w:t>3.02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0DED0" w14:textId="791E96AC" w:rsidR="00E46385" w:rsidRPr="000D4100" w:rsidRDefault="00E46385" w:rsidP="00CA2F33">
            <w:pPr>
              <w:rPr>
                <w:rFonts w:ascii="Arial Narrow" w:hAnsi="Arial Narrow"/>
                <w:sz w:val="18"/>
                <w:szCs w:val="18"/>
              </w:rPr>
            </w:pPr>
            <w:r>
              <w:rPr>
                <w:rFonts w:ascii="Arial Narrow" w:hAnsi="Arial Narrow"/>
                <w:b/>
                <w:bCs/>
                <w:sz w:val="18"/>
                <w:szCs w:val="18"/>
                <w:u w:val="single"/>
              </w:rPr>
              <w:t>INTERESES SOBRE PRÉSTAMOS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1609B25" w14:textId="51FE1EB3"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C9C27" w14:textId="3CEA67E1" w:rsidR="00E46385" w:rsidRPr="001B2F8A" w:rsidRDefault="00E46385" w:rsidP="00CA2F33">
            <w:pPr>
              <w:jc w:val="right"/>
              <w:rPr>
                <w:rFonts w:ascii="Arial Narrow" w:hAnsi="Arial Narrow"/>
                <w:sz w:val="20"/>
                <w:szCs w:val="20"/>
              </w:rPr>
            </w:pPr>
            <w:r>
              <w:rPr>
                <w:rFonts w:ascii="Arial Narrow" w:hAnsi="Arial Narrow"/>
                <w:b/>
                <w:bCs/>
                <w:sz w:val="18"/>
                <w:szCs w:val="18"/>
              </w:rPr>
              <w:t>13,887,197.62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F6979" w14:textId="1DDAC043"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1C27" w14:textId="049E59D9" w:rsidR="00E46385" w:rsidRPr="001B2F8A" w:rsidRDefault="00E46385" w:rsidP="00CA2F33">
            <w:pPr>
              <w:jc w:val="right"/>
              <w:rPr>
                <w:rFonts w:ascii="Arial Narrow" w:hAnsi="Arial Narrow"/>
                <w:sz w:val="20"/>
                <w:szCs w:val="20"/>
              </w:rPr>
            </w:pPr>
            <w:r>
              <w:rPr>
                <w:rFonts w:ascii="Arial Narrow" w:hAnsi="Arial Narrow"/>
                <w:b/>
                <w:bCs/>
                <w:sz w:val="18"/>
                <w:szCs w:val="18"/>
              </w:rPr>
              <w:t>13,887,197.62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ACBCC" w14:textId="224045F5"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2060EB3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BD304" w14:textId="25722122" w:rsidR="00E46385" w:rsidRPr="000D4100" w:rsidRDefault="00E46385" w:rsidP="00CA2F33">
            <w:pPr>
              <w:jc w:val="right"/>
              <w:rPr>
                <w:rFonts w:ascii="Arial Narrow" w:hAnsi="Arial Narrow"/>
                <w:sz w:val="18"/>
                <w:szCs w:val="18"/>
              </w:rPr>
            </w:pPr>
            <w:r>
              <w:rPr>
                <w:rFonts w:ascii="Arial Narrow" w:hAnsi="Arial Narrow"/>
                <w:sz w:val="18"/>
                <w:szCs w:val="18"/>
              </w:rPr>
              <w:t>3.02.03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B005E" w14:textId="5DBB334E" w:rsidR="00E46385" w:rsidRPr="000D4100" w:rsidRDefault="00E46385" w:rsidP="00CA2F33">
            <w:pPr>
              <w:rPr>
                <w:rFonts w:ascii="Arial Narrow" w:hAnsi="Arial Narrow"/>
                <w:sz w:val="18"/>
                <w:szCs w:val="18"/>
              </w:rPr>
            </w:pPr>
            <w:r>
              <w:rPr>
                <w:rFonts w:ascii="Arial Narrow" w:hAnsi="Arial Narrow"/>
                <w:sz w:val="18"/>
                <w:szCs w:val="18"/>
              </w:rPr>
              <w:t>Intereses sobre préstamos de Instituciones Descentralizadas  no Empresariales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309EDAA" w14:textId="742F5995"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F7297" w14:textId="47B9911D" w:rsidR="00E46385" w:rsidRPr="001B2F8A" w:rsidRDefault="00E46385" w:rsidP="00CA2F33">
            <w:pPr>
              <w:jc w:val="right"/>
              <w:rPr>
                <w:rFonts w:ascii="Arial Narrow" w:hAnsi="Arial Narrow"/>
                <w:sz w:val="20"/>
                <w:szCs w:val="20"/>
              </w:rPr>
            </w:pPr>
            <w:r>
              <w:rPr>
                <w:rFonts w:ascii="Arial Narrow" w:hAnsi="Arial Narrow"/>
                <w:sz w:val="18"/>
                <w:szCs w:val="18"/>
              </w:rPr>
              <w:t>8,354,532.97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BF0E9" w14:textId="7B94EDE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5DD41" w14:textId="6F426565" w:rsidR="00E46385" w:rsidRPr="001B2F8A" w:rsidRDefault="00E46385" w:rsidP="00CA2F33">
            <w:pPr>
              <w:jc w:val="right"/>
              <w:rPr>
                <w:rFonts w:ascii="Arial Narrow" w:hAnsi="Arial Narrow"/>
                <w:sz w:val="20"/>
                <w:szCs w:val="20"/>
              </w:rPr>
            </w:pPr>
            <w:r>
              <w:rPr>
                <w:rFonts w:ascii="Arial Narrow" w:hAnsi="Arial Narrow"/>
                <w:sz w:val="18"/>
                <w:szCs w:val="18"/>
              </w:rPr>
              <w:t>8,354,532.97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F2D0" w14:textId="595A0A37"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747CF78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C1B55" w14:textId="2AE6185E" w:rsidR="00E46385" w:rsidRPr="000D4100" w:rsidRDefault="00E46385" w:rsidP="00CA2F33">
            <w:pPr>
              <w:jc w:val="right"/>
              <w:rPr>
                <w:rFonts w:ascii="Arial Narrow" w:hAnsi="Arial Narrow"/>
                <w:sz w:val="18"/>
                <w:szCs w:val="18"/>
              </w:rPr>
            </w:pPr>
            <w:r>
              <w:rPr>
                <w:rFonts w:ascii="Arial Narrow" w:hAnsi="Arial Narrow"/>
                <w:sz w:val="18"/>
                <w:szCs w:val="18"/>
              </w:rPr>
              <w:t>3.02.06</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165DE" w14:textId="6707C6E9" w:rsidR="00E46385" w:rsidRPr="000D4100" w:rsidRDefault="00E46385" w:rsidP="00CA2F33">
            <w:pPr>
              <w:rPr>
                <w:rFonts w:ascii="Arial Narrow" w:hAnsi="Arial Narrow"/>
                <w:sz w:val="18"/>
                <w:szCs w:val="18"/>
              </w:rPr>
            </w:pPr>
            <w:r>
              <w:rPr>
                <w:rFonts w:ascii="Arial Narrow" w:hAnsi="Arial Narrow"/>
                <w:sz w:val="18"/>
                <w:szCs w:val="18"/>
              </w:rPr>
              <w:t>Intereses sobre préstamos de Instituciones Públicas financieras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04DD542" w14:textId="73B3D8D9"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B161F" w14:textId="009AEFB2" w:rsidR="00E46385" w:rsidRPr="001B2F8A" w:rsidRDefault="00E46385" w:rsidP="00CA2F33">
            <w:pPr>
              <w:jc w:val="right"/>
              <w:rPr>
                <w:rFonts w:ascii="Arial Narrow" w:hAnsi="Arial Narrow"/>
                <w:sz w:val="20"/>
                <w:szCs w:val="20"/>
              </w:rPr>
            </w:pPr>
            <w:r>
              <w:rPr>
                <w:rFonts w:ascii="Arial Narrow" w:hAnsi="Arial Narrow"/>
                <w:sz w:val="18"/>
                <w:szCs w:val="18"/>
              </w:rPr>
              <w:t>5,532,664.65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989A" w14:textId="7EA19346"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710A8" w14:textId="503D8804" w:rsidR="00E46385" w:rsidRPr="001B2F8A" w:rsidRDefault="00E46385" w:rsidP="00CA2F33">
            <w:pPr>
              <w:jc w:val="right"/>
              <w:rPr>
                <w:rFonts w:ascii="Arial Narrow" w:hAnsi="Arial Narrow"/>
                <w:sz w:val="20"/>
                <w:szCs w:val="20"/>
              </w:rPr>
            </w:pPr>
            <w:r>
              <w:rPr>
                <w:rFonts w:ascii="Arial Narrow" w:hAnsi="Arial Narrow"/>
                <w:sz w:val="18"/>
                <w:szCs w:val="18"/>
              </w:rPr>
              <w:t>5,532,664.65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6C62A" w14:textId="537141AB"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231FED2B"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0A758" w14:textId="4EA3062F" w:rsidR="00E46385" w:rsidRPr="000D4100" w:rsidRDefault="00E46385" w:rsidP="00CA2F33">
            <w:pPr>
              <w:jc w:val="right"/>
              <w:rPr>
                <w:rFonts w:ascii="Arial Narrow" w:hAnsi="Arial Narrow"/>
                <w:sz w:val="18"/>
                <w:szCs w:val="18"/>
              </w:rPr>
            </w:pPr>
            <w:r>
              <w:rPr>
                <w:rFonts w:ascii="Arial Narrow" w:hAnsi="Arial Narrow"/>
                <w:b/>
                <w:bCs/>
                <w:sz w:val="18"/>
                <w:szCs w:val="18"/>
              </w:rPr>
              <w:t>5</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0C8E3" w14:textId="7A617926" w:rsidR="00E46385" w:rsidRPr="000D4100" w:rsidRDefault="00E46385" w:rsidP="00CA2F33">
            <w:pPr>
              <w:rPr>
                <w:rFonts w:ascii="Arial Narrow" w:hAnsi="Arial Narrow"/>
                <w:sz w:val="18"/>
                <w:szCs w:val="18"/>
              </w:rPr>
            </w:pPr>
            <w:r>
              <w:rPr>
                <w:rFonts w:ascii="Arial Narrow" w:hAnsi="Arial Narrow"/>
                <w:b/>
                <w:bCs/>
                <w:sz w:val="18"/>
                <w:szCs w:val="18"/>
              </w:rPr>
              <w:t>BIENES DURADEROS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7F779848" w14:textId="09CAB8CB"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A10F9" w14:textId="010BC684" w:rsidR="00E46385" w:rsidRPr="001B2F8A" w:rsidRDefault="00E46385" w:rsidP="00CA2F33">
            <w:pPr>
              <w:jc w:val="right"/>
              <w:rPr>
                <w:rFonts w:ascii="Arial Narrow" w:hAnsi="Arial Narrow"/>
                <w:sz w:val="20"/>
                <w:szCs w:val="20"/>
              </w:rPr>
            </w:pPr>
            <w:r>
              <w:rPr>
                <w:rFonts w:ascii="Arial Narrow" w:hAnsi="Arial Narrow"/>
                <w:b/>
                <w:bCs/>
                <w:sz w:val="18"/>
                <w:szCs w:val="18"/>
              </w:rPr>
              <w:t>23,315,530.88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DC06" w14:textId="030BEFFF" w:rsidR="00E46385" w:rsidRPr="001B2F8A" w:rsidRDefault="00E46385" w:rsidP="00CA2F33">
            <w:pPr>
              <w:jc w:val="right"/>
              <w:rPr>
                <w:rFonts w:ascii="Arial Narrow" w:hAnsi="Arial Narrow"/>
                <w:sz w:val="20"/>
                <w:szCs w:val="20"/>
              </w:rPr>
            </w:pPr>
            <w:r>
              <w:rPr>
                <w:rFonts w:ascii="Arial Narrow" w:hAnsi="Arial Narrow"/>
                <w:b/>
                <w:bCs/>
                <w:sz w:val="18"/>
                <w:szCs w:val="18"/>
              </w:rPr>
              <w:t>2,866,465,662.49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BB88" w14:textId="0E3AE8F1" w:rsidR="00E46385" w:rsidRPr="001B2F8A" w:rsidRDefault="00E46385" w:rsidP="00CA2F33">
            <w:pPr>
              <w:jc w:val="right"/>
              <w:rPr>
                <w:rFonts w:ascii="Arial Narrow" w:hAnsi="Arial Narrow"/>
                <w:sz w:val="20"/>
                <w:szCs w:val="20"/>
              </w:rPr>
            </w:pPr>
            <w:r>
              <w:rPr>
                <w:rFonts w:ascii="Arial Narrow" w:hAnsi="Arial Narrow"/>
                <w:b/>
                <w:bCs/>
                <w:sz w:val="18"/>
                <w:szCs w:val="18"/>
              </w:rPr>
              <w:t>2,889,781,193.37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12B8" w14:textId="7A414B44" w:rsidR="00E46385" w:rsidRPr="001B2F8A" w:rsidRDefault="00E46385" w:rsidP="00CA2F33">
            <w:pPr>
              <w:jc w:val="right"/>
              <w:rPr>
                <w:rFonts w:ascii="Arial Narrow" w:hAnsi="Arial Narrow"/>
                <w:sz w:val="20"/>
                <w:szCs w:val="20"/>
              </w:rPr>
            </w:pPr>
            <w:r>
              <w:rPr>
                <w:rFonts w:ascii="Arial Narrow" w:hAnsi="Arial Narrow"/>
                <w:b/>
                <w:bCs/>
                <w:sz w:val="18"/>
                <w:szCs w:val="18"/>
              </w:rPr>
              <w:t>82%</w:t>
            </w:r>
          </w:p>
        </w:tc>
      </w:tr>
      <w:tr w:rsidR="00E46385" w:rsidRPr="001B2F8A" w14:paraId="494FFA0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59AC" w14:textId="0A30EB1A" w:rsidR="00E46385" w:rsidRPr="000D4100" w:rsidRDefault="00E46385" w:rsidP="00CA2F33">
            <w:pPr>
              <w:jc w:val="right"/>
              <w:rPr>
                <w:rFonts w:ascii="Arial Narrow" w:hAnsi="Arial Narrow"/>
                <w:sz w:val="18"/>
                <w:szCs w:val="18"/>
              </w:rPr>
            </w:pPr>
            <w:r>
              <w:rPr>
                <w:rFonts w:ascii="Arial Narrow" w:hAnsi="Arial Narrow"/>
                <w:b/>
                <w:bCs/>
                <w:sz w:val="18"/>
                <w:szCs w:val="18"/>
              </w:rPr>
              <w:t>5.01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EE729" w14:textId="590B11C7" w:rsidR="00E46385" w:rsidRPr="000D4100" w:rsidRDefault="00E46385" w:rsidP="00CA2F33">
            <w:pPr>
              <w:rPr>
                <w:rFonts w:ascii="Arial Narrow" w:hAnsi="Arial Narrow"/>
                <w:sz w:val="18"/>
                <w:szCs w:val="18"/>
              </w:rPr>
            </w:pPr>
            <w:r>
              <w:rPr>
                <w:rFonts w:ascii="Arial Narrow" w:hAnsi="Arial Narrow"/>
                <w:b/>
                <w:bCs/>
                <w:sz w:val="18"/>
                <w:szCs w:val="18"/>
                <w:u w:val="single"/>
              </w:rPr>
              <w:t>MAQUINARIA, EQUIPO Y MOBILARIO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1E6FB44" w14:textId="13FB97A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44B4" w14:textId="2E60E4D3" w:rsidR="00E46385" w:rsidRPr="001B2F8A" w:rsidRDefault="00E46385" w:rsidP="00CA2F33">
            <w:pPr>
              <w:jc w:val="right"/>
              <w:rPr>
                <w:rFonts w:ascii="Arial Narrow" w:hAnsi="Arial Narrow"/>
                <w:sz w:val="20"/>
                <w:szCs w:val="20"/>
              </w:rPr>
            </w:pPr>
            <w:r>
              <w:rPr>
                <w:rFonts w:ascii="Arial Narrow" w:hAnsi="Arial Narrow"/>
                <w:b/>
                <w:bCs/>
                <w:sz w:val="18"/>
                <w:szCs w:val="18"/>
              </w:rPr>
              <w:t>23,315,530.88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2A7E7" w14:textId="1F0BD727" w:rsidR="00E46385" w:rsidRPr="001B2F8A" w:rsidRDefault="00E46385" w:rsidP="00CA2F33">
            <w:pPr>
              <w:jc w:val="right"/>
              <w:rPr>
                <w:rFonts w:ascii="Arial Narrow" w:hAnsi="Arial Narrow"/>
                <w:sz w:val="20"/>
                <w:szCs w:val="20"/>
              </w:rPr>
            </w:pPr>
            <w:r>
              <w:rPr>
                <w:rFonts w:ascii="Arial Narrow" w:hAnsi="Arial Narrow"/>
                <w:b/>
                <w:bCs/>
                <w:sz w:val="18"/>
                <w:szCs w:val="18"/>
              </w:rPr>
              <w:t>781,452,967.22</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FFBCC" w14:textId="3859FBD0" w:rsidR="00E46385" w:rsidRPr="001B2F8A" w:rsidRDefault="00E46385" w:rsidP="00CA2F33">
            <w:pPr>
              <w:jc w:val="right"/>
              <w:rPr>
                <w:rFonts w:ascii="Arial Narrow" w:hAnsi="Arial Narrow"/>
                <w:sz w:val="20"/>
                <w:szCs w:val="20"/>
              </w:rPr>
            </w:pPr>
            <w:r>
              <w:rPr>
                <w:rFonts w:ascii="Arial Narrow" w:hAnsi="Arial Narrow"/>
                <w:b/>
                <w:bCs/>
                <w:sz w:val="18"/>
                <w:szCs w:val="18"/>
              </w:rPr>
              <w:t>804,768,498.10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B8166" w14:textId="73BC115F" w:rsidR="00E46385" w:rsidRPr="001B2F8A" w:rsidRDefault="00E46385" w:rsidP="00CA2F33">
            <w:pPr>
              <w:jc w:val="right"/>
              <w:rPr>
                <w:rFonts w:ascii="Arial Narrow" w:hAnsi="Arial Narrow"/>
                <w:sz w:val="20"/>
                <w:szCs w:val="20"/>
              </w:rPr>
            </w:pPr>
            <w:r>
              <w:rPr>
                <w:rFonts w:ascii="Arial Narrow" w:hAnsi="Arial Narrow"/>
                <w:b/>
                <w:bCs/>
                <w:sz w:val="18"/>
                <w:szCs w:val="18"/>
              </w:rPr>
              <w:t>23%</w:t>
            </w:r>
          </w:p>
        </w:tc>
      </w:tr>
      <w:tr w:rsidR="00E46385" w:rsidRPr="001B2F8A" w14:paraId="4E95C71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8FF4" w14:textId="664AD64B" w:rsidR="00E46385" w:rsidRPr="000D4100" w:rsidRDefault="00E46385" w:rsidP="00CA2F33">
            <w:pPr>
              <w:jc w:val="right"/>
              <w:rPr>
                <w:rFonts w:ascii="Arial Narrow" w:hAnsi="Arial Narrow"/>
                <w:sz w:val="18"/>
                <w:szCs w:val="18"/>
              </w:rPr>
            </w:pPr>
            <w:r>
              <w:rPr>
                <w:rFonts w:ascii="Arial Narrow" w:hAnsi="Arial Narrow"/>
                <w:sz w:val="18"/>
                <w:szCs w:val="18"/>
              </w:rPr>
              <w:t>5.01.01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74534" w14:textId="43700257" w:rsidR="00E46385" w:rsidRPr="000D4100" w:rsidRDefault="00E46385" w:rsidP="00CA2F33">
            <w:pPr>
              <w:rPr>
                <w:rFonts w:ascii="Arial Narrow" w:hAnsi="Arial Narrow"/>
                <w:sz w:val="18"/>
                <w:szCs w:val="18"/>
              </w:rPr>
            </w:pPr>
            <w:r>
              <w:rPr>
                <w:rFonts w:ascii="Arial Narrow" w:hAnsi="Arial Narrow"/>
                <w:sz w:val="18"/>
                <w:szCs w:val="18"/>
              </w:rPr>
              <w:t>Maquinaria y equipo para la producción</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926B341" w14:textId="704C316F"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7BCE0" w14:textId="533B9F08"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5A54D" w14:textId="05A03428" w:rsidR="00E46385" w:rsidRPr="001B2F8A" w:rsidRDefault="00E46385" w:rsidP="00CA2F33">
            <w:pPr>
              <w:jc w:val="right"/>
              <w:rPr>
                <w:rFonts w:ascii="Arial Narrow" w:hAnsi="Arial Narrow"/>
                <w:sz w:val="20"/>
                <w:szCs w:val="20"/>
              </w:rPr>
            </w:pPr>
            <w:r>
              <w:rPr>
                <w:rFonts w:ascii="Arial Narrow" w:hAnsi="Arial Narrow"/>
                <w:sz w:val="18"/>
                <w:szCs w:val="18"/>
              </w:rPr>
              <w:t>757,537,688.44</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38990" w14:textId="33260B46" w:rsidR="00E46385" w:rsidRPr="001B2F8A" w:rsidRDefault="00E46385" w:rsidP="00CA2F33">
            <w:pPr>
              <w:jc w:val="right"/>
              <w:rPr>
                <w:rFonts w:ascii="Arial Narrow" w:hAnsi="Arial Narrow"/>
                <w:sz w:val="20"/>
                <w:szCs w:val="20"/>
              </w:rPr>
            </w:pPr>
            <w:r>
              <w:rPr>
                <w:rFonts w:ascii="Arial Narrow" w:hAnsi="Arial Narrow"/>
                <w:sz w:val="18"/>
                <w:szCs w:val="18"/>
              </w:rPr>
              <w:t>757,537,688.44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2643" w14:textId="59B39231" w:rsidR="00E46385" w:rsidRPr="001B2F8A" w:rsidRDefault="00E46385" w:rsidP="00CA2F33">
            <w:pPr>
              <w:jc w:val="right"/>
              <w:rPr>
                <w:rFonts w:ascii="Arial Narrow" w:hAnsi="Arial Narrow"/>
                <w:sz w:val="20"/>
                <w:szCs w:val="20"/>
              </w:rPr>
            </w:pPr>
            <w:r>
              <w:rPr>
                <w:rFonts w:ascii="Arial Narrow" w:hAnsi="Arial Narrow"/>
                <w:sz w:val="18"/>
                <w:szCs w:val="18"/>
              </w:rPr>
              <w:t>21%</w:t>
            </w:r>
          </w:p>
        </w:tc>
      </w:tr>
      <w:tr w:rsidR="00E46385" w:rsidRPr="001B2F8A" w14:paraId="405BB55B"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35C4D" w14:textId="60018ED1" w:rsidR="00E46385" w:rsidRPr="000D4100" w:rsidRDefault="00E46385" w:rsidP="00CA2F33">
            <w:pPr>
              <w:jc w:val="right"/>
              <w:rPr>
                <w:rFonts w:ascii="Arial Narrow" w:hAnsi="Arial Narrow"/>
                <w:b/>
                <w:bCs/>
                <w:sz w:val="18"/>
                <w:szCs w:val="18"/>
              </w:rPr>
            </w:pPr>
            <w:r>
              <w:rPr>
                <w:rFonts w:ascii="Arial Narrow" w:hAnsi="Arial Narrow"/>
                <w:sz w:val="18"/>
                <w:szCs w:val="18"/>
              </w:rPr>
              <w:t>5.01.02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8D07D" w14:textId="0463AE53" w:rsidR="00E46385" w:rsidRPr="000D4100" w:rsidRDefault="00E46385" w:rsidP="00CA2F33">
            <w:pPr>
              <w:rPr>
                <w:rFonts w:ascii="Arial Narrow" w:hAnsi="Arial Narrow"/>
                <w:b/>
                <w:bCs/>
                <w:sz w:val="18"/>
                <w:szCs w:val="18"/>
                <w:u w:val="single"/>
              </w:rPr>
            </w:pPr>
            <w:r>
              <w:rPr>
                <w:rFonts w:ascii="Arial Narrow" w:hAnsi="Arial Narrow"/>
                <w:sz w:val="18"/>
                <w:szCs w:val="18"/>
              </w:rPr>
              <w:t>Equipo de transporte</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E630F11" w14:textId="08EA95E8"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60033" w14:textId="639B0CA1"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29CA3" w14:textId="15CC5FB9" w:rsidR="00E46385" w:rsidRPr="001B2F8A" w:rsidRDefault="00E46385" w:rsidP="00CA2F33">
            <w:pPr>
              <w:jc w:val="right"/>
              <w:rPr>
                <w:rFonts w:ascii="Arial Narrow" w:hAnsi="Arial Narrow"/>
                <w:b/>
                <w:bCs/>
                <w:sz w:val="20"/>
                <w:szCs w:val="20"/>
              </w:rPr>
            </w:pPr>
            <w:r>
              <w:rPr>
                <w:rFonts w:ascii="Arial Narrow" w:hAnsi="Arial Narrow"/>
                <w:sz w:val="18"/>
                <w:szCs w:val="18"/>
              </w:rPr>
              <w:t>19,000,000.00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992" w14:textId="5D043561" w:rsidR="00E46385" w:rsidRPr="001B2F8A" w:rsidRDefault="00E46385" w:rsidP="00CA2F33">
            <w:pPr>
              <w:jc w:val="right"/>
              <w:rPr>
                <w:rFonts w:ascii="Arial Narrow" w:hAnsi="Arial Narrow"/>
                <w:b/>
                <w:bCs/>
                <w:sz w:val="20"/>
                <w:szCs w:val="20"/>
              </w:rPr>
            </w:pPr>
            <w:r>
              <w:rPr>
                <w:rFonts w:ascii="Arial Narrow" w:hAnsi="Arial Narrow"/>
                <w:sz w:val="18"/>
                <w:szCs w:val="18"/>
              </w:rPr>
              <w:t>19,000,000.00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64682" w14:textId="3362A218" w:rsidR="00E46385" w:rsidRPr="001B2F8A" w:rsidRDefault="00E46385" w:rsidP="00CA2F33">
            <w:pPr>
              <w:jc w:val="right"/>
              <w:rPr>
                <w:rFonts w:ascii="Arial Narrow" w:hAnsi="Arial Narrow"/>
                <w:b/>
                <w:bCs/>
                <w:sz w:val="20"/>
                <w:szCs w:val="20"/>
              </w:rPr>
            </w:pPr>
            <w:r>
              <w:rPr>
                <w:rFonts w:ascii="Arial Narrow" w:hAnsi="Arial Narrow"/>
                <w:sz w:val="18"/>
                <w:szCs w:val="18"/>
              </w:rPr>
              <w:t>1%</w:t>
            </w:r>
          </w:p>
        </w:tc>
      </w:tr>
      <w:tr w:rsidR="00E46385" w:rsidRPr="001B2F8A" w14:paraId="49DD44EE"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92C84" w14:textId="66EAF473" w:rsidR="00E46385" w:rsidRPr="000D4100" w:rsidRDefault="00E46385" w:rsidP="00CA2F33">
            <w:pPr>
              <w:jc w:val="right"/>
              <w:rPr>
                <w:rFonts w:ascii="Arial Narrow" w:hAnsi="Arial Narrow"/>
                <w:sz w:val="18"/>
                <w:szCs w:val="18"/>
              </w:rPr>
            </w:pPr>
            <w:r>
              <w:rPr>
                <w:rFonts w:ascii="Arial Narrow" w:hAnsi="Arial Narrow"/>
                <w:sz w:val="18"/>
                <w:szCs w:val="18"/>
              </w:rPr>
              <w:t>5.01.03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D903B" w14:textId="40544B76" w:rsidR="00E46385" w:rsidRPr="000D4100" w:rsidRDefault="00E46385" w:rsidP="00CA2F33">
            <w:pPr>
              <w:rPr>
                <w:rFonts w:ascii="Arial Narrow" w:hAnsi="Arial Narrow"/>
                <w:sz w:val="18"/>
                <w:szCs w:val="18"/>
              </w:rPr>
            </w:pPr>
            <w:r>
              <w:rPr>
                <w:rFonts w:ascii="Arial Narrow" w:hAnsi="Arial Narrow"/>
                <w:sz w:val="18"/>
                <w:szCs w:val="18"/>
              </w:rPr>
              <w:t>Equipo de comunicación</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7FD2FDD3" w14:textId="3178AB5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0720D" w14:textId="641FA4A4" w:rsidR="00E46385" w:rsidRPr="001B2F8A" w:rsidRDefault="00E46385" w:rsidP="00CA2F33">
            <w:pPr>
              <w:jc w:val="right"/>
              <w:rPr>
                <w:rFonts w:ascii="Arial Narrow" w:hAnsi="Arial Narrow"/>
                <w:sz w:val="20"/>
                <w:szCs w:val="20"/>
              </w:rPr>
            </w:pPr>
            <w:r>
              <w:rPr>
                <w:rFonts w:ascii="Arial Narrow" w:hAnsi="Arial Narrow"/>
                <w:sz w:val="18"/>
                <w:szCs w:val="18"/>
              </w:rPr>
              <w:t>6,500,000.00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433DC" w14:textId="5C8FA35E"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688A3" w14:textId="49E6BA52" w:rsidR="00E46385" w:rsidRPr="001B2F8A" w:rsidRDefault="00E46385" w:rsidP="00CA2F33">
            <w:pPr>
              <w:jc w:val="right"/>
              <w:rPr>
                <w:rFonts w:ascii="Arial Narrow" w:hAnsi="Arial Narrow"/>
                <w:sz w:val="20"/>
                <w:szCs w:val="20"/>
              </w:rPr>
            </w:pPr>
            <w:r>
              <w:rPr>
                <w:rFonts w:ascii="Arial Narrow" w:hAnsi="Arial Narrow"/>
                <w:sz w:val="18"/>
                <w:szCs w:val="18"/>
              </w:rPr>
              <w:t>6,500,000.00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D007" w14:textId="53BE9E78"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7812C5B1"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A34A1" w14:textId="6519B02F" w:rsidR="00E46385" w:rsidRPr="000D4100" w:rsidRDefault="00E46385" w:rsidP="00CA2F33">
            <w:pPr>
              <w:jc w:val="right"/>
              <w:rPr>
                <w:rFonts w:ascii="Arial Narrow" w:hAnsi="Arial Narrow"/>
                <w:sz w:val="18"/>
                <w:szCs w:val="18"/>
              </w:rPr>
            </w:pPr>
            <w:r>
              <w:rPr>
                <w:rFonts w:ascii="Arial Narrow" w:hAnsi="Arial Narrow"/>
                <w:sz w:val="18"/>
                <w:szCs w:val="18"/>
              </w:rPr>
              <w:t>5.01.04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D9FB" w14:textId="12CC2817" w:rsidR="00E46385" w:rsidRPr="000D4100" w:rsidRDefault="00E46385" w:rsidP="00CA2F33">
            <w:pPr>
              <w:rPr>
                <w:rFonts w:ascii="Arial Narrow" w:hAnsi="Arial Narrow"/>
                <w:sz w:val="18"/>
                <w:szCs w:val="18"/>
              </w:rPr>
            </w:pPr>
            <w:r>
              <w:rPr>
                <w:rFonts w:ascii="Arial Narrow" w:hAnsi="Arial Narrow"/>
                <w:sz w:val="18"/>
                <w:szCs w:val="18"/>
              </w:rPr>
              <w:t>Equipo y mobiliario de oficina</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760455AF" w14:textId="2955D650"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8232C" w14:textId="1BC7685B" w:rsidR="00E46385" w:rsidRPr="001B2F8A" w:rsidRDefault="00E46385" w:rsidP="00CA2F33">
            <w:pPr>
              <w:jc w:val="right"/>
              <w:rPr>
                <w:rFonts w:ascii="Arial Narrow" w:hAnsi="Arial Narrow"/>
                <w:sz w:val="20"/>
                <w:szCs w:val="20"/>
              </w:rPr>
            </w:pPr>
            <w:r>
              <w:rPr>
                <w:rFonts w:ascii="Arial Narrow" w:hAnsi="Arial Narrow"/>
                <w:sz w:val="18"/>
                <w:szCs w:val="18"/>
              </w:rPr>
              <w:t>2,100,000.00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A078F" w14:textId="0080C963" w:rsidR="00E46385" w:rsidRPr="001B2F8A" w:rsidRDefault="00E46385" w:rsidP="00CA2F33">
            <w:pPr>
              <w:jc w:val="right"/>
              <w:rPr>
                <w:rFonts w:ascii="Arial Narrow" w:hAnsi="Arial Narrow"/>
                <w:sz w:val="20"/>
                <w:szCs w:val="20"/>
              </w:rPr>
            </w:pPr>
            <w:r>
              <w:rPr>
                <w:rFonts w:ascii="Arial Narrow" w:hAnsi="Arial Narrow"/>
                <w:sz w:val="18"/>
                <w:szCs w:val="18"/>
              </w:rPr>
              <w:t>2,508,560.30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0B1BF" w14:textId="7B75D108" w:rsidR="00E46385" w:rsidRPr="001B2F8A" w:rsidRDefault="00E46385" w:rsidP="00CA2F33">
            <w:pPr>
              <w:jc w:val="right"/>
              <w:rPr>
                <w:rFonts w:ascii="Arial Narrow" w:hAnsi="Arial Narrow"/>
                <w:sz w:val="20"/>
                <w:szCs w:val="20"/>
              </w:rPr>
            </w:pPr>
            <w:r>
              <w:rPr>
                <w:rFonts w:ascii="Arial Narrow" w:hAnsi="Arial Narrow"/>
                <w:sz w:val="18"/>
                <w:szCs w:val="18"/>
              </w:rPr>
              <w:t>4,608,560.30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FBA17" w14:textId="6212E117"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00B307F0"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0021" w14:textId="2E39F22E" w:rsidR="00E46385" w:rsidRPr="000D4100" w:rsidRDefault="00E46385" w:rsidP="00CA2F33">
            <w:pPr>
              <w:jc w:val="right"/>
              <w:rPr>
                <w:rFonts w:ascii="Arial Narrow" w:hAnsi="Arial Narrow"/>
                <w:sz w:val="18"/>
                <w:szCs w:val="18"/>
              </w:rPr>
            </w:pPr>
            <w:r>
              <w:rPr>
                <w:rFonts w:ascii="Arial Narrow" w:hAnsi="Arial Narrow"/>
                <w:sz w:val="18"/>
                <w:szCs w:val="18"/>
              </w:rPr>
              <w:t>5.01.05</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CA9F5" w14:textId="7C106FEA" w:rsidR="00E46385" w:rsidRPr="000D4100" w:rsidRDefault="00E46385" w:rsidP="00CA2F33">
            <w:pPr>
              <w:rPr>
                <w:rFonts w:ascii="Arial Narrow" w:hAnsi="Arial Narrow"/>
                <w:b/>
                <w:bCs/>
                <w:sz w:val="18"/>
                <w:szCs w:val="18"/>
              </w:rPr>
            </w:pPr>
            <w:r>
              <w:rPr>
                <w:rFonts w:ascii="Arial Narrow" w:hAnsi="Arial Narrow"/>
                <w:sz w:val="18"/>
                <w:szCs w:val="18"/>
              </w:rPr>
              <w:t>Equipo y programas de  cómputo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30E11025" w14:textId="7A1948EE"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53AD3" w14:textId="724015E3" w:rsidR="00E46385" w:rsidRPr="001B2F8A" w:rsidRDefault="00E46385" w:rsidP="00CA2F33">
            <w:pPr>
              <w:jc w:val="right"/>
              <w:rPr>
                <w:rFonts w:ascii="Arial Narrow" w:hAnsi="Arial Narrow"/>
                <w:b/>
                <w:bCs/>
                <w:sz w:val="20"/>
                <w:szCs w:val="20"/>
              </w:rPr>
            </w:pPr>
            <w:r>
              <w:rPr>
                <w:rFonts w:ascii="Arial Narrow" w:hAnsi="Arial Narrow"/>
                <w:sz w:val="18"/>
                <w:szCs w:val="18"/>
              </w:rPr>
              <w:t>3,000,000.00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E9343" w14:textId="245C862E" w:rsidR="00E46385" w:rsidRPr="001B2F8A" w:rsidRDefault="00E46385" w:rsidP="00CA2F33">
            <w:pPr>
              <w:jc w:val="right"/>
              <w:rPr>
                <w:rFonts w:ascii="Arial Narrow" w:hAnsi="Arial Narrow"/>
                <w:b/>
                <w:bCs/>
                <w:sz w:val="20"/>
                <w:szCs w:val="20"/>
              </w:rPr>
            </w:pPr>
            <w:r>
              <w:rPr>
                <w:rFonts w:ascii="Arial Narrow" w:hAnsi="Arial Narrow"/>
                <w:sz w:val="18"/>
                <w:szCs w:val="18"/>
              </w:rPr>
              <w:t>444,264.79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42650" w14:textId="2F8C0EA7" w:rsidR="00E46385" w:rsidRPr="001B2F8A" w:rsidRDefault="00E46385" w:rsidP="00CA2F33">
            <w:pPr>
              <w:jc w:val="right"/>
              <w:rPr>
                <w:rFonts w:ascii="Arial Narrow" w:hAnsi="Arial Narrow"/>
                <w:b/>
                <w:bCs/>
                <w:sz w:val="20"/>
                <w:szCs w:val="20"/>
              </w:rPr>
            </w:pPr>
            <w:r>
              <w:rPr>
                <w:rFonts w:ascii="Arial Narrow" w:hAnsi="Arial Narrow"/>
                <w:sz w:val="18"/>
                <w:szCs w:val="18"/>
              </w:rPr>
              <w:t>3,444,264.79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EB504" w14:textId="44220E64"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34CABDC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3F7A" w14:textId="2A6326AB" w:rsidR="00E46385" w:rsidRPr="000D4100" w:rsidRDefault="00E46385" w:rsidP="00CA2F33">
            <w:pPr>
              <w:jc w:val="right"/>
              <w:rPr>
                <w:rFonts w:ascii="Arial Narrow" w:hAnsi="Arial Narrow"/>
                <w:sz w:val="18"/>
                <w:szCs w:val="18"/>
              </w:rPr>
            </w:pPr>
            <w:r>
              <w:rPr>
                <w:rFonts w:ascii="Arial Narrow" w:hAnsi="Arial Narrow"/>
                <w:sz w:val="18"/>
                <w:szCs w:val="18"/>
              </w:rPr>
              <w:t>5.01.07</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29DD" w14:textId="7DEC94E1" w:rsidR="00E46385" w:rsidRPr="000D4100" w:rsidRDefault="00E46385" w:rsidP="00CA2F33">
            <w:pPr>
              <w:rPr>
                <w:rFonts w:ascii="Arial Narrow" w:hAnsi="Arial Narrow"/>
                <w:sz w:val="18"/>
                <w:szCs w:val="18"/>
              </w:rPr>
            </w:pPr>
            <w:r>
              <w:rPr>
                <w:rFonts w:ascii="Arial Narrow" w:hAnsi="Arial Narrow"/>
                <w:sz w:val="18"/>
                <w:szCs w:val="18"/>
              </w:rPr>
              <w:t>Equipo y mobiliario educacional, deportivo y recreativo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5A06C9CB" w14:textId="5D91474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47AA" w14:textId="3C1D04F8" w:rsidR="00E46385" w:rsidRPr="001B2F8A" w:rsidRDefault="00E46385" w:rsidP="00CA2F33">
            <w:pPr>
              <w:jc w:val="right"/>
              <w:rPr>
                <w:rFonts w:ascii="Arial Narrow" w:hAnsi="Arial Narrow"/>
                <w:sz w:val="20"/>
                <w:szCs w:val="20"/>
              </w:rPr>
            </w:pPr>
            <w:r>
              <w:rPr>
                <w:rFonts w:ascii="Arial Narrow" w:hAnsi="Arial Narrow"/>
                <w:sz w:val="18"/>
                <w:szCs w:val="18"/>
              </w:rPr>
              <w:t>8,993,120.39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21336" w14:textId="02D7A585"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7B8E9" w14:textId="5707DEB3" w:rsidR="00E46385" w:rsidRPr="001B2F8A" w:rsidRDefault="00E46385" w:rsidP="00CA2F33">
            <w:pPr>
              <w:jc w:val="right"/>
              <w:rPr>
                <w:rFonts w:ascii="Arial Narrow" w:hAnsi="Arial Narrow"/>
                <w:sz w:val="20"/>
                <w:szCs w:val="20"/>
              </w:rPr>
            </w:pPr>
            <w:r>
              <w:rPr>
                <w:rFonts w:ascii="Arial Narrow" w:hAnsi="Arial Narrow"/>
                <w:sz w:val="18"/>
                <w:szCs w:val="18"/>
              </w:rPr>
              <w:t>8,993,120.39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DA89F" w14:textId="21C2C55E"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52DE81FB"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EF885" w14:textId="37191207" w:rsidR="00E46385" w:rsidRPr="000D4100" w:rsidRDefault="00E46385" w:rsidP="00CA2F33">
            <w:pPr>
              <w:jc w:val="right"/>
              <w:rPr>
                <w:rFonts w:ascii="Arial Narrow" w:hAnsi="Arial Narrow"/>
                <w:b/>
                <w:bCs/>
                <w:sz w:val="18"/>
                <w:szCs w:val="18"/>
              </w:rPr>
            </w:pPr>
            <w:r>
              <w:rPr>
                <w:rFonts w:ascii="Arial Narrow" w:hAnsi="Arial Narrow"/>
                <w:sz w:val="18"/>
                <w:szCs w:val="18"/>
              </w:rPr>
              <w:t>5.01.99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EADE" w14:textId="337E832E" w:rsidR="00E46385" w:rsidRPr="000D4100" w:rsidRDefault="00E46385" w:rsidP="00CA2F33">
            <w:pPr>
              <w:rPr>
                <w:rFonts w:ascii="Arial Narrow" w:hAnsi="Arial Narrow"/>
                <w:b/>
                <w:bCs/>
                <w:sz w:val="18"/>
                <w:szCs w:val="18"/>
                <w:u w:val="single"/>
              </w:rPr>
            </w:pPr>
            <w:r>
              <w:rPr>
                <w:rFonts w:ascii="Arial Narrow" w:hAnsi="Arial Narrow"/>
                <w:sz w:val="18"/>
                <w:szCs w:val="18"/>
              </w:rPr>
              <w:t>Maquinaria y equipo diverso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96F3DB7" w14:textId="6D69239D"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F3AA6" w14:textId="04A3748A" w:rsidR="00E46385" w:rsidRPr="001B2F8A" w:rsidRDefault="00E46385" w:rsidP="00CA2F33">
            <w:pPr>
              <w:jc w:val="right"/>
              <w:rPr>
                <w:rFonts w:ascii="Arial Narrow" w:hAnsi="Arial Narrow"/>
                <w:b/>
                <w:bCs/>
                <w:sz w:val="20"/>
                <w:szCs w:val="20"/>
              </w:rPr>
            </w:pPr>
            <w:r>
              <w:rPr>
                <w:rFonts w:ascii="Arial Narrow" w:hAnsi="Arial Narrow"/>
                <w:sz w:val="18"/>
                <w:szCs w:val="18"/>
              </w:rPr>
              <w:t>2,722,410.49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9A960" w14:textId="44D023EF" w:rsidR="00E46385" w:rsidRPr="001B2F8A" w:rsidRDefault="00E46385" w:rsidP="00CA2F33">
            <w:pPr>
              <w:jc w:val="right"/>
              <w:rPr>
                <w:rFonts w:ascii="Arial Narrow" w:hAnsi="Arial Narrow"/>
                <w:b/>
                <w:bCs/>
                <w:sz w:val="20"/>
                <w:szCs w:val="20"/>
              </w:rPr>
            </w:pPr>
            <w:r>
              <w:rPr>
                <w:rFonts w:ascii="Arial Narrow" w:hAnsi="Arial Narrow"/>
                <w:sz w:val="18"/>
                <w:szCs w:val="18"/>
              </w:rPr>
              <w:t>1,962,453.69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3B520" w14:textId="03A8C48E" w:rsidR="00E46385" w:rsidRPr="001B2F8A" w:rsidRDefault="00E46385" w:rsidP="00CA2F33">
            <w:pPr>
              <w:jc w:val="right"/>
              <w:rPr>
                <w:rFonts w:ascii="Arial Narrow" w:hAnsi="Arial Narrow"/>
                <w:b/>
                <w:bCs/>
                <w:sz w:val="20"/>
                <w:szCs w:val="20"/>
              </w:rPr>
            </w:pPr>
            <w:r>
              <w:rPr>
                <w:rFonts w:ascii="Arial Narrow" w:hAnsi="Arial Narrow"/>
                <w:sz w:val="18"/>
                <w:szCs w:val="18"/>
              </w:rPr>
              <w:t>4,684,864.18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839CF" w14:textId="34865A01"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207C2391"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D624C" w14:textId="700FCE52" w:rsidR="00E46385" w:rsidRPr="000D4100" w:rsidRDefault="00E46385" w:rsidP="00CA2F33">
            <w:pPr>
              <w:jc w:val="right"/>
              <w:rPr>
                <w:rFonts w:ascii="Arial Narrow" w:hAnsi="Arial Narrow"/>
                <w:sz w:val="18"/>
                <w:szCs w:val="18"/>
              </w:rPr>
            </w:pPr>
            <w:r>
              <w:rPr>
                <w:rFonts w:ascii="Arial Narrow" w:hAnsi="Arial Narrow"/>
                <w:b/>
                <w:bCs/>
                <w:sz w:val="18"/>
                <w:szCs w:val="18"/>
              </w:rPr>
              <w:t>5.02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0D32E" w14:textId="0A758A87" w:rsidR="00E46385" w:rsidRPr="000D4100" w:rsidRDefault="00E46385" w:rsidP="00CA2F33">
            <w:pPr>
              <w:rPr>
                <w:rFonts w:ascii="Arial Narrow" w:hAnsi="Arial Narrow"/>
                <w:sz w:val="18"/>
                <w:szCs w:val="18"/>
              </w:rPr>
            </w:pPr>
            <w:r>
              <w:rPr>
                <w:rFonts w:ascii="Arial Narrow" w:hAnsi="Arial Narrow"/>
                <w:b/>
                <w:bCs/>
                <w:sz w:val="18"/>
                <w:szCs w:val="18"/>
                <w:u w:val="single"/>
              </w:rPr>
              <w:t>CONSTRUCCIONES, ADICIONES Y MEJORAS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33524FD2" w14:textId="4E70DAA6"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D0965" w14:textId="207427A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E6D4B" w14:textId="6EEC0BB2" w:rsidR="00E46385" w:rsidRPr="001B2F8A" w:rsidRDefault="00E46385" w:rsidP="00CA2F33">
            <w:pPr>
              <w:jc w:val="right"/>
              <w:rPr>
                <w:rFonts w:ascii="Arial Narrow" w:hAnsi="Arial Narrow"/>
                <w:sz w:val="20"/>
                <w:szCs w:val="20"/>
              </w:rPr>
            </w:pPr>
            <w:r>
              <w:rPr>
                <w:rFonts w:ascii="Arial Narrow" w:hAnsi="Arial Narrow"/>
                <w:b/>
                <w:bCs/>
                <w:sz w:val="18"/>
                <w:szCs w:val="18"/>
              </w:rPr>
              <w:t>2,085,012,695.27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384A0" w14:textId="683507C7" w:rsidR="00E46385" w:rsidRPr="001B2F8A" w:rsidRDefault="00E46385" w:rsidP="00CA2F33">
            <w:pPr>
              <w:jc w:val="right"/>
              <w:rPr>
                <w:rFonts w:ascii="Arial Narrow" w:hAnsi="Arial Narrow"/>
                <w:sz w:val="20"/>
                <w:szCs w:val="20"/>
              </w:rPr>
            </w:pPr>
            <w:r>
              <w:rPr>
                <w:rFonts w:ascii="Arial Narrow" w:hAnsi="Arial Narrow"/>
                <w:b/>
                <w:bCs/>
                <w:sz w:val="18"/>
                <w:szCs w:val="18"/>
              </w:rPr>
              <w:t>2,085,012,695.27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3D8AC" w14:textId="00B6DBB7" w:rsidR="00E46385" w:rsidRPr="001B2F8A" w:rsidRDefault="00E46385" w:rsidP="00CA2F33">
            <w:pPr>
              <w:jc w:val="right"/>
              <w:rPr>
                <w:rFonts w:ascii="Arial Narrow" w:hAnsi="Arial Narrow"/>
                <w:sz w:val="20"/>
                <w:szCs w:val="20"/>
              </w:rPr>
            </w:pPr>
            <w:r>
              <w:rPr>
                <w:rFonts w:ascii="Arial Narrow" w:hAnsi="Arial Narrow"/>
                <w:b/>
                <w:bCs/>
                <w:sz w:val="18"/>
                <w:szCs w:val="18"/>
              </w:rPr>
              <w:t>59%</w:t>
            </w:r>
          </w:p>
        </w:tc>
      </w:tr>
      <w:tr w:rsidR="00E46385" w:rsidRPr="001B2F8A" w14:paraId="58E5BE4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D266D" w14:textId="63156DDD" w:rsidR="00E46385" w:rsidRPr="000D4100" w:rsidRDefault="00E46385" w:rsidP="00CA2F33">
            <w:pPr>
              <w:jc w:val="right"/>
              <w:rPr>
                <w:rFonts w:ascii="Arial Narrow" w:hAnsi="Arial Narrow"/>
                <w:sz w:val="18"/>
                <w:szCs w:val="18"/>
              </w:rPr>
            </w:pPr>
            <w:r>
              <w:rPr>
                <w:rFonts w:ascii="Arial Narrow" w:hAnsi="Arial Narrow"/>
                <w:sz w:val="18"/>
                <w:szCs w:val="18"/>
              </w:rPr>
              <w:t>5.02.01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F8A4" w14:textId="3FBBEDEE" w:rsidR="00E46385" w:rsidRPr="000D4100" w:rsidRDefault="00E46385" w:rsidP="00CA2F33">
            <w:pPr>
              <w:rPr>
                <w:rFonts w:ascii="Arial Narrow" w:hAnsi="Arial Narrow"/>
                <w:sz w:val="18"/>
                <w:szCs w:val="18"/>
              </w:rPr>
            </w:pPr>
            <w:r>
              <w:rPr>
                <w:rFonts w:ascii="Arial Narrow" w:hAnsi="Arial Narrow"/>
                <w:sz w:val="18"/>
                <w:szCs w:val="18"/>
              </w:rPr>
              <w:t>Edificios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ABA8BA3" w14:textId="482D234B"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BC0CE" w14:textId="2414360D"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A1D0" w14:textId="28033077" w:rsidR="00E46385" w:rsidRPr="001B2F8A" w:rsidRDefault="00E46385" w:rsidP="00CA2F33">
            <w:pPr>
              <w:jc w:val="right"/>
              <w:rPr>
                <w:rFonts w:ascii="Arial Narrow" w:hAnsi="Arial Narrow"/>
                <w:sz w:val="20"/>
                <w:szCs w:val="20"/>
              </w:rPr>
            </w:pPr>
            <w:r>
              <w:rPr>
                <w:rFonts w:ascii="Arial Narrow" w:hAnsi="Arial Narrow"/>
                <w:sz w:val="18"/>
                <w:szCs w:val="18"/>
              </w:rPr>
              <w:t>1,878,182,860.27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C6F86" w14:textId="15E3C0F3" w:rsidR="00E46385" w:rsidRPr="001B2F8A" w:rsidRDefault="00E46385" w:rsidP="00CA2F33">
            <w:pPr>
              <w:jc w:val="right"/>
              <w:rPr>
                <w:rFonts w:ascii="Arial Narrow" w:hAnsi="Arial Narrow"/>
                <w:sz w:val="20"/>
                <w:szCs w:val="20"/>
              </w:rPr>
            </w:pPr>
            <w:r>
              <w:rPr>
                <w:rFonts w:ascii="Arial Narrow" w:hAnsi="Arial Narrow"/>
                <w:sz w:val="18"/>
                <w:szCs w:val="18"/>
              </w:rPr>
              <w:t>1,878,182,860.27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F1BAE" w14:textId="5CFA8E9A" w:rsidR="00E46385" w:rsidRPr="001B2F8A" w:rsidRDefault="00E46385" w:rsidP="00CA2F33">
            <w:pPr>
              <w:jc w:val="right"/>
              <w:rPr>
                <w:rFonts w:ascii="Arial Narrow" w:hAnsi="Arial Narrow"/>
                <w:sz w:val="20"/>
                <w:szCs w:val="20"/>
              </w:rPr>
            </w:pPr>
            <w:r>
              <w:rPr>
                <w:rFonts w:ascii="Arial Narrow" w:hAnsi="Arial Narrow"/>
                <w:sz w:val="18"/>
                <w:szCs w:val="18"/>
              </w:rPr>
              <w:t>53%</w:t>
            </w:r>
          </w:p>
        </w:tc>
      </w:tr>
      <w:tr w:rsidR="00E46385" w:rsidRPr="001B2F8A" w14:paraId="71B9A5F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24C85" w14:textId="3962EE4A" w:rsidR="00E46385" w:rsidRPr="000D4100" w:rsidRDefault="00E46385" w:rsidP="00CA2F33">
            <w:pPr>
              <w:jc w:val="right"/>
              <w:rPr>
                <w:rFonts w:ascii="Arial Narrow" w:hAnsi="Arial Narrow"/>
                <w:b/>
                <w:bCs/>
                <w:sz w:val="18"/>
                <w:szCs w:val="18"/>
              </w:rPr>
            </w:pPr>
            <w:r>
              <w:rPr>
                <w:rFonts w:ascii="Arial Narrow" w:hAnsi="Arial Narrow"/>
                <w:sz w:val="18"/>
                <w:szCs w:val="18"/>
              </w:rPr>
              <w:t>5.02.02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34CD" w14:textId="27CCDC30" w:rsidR="00E46385" w:rsidRPr="000D4100" w:rsidRDefault="00E46385" w:rsidP="00CA2F33">
            <w:pPr>
              <w:rPr>
                <w:rFonts w:ascii="Arial Narrow" w:hAnsi="Arial Narrow"/>
                <w:b/>
                <w:bCs/>
                <w:sz w:val="18"/>
                <w:szCs w:val="18"/>
                <w:u w:val="single"/>
              </w:rPr>
            </w:pPr>
            <w:r>
              <w:rPr>
                <w:rFonts w:ascii="Arial Narrow" w:hAnsi="Arial Narrow"/>
                <w:sz w:val="18"/>
                <w:szCs w:val="18"/>
              </w:rPr>
              <w:t>Vías de comunicación terrestre</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B3C75F1" w14:textId="09553DDD"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558D9" w14:textId="0B0A70B1"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E3C71" w14:textId="394C99C7" w:rsidR="00E46385" w:rsidRPr="001B2F8A" w:rsidRDefault="00E46385" w:rsidP="00CA2F33">
            <w:pPr>
              <w:jc w:val="right"/>
              <w:rPr>
                <w:rFonts w:ascii="Arial Narrow" w:hAnsi="Arial Narrow"/>
                <w:b/>
                <w:bCs/>
                <w:sz w:val="20"/>
                <w:szCs w:val="20"/>
              </w:rPr>
            </w:pPr>
            <w:r>
              <w:rPr>
                <w:rFonts w:ascii="Arial Narrow" w:hAnsi="Arial Narrow"/>
                <w:sz w:val="18"/>
                <w:szCs w:val="18"/>
              </w:rPr>
              <w:t>181,038,699.07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1C36B" w14:textId="7FEE8A20" w:rsidR="00E46385" w:rsidRPr="001B2F8A" w:rsidRDefault="00E46385" w:rsidP="00CA2F33">
            <w:pPr>
              <w:jc w:val="right"/>
              <w:rPr>
                <w:rFonts w:ascii="Arial Narrow" w:hAnsi="Arial Narrow"/>
                <w:b/>
                <w:bCs/>
                <w:sz w:val="20"/>
                <w:szCs w:val="20"/>
              </w:rPr>
            </w:pPr>
            <w:r>
              <w:rPr>
                <w:rFonts w:ascii="Arial Narrow" w:hAnsi="Arial Narrow"/>
                <w:sz w:val="18"/>
                <w:szCs w:val="18"/>
              </w:rPr>
              <w:t>181,038,699.07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2D030" w14:textId="16738C7A" w:rsidR="00E46385" w:rsidRPr="001B2F8A" w:rsidRDefault="00E46385" w:rsidP="00CA2F33">
            <w:pPr>
              <w:jc w:val="right"/>
              <w:rPr>
                <w:rFonts w:ascii="Arial Narrow" w:hAnsi="Arial Narrow"/>
                <w:sz w:val="20"/>
                <w:szCs w:val="20"/>
              </w:rPr>
            </w:pPr>
            <w:r>
              <w:rPr>
                <w:rFonts w:ascii="Arial Narrow" w:hAnsi="Arial Narrow"/>
                <w:sz w:val="18"/>
                <w:szCs w:val="18"/>
              </w:rPr>
              <w:t>5%</w:t>
            </w:r>
          </w:p>
        </w:tc>
      </w:tr>
      <w:tr w:rsidR="00E46385" w:rsidRPr="001B2F8A" w14:paraId="09788B9A"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D1F8" w14:textId="71E03D7C" w:rsidR="00E46385" w:rsidRPr="000D4100" w:rsidRDefault="00E46385" w:rsidP="00CA2F33">
            <w:pPr>
              <w:jc w:val="right"/>
              <w:rPr>
                <w:rFonts w:ascii="Arial Narrow" w:hAnsi="Arial Narrow"/>
                <w:sz w:val="18"/>
                <w:szCs w:val="18"/>
              </w:rPr>
            </w:pPr>
            <w:r>
              <w:rPr>
                <w:rFonts w:ascii="Arial Narrow" w:hAnsi="Arial Narrow"/>
                <w:sz w:val="18"/>
                <w:szCs w:val="18"/>
              </w:rPr>
              <w:t>5.02.99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1090E" w14:textId="1E47F4B1" w:rsidR="00E46385" w:rsidRPr="000D4100" w:rsidRDefault="00E46385" w:rsidP="00CA2F33">
            <w:pPr>
              <w:rPr>
                <w:rFonts w:ascii="Arial Narrow" w:hAnsi="Arial Narrow"/>
                <w:sz w:val="18"/>
                <w:szCs w:val="18"/>
              </w:rPr>
            </w:pPr>
            <w:r>
              <w:rPr>
                <w:rFonts w:ascii="Arial Narrow" w:hAnsi="Arial Narrow"/>
                <w:sz w:val="18"/>
                <w:szCs w:val="18"/>
              </w:rPr>
              <w:t>Otras construcciones adiciones y mejoras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374568EE" w14:textId="3BEA93D2"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73C43" w14:textId="73376DBD"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D351" w14:textId="4D779058" w:rsidR="00E46385" w:rsidRPr="001B2F8A" w:rsidRDefault="00E46385" w:rsidP="00CA2F33">
            <w:pPr>
              <w:jc w:val="right"/>
              <w:rPr>
                <w:rFonts w:ascii="Arial Narrow" w:hAnsi="Arial Narrow"/>
                <w:sz w:val="20"/>
                <w:szCs w:val="20"/>
              </w:rPr>
            </w:pPr>
            <w:r>
              <w:rPr>
                <w:rFonts w:ascii="Arial Narrow" w:hAnsi="Arial Narrow"/>
                <w:sz w:val="18"/>
                <w:szCs w:val="18"/>
              </w:rPr>
              <w:t>25,791,135.94</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C9BB" w14:textId="58EACE96" w:rsidR="00E46385" w:rsidRPr="001B2F8A" w:rsidRDefault="00E46385" w:rsidP="00CA2F33">
            <w:pPr>
              <w:jc w:val="right"/>
              <w:rPr>
                <w:rFonts w:ascii="Arial Narrow" w:hAnsi="Arial Narrow"/>
                <w:sz w:val="20"/>
                <w:szCs w:val="20"/>
              </w:rPr>
            </w:pPr>
            <w:r>
              <w:rPr>
                <w:rFonts w:ascii="Arial Narrow" w:hAnsi="Arial Narrow"/>
                <w:sz w:val="18"/>
                <w:szCs w:val="18"/>
              </w:rPr>
              <w:t>25,791,135.94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9D5B6" w14:textId="13430042" w:rsidR="00E46385" w:rsidRPr="001B2F8A" w:rsidRDefault="00E46385" w:rsidP="00CA2F33">
            <w:pPr>
              <w:jc w:val="right"/>
              <w:rPr>
                <w:rFonts w:ascii="Arial Narrow" w:hAnsi="Arial Narrow"/>
                <w:sz w:val="20"/>
                <w:szCs w:val="20"/>
              </w:rPr>
            </w:pPr>
            <w:r>
              <w:rPr>
                <w:rFonts w:ascii="Arial Narrow" w:hAnsi="Arial Narrow"/>
                <w:sz w:val="18"/>
                <w:szCs w:val="18"/>
              </w:rPr>
              <w:t>1%</w:t>
            </w:r>
          </w:p>
        </w:tc>
      </w:tr>
      <w:tr w:rsidR="00E46385" w:rsidRPr="001B2F8A" w14:paraId="5BBD50B4" w14:textId="77777777" w:rsidTr="00E46385">
        <w:tblPrEx>
          <w:tblCellMar>
            <w:left w:w="0" w:type="dxa"/>
            <w:right w:w="0" w:type="dxa"/>
          </w:tblCellMar>
        </w:tblPrEx>
        <w:trPr>
          <w:trHeight w:val="270"/>
        </w:trPr>
        <w:tc>
          <w:tcPr>
            <w:tcW w:w="1231" w:type="dxa"/>
            <w:tcBorders>
              <w:top w:val="nil"/>
              <w:left w:val="nil"/>
              <w:bottom w:val="nil"/>
              <w:right w:val="nil"/>
            </w:tcBorders>
            <w:shd w:val="clear" w:color="auto" w:fill="auto"/>
            <w:noWrap/>
            <w:vAlign w:val="bottom"/>
          </w:tcPr>
          <w:p w14:paraId="7090364F" w14:textId="65F2F0CF" w:rsidR="00E46385" w:rsidRDefault="00E46385" w:rsidP="00CA2F33">
            <w:pPr>
              <w:jc w:val="right"/>
              <w:rPr>
                <w:rFonts w:ascii="Arial Narrow" w:hAnsi="Arial Narrow"/>
                <w:sz w:val="18"/>
                <w:szCs w:val="18"/>
                <w:lang w:val="es-CR" w:eastAsia="es-CR"/>
              </w:rPr>
            </w:pPr>
            <w:r>
              <w:rPr>
                <w:rFonts w:ascii="Arial Narrow" w:hAnsi="Arial Narrow"/>
                <w:b/>
                <w:bCs/>
                <w:sz w:val="18"/>
                <w:szCs w:val="18"/>
              </w:rPr>
              <w:t>6</w:t>
            </w:r>
          </w:p>
        </w:tc>
        <w:tc>
          <w:tcPr>
            <w:tcW w:w="6301" w:type="dxa"/>
            <w:tcBorders>
              <w:top w:val="nil"/>
              <w:left w:val="nil"/>
              <w:bottom w:val="nil"/>
              <w:right w:val="single" w:sz="4" w:space="0" w:color="auto"/>
            </w:tcBorders>
            <w:shd w:val="clear" w:color="auto" w:fill="auto"/>
            <w:noWrap/>
            <w:vAlign w:val="bottom"/>
          </w:tcPr>
          <w:p w14:paraId="67806AB6" w14:textId="74687FE8" w:rsidR="00E46385" w:rsidRDefault="00E46385" w:rsidP="00CA2F33">
            <w:pPr>
              <w:rPr>
                <w:rFonts w:ascii="Arial Narrow" w:hAnsi="Arial Narrow"/>
                <w:sz w:val="18"/>
                <w:szCs w:val="18"/>
              </w:rPr>
            </w:pPr>
            <w:r>
              <w:rPr>
                <w:rFonts w:ascii="Arial Narrow" w:hAnsi="Arial Narrow"/>
                <w:b/>
                <w:bCs/>
                <w:sz w:val="18"/>
                <w:szCs w:val="18"/>
                <w:u w:val="single"/>
              </w:rPr>
              <w:t>TRANSFERENCIAS CORRIENTES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48AA541" w14:textId="5B8EFDC3" w:rsidR="00E46385" w:rsidRPr="001B2F8A" w:rsidRDefault="00E46385" w:rsidP="00CA2F33">
            <w:pPr>
              <w:jc w:val="right"/>
              <w:rPr>
                <w:rFonts w:ascii="Arial Narrow" w:hAnsi="Arial Narrow"/>
                <w:sz w:val="20"/>
                <w:szCs w:val="20"/>
              </w:rPr>
            </w:pPr>
            <w:r>
              <w:rPr>
                <w:rFonts w:ascii="Arial Narrow" w:hAnsi="Arial Narrow"/>
                <w:b/>
                <w:bCs/>
                <w:sz w:val="18"/>
                <w:szCs w:val="18"/>
              </w:rPr>
              <w:t>7,474,653.66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27FFD" w14:textId="732585F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4CA6E" w14:textId="445C4DFB"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69650" w14:textId="3EA09057" w:rsidR="00E46385" w:rsidRPr="001B2F8A" w:rsidRDefault="00E46385" w:rsidP="00CA2F33">
            <w:pPr>
              <w:jc w:val="right"/>
              <w:rPr>
                <w:rFonts w:ascii="Arial Narrow" w:hAnsi="Arial Narrow"/>
                <w:sz w:val="20"/>
                <w:szCs w:val="20"/>
              </w:rPr>
            </w:pPr>
            <w:r>
              <w:rPr>
                <w:rFonts w:ascii="Arial Narrow" w:hAnsi="Arial Narrow"/>
                <w:b/>
                <w:bCs/>
                <w:sz w:val="18"/>
                <w:szCs w:val="18"/>
              </w:rPr>
              <w:t>7,474,653.66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11EF4" w14:textId="735E99A6"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203C4F7C"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0E2A" w14:textId="2A74CCF1" w:rsidR="00E46385" w:rsidRPr="000D4100" w:rsidRDefault="00E46385" w:rsidP="00CA2F33">
            <w:pPr>
              <w:jc w:val="right"/>
              <w:rPr>
                <w:rFonts w:ascii="Arial Narrow" w:hAnsi="Arial Narrow"/>
                <w:sz w:val="18"/>
                <w:szCs w:val="18"/>
              </w:rPr>
            </w:pPr>
            <w:r>
              <w:rPr>
                <w:rFonts w:ascii="Arial Narrow" w:hAnsi="Arial Narrow"/>
                <w:b/>
                <w:bCs/>
                <w:sz w:val="18"/>
                <w:szCs w:val="18"/>
              </w:rPr>
              <w:t>6.01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0194E" w14:textId="00E902A8" w:rsidR="00E46385" w:rsidRPr="000D4100" w:rsidRDefault="00E46385" w:rsidP="00CA2F33">
            <w:pPr>
              <w:rPr>
                <w:rFonts w:ascii="Arial Narrow" w:hAnsi="Arial Narrow"/>
                <w:sz w:val="18"/>
                <w:szCs w:val="18"/>
              </w:rPr>
            </w:pPr>
            <w:r>
              <w:rPr>
                <w:rFonts w:ascii="Arial Narrow" w:hAnsi="Arial Narrow"/>
                <w:b/>
                <w:bCs/>
                <w:sz w:val="18"/>
                <w:szCs w:val="18"/>
                <w:u w:val="single"/>
              </w:rPr>
              <w:t>TRANSFERENCIAS CORRIENTES AL SECTOR PÚBLICO</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7E79A16" w14:textId="520824FA" w:rsidR="00E46385" w:rsidRPr="001B2F8A" w:rsidRDefault="00E46385" w:rsidP="00CA2F33">
            <w:pPr>
              <w:jc w:val="right"/>
              <w:rPr>
                <w:rFonts w:ascii="Arial Narrow" w:hAnsi="Arial Narrow"/>
                <w:sz w:val="20"/>
                <w:szCs w:val="20"/>
              </w:rPr>
            </w:pPr>
            <w:r>
              <w:rPr>
                <w:rFonts w:ascii="Arial Narrow" w:hAnsi="Arial Narrow"/>
                <w:b/>
                <w:bCs/>
                <w:sz w:val="18"/>
                <w:szCs w:val="18"/>
              </w:rPr>
              <w:t>7,474,653.66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EE747" w14:textId="3D3524CA"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B6BDA" w14:textId="06C681F6"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57AF6" w14:textId="748A35F1" w:rsidR="00E46385" w:rsidRPr="001B2F8A" w:rsidRDefault="00E46385" w:rsidP="00CA2F33">
            <w:pPr>
              <w:jc w:val="right"/>
              <w:rPr>
                <w:rFonts w:ascii="Arial Narrow" w:hAnsi="Arial Narrow"/>
                <w:sz w:val="20"/>
                <w:szCs w:val="20"/>
              </w:rPr>
            </w:pPr>
            <w:r>
              <w:rPr>
                <w:rFonts w:ascii="Arial Narrow" w:hAnsi="Arial Narrow"/>
                <w:b/>
                <w:bCs/>
                <w:sz w:val="18"/>
                <w:szCs w:val="18"/>
              </w:rPr>
              <w:t>7,474,653.66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B175E" w14:textId="58C91CE5"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3C673DD7"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15D3" w14:textId="0FA419E4" w:rsidR="00E46385" w:rsidRPr="000D4100" w:rsidRDefault="00E46385" w:rsidP="00CA2F33">
            <w:pPr>
              <w:jc w:val="right"/>
              <w:rPr>
                <w:rFonts w:ascii="Arial Narrow" w:hAnsi="Arial Narrow"/>
                <w:sz w:val="18"/>
                <w:szCs w:val="18"/>
              </w:rPr>
            </w:pPr>
            <w:r>
              <w:rPr>
                <w:rFonts w:ascii="Arial Narrow" w:hAnsi="Arial Narrow"/>
                <w:sz w:val="18"/>
                <w:szCs w:val="18"/>
              </w:rPr>
              <w:t>6.01.01</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C07F5" w14:textId="06E0F7AF" w:rsidR="00E46385" w:rsidRPr="000D4100" w:rsidRDefault="00E46385" w:rsidP="00CA2F33">
            <w:pPr>
              <w:rPr>
                <w:rFonts w:ascii="Arial Narrow" w:hAnsi="Arial Narrow"/>
                <w:sz w:val="18"/>
                <w:szCs w:val="18"/>
              </w:rPr>
            </w:pPr>
            <w:r>
              <w:rPr>
                <w:rFonts w:ascii="Arial Narrow" w:hAnsi="Arial Narrow"/>
                <w:sz w:val="18"/>
                <w:szCs w:val="18"/>
              </w:rPr>
              <w:t>Transferencias corrientes al Gobierno Central</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025A26B6" w14:textId="0307E74C" w:rsidR="00E46385" w:rsidRPr="001B2F8A" w:rsidRDefault="00E46385" w:rsidP="00CA2F33">
            <w:pPr>
              <w:jc w:val="right"/>
              <w:rPr>
                <w:rFonts w:ascii="Arial Narrow" w:hAnsi="Arial Narrow"/>
                <w:sz w:val="20"/>
                <w:szCs w:val="20"/>
              </w:rPr>
            </w:pPr>
            <w:r>
              <w:rPr>
                <w:rFonts w:ascii="Arial Narrow" w:hAnsi="Arial Narrow"/>
                <w:sz w:val="18"/>
                <w:szCs w:val="18"/>
              </w:rPr>
              <w:t>394,496.38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CC63" w14:textId="17E8416D"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CDB9E" w14:textId="00EDD135"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0B39" w14:textId="3E402D88" w:rsidR="00E46385" w:rsidRPr="001B2F8A" w:rsidRDefault="00E46385" w:rsidP="00CA2F33">
            <w:pPr>
              <w:jc w:val="right"/>
              <w:rPr>
                <w:rFonts w:ascii="Arial Narrow" w:hAnsi="Arial Narrow"/>
                <w:sz w:val="20"/>
                <w:szCs w:val="20"/>
              </w:rPr>
            </w:pPr>
            <w:r>
              <w:rPr>
                <w:rFonts w:ascii="Arial Narrow" w:hAnsi="Arial Narrow"/>
                <w:sz w:val="18"/>
                <w:szCs w:val="18"/>
              </w:rPr>
              <w:t>394,496.38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566D8" w14:textId="37CC5A7A"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4FC634F4"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C44FC" w14:textId="65A1199A" w:rsidR="00E46385" w:rsidRPr="000D4100" w:rsidRDefault="00E46385" w:rsidP="00CA2F33">
            <w:pPr>
              <w:jc w:val="right"/>
              <w:rPr>
                <w:rFonts w:ascii="Arial Narrow" w:hAnsi="Arial Narrow"/>
                <w:sz w:val="18"/>
                <w:szCs w:val="18"/>
              </w:rPr>
            </w:pPr>
            <w:r>
              <w:rPr>
                <w:rFonts w:ascii="Arial Narrow" w:hAnsi="Arial Narrow"/>
                <w:sz w:val="18"/>
                <w:szCs w:val="18"/>
              </w:rPr>
              <w:t>6.01.02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F5641" w14:textId="32C437BD" w:rsidR="00E46385" w:rsidRPr="000D4100" w:rsidRDefault="00E46385" w:rsidP="00CA2F33">
            <w:pPr>
              <w:rPr>
                <w:rFonts w:ascii="Arial Narrow" w:hAnsi="Arial Narrow"/>
                <w:sz w:val="18"/>
                <w:szCs w:val="18"/>
              </w:rPr>
            </w:pPr>
            <w:r>
              <w:rPr>
                <w:rFonts w:ascii="Arial Narrow" w:hAnsi="Arial Narrow"/>
                <w:sz w:val="18"/>
                <w:szCs w:val="18"/>
              </w:rPr>
              <w:t>Transferencias corrientes a Órganos Desconcentrados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58CEC3B" w14:textId="5558C16A" w:rsidR="00E46385" w:rsidRPr="001B2F8A" w:rsidRDefault="00E46385" w:rsidP="00CA2F33">
            <w:pPr>
              <w:jc w:val="right"/>
              <w:rPr>
                <w:rFonts w:ascii="Arial Narrow" w:hAnsi="Arial Narrow"/>
                <w:sz w:val="20"/>
                <w:szCs w:val="20"/>
              </w:rPr>
            </w:pPr>
            <w:r>
              <w:rPr>
                <w:rFonts w:ascii="Arial Narrow" w:hAnsi="Arial Narrow"/>
                <w:sz w:val="18"/>
                <w:szCs w:val="18"/>
              </w:rPr>
              <w:t>4,136,346.69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6D7F" w14:textId="434B1E39"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87B8" w14:textId="4E4C9299"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B4482" w14:textId="3552BC22" w:rsidR="00E46385" w:rsidRPr="001B2F8A" w:rsidRDefault="00E46385" w:rsidP="00CA2F33">
            <w:pPr>
              <w:jc w:val="right"/>
              <w:rPr>
                <w:rFonts w:ascii="Arial Narrow" w:hAnsi="Arial Narrow"/>
                <w:sz w:val="20"/>
                <w:szCs w:val="20"/>
              </w:rPr>
            </w:pPr>
            <w:r>
              <w:rPr>
                <w:rFonts w:ascii="Arial Narrow" w:hAnsi="Arial Narrow"/>
                <w:sz w:val="18"/>
                <w:szCs w:val="18"/>
              </w:rPr>
              <w:t>4,136,346.69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FFE93" w14:textId="50273C68"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4EA12DA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A4F88" w14:textId="55806648" w:rsidR="00E46385" w:rsidRPr="000D4100" w:rsidRDefault="00E46385" w:rsidP="00CA2F33">
            <w:pPr>
              <w:jc w:val="right"/>
              <w:rPr>
                <w:rFonts w:ascii="Arial Narrow" w:hAnsi="Arial Narrow"/>
                <w:b/>
                <w:bCs/>
                <w:sz w:val="18"/>
                <w:szCs w:val="18"/>
              </w:rPr>
            </w:pPr>
            <w:r>
              <w:rPr>
                <w:rFonts w:ascii="Arial Narrow" w:hAnsi="Arial Narrow"/>
                <w:sz w:val="18"/>
                <w:szCs w:val="18"/>
              </w:rPr>
              <w:t>6.01.03</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9D48C" w14:textId="7B0561B8" w:rsidR="00E46385" w:rsidRPr="000D4100" w:rsidRDefault="00E46385" w:rsidP="00CA2F33">
            <w:pPr>
              <w:rPr>
                <w:rFonts w:ascii="Arial Narrow" w:hAnsi="Arial Narrow"/>
                <w:b/>
                <w:bCs/>
                <w:sz w:val="18"/>
                <w:szCs w:val="18"/>
                <w:u w:val="single"/>
              </w:rPr>
            </w:pPr>
            <w:r>
              <w:rPr>
                <w:rFonts w:ascii="Arial Narrow" w:hAnsi="Arial Narrow"/>
                <w:sz w:val="18"/>
                <w:szCs w:val="18"/>
              </w:rPr>
              <w:t>Transferencias corrientes a Instituciones Descentralizadas no  Empresariales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F5BC4EB" w14:textId="6F2EDA30" w:rsidR="00E46385" w:rsidRPr="001B2F8A" w:rsidRDefault="00E46385" w:rsidP="00CA2F33">
            <w:pPr>
              <w:jc w:val="right"/>
              <w:rPr>
                <w:rFonts w:ascii="Arial Narrow" w:hAnsi="Arial Narrow"/>
                <w:b/>
                <w:bCs/>
                <w:sz w:val="20"/>
                <w:szCs w:val="20"/>
              </w:rPr>
            </w:pPr>
            <w:r>
              <w:rPr>
                <w:rFonts w:ascii="Arial Narrow" w:hAnsi="Arial Narrow"/>
                <w:sz w:val="18"/>
                <w:szCs w:val="18"/>
              </w:rPr>
              <w:t>1,394,963.77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55D9" w14:textId="775754F3"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01D94" w14:textId="278F5706"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B95FF" w14:textId="40F752AB" w:rsidR="00E46385" w:rsidRPr="001B2F8A" w:rsidRDefault="00E46385" w:rsidP="00CA2F33">
            <w:pPr>
              <w:jc w:val="right"/>
              <w:rPr>
                <w:rFonts w:ascii="Arial Narrow" w:hAnsi="Arial Narrow"/>
                <w:b/>
                <w:bCs/>
                <w:sz w:val="20"/>
                <w:szCs w:val="20"/>
              </w:rPr>
            </w:pPr>
            <w:r>
              <w:rPr>
                <w:rFonts w:ascii="Arial Narrow" w:hAnsi="Arial Narrow"/>
                <w:sz w:val="18"/>
                <w:szCs w:val="18"/>
              </w:rPr>
              <w:t>1,394,963.77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652BF" w14:textId="73F25C06"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6ED67620"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FEFE" w14:textId="16327D03" w:rsidR="00E46385" w:rsidRPr="000D4100" w:rsidRDefault="00E46385" w:rsidP="00CA2F33">
            <w:pPr>
              <w:jc w:val="right"/>
              <w:rPr>
                <w:rFonts w:ascii="Arial Narrow" w:hAnsi="Arial Narrow"/>
                <w:b/>
                <w:bCs/>
                <w:sz w:val="18"/>
                <w:szCs w:val="18"/>
              </w:rPr>
            </w:pPr>
            <w:r>
              <w:rPr>
                <w:rFonts w:ascii="Arial Narrow" w:hAnsi="Arial Narrow"/>
                <w:sz w:val="18"/>
                <w:szCs w:val="18"/>
              </w:rPr>
              <w:t>6.01.04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06E7" w14:textId="5BE4838B" w:rsidR="00E46385" w:rsidRPr="000D4100" w:rsidRDefault="00E46385" w:rsidP="00CA2F33">
            <w:pPr>
              <w:rPr>
                <w:rFonts w:ascii="Arial Narrow" w:hAnsi="Arial Narrow"/>
                <w:b/>
                <w:bCs/>
                <w:sz w:val="18"/>
                <w:szCs w:val="18"/>
                <w:u w:val="single"/>
              </w:rPr>
            </w:pPr>
            <w:r>
              <w:rPr>
                <w:rFonts w:ascii="Arial Narrow" w:hAnsi="Arial Narrow"/>
                <w:sz w:val="18"/>
                <w:szCs w:val="18"/>
              </w:rPr>
              <w:t>Transferencias corrientes a Gobiernos Locales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6CCA156" w14:textId="0DADAD08" w:rsidR="00E46385" w:rsidRPr="001B2F8A" w:rsidRDefault="00E46385" w:rsidP="00CA2F33">
            <w:pPr>
              <w:jc w:val="right"/>
              <w:rPr>
                <w:rFonts w:ascii="Arial Narrow" w:hAnsi="Arial Narrow"/>
                <w:b/>
                <w:bCs/>
                <w:sz w:val="20"/>
                <w:szCs w:val="20"/>
              </w:rPr>
            </w:pPr>
            <w:r>
              <w:rPr>
                <w:rFonts w:ascii="Arial Narrow" w:hAnsi="Arial Narrow"/>
                <w:sz w:val="18"/>
                <w:szCs w:val="18"/>
              </w:rPr>
              <w:t>1,548,846.82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3CC8" w14:textId="07C98B22"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684A6" w14:textId="30CDEDC5"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8C6E" w14:textId="6D6040B0" w:rsidR="00E46385" w:rsidRPr="001B2F8A" w:rsidRDefault="00E46385" w:rsidP="00CA2F33">
            <w:pPr>
              <w:jc w:val="right"/>
              <w:rPr>
                <w:rFonts w:ascii="Arial Narrow" w:hAnsi="Arial Narrow"/>
                <w:b/>
                <w:bCs/>
                <w:sz w:val="20"/>
                <w:szCs w:val="20"/>
              </w:rPr>
            </w:pPr>
            <w:r>
              <w:rPr>
                <w:rFonts w:ascii="Arial Narrow" w:hAnsi="Arial Narrow"/>
                <w:sz w:val="18"/>
                <w:szCs w:val="18"/>
              </w:rPr>
              <w:t>1,548,846.82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70D50" w14:textId="7E1F5184"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4FD86513"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E8F14" w14:textId="6959A27A" w:rsidR="00E46385" w:rsidRPr="000D4100" w:rsidRDefault="00E46385" w:rsidP="00CA2F33">
            <w:pPr>
              <w:jc w:val="right"/>
              <w:rPr>
                <w:rFonts w:ascii="Arial Narrow" w:hAnsi="Arial Narrow"/>
                <w:sz w:val="18"/>
                <w:szCs w:val="18"/>
              </w:rPr>
            </w:pPr>
            <w:r>
              <w:rPr>
                <w:rFonts w:ascii="Arial Narrow" w:hAnsi="Arial Narrow"/>
                <w:b/>
                <w:bCs/>
                <w:sz w:val="18"/>
                <w:szCs w:val="18"/>
              </w:rPr>
              <w:t>8</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3CA01" w14:textId="5C25607B" w:rsidR="00E46385" w:rsidRPr="000D4100" w:rsidRDefault="00E46385" w:rsidP="00CA2F33">
            <w:pPr>
              <w:rPr>
                <w:rFonts w:ascii="Arial Narrow" w:hAnsi="Arial Narrow"/>
                <w:sz w:val="18"/>
                <w:szCs w:val="18"/>
              </w:rPr>
            </w:pPr>
            <w:r>
              <w:rPr>
                <w:rFonts w:ascii="Arial Narrow" w:hAnsi="Arial Narrow"/>
                <w:b/>
                <w:bCs/>
                <w:sz w:val="18"/>
                <w:szCs w:val="18"/>
              </w:rPr>
              <w:t xml:space="preserve">AMORTIZACION </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21A97D1B" w14:textId="2BF34804"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12848" w14:textId="42A31027" w:rsidR="00E46385" w:rsidRPr="001B2F8A" w:rsidRDefault="00E46385" w:rsidP="00CA2F33">
            <w:pPr>
              <w:jc w:val="right"/>
              <w:rPr>
                <w:rFonts w:ascii="Arial Narrow" w:hAnsi="Arial Narrow"/>
                <w:sz w:val="20"/>
                <w:szCs w:val="20"/>
              </w:rPr>
            </w:pPr>
            <w:r>
              <w:rPr>
                <w:rFonts w:ascii="Arial Narrow" w:hAnsi="Arial Narrow"/>
                <w:b/>
                <w:bCs/>
                <w:sz w:val="18"/>
                <w:szCs w:val="18"/>
              </w:rPr>
              <w:t>7,309,972.39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4A31" w14:textId="5CE1AF79"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21357" w14:textId="2E63F3A2" w:rsidR="00E46385" w:rsidRPr="001B2F8A" w:rsidRDefault="00E46385" w:rsidP="00CA2F33">
            <w:pPr>
              <w:jc w:val="right"/>
              <w:rPr>
                <w:rFonts w:ascii="Arial Narrow" w:hAnsi="Arial Narrow"/>
                <w:sz w:val="20"/>
                <w:szCs w:val="20"/>
              </w:rPr>
            </w:pPr>
            <w:r>
              <w:rPr>
                <w:rFonts w:ascii="Arial Narrow" w:hAnsi="Arial Narrow"/>
                <w:b/>
                <w:bCs/>
                <w:sz w:val="18"/>
                <w:szCs w:val="18"/>
              </w:rPr>
              <w:t>7,309,972.39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CCCC4" w14:textId="7A3CD166"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7054A113"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A7CFE" w14:textId="73AE1169" w:rsidR="00E46385" w:rsidRPr="000D4100" w:rsidRDefault="00E46385" w:rsidP="00CA2F33">
            <w:pPr>
              <w:jc w:val="right"/>
              <w:rPr>
                <w:rFonts w:ascii="Arial Narrow" w:hAnsi="Arial Narrow"/>
                <w:sz w:val="18"/>
                <w:szCs w:val="18"/>
              </w:rPr>
            </w:pPr>
            <w:r>
              <w:rPr>
                <w:rFonts w:ascii="Arial Narrow" w:hAnsi="Arial Narrow"/>
                <w:b/>
                <w:bCs/>
                <w:sz w:val="18"/>
                <w:szCs w:val="18"/>
              </w:rPr>
              <w:t>8.02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9F61E" w14:textId="3D62F063" w:rsidR="00E46385" w:rsidRPr="000D4100" w:rsidRDefault="00E46385" w:rsidP="00CA2F33">
            <w:pPr>
              <w:rPr>
                <w:rFonts w:ascii="Arial Narrow" w:hAnsi="Arial Narrow"/>
                <w:sz w:val="18"/>
                <w:szCs w:val="18"/>
              </w:rPr>
            </w:pPr>
            <w:r>
              <w:rPr>
                <w:rFonts w:ascii="Arial Narrow" w:hAnsi="Arial Narrow"/>
                <w:b/>
                <w:bCs/>
                <w:sz w:val="18"/>
                <w:szCs w:val="18"/>
                <w:u w:val="single"/>
              </w:rPr>
              <w:t>AMORTIZACIÓN DE PRÉSTAMOS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5B38835" w14:textId="5E4C30EB"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32A5" w14:textId="3C26CEAE" w:rsidR="00E46385" w:rsidRPr="001B2F8A" w:rsidRDefault="00E46385" w:rsidP="00CA2F33">
            <w:pPr>
              <w:jc w:val="right"/>
              <w:rPr>
                <w:rFonts w:ascii="Arial Narrow" w:hAnsi="Arial Narrow"/>
                <w:sz w:val="20"/>
                <w:szCs w:val="20"/>
              </w:rPr>
            </w:pPr>
            <w:r>
              <w:rPr>
                <w:rFonts w:ascii="Arial Narrow" w:hAnsi="Arial Narrow"/>
                <w:b/>
                <w:bCs/>
                <w:sz w:val="18"/>
                <w:szCs w:val="18"/>
              </w:rPr>
              <w:t>7,309,972.39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CB22B" w14:textId="50C3A8D8" w:rsidR="00E46385" w:rsidRPr="001B2F8A" w:rsidRDefault="00E46385" w:rsidP="00CA2F33">
            <w:pPr>
              <w:jc w:val="right"/>
              <w:rPr>
                <w:rFonts w:ascii="Arial Narrow" w:hAnsi="Arial Narrow"/>
                <w:sz w:val="20"/>
                <w:szCs w:val="20"/>
              </w:rPr>
            </w:pPr>
            <w:r>
              <w:rPr>
                <w:rFonts w:ascii="Arial Narrow" w:hAnsi="Arial Narrow"/>
                <w:b/>
                <w:bCs/>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BE760" w14:textId="66689DC4" w:rsidR="00E46385" w:rsidRPr="001B2F8A" w:rsidRDefault="00E46385" w:rsidP="00CA2F33">
            <w:pPr>
              <w:jc w:val="right"/>
              <w:rPr>
                <w:rFonts w:ascii="Arial Narrow" w:hAnsi="Arial Narrow"/>
                <w:sz w:val="20"/>
                <w:szCs w:val="20"/>
              </w:rPr>
            </w:pPr>
            <w:r>
              <w:rPr>
                <w:rFonts w:ascii="Arial Narrow" w:hAnsi="Arial Narrow"/>
                <w:b/>
                <w:bCs/>
                <w:sz w:val="18"/>
                <w:szCs w:val="18"/>
              </w:rPr>
              <w:t>7,309,972.39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819DB" w14:textId="05EFE5C6" w:rsidR="00E46385" w:rsidRPr="001B2F8A" w:rsidRDefault="00E46385" w:rsidP="00CA2F33">
            <w:pPr>
              <w:jc w:val="right"/>
              <w:rPr>
                <w:rFonts w:ascii="Arial Narrow" w:hAnsi="Arial Narrow"/>
                <w:sz w:val="20"/>
                <w:szCs w:val="20"/>
              </w:rPr>
            </w:pPr>
            <w:r>
              <w:rPr>
                <w:rFonts w:ascii="Arial Narrow" w:hAnsi="Arial Narrow"/>
                <w:b/>
                <w:bCs/>
                <w:sz w:val="18"/>
                <w:szCs w:val="18"/>
              </w:rPr>
              <w:t>0%</w:t>
            </w:r>
          </w:p>
        </w:tc>
      </w:tr>
      <w:tr w:rsidR="00E46385" w:rsidRPr="001B2F8A" w14:paraId="422429C0"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450C8" w14:textId="64A1F078" w:rsidR="00E46385" w:rsidRPr="000D4100" w:rsidRDefault="00E46385" w:rsidP="00CA2F33">
            <w:pPr>
              <w:jc w:val="right"/>
              <w:rPr>
                <w:rFonts w:ascii="Arial Narrow" w:hAnsi="Arial Narrow"/>
                <w:b/>
                <w:bCs/>
                <w:sz w:val="18"/>
                <w:szCs w:val="18"/>
              </w:rPr>
            </w:pPr>
            <w:r>
              <w:rPr>
                <w:rFonts w:ascii="Arial Narrow" w:hAnsi="Arial Narrow"/>
                <w:sz w:val="18"/>
                <w:szCs w:val="18"/>
              </w:rPr>
              <w:t>8.02.06</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C04AA" w14:textId="2B583895" w:rsidR="00E46385" w:rsidRPr="000D4100" w:rsidRDefault="00E46385" w:rsidP="00CA2F33">
            <w:pPr>
              <w:rPr>
                <w:rFonts w:ascii="Arial Narrow" w:hAnsi="Arial Narrow"/>
                <w:b/>
                <w:bCs/>
                <w:sz w:val="18"/>
                <w:szCs w:val="18"/>
                <w:u w:val="single"/>
              </w:rPr>
            </w:pPr>
            <w:r>
              <w:rPr>
                <w:rFonts w:ascii="Arial Narrow" w:hAnsi="Arial Narrow"/>
                <w:sz w:val="18"/>
                <w:szCs w:val="18"/>
              </w:rPr>
              <w:t>Amortización de préstamos de Instituciones Descentralizadas no Empresariales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379BB8E9" w14:textId="1F66223C"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A399" w14:textId="1B4097CA" w:rsidR="00E46385" w:rsidRPr="001B2F8A" w:rsidRDefault="00E46385" w:rsidP="00CA2F33">
            <w:pPr>
              <w:jc w:val="right"/>
              <w:rPr>
                <w:rFonts w:ascii="Arial Narrow" w:hAnsi="Arial Narrow"/>
                <w:b/>
                <w:bCs/>
                <w:sz w:val="20"/>
                <w:szCs w:val="20"/>
              </w:rPr>
            </w:pPr>
            <w:r>
              <w:rPr>
                <w:rFonts w:ascii="Arial Narrow" w:hAnsi="Arial Narrow"/>
                <w:sz w:val="18"/>
                <w:szCs w:val="18"/>
              </w:rPr>
              <w:t>7,309,972.39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E266E" w14:textId="180DB922" w:rsidR="00E46385" w:rsidRPr="001B2F8A" w:rsidRDefault="00E46385" w:rsidP="00CA2F33">
            <w:pPr>
              <w:jc w:val="right"/>
              <w:rPr>
                <w:rFonts w:ascii="Arial Narrow" w:hAnsi="Arial Narrow"/>
                <w:b/>
                <w:bCs/>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541EC" w14:textId="20939184" w:rsidR="00E46385" w:rsidRPr="001B2F8A" w:rsidRDefault="00E46385" w:rsidP="00CA2F33">
            <w:pPr>
              <w:jc w:val="right"/>
              <w:rPr>
                <w:rFonts w:ascii="Arial Narrow" w:hAnsi="Arial Narrow"/>
                <w:b/>
                <w:bCs/>
                <w:sz w:val="20"/>
                <w:szCs w:val="20"/>
              </w:rPr>
            </w:pPr>
            <w:r>
              <w:rPr>
                <w:rFonts w:ascii="Arial Narrow" w:hAnsi="Arial Narrow"/>
                <w:sz w:val="18"/>
                <w:szCs w:val="18"/>
              </w:rPr>
              <w:t>7,309,972.39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ECD3B" w14:textId="010F67DB" w:rsidR="00E46385" w:rsidRPr="001B2F8A" w:rsidRDefault="00E46385" w:rsidP="00CA2F33">
            <w:pPr>
              <w:jc w:val="right"/>
              <w:rPr>
                <w:rFonts w:ascii="Arial Narrow" w:hAnsi="Arial Narrow"/>
                <w:b/>
                <w:bCs/>
                <w:sz w:val="20"/>
                <w:szCs w:val="20"/>
              </w:rPr>
            </w:pPr>
            <w:r>
              <w:rPr>
                <w:rFonts w:ascii="Arial Narrow" w:hAnsi="Arial Narrow"/>
                <w:sz w:val="18"/>
                <w:szCs w:val="18"/>
              </w:rPr>
              <w:t>0%</w:t>
            </w:r>
          </w:p>
        </w:tc>
      </w:tr>
      <w:tr w:rsidR="00E46385" w:rsidRPr="001B2F8A" w14:paraId="73281299"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27203" w14:textId="493EDD87" w:rsidR="00E46385" w:rsidRPr="000D4100" w:rsidRDefault="00E46385" w:rsidP="00CA2F33">
            <w:pPr>
              <w:jc w:val="right"/>
              <w:rPr>
                <w:rFonts w:ascii="Arial Narrow" w:hAnsi="Arial Narrow"/>
                <w:sz w:val="18"/>
                <w:szCs w:val="18"/>
              </w:rPr>
            </w:pPr>
            <w:r>
              <w:rPr>
                <w:rFonts w:ascii="Arial Narrow" w:hAnsi="Arial Narrow"/>
                <w:sz w:val="18"/>
                <w:szCs w:val="18"/>
              </w:rPr>
              <w:t>8.02.04</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C8699" w14:textId="30307BEF" w:rsidR="00E46385" w:rsidRPr="000D4100" w:rsidRDefault="00E46385" w:rsidP="00CA2F33">
            <w:pPr>
              <w:rPr>
                <w:rFonts w:ascii="Arial Narrow" w:hAnsi="Arial Narrow"/>
                <w:sz w:val="18"/>
                <w:szCs w:val="18"/>
              </w:rPr>
            </w:pPr>
            <w:r>
              <w:rPr>
                <w:rFonts w:ascii="Arial Narrow" w:hAnsi="Arial Narrow"/>
                <w:sz w:val="18"/>
                <w:szCs w:val="18"/>
              </w:rPr>
              <w:t>Amortización de préstamos de Instituciones Públicas financieras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6A848D8C" w14:textId="1B207E3C"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726A5" w14:textId="76B61F5D"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292A3" w14:textId="3EC140CC"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3316" w14:textId="1DE87A0C" w:rsidR="00E46385" w:rsidRPr="001B2F8A" w:rsidRDefault="00E46385" w:rsidP="00CA2F33">
            <w:pPr>
              <w:jc w:val="right"/>
              <w:rPr>
                <w:rFonts w:ascii="Arial Narrow" w:hAnsi="Arial Narrow"/>
                <w:sz w:val="20"/>
                <w:szCs w:val="20"/>
              </w:rPr>
            </w:pPr>
            <w:r>
              <w:rPr>
                <w:rFonts w:ascii="Arial Narrow" w:hAnsi="Arial Narrow"/>
                <w:sz w:val="18"/>
                <w:szCs w:val="18"/>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8B7D" w14:textId="3B40A0C4" w:rsidR="00E46385" w:rsidRPr="001B2F8A" w:rsidRDefault="00E46385" w:rsidP="00CA2F33">
            <w:pPr>
              <w:jc w:val="right"/>
              <w:rPr>
                <w:rFonts w:ascii="Arial Narrow" w:hAnsi="Arial Narrow"/>
                <w:sz w:val="20"/>
                <w:szCs w:val="20"/>
              </w:rPr>
            </w:pPr>
            <w:r>
              <w:rPr>
                <w:rFonts w:ascii="Arial Narrow" w:hAnsi="Arial Narrow"/>
                <w:sz w:val="18"/>
                <w:szCs w:val="18"/>
              </w:rPr>
              <w:t>0%</w:t>
            </w:r>
          </w:p>
        </w:tc>
      </w:tr>
      <w:tr w:rsidR="00E46385" w:rsidRPr="001B2F8A" w14:paraId="5D99C145"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E6FC4" w14:textId="59AD4D2F" w:rsidR="00E46385" w:rsidRPr="000D4100" w:rsidRDefault="00E46385" w:rsidP="00CA2F33">
            <w:pPr>
              <w:jc w:val="right"/>
              <w:rPr>
                <w:rFonts w:ascii="Arial Narrow" w:hAnsi="Arial Narrow"/>
                <w:b/>
                <w:bCs/>
                <w:sz w:val="18"/>
                <w:szCs w:val="18"/>
              </w:rPr>
            </w:pPr>
            <w:r>
              <w:rPr>
                <w:rFonts w:ascii="Arial Narrow" w:hAnsi="Arial Narrow"/>
                <w:b/>
                <w:bCs/>
                <w:sz w:val="18"/>
                <w:szCs w:val="18"/>
              </w:rPr>
              <w:t>9</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9988" w14:textId="35935001" w:rsidR="00E46385" w:rsidRPr="000D4100" w:rsidRDefault="00E46385" w:rsidP="00CA2F33">
            <w:pPr>
              <w:jc w:val="both"/>
              <w:rPr>
                <w:rFonts w:ascii="Arial Narrow" w:hAnsi="Arial Narrow"/>
                <w:b/>
                <w:bCs/>
                <w:sz w:val="18"/>
                <w:szCs w:val="18"/>
                <w:u w:val="single"/>
              </w:rPr>
            </w:pPr>
            <w:r>
              <w:rPr>
                <w:rFonts w:ascii="Arial Narrow" w:hAnsi="Arial Narrow"/>
                <w:b/>
                <w:bCs/>
                <w:sz w:val="18"/>
                <w:szCs w:val="18"/>
              </w:rPr>
              <w:t>CUENTAS ESPECIALES</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DF8BC64" w14:textId="5F876C90"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14D4" w14:textId="22ECEC5C" w:rsidR="00E46385" w:rsidRPr="001B2F8A" w:rsidRDefault="00E46385" w:rsidP="00CA2F33">
            <w:pPr>
              <w:jc w:val="right"/>
              <w:rPr>
                <w:rFonts w:ascii="Arial Narrow" w:hAnsi="Arial Narrow"/>
                <w:b/>
                <w:bCs/>
                <w:sz w:val="20"/>
                <w:szCs w:val="20"/>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BF450" w14:textId="4EDEC58D" w:rsidR="00E46385" w:rsidRPr="001B2F8A" w:rsidRDefault="00E46385" w:rsidP="00CA2F33">
            <w:pPr>
              <w:jc w:val="right"/>
              <w:rPr>
                <w:rFonts w:ascii="Arial Narrow" w:hAnsi="Arial Narrow"/>
                <w:b/>
                <w:bCs/>
                <w:sz w:val="20"/>
                <w:szCs w:val="20"/>
              </w:rPr>
            </w:pPr>
            <w:r>
              <w:rPr>
                <w:rFonts w:ascii="Arial Narrow" w:hAnsi="Arial Narrow"/>
                <w:b/>
                <w:bCs/>
                <w:sz w:val="18"/>
                <w:szCs w:val="18"/>
              </w:rPr>
              <w:t>20,152,525.58</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87F18" w14:textId="6103137C" w:rsidR="00E46385" w:rsidRPr="001B2F8A" w:rsidRDefault="00E46385" w:rsidP="00CA2F33">
            <w:pPr>
              <w:jc w:val="right"/>
              <w:rPr>
                <w:rFonts w:ascii="Arial Narrow" w:hAnsi="Arial Narrow"/>
                <w:b/>
                <w:bCs/>
                <w:sz w:val="20"/>
                <w:szCs w:val="20"/>
              </w:rPr>
            </w:pPr>
            <w:r>
              <w:rPr>
                <w:rFonts w:ascii="Arial Narrow" w:hAnsi="Arial Narrow"/>
                <w:b/>
                <w:bCs/>
                <w:sz w:val="18"/>
                <w:szCs w:val="18"/>
              </w:rPr>
              <w:t>20,152,525.58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0BA5A" w14:textId="3D4D77EA" w:rsidR="00E46385" w:rsidRPr="001B2F8A" w:rsidRDefault="00E46385" w:rsidP="00CA2F33">
            <w:pPr>
              <w:jc w:val="right"/>
              <w:rPr>
                <w:rFonts w:ascii="Arial Narrow" w:hAnsi="Arial Narrow"/>
                <w:b/>
                <w:bCs/>
                <w:sz w:val="20"/>
                <w:szCs w:val="20"/>
              </w:rPr>
            </w:pPr>
            <w:r>
              <w:rPr>
                <w:rFonts w:ascii="Arial Narrow" w:hAnsi="Arial Narrow"/>
                <w:b/>
                <w:bCs/>
                <w:sz w:val="18"/>
                <w:szCs w:val="18"/>
              </w:rPr>
              <w:t>1%</w:t>
            </w:r>
          </w:p>
        </w:tc>
      </w:tr>
      <w:tr w:rsidR="00E46385" w:rsidRPr="001B2F8A" w14:paraId="734C25E8"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FF112" w14:textId="31E25FD1" w:rsidR="00E46385" w:rsidRDefault="00E46385" w:rsidP="00CA2F33">
            <w:pPr>
              <w:jc w:val="right"/>
              <w:rPr>
                <w:rFonts w:ascii="Arial Narrow" w:hAnsi="Arial Narrow"/>
                <w:b/>
                <w:bCs/>
                <w:sz w:val="18"/>
                <w:szCs w:val="18"/>
              </w:rPr>
            </w:pPr>
            <w:r>
              <w:rPr>
                <w:rFonts w:ascii="Arial Narrow" w:hAnsi="Arial Narrow"/>
                <w:b/>
                <w:bCs/>
                <w:sz w:val="18"/>
                <w:szCs w:val="18"/>
              </w:rPr>
              <w:t>9.02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02B0F" w14:textId="35859AB8" w:rsidR="00E46385" w:rsidRDefault="00E46385" w:rsidP="00CA2F33">
            <w:pPr>
              <w:jc w:val="both"/>
              <w:rPr>
                <w:rFonts w:ascii="Arial Narrow" w:hAnsi="Arial Narrow"/>
                <w:b/>
                <w:bCs/>
                <w:sz w:val="18"/>
                <w:szCs w:val="18"/>
              </w:rPr>
            </w:pPr>
            <w:r>
              <w:rPr>
                <w:rFonts w:ascii="Arial Narrow" w:hAnsi="Arial Narrow"/>
                <w:b/>
                <w:bCs/>
                <w:sz w:val="18"/>
                <w:szCs w:val="18"/>
                <w:u w:val="single"/>
              </w:rPr>
              <w:t>SUMAS SIN ASIGNACIÓN PRESUPUESTARIA</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ED0D163" w14:textId="06D5387E" w:rsidR="00E46385" w:rsidRDefault="00E46385" w:rsidP="00CA2F33">
            <w:pPr>
              <w:jc w:val="right"/>
              <w:rPr>
                <w:rFonts w:ascii="Arial Narrow" w:hAnsi="Arial Narrow"/>
                <w:b/>
                <w:bCs/>
                <w:sz w:val="18"/>
                <w:szCs w:val="18"/>
              </w:rPr>
            </w:pPr>
            <w:r>
              <w:rPr>
                <w:rFonts w:ascii="Arial Narrow" w:hAnsi="Arial Narrow"/>
                <w:b/>
                <w:bCs/>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DB562" w14:textId="357441AA" w:rsidR="00E46385" w:rsidRDefault="00E46385" w:rsidP="00CA2F33">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43218" w14:textId="72587E41" w:rsidR="00E46385" w:rsidRDefault="00E46385" w:rsidP="00CA2F33">
            <w:pPr>
              <w:jc w:val="right"/>
              <w:rPr>
                <w:rFonts w:ascii="Arial Narrow" w:hAnsi="Arial Narrow"/>
                <w:b/>
                <w:bCs/>
                <w:sz w:val="18"/>
                <w:szCs w:val="18"/>
              </w:rPr>
            </w:pPr>
            <w:r>
              <w:rPr>
                <w:rFonts w:ascii="Arial Narrow" w:hAnsi="Arial Narrow"/>
                <w:b/>
                <w:bCs/>
                <w:sz w:val="18"/>
                <w:szCs w:val="18"/>
              </w:rPr>
              <w:t>20,152,525.58</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6CC0" w14:textId="6DD31F24" w:rsidR="00E46385" w:rsidRDefault="00E46385" w:rsidP="00CA2F33">
            <w:pPr>
              <w:jc w:val="right"/>
              <w:rPr>
                <w:rFonts w:ascii="Arial Narrow" w:hAnsi="Arial Narrow"/>
                <w:b/>
                <w:bCs/>
                <w:sz w:val="18"/>
                <w:szCs w:val="18"/>
              </w:rPr>
            </w:pPr>
            <w:r>
              <w:rPr>
                <w:rFonts w:ascii="Arial Narrow" w:hAnsi="Arial Narrow"/>
                <w:b/>
                <w:bCs/>
                <w:sz w:val="18"/>
                <w:szCs w:val="18"/>
              </w:rPr>
              <w:t>20,152,525.58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2FE22" w14:textId="62542764" w:rsidR="00E46385" w:rsidRDefault="00E46385" w:rsidP="00CA2F33">
            <w:pPr>
              <w:jc w:val="right"/>
              <w:rPr>
                <w:rFonts w:ascii="Arial Narrow" w:hAnsi="Arial Narrow"/>
                <w:b/>
                <w:bCs/>
                <w:sz w:val="18"/>
                <w:szCs w:val="18"/>
              </w:rPr>
            </w:pPr>
            <w:r>
              <w:rPr>
                <w:rFonts w:ascii="Arial Narrow" w:hAnsi="Arial Narrow"/>
                <w:b/>
                <w:bCs/>
                <w:sz w:val="18"/>
                <w:szCs w:val="18"/>
              </w:rPr>
              <w:t>1%</w:t>
            </w:r>
          </w:p>
        </w:tc>
      </w:tr>
      <w:tr w:rsidR="00E46385" w:rsidRPr="001B2F8A" w14:paraId="4BD0957D" w14:textId="77777777" w:rsidTr="00E46385">
        <w:tblPrEx>
          <w:tblCellMar>
            <w:left w:w="0" w:type="dxa"/>
            <w:right w:w="0" w:type="dxa"/>
          </w:tblCellMar>
        </w:tblPrEx>
        <w:trPr>
          <w:trHeight w:val="27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BA9EF" w14:textId="06DC9D40" w:rsidR="00E46385" w:rsidRDefault="00E46385" w:rsidP="00CA2F33">
            <w:pPr>
              <w:jc w:val="right"/>
              <w:rPr>
                <w:rFonts w:ascii="Arial Narrow" w:hAnsi="Arial Narrow"/>
                <w:b/>
                <w:bCs/>
                <w:sz w:val="18"/>
                <w:szCs w:val="18"/>
              </w:rPr>
            </w:pPr>
            <w:r>
              <w:rPr>
                <w:rFonts w:ascii="Arial Narrow" w:hAnsi="Arial Narrow"/>
                <w:sz w:val="18"/>
                <w:szCs w:val="18"/>
              </w:rPr>
              <w:t>9.02.02</w:t>
            </w:r>
          </w:p>
        </w:tc>
        <w:tc>
          <w:tcPr>
            <w:tcW w:w="6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2E3D5" w14:textId="26A8C064" w:rsidR="00E46385" w:rsidRDefault="00E46385" w:rsidP="00CA2F33">
            <w:pPr>
              <w:jc w:val="both"/>
              <w:rPr>
                <w:rFonts w:ascii="Arial Narrow" w:hAnsi="Arial Narrow"/>
                <w:b/>
                <w:bCs/>
                <w:sz w:val="18"/>
                <w:szCs w:val="18"/>
                <w:u w:val="single"/>
              </w:rPr>
            </w:pPr>
            <w:r>
              <w:rPr>
                <w:rFonts w:ascii="Arial Narrow" w:hAnsi="Arial Narrow"/>
                <w:sz w:val="18"/>
                <w:szCs w:val="18"/>
              </w:rPr>
              <w:t>Sumas con destino específico sin asignación presupuestaria</w:t>
            </w:r>
          </w:p>
        </w:tc>
        <w:tc>
          <w:tcPr>
            <w:tcW w:w="1449" w:type="dxa"/>
            <w:tcBorders>
              <w:top w:val="single" w:sz="4" w:space="0" w:color="auto"/>
              <w:left w:val="nil"/>
              <w:bottom w:val="single" w:sz="4" w:space="0" w:color="auto"/>
              <w:right w:val="single" w:sz="4" w:space="0" w:color="auto"/>
            </w:tcBorders>
            <w:shd w:val="clear" w:color="auto" w:fill="auto"/>
            <w:noWrap/>
            <w:vAlign w:val="bottom"/>
          </w:tcPr>
          <w:p w14:paraId="4A3B2A16" w14:textId="44CB7175" w:rsidR="00E46385" w:rsidRDefault="00E46385" w:rsidP="00CA2F33">
            <w:pPr>
              <w:jc w:val="right"/>
              <w:rPr>
                <w:rFonts w:ascii="Arial Narrow" w:hAnsi="Arial Narrow"/>
                <w:b/>
                <w:bCs/>
                <w:sz w:val="18"/>
                <w:szCs w:val="18"/>
              </w:rPr>
            </w:pPr>
            <w:r>
              <w:rPr>
                <w:rFonts w:ascii="Arial Narrow" w:hAnsi="Arial Narrow"/>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A6150" w14:textId="7F3C9917" w:rsidR="00E46385" w:rsidRDefault="00E46385" w:rsidP="00CA2F33">
            <w:pPr>
              <w:jc w:val="right"/>
              <w:rPr>
                <w:rFonts w:ascii="Arial Narrow" w:hAnsi="Arial Narrow"/>
                <w:b/>
                <w:bCs/>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134E" w14:textId="2C2EE3A9" w:rsidR="00E46385" w:rsidRDefault="00E46385" w:rsidP="00CA2F33">
            <w:pPr>
              <w:jc w:val="right"/>
              <w:rPr>
                <w:rFonts w:ascii="Arial Narrow" w:hAnsi="Arial Narrow"/>
                <w:b/>
                <w:bCs/>
                <w:sz w:val="18"/>
                <w:szCs w:val="18"/>
              </w:rPr>
            </w:pPr>
            <w:r>
              <w:rPr>
                <w:rFonts w:ascii="Arial Narrow" w:hAnsi="Arial Narrow"/>
                <w:sz w:val="18"/>
                <w:szCs w:val="18"/>
              </w:rPr>
              <w:t>20,152,525.58</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557A0" w14:textId="4AD62854" w:rsidR="00E46385" w:rsidRDefault="00E46385" w:rsidP="00CA2F33">
            <w:pPr>
              <w:jc w:val="right"/>
              <w:rPr>
                <w:rFonts w:ascii="Arial Narrow" w:hAnsi="Arial Narrow"/>
                <w:b/>
                <w:bCs/>
                <w:sz w:val="18"/>
                <w:szCs w:val="18"/>
              </w:rPr>
            </w:pPr>
            <w:r>
              <w:rPr>
                <w:rFonts w:ascii="Arial Narrow" w:hAnsi="Arial Narrow"/>
                <w:sz w:val="18"/>
                <w:szCs w:val="18"/>
              </w:rPr>
              <w:t>20,152,525.58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F691F" w14:textId="6D5E06FB" w:rsidR="00E46385" w:rsidRDefault="00E46385" w:rsidP="00CA2F33">
            <w:pPr>
              <w:jc w:val="right"/>
              <w:rPr>
                <w:rFonts w:ascii="Arial Narrow" w:hAnsi="Arial Narrow"/>
                <w:b/>
                <w:bCs/>
                <w:sz w:val="18"/>
                <w:szCs w:val="18"/>
              </w:rPr>
            </w:pPr>
            <w:r>
              <w:rPr>
                <w:rFonts w:ascii="Arial Narrow" w:hAnsi="Arial Narrow"/>
                <w:sz w:val="18"/>
                <w:szCs w:val="18"/>
              </w:rPr>
              <w:t>1%</w:t>
            </w:r>
          </w:p>
        </w:tc>
      </w:tr>
    </w:tbl>
    <w:p w14:paraId="3769DD9E" w14:textId="77777777" w:rsidR="001D7C7C" w:rsidRDefault="001D7C7C"/>
    <w:p w14:paraId="7367D9C0" w14:textId="77777777" w:rsidR="00942B3D" w:rsidRDefault="00942B3D"/>
    <w:p w14:paraId="72199568" w14:textId="77777777" w:rsidR="00942B3D" w:rsidRDefault="00942B3D"/>
    <w:p w14:paraId="5A859DF5" w14:textId="77777777" w:rsidR="00942B3D" w:rsidRDefault="00942B3D"/>
    <w:p w14:paraId="53099E7D" w14:textId="77777777" w:rsidR="00942B3D" w:rsidRDefault="00942B3D"/>
    <w:p w14:paraId="3311FD20" w14:textId="77777777" w:rsidR="00942B3D" w:rsidRDefault="00942B3D"/>
    <w:p w14:paraId="542874B0" w14:textId="77777777" w:rsidR="00942B3D" w:rsidRDefault="00942B3D"/>
    <w:p w14:paraId="5FB87D10" w14:textId="77777777" w:rsidR="002402A7" w:rsidRPr="002402A7" w:rsidRDefault="002402A7" w:rsidP="002402A7">
      <w:pPr>
        <w:pStyle w:val="Ttulo2"/>
        <w:rPr>
          <w:rFonts w:ascii="Arial" w:hAnsi="Arial"/>
          <w:sz w:val="20"/>
          <w:lang w:val="es-CR"/>
        </w:rPr>
      </w:pPr>
      <w:bookmarkStart w:id="20" w:name="_Toc159323764"/>
      <w:r w:rsidRPr="002402A7">
        <w:rPr>
          <w:rFonts w:ascii="Arial" w:hAnsi="Arial"/>
          <w:sz w:val="20"/>
        </w:rPr>
        <w:t>2.</w:t>
      </w:r>
      <w:r>
        <w:rPr>
          <w:rFonts w:ascii="Arial" w:hAnsi="Arial"/>
          <w:sz w:val="20"/>
          <w:lang w:val="es-CR"/>
        </w:rPr>
        <w:t>4</w:t>
      </w:r>
      <w:r w:rsidRPr="002402A7">
        <w:rPr>
          <w:rFonts w:ascii="Arial" w:hAnsi="Arial"/>
          <w:sz w:val="20"/>
        </w:rPr>
        <w:t xml:space="preserve"> SECCIÓN DE EGRESOS</w:t>
      </w:r>
      <w:r w:rsidRPr="002402A7">
        <w:rPr>
          <w:rFonts w:ascii="Arial" w:hAnsi="Arial"/>
          <w:sz w:val="20"/>
          <w:lang w:val="es-ES_tradnl"/>
        </w:rPr>
        <w:t xml:space="preserve">  </w:t>
      </w:r>
      <w:r>
        <w:rPr>
          <w:rFonts w:ascii="Arial" w:hAnsi="Arial"/>
          <w:sz w:val="20"/>
          <w:lang w:val="es-CR"/>
        </w:rPr>
        <w:t>POR CLASIFICACION ECONOMICA DEL GASTO</w:t>
      </w:r>
      <w:bookmarkEnd w:id="20"/>
    </w:p>
    <w:tbl>
      <w:tblPr>
        <w:tblW w:w="12980" w:type="dxa"/>
        <w:tblInd w:w="70" w:type="dxa"/>
        <w:tblCellMar>
          <w:left w:w="70" w:type="dxa"/>
          <w:right w:w="70" w:type="dxa"/>
        </w:tblCellMar>
        <w:tblLook w:val="04A0" w:firstRow="1" w:lastRow="0" w:firstColumn="1" w:lastColumn="0" w:noHBand="0" w:noVBand="1"/>
      </w:tblPr>
      <w:tblGrid>
        <w:gridCol w:w="400"/>
        <w:gridCol w:w="580"/>
        <w:gridCol w:w="700"/>
        <w:gridCol w:w="1052"/>
        <w:gridCol w:w="4240"/>
        <w:gridCol w:w="1600"/>
        <w:gridCol w:w="1500"/>
        <w:gridCol w:w="1600"/>
        <w:gridCol w:w="1417"/>
      </w:tblGrid>
      <w:tr w:rsidR="00C91C7A" w14:paraId="5DA10258" w14:textId="77777777" w:rsidTr="00C91C7A">
        <w:trPr>
          <w:trHeight w:val="1020"/>
        </w:trPr>
        <w:tc>
          <w:tcPr>
            <w:tcW w:w="400" w:type="dxa"/>
            <w:tcBorders>
              <w:top w:val="nil"/>
              <w:left w:val="nil"/>
              <w:bottom w:val="nil"/>
              <w:right w:val="nil"/>
            </w:tcBorders>
            <w:shd w:val="clear" w:color="auto" w:fill="auto"/>
            <w:noWrap/>
            <w:vAlign w:val="bottom"/>
            <w:hideMark/>
          </w:tcPr>
          <w:p w14:paraId="5CEDB286" w14:textId="77777777" w:rsidR="00C91C7A" w:rsidRDefault="00C91C7A">
            <w:pPr>
              <w:jc w:val="center"/>
              <w:rPr>
                <w:rFonts w:ascii="Arial Narrow" w:hAnsi="Arial Narrow"/>
                <w:b/>
                <w:bCs/>
                <w:sz w:val="20"/>
                <w:szCs w:val="20"/>
              </w:rPr>
            </w:pPr>
          </w:p>
        </w:tc>
        <w:tc>
          <w:tcPr>
            <w:tcW w:w="580" w:type="dxa"/>
            <w:tcBorders>
              <w:top w:val="nil"/>
              <w:left w:val="nil"/>
              <w:bottom w:val="nil"/>
              <w:right w:val="nil"/>
            </w:tcBorders>
            <w:shd w:val="clear" w:color="auto" w:fill="auto"/>
            <w:noWrap/>
            <w:vAlign w:val="bottom"/>
            <w:hideMark/>
          </w:tcPr>
          <w:p w14:paraId="25E69872" w14:textId="77777777" w:rsidR="00C91C7A" w:rsidRDefault="00C91C7A">
            <w:pPr>
              <w:jc w:val="center"/>
              <w:rPr>
                <w:rFonts w:ascii="Arial Narrow" w:hAnsi="Arial Narrow"/>
                <w:b/>
                <w:bCs/>
                <w:sz w:val="20"/>
                <w:szCs w:val="20"/>
              </w:rPr>
            </w:pPr>
          </w:p>
        </w:tc>
        <w:tc>
          <w:tcPr>
            <w:tcW w:w="700" w:type="dxa"/>
            <w:tcBorders>
              <w:top w:val="nil"/>
              <w:left w:val="nil"/>
              <w:bottom w:val="nil"/>
              <w:right w:val="nil"/>
            </w:tcBorders>
            <w:shd w:val="clear" w:color="auto" w:fill="auto"/>
            <w:noWrap/>
            <w:vAlign w:val="bottom"/>
            <w:hideMark/>
          </w:tcPr>
          <w:p w14:paraId="1A73181F" w14:textId="77777777" w:rsidR="00C91C7A" w:rsidRDefault="00C91C7A">
            <w:pPr>
              <w:jc w:val="center"/>
              <w:rPr>
                <w:rFonts w:ascii="Arial Narrow" w:hAnsi="Arial Narrow"/>
                <w:b/>
                <w:bCs/>
                <w:sz w:val="20"/>
                <w:szCs w:val="20"/>
              </w:rPr>
            </w:pPr>
          </w:p>
        </w:tc>
        <w:tc>
          <w:tcPr>
            <w:tcW w:w="1000" w:type="dxa"/>
            <w:tcBorders>
              <w:top w:val="nil"/>
              <w:left w:val="nil"/>
              <w:bottom w:val="nil"/>
              <w:right w:val="nil"/>
            </w:tcBorders>
            <w:shd w:val="clear" w:color="auto" w:fill="auto"/>
            <w:noWrap/>
            <w:vAlign w:val="bottom"/>
            <w:hideMark/>
          </w:tcPr>
          <w:p w14:paraId="4C711469" w14:textId="77777777" w:rsidR="00C91C7A" w:rsidRDefault="00C91C7A">
            <w:pPr>
              <w:jc w:val="center"/>
              <w:rPr>
                <w:rFonts w:ascii="Arial Narrow" w:hAnsi="Arial Narrow"/>
                <w:b/>
                <w:bCs/>
                <w:sz w:val="20"/>
                <w:szCs w:val="20"/>
              </w:rPr>
            </w:pPr>
          </w:p>
        </w:tc>
        <w:tc>
          <w:tcPr>
            <w:tcW w:w="4240" w:type="dxa"/>
            <w:tcBorders>
              <w:top w:val="nil"/>
              <w:left w:val="nil"/>
              <w:bottom w:val="nil"/>
              <w:right w:val="nil"/>
            </w:tcBorders>
            <w:shd w:val="clear" w:color="auto" w:fill="auto"/>
            <w:noWrap/>
            <w:vAlign w:val="bottom"/>
            <w:hideMark/>
          </w:tcPr>
          <w:p w14:paraId="2928CDFF" w14:textId="77777777" w:rsidR="00C91C7A" w:rsidRDefault="00C91C7A">
            <w:pPr>
              <w:jc w:val="center"/>
              <w:rPr>
                <w:rFonts w:ascii="Arial Narrow" w:hAnsi="Arial Narrow"/>
                <w:b/>
                <w:bCs/>
                <w:sz w:val="20"/>
                <w:szCs w:val="20"/>
              </w:rPr>
            </w:pPr>
          </w:p>
        </w:tc>
        <w:tc>
          <w:tcPr>
            <w:tcW w:w="1600" w:type="dxa"/>
            <w:tcBorders>
              <w:top w:val="nil"/>
              <w:left w:val="nil"/>
              <w:bottom w:val="nil"/>
              <w:right w:val="nil"/>
            </w:tcBorders>
            <w:shd w:val="clear" w:color="auto" w:fill="auto"/>
            <w:vAlign w:val="bottom"/>
            <w:hideMark/>
          </w:tcPr>
          <w:p w14:paraId="1D737EEA" w14:textId="77777777" w:rsidR="00C91C7A" w:rsidRDefault="00C91C7A">
            <w:pPr>
              <w:jc w:val="center"/>
              <w:rPr>
                <w:rFonts w:ascii="Arial Narrow" w:hAnsi="Arial Narrow"/>
                <w:b/>
                <w:bCs/>
                <w:sz w:val="20"/>
                <w:szCs w:val="20"/>
              </w:rPr>
            </w:pPr>
            <w:r>
              <w:rPr>
                <w:rFonts w:ascii="Arial Narrow" w:hAnsi="Arial Narrow"/>
                <w:b/>
                <w:bCs/>
                <w:sz w:val="20"/>
                <w:szCs w:val="20"/>
              </w:rPr>
              <w:t>PROGRAMA I: DIRECCION Y ADMNISTRACION GENERALES</w:t>
            </w:r>
          </w:p>
        </w:tc>
        <w:tc>
          <w:tcPr>
            <w:tcW w:w="1500" w:type="dxa"/>
            <w:tcBorders>
              <w:top w:val="nil"/>
              <w:left w:val="nil"/>
              <w:bottom w:val="nil"/>
              <w:right w:val="nil"/>
            </w:tcBorders>
            <w:shd w:val="clear" w:color="auto" w:fill="auto"/>
            <w:vAlign w:val="center"/>
            <w:hideMark/>
          </w:tcPr>
          <w:p w14:paraId="72D89139" w14:textId="77777777" w:rsidR="00C91C7A" w:rsidRDefault="00C91C7A">
            <w:pPr>
              <w:jc w:val="center"/>
              <w:rPr>
                <w:rFonts w:ascii="Arial Narrow" w:hAnsi="Arial Narrow"/>
                <w:b/>
                <w:bCs/>
                <w:sz w:val="20"/>
                <w:szCs w:val="20"/>
              </w:rPr>
            </w:pPr>
            <w:r>
              <w:rPr>
                <w:rFonts w:ascii="Arial Narrow" w:hAnsi="Arial Narrow"/>
                <w:b/>
                <w:bCs/>
                <w:sz w:val="20"/>
                <w:szCs w:val="20"/>
              </w:rPr>
              <w:t>PROGRAMA II: SERVICIOS COMUNALES</w:t>
            </w:r>
          </w:p>
        </w:tc>
        <w:tc>
          <w:tcPr>
            <w:tcW w:w="1600" w:type="dxa"/>
            <w:tcBorders>
              <w:top w:val="nil"/>
              <w:left w:val="nil"/>
              <w:bottom w:val="nil"/>
              <w:right w:val="nil"/>
            </w:tcBorders>
            <w:shd w:val="clear" w:color="auto" w:fill="auto"/>
            <w:vAlign w:val="center"/>
            <w:hideMark/>
          </w:tcPr>
          <w:p w14:paraId="79483D14" w14:textId="77777777" w:rsidR="00C91C7A" w:rsidRDefault="00C91C7A">
            <w:pPr>
              <w:jc w:val="center"/>
              <w:rPr>
                <w:rFonts w:ascii="Arial Narrow" w:hAnsi="Arial Narrow"/>
                <w:b/>
                <w:bCs/>
                <w:sz w:val="20"/>
                <w:szCs w:val="20"/>
              </w:rPr>
            </w:pPr>
            <w:r>
              <w:rPr>
                <w:rFonts w:ascii="Arial Narrow" w:hAnsi="Arial Narrow"/>
                <w:b/>
                <w:bCs/>
                <w:sz w:val="20"/>
                <w:szCs w:val="20"/>
              </w:rPr>
              <w:t>PROGRAMA III: INVERSIONES</w:t>
            </w:r>
          </w:p>
        </w:tc>
        <w:tc>
          <w:tcPr>
            <w:tcW w:w="1360" w:type="dxa"/>
            <w:tcBorders>
              <w:top w:val="nil"/>
              <w:left w:val="nil"/>
              <w:bottom w:val="nil"/>
              <w:right w:val="nil"/>
            </w:tcBorders>
            <w:shd w:val="clear" w:color="auto" w:fill="auto"/>
            <w:vAlign w:val="center"/>
            <w:hideMark/>
          </w:tcPr>
          <w:p w14:paraId="635C0E64" w14:textId="77777777" w:rsidR="00C91C7A" w:rsidRDefault="00C91C7A">
            <w:pPr>
              <w:jc w:val="center"/>
              <w:rPr>
                <w:rFonts w:ascii="Arial Narrow" w:hAnsi="Arial Narrow"/>
                <w:b/>
                <w:bCs/>
                <w:sz w:val="20"/>
                <w:szCs w:val="20"/>
              </w:rPr>
            </w:pPr>
            <w:r>
              <w:rPr>
                <w:rFonts w:ascii="Arial Narrow" w:hAnsi="Arial Narrow"/>
                <w:b/>
                <w:bCs/>
                <w:sz w:val="20"/>
                <w:szCs w:val="20"/>
              </w:rPr>
              <w:t>TOTAL PROGRAMAS</w:t>
            </w:r>
          </w:p>
        </w:tc>
      </w:tr>
      <w:tr w:rsidR="00C91C7A" w14:paraId="4DBAC329" w14:textId="77777777" w:rsidTr="00C91C7A">
        <w:trPr>
          <w:trHeight w:val="255"/>
        </w:trPr>
        <w:tc>
          <w:tcPr>
            <w:tcW w:w="400" w:type="dxa"/>
            <w:tcBorders>
              <w:top w:val="nil"/>
              <w:left w:val="nil"/>
              <w:bottom w:val="nil"/>
              <w:right w:val="nil"/>
            </w:tcBorders>
            <w:shd w:val="clear" w:color="auto" w:fill="auto"/>
            <w:noWrap/>
            <w:vAlign w:val="bottom"/>
            <w:hideMark/>
          </w:tcPr>
          <w:p w14:paraId="04E3D904"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4092946"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5E812C75" w14:textId="77777777" w:rsidR="00C91C7A" w:rsidRDefault="00C91C7A">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1C937007" w14:textId="77777777" w:rsidR="00C91C7A" w:rsidRDefault="00C91C7A">
            <w:pPr>
              <w:rPr>
                <w:rFonts w:ascii="Arial Narrow" w:hAnsi="Arial Narrow"/>
                <w:sz w:val="20"/>
                <w:szCs w:val="20"/>
              </w:rPr>
            </w:pPr>
          </w:p>
        </w:tc>
        <w:tc>
          <w:tcPr>
            <w:tcW w:w="4240" w:type="dxa"/>
            <w:tcBorders>
              <w:top w:val="nil"/>
              <w:left w:val="nil"/>
              <w:bottom w:val="nil"/>
              <w:right w:val="nil"/>
            </w:tcBorders>
            <w:shd w:val="clear" w:color="auto" w:fill="auto"/>
            <w:noWrap/>
            <w:vAlign w:val="bottom"/>
            <w:hideMark/>
          </w:tcPr>
          <w:p w14:paraId="5F3D891E"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56C2362A" w14:textId="77777777" w:rsidR="00C91C7A" w:rsidRDefault="00C91C7A">
            <w:pPr>
              <w:rPr>
                <w:rFonts w:ascii="Arial Narrow" w:hAnsi="Arial Narrow"/>
                <w:sz w:val="20"/>
                <w:szCs w:val="20"/>
              </w:rPr>
            </w:pPr>
          </w:p>
        </w:tc>
        <w:tc>
          <w:tcPr>
            <w:tcW w:w="1500" w:type="dxa"/>
            <w:tcBorders>
              <w:top w:val="nil"/>
              <w:left w:val="nil"/>
              <w:bottom w:val="nil"/>
              <w:right w:val="nil"/>
            </w:tcBorders>
            <w:shd w:val="clear" w:color="auto" w:fill="auto"/>
            <w:noWrap/>
            <w:vAlign w:val="bottom"/>
            <w:hideMark/>
          </w:tcPr>
          <w:p w14:paraId="73A4C32B"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12E047A1" w14:textId="77777777" w:rsidR="00C91C7A" w:rsidRDefault="00C91C7A">
            <w:pPr>
              <w:rPr>
                <w:rFonts w:ascii="Arial Narrow" w:hAnsi="Arial Narrow"/>
                <w:sz w:val="20"/>
                <w:szCs w:val="20"/>
              </w:rPr>
            </w:pPr>
          </w:p>
        </w:tc>
        <w:tc>
          <w:tcPr>
            <w:tcW w:w="1360" w:type="dxa"/>
            <w:tcBorders>
              <w:top w:val="nil"/>
              <w:left w:val="nil"/>
              <w:bottom w:val="nil"/>
              <w:right w:val="nil"/>
            </w:tcBorders>
            <w:shd w:val="clear" w:color="auto" w:fill="auto"/>
            <w:noWrap/>
            <w:vAlign w:val="bottom"/>
            <w:hideMark/>
          </w:tcPr>
          <w:p w14:paraId="41289A78" w14:textId="77777777" w:rsidR="00C91C7A" w:rsidRDefault="00C91C7A">
            <w:pPr>
              <w:rPr>
                <w:rFonts w:ascii="Arial Narrow" w:hAnsi="Arial Narrow"/>
                <w:sz w:val="20"/>
                <w:szCs w:val="20"/>
              </w:rPr>
            </w:pPr>
          </w:p>
        </w:tc>
      </w:tr>
      <w:tr w:rsidR="00C91C7A" w14:paraId="42AFAEC2" w14:textId="77777777" w:rsidTr="00C91C7A">
        <w:trPr>
          <w:trHeight w:val="255"/>
        </w:trPr>
        <w:tc>
          <w:tcPr>
            <w:tcW w:w="400" w:type="dxa"/>
            <w:tcBorders>
              <w:top w:val="nil"/>
              <w:left w:val="nil"/>
              <w:bottom w:val="nil"/>
              <w:right w:val="nil"/>
            </w:tcBorders>
            <w:shd w:val="clear" w:color="auto" w:fill="auto"/>
            <w:noWrap/>
            <w:vAlign w:val="bottom"/>
            <w:hideMark/>
          </w:tcPr>
          <w:p w14:paraId="10DDE65F" w14:textId="77777777" w:rsidR="00C91C7A" w:rsidRDefault="00C91C7A">
            <w:pPr>
              <w:jc w:val="right"/>
              <w:rPr>
                <w:rFonts w:ascii="Arial Narrow" w:hAnsi="Arial Narrow"/>
                <w:b/>
                <w:bCs/>
                <w:sz w:val="20"/>
                <w:szCs w:val="20"/>
              </w:rPr>
            </w:pPr>
            <w:r>
              <w:rPr>
                <w:rFonts w:ascii="Arial Narrow" w:hAnsi="Arial Narrow"/>
                <w:b/>
                <w:bCs/>
                <w:sz w:val="20"/>
                <w:szCs w:val="20"/>
              </w:rPr>
              <w:t>1</w:t>
            </w:r>
          </w:p>
        </w:tc>
        <w:tc>
          <w:tcPr>
            <w:tcW w:w="2280" w:type="dxa"/>
            <w:gridSpan w:val="3"/>
            <w:tcBorders>
              <w:top w:val="nil"/>
              <w:left w:val="nil"/>
              <w:bottom w:val="nil"/>
              <w:right w:val="nil"/>
            </w:tcBorders>
            <w:shd w:val="clear" w:color="auto" w:fill="auto"/>
            <w:noWrap/>
            <w:vAlign w:val="bottom"/>
            <w:hideMark/>
          </w:tcPr>
          <w:p w14:paraId="2BDB8243" w14:textId="77777777" w:rsidR="00C91C7A" w:rsidRDefault="00C91C7A">
            <w:pPr>
              <w:rPr>
                <w:rFonts w:ascii="Arial Narrow" w:hAnsi="Arial Narrow"/>
                <w:b/>
                <w:bCs/>
                <w:sz w:val="20"/>
                <w:szCs w:val="20"/>
              </w:rPr>
            </w:pPr>
            <w:r>
              <w:rPr>
                <w:rFonts w:ascii="Arial Narrow" w:hAnsi="Arial Narrow"/>
                <w:b/>
                <w:bCs/>
                <w:sz w:val="20"/>
                <w:szCs w:val="20"/>
              </w:rPr>
              <w:t>GASTOS CORRIENTES</w:t>
            </w:r>
          </w:p>
        </w:tc>
        <w:tc>
          <w:tcPr>
            <w:tcW w:w="4240" w:type="dxa"/>
            <w:tcBorders>
              <w:top w:val="nil"/>
              <w:left w:val="nil"/>
              <w:bottom w:val="nil"/>
              <w:right w:val="nil"/>
            </w:tcBorders>
            <w:shd w:val="clear" w:color="auto" w:fill="auto"/>
            <w:noWrap/>
            <w:vAlign w:val="bottom"/>
            <w:hideMark/>
          </w:tcPr>
          <w:p w14:paraId="1F20FD36" w14:textId="77777777" w:rsidR="00C91C7A" w:rsidRDefault="00C91C7A">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4F9ED549" w14:textId="77777777" w:rsidR="00C91C7A" w:rsidRDefault="00C91C7A">
            <w:pPr>
              <w:jc w:val="right"/>
              <w:rPr>
                <w:rFonts w:ascii="Arial Narrow" w:hAnsi="Arial Narrow"/>
                <w:b/>
                <w:bCs/>
                <w:sz w:val="20"/>
                <w:szCs w:val="20"/>
              </w:rPr>
            </w:pPr>
            <w:r>
              <w:rPr>
                <w:rFonts w:ascii="Arial Narrow" w:hAnsi="Arial Narrow"/>
                <w:b/>
                <w:bCs/>
                <w:sz w:val="20"/>
                <w:szCs w:val="20"/>
              </w:rPr>
              <w:t>33,564,681.27</w:t>
            </w:r>
          </w:p>
        </w:tc>
        <w:tc>
          <w:tcPr>
            <w:tcW w:w="1500" w:type="dxa"/>
            <w:tcBorders>
              <w:top w:val="nil"/>
              <w:left w:val="nil"/>
              <w:bottom w:val="nil"/>
              <w:right w:val="nil"/>
            </w:tcBorders>
            <w:shd w:val="clear" w:color="auto" w:fill="auto"/>
            <w:noWrap/>
            <w:vAlign w:val="bottom"/>
            <w:hideMark/>
          </w:tcPr>
          <w:p w14:paraId="1B69351A" w14:textId="77777777" w:rsidR="00C91C7A" w:rsidRDefault="00C91C7A">
            <w:pPr>
              <w:jc w:val="right"/>
              <w:rPr>
                <w:rFonts w:ascii="Arial Narrow" w:hAnsi="Arial Narrow"/>
                <w:b/>
                <w:bCs/>
                <w:sz w:val="20"/>
                <w:szCs w:val="20"/>
              </w:rPr>
            </w:pPr>
            <w:r>
              <w:rPr>
                <w:rFonts w:ascii="Arial Narrow" w:hAnsi="Arial Narrow"/>
                <w:b/>
                <w:bCs/>
                <w:sz w:val="20"/>
                <w:szCs w:val="20"/>
              </w:rPr>
              <w:t>161,436,925.23</w:t>
            </w:r>
          </w:p>
        </w:tc>
        <w:tc>
          <w:tcPr>
            <w:tcW w:w="1600" w:type="dxa"/>
            <w:tcBorders>
              <w:top w:val="nil"/>
              <w:left w:val="nil"/>
              <w:bottom w:val="nil"/>
              <w:right w:val="nil"/>
            </w:tcBorders>
            <w:shd w:val="clear" w:color="auto" w:fill="auto"/>
            <w:noWrap/>
            <w:vAlign w:val="bottom"/>
            <w:hideMark/>
          </w:tcPr>
          <w:p w14:paraId="2E26E948"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25D049E5" w14:textId="77777777" w:rsidR="00C91C7A" w:rsidRDefault="00C91C7A">
            <w:pPr>
              <w:jc w:val="right"/>
              <w:rPr>
                <w:rFonts w:ascii="Arial Narrow" w:hAnsi="Arial Narrow"/>
                <w:b/>
                <w:bCs/>
                <w:sz w:val="20"/>
                <w:szCs w:val="20"/>
              </w:rPr>
            </w:pPr>
            <w:r>
              <w:rPr>
                <w:rFonts w:ascii="Arial Narrow" w:hAnsi="Arial Narrow"/>
                <w:b/>
                <w:bCs/>
                <w:sz w:val="20"/>
                <w:szCs w:val="20"/>
              </w:rPr>
              <w:t>195,001,606.50</w:t>
            </w:r>
          </w:p>
        </w:tc>
      </w:tr>
      <w:tr w:rsidR="00C91C7A" w14:paraId="27ABF6E5" w14:textId="77777777" w:rsidTr="00C91C7A">
        <w:trPr>
          <w:trHeight w:val="255"/>
        </w:trPr>
        <w:tc>
          <w:tcPr>
            <w:tcW w:w="400" w:type="dxa"/>
            <w:tcBorders>
              <w:top w:val="nil"/>
              <w:left w:val="nil"/>
              <w:bottom w:val="nil"/>
              <w:right w:val="nil"/>
            </w:tcBorders>
            <w:shd w:val="clear" w:color="auto" w:fill="auto"/>
            <w:noWrap/>
            <w:vAlign w:val="bottom"/>
            <w:hideMark/>
          </w:tcPr>
          <w:p w14:paraId="68D016C6"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206A304" w14:textId="77777777" w:rsidR="00C91C7A" w:rsidRDefault="00C91C7A">
            <w:pPr>
              <w:jc w:val="right"/>
              <w:rPr>
                <w:rFonts w:ascii="Arial Narrow" w:hAnsi="Arial Narrow"/>
                <w:b/>
                <w:bCs/>
                <w:sz w:val="20"/>
                <w:szCs w:val="20"/>
              </w:rPr>
            </w:pPr>
            <w:r>
              <w:rPr>
                <w:rFonts w:ascii="Arial Narrow" w:hAnsi="Arial Narrow"/>
                <w:b/>
                <w:bCs/>
                <w:sz w:val="20"/>
                <w:szCs w:val="20"/>
              </w:rPr>
              <w:t>1.1</w:t>
            </w:r>
          </w:p>
        </w:tc>
        <w:tc>
          <w:tcPr>
            <w:tcW w:w="5940" w:type="dxa"/>
            <w:gridSpan w:val="3"/>
            <w:tcBorders>
              <w:top w:val="nil"/>
              <w:left w:val="nil"/>
              <w:bottom w:val="nil"/>
              <w:right w:val="nil"/>
            </w:tcBorders>
            <w:shd w:val="clear" w:color="auto" w:fill="auto"/>
            <w:noWrap/>
            <w:vAlign w:val="bottom"/>
            <w:hideMark/>
          </w:tcPr>
          <w:p w14:paraId="23A89850" w14:textId="77777777" w:rsidR="00C91C7A" w:rsidRDefault="00C91C7A">
            <w:pPr>
              <w:rPr>
                <w:rFonts w:ascii="Arial Narrow" w:hAnsi="Arial Narrow"/>
                <w:b/>
                <w:bCs/>
                <w:sz w:val="20"/>
                <w:szCs w:val="20"/>
              </w:rPr>
            </w:pPr>
            <w:r>
              <w:rPr>
                <w:rFonts w:ascii="Arial Narrow" w:hAnsi="Arial Narrow"/>
                <w:b/>
                <w:bCs/>
                <w:sz w:val="20"/>
                <w:szCs w:val="20"/>
              </w:rPr>
              <w:t>GASTOS DE CONSUMO</w:t>
            </w:r>
          </w:p>
        </w:tc>
        <w:tc>
          <w:tcPr>
            <w:tcW w:w="1600" w:type="dxa"/>
            <w:tcBorders>
              <w:top w:val="nil"/>
              <w:left w:val="nil"/>
              <w:bottom w:val="nil"/>
              <w:right w:val="nil"/>
            </w:tcBorders>
            <w:shd w:val="clear" w:color="auto" w:fill="auto"/>
            <w:noWrap/>
            <w:vAlign w:val="bottom"/>
            <w:hideMark/>
          </w:tcPr>
          <w:p w14:paraId="15E7EFF6" w14:textId="77777777" w:rsidR="00C91C7A" w:rsidRDefault="00C91C7A">
            <w:pPr>
              <w:jc w:val="right"/>
              <w:rPr>
                <w:rFonts w:ascii="Arial Narrow" w:hAnsi="Arial Narrow"/>
                <w:b/>
                <w:bCs/>
                <w:sz w:val="20"/>
                <w:szCs w:val="20"/>
              </w:rPr>
            </w:pPr>
            <w:r>
              <w:rPr>
                <w:rFonts w:ascii="Arial Narrow" w:hAnsi="Arial Narrow"/>
                <w:b/>
                <w:bCs/>
                <w:sz w:val="20"/>
                <w:szCs w:val="20"/>
              </w:rPr>
              <w:t>26,090,027.61</w:t>
            </w:r>
          </w:p>
        </w:tc>
        <w:tc>
          <w:tcPr>
            <w:tcW w:w="1500" w:type="dxa"/>
            <w:tcBorders>
              <w:top w:val="nil"/>
              <w:left w:val="nil"/>
              <w:bottom w:val="nil"/>
              <w:right w:val="nil"/>
            </w:tcBorders>
            <w:shd w:val="clear" w:color="auto" w:fill="auto"/>
            <w:noWrap/>
            <w:vAlign w:val="bottom"/>
            <w:hideMark/>
          </w:tcPr>
          <w:p w14:paraId="7DED5AFF" w14:textId="77777777" w:rsidR="00C91C7A" w:rsidRDefault="00C91C7A">
            <w:pPr>
              <w:jc w:val="right"/>
              <w:rPr>
                <w:rFonts w:ascii="Arial Narrow" w:hAnsi="Arial Narrow"/>
                <w:b/>
                <w:bCs/>
                <w:sz w:val="20"/>
                <w:szCs w:val="20"/>
              </w:rPr>
            </w:pPr>
            <w:r>
              <w:rPr>
                <w:rFonts w:ascii="Arial Narrow" w:hAnsi="Arial Narrow"/>
                <w:b/>
                <w:bCs/>
                <w:sz w:val="20"/>
                <w:szCs w:val="20"/>
              </w:rPr>
              <w:t>147,549,727.61</w:t>
            </w:r>
          </w:p>
        </w:tc>
        <w:tc>
          <w:tcPr>
            <w:tcW w:w="1600" w:type="dxa"/>
            <w:tcBorders>
              <w:top w:val="nil"/>
              <w:left w:val="nil"/>
              <w:bottom w:val="nil"/>
              <w:right w:val="nil"/>
            </w:tcBorders>
            <w:shd w:val="clear" w:color="auto" w:fill="auto"/>
            <w:noWrap/>
            <w:vAlign w:val="bottom"/>
            <w:hideMark/>
          </w:tcPr>
          <w:p w14:paraId="15C8F667"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59A19A5E" w14:textId="77777777" w:rsidR="00C91C7A" w:rsidRDefault="00C91C7A">
            <w:pPr>
              <w:jc w:val="right"/>
              <w:rPr>
                <w:rFonts w:ascii="Arial Narrow" w:hAnsi="Arial Narrow"/>
                <w:b/>
                <w:bCs/>
                <w:sz w:val="20"/>
                <w:szCs w:val="20"/>
              </w:rPr>
            </w:pPr>
            <w:r>
              <w:rPr>
                <w:rFonts w:ascii="Arial Narrow" w:hAnsi="Arial Narrow"/>
                <w:b/>
                <w:bCs/>
                <w:sz w:val="20"/>
                <w:szCs w:val="20"/>
              </w:rPr>
              <w:t>173,639,755.22</w:t>
            </w:r>
          </w:p>
        </w:tc>
      </w:tr>
      <w:tr w:rsidR="00C91C7A" w14:paraId="3864BE00" w14:textId="77777777" w:rsidTr="00C91C7A">
        <w:trPr>
          <w:trHeight w:val="255"/>
        </w:trPr>
        <w:tc>
          <w:tcPr>
            <w:tcW w:w="400" w:type="dxa"/>
            <w:tcBorders>
              <w:top w:val="nil"/>
              <w:left w:val="nil"/>
              <w:bottom w:val="nil"/>
              <w:right w:val="nil"/>
            </w:tcBorders>
            <w:shd w:val="clear" w:color="auto" w:fill="auto"/>
            <w:noWrap/>
            <w:vAlign w:val="bottom"/>
            <w:hideMark/>
          </w:tcPr>
          <w:p w14:paraId="0B2B7481"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D212D04"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CC8B61E" w14:textId="77777777" w:rsidR="00C91C7A" w:rsidRDefault="00C91C7A">
            <w:pPr>
              <w:rPr>
                <w:rFonts w:ascii="Arial Narrow" w:hAnsi="Arial Narrow"/>
                <w:sz w:val="20"/>
                <w:szCs w:val="20"/>
              </w:rPr>
            </w:pPr>
            <w:r>
              <w:rPr>
                <w:rFonts w:ascii="Arial Narrow" w:hAnsi="Arial Narrow"/>
                <w:sz w:val="20"/>
                <w:szCs w:val="20"/>
              </w:rPr>
              <w:t>1.1.1</w:t>
            </w:r>
          </w:p>
        </w:tc>
        <w:tc>
          <w:tcPr>
            <w:tcW w:w="5240" w:type="dxa"/>
            <w:gridSpan w:val="2"/>
            <w:tcBorders>
              <w:top w:val="nil"/>
              <w:left w:val="nil"/>
              <w:bottom w:val="nil"/>
              <w:right w:val="nil"/>
            </w:tcBorders>
            <w:shd w:val="clear" w:color="auto" w:fill="auto"/>
            <w:noWrap/>
            <w:vAlign w:val="bottom"/>
            <w:hideMark/>
          </w:tcPr>
          <w:p w14:paraId="5AFF5132" w14:textId="77777777" w:rsidR="00C91C7A" w:rsidRDefault="00C91C7A">
            <w:pPr>
              <w:rPr>
                <w:rFonts w:ascii="Arial Narrow" w:hAnsi="Arial Narrow"/>
                <w:sz w:val="20"/>
                <w:szCs w:val="20"/>
              </w:rPr>
            </w:pPr>
            <w:r>
              <w:rPr>
                <w:rFonts w:ascii="Arial Narrow" w:hAnsi="Arial Narrow"/>
                <w:sz w:val="20"/>
                <w:szCs w:val="20"/>
              </w:rPr>
              <w:t>REMUNERACIONES</w:t>
            </w:r>
          </w:p>
        </w:tc>
        <w:tc>
          <w:tcPr>
            <w:tcW w:w="1600" w:type="dxa"/>
            <w:tcBorders>
              <w:top w:val="nil"/>
              <w:left w:val="nil"/>
              <w:bottom w:val="nil"/>
              <w:right w:val="nil"/>
            </w:tcBorders>
            <w:shd w:val="clear" w:color="auto" w:fill="auto"/>
            <w:noWrap/>
            <w:vAlign w:val="bottom"/>
            <w:hideMark/>
          </w:tcPr>
          <w:p w14:paraId="0FDAE32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5B48150B"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775C3FB4"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2904CE22"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38D0A11A" w14:textId="77777777" w:rsidTr="00C91C7A">
        <w:trPr>
          <w:trHeight w:val="255"/>
        </w:trPr>
        <w:tc>
          <w:tcPr>
            <w:tcW w:w="400" w:type="dxa"/>
            <w:tcBorders>
              <w:top w:val="nil"/>
              <w:left w:val="nil"/>
              <w:bottom w:val="nil"/>
              <w:right w:val="nil"/>
            </w:tcBorders>
            <w:shd w:val="clear" w:color="auto" w:fill="auto"/>
            <w:noWrap/>
            <w:vAlign w:val="bottom"/>
            <w:hideMark/>
          </w:tcPr>
          <w:p w14:paraId="0BD9E310"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0E8A737"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863D0FB" w14:textId="77777777" w:rsidR="00C91C7A" w:rsidRDefault="00C91C7A">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68550B84" w14:textId="77777777" w:rsidR="00C91C7A" w:rsidRDefault="00C91C7A">
            <w:pPr>
              <w:rPr>
                <w:rFonts w:ascii="Arial Narrow" w:hAnsi="Arial Narrow"/>
                <w:sz w:val="20"/>
                <w:szCs w:val="20"/>
              </w:rPr>
            </w:pPr>
            <w:r>
              <w:rPr>
                <w:rFonts w:ascii="Arial Narrow" w:hAnsi="Arial Narrow"/>
                <w:sz w:val="20"/>
                <w:szCs w:val="20"/>
              </w:rPr>
              <w:t>1.1.1.1</w:t>
            </w:r>
          </w:p>
        </w:tc>
        <w:tc>
          <w:tcPr>
            <w:tcW w:w="4240" w:type="dxa"/>
            <w:tcBorders>
              <w:top w:val="nil"/>
              <w:left w:val="nil"/>
              <w:bottom w:val="nil"/>
              <w:right w:val="nil"/>
            </w:tcBorders>
            <w:shd w:val="clear" w:color="auto" w:fill="auto"/>
            <w:noWrap/>
            <w:vAlign w:val="bottom"/>
            <w:hideMark/>
          </w:tcPr>
          <w:p w14:paraId="21A7BB18" w14:textId="77777777" w:rsidR="00C91C7A" w:rsidRDefault="00C91C7A">
            <w:pPr>
              <w:rPr>
                <w:rFonts w:ascii="Arial Narrow" w:hAnsi="Arial Narrow"/>
                <w:sz w:val="20"/>
                <w:szCs w:val="20"/>
              </w:rPr>
            </w:pPr>
            <w:r>
              <w:rPr>
                <w:rFonts w:ascii="Arial Narrow" w:hAnsi="Arial Narrow"/>
                <w:sz w:val="20"/>
                <w:szCs w:val="20"/>
              </w:rPr>
              <w:t>Sueldos y salarios</w:t>
            </w:r>
          </w:p>
        </w:tc>
        <w:tc>
          <w:tcPr>
            <w:tcW w:w="1600" w:type="dxa"/>
            <w:tcBorders>
              <w:top w:val="nil"/>
              <w:left w:val="nil"/>
              <w:bottom w:val="nil"/>
              <w:right w:val="nil"/>
            </w:tcBorders>
            <w:shd w:val="clear" w:color="auto" w:fill="auto"/>
            <w:noWrap/>
            <w:vAlign w:val="bottom"/>
            <w:hideMark/>
          </w:tcPr>
          <w:p w14:paraId="3AC15006"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2527DAE3"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0504EEB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29478BF3"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57236482" w14:textId="77777777" w:rsidTr="00C91C7A">
        <w:trPr>
          <w:trHeight w:val="255"/>
        </w:trPr>
        <w:tc>
          <w:tcPr>
            <w:tcW w:w="400" w:type="dxa"/>
            <w:tcBorders>
              <w:top w:val="nil"/>
              <w:left w:val="nil"/>
              <w:bottom w:val="nil"/>
              <w:right w:val="nil"/>
            </w:tcBorders>
            <w:shd w:val="clear" w:color="auto" w:fill="auto"/>
            <w:noWrap/>
            <w:vAlign w:val="bottom"/>
            <w:hideMark/>
          </w:tcPr>
          <w:p w14:paraId="36C12249"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A4D1B12"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6B143F21" w14:textId="77777777" w:rsidR="00C91C7A" w:rsidRDefault="00C91C7A">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02C6BAAC" w14:textId="77777777" w:rsidR="00C91C7A" w:rsidRDefault="00C91C7A">
            <w:pPr>
              <w:rPr>
                <w:rFonts w:ascii="Arial Narrow" w:hAnsi="Arial Narrow"/>
                <w:sz w:val="20"/>
                <w:szCs w:val="20"/>
              </w:rPr>
            </w:pPr>
            <w:r>
              <w:rPr>
                <w:rFonts w:ascii="Arial Narrow" w:hAnsi="Arial Narrow"/>
                <w:sz w:val="20"/>
                <w:szCs w:val="20"/>
              </w:rPr>
              <w:t>1.1.1.2</w:t>
            </w:r>
          </w:p>
        </w:tc>
        <w:tc>
          <w:tcPr>
            <w:tcW w:w="4240" w:type="dxa"/>
            <w:tcBorders>
              <w:top w:val="nil"/>
              <w:left w:val="nil"/>
              <w:bottom w:val="nil"/>
              <w:right w:val="nil"/>
            </w:tcBorders>
            <w:shd w:val="clear" w:color="auto" w:fill="auto"/>
            <w:noWrap/>
            <w:vAlign w:val="bottom"/>
            <w:hideMark/>
          </w:tcPr>
          <w:p w14:paraId="1CF3F855" w14:textId="77777777" w:rsidR="00C91C7A" w:rsidRDefault="00C91C7A">
            <w:pPr>
              <w:rPr>
                <w:rFonts w:ascii="Arial Narrow" w:hAnsi="Arial Narrow"/>
                <w:sz w:val="20"/>
                <w:szCs w:val="20"/>
              </w:rPr>
            </w:pPr>
            <w:r>
              <w:rPr>
                <w:rFonts w:ascii="Arial Narrow" w:hAnsi="Arial Narrow"/>
                <w:sz w:val="20"/>
                <w:szCs w:val="20"/>
              </w:rPr>
              <w:t>Contribuciones sociales</w:t>
            </w:r>
          </w:p>
        </w:tc>
        <w:tc>
          <w:tcPr>
            <w:tcW w:w="1600" w:type="dxa"/>
            <w:tcBorders>
              <w:top w:val="nil"/>
              <w:left w:val="nil"/>
              <w:bottom w:val="nil"/>
              <w:right w:val="nil"/>
            </w:tcBorders>
            <w:shd w:val="clear" w:color="auto" w:fill="auto"/>
            <w:noWrap/>
            <w:vAlign w:val="bottom"/>
            <w:hideMark/>
          </w:tcPr>
          <w:p w14:paraId="568A8FEC"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1CC046A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17640A94"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73F69E4A"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40950F14" w14:textId="77777777" w:rsidTr="00C91C7A">
        <w:trPr>
          <w:trHeight w:val="255"/>
        </w:trPr>
        <w:tc>
          <w:tcPr>
            <w:tcW w:w="400" w:type="dxa"/>
            <w:tcBorders>
              <w:top w:val="nil"/>
              <w:left w:val="nil"/>
              <w:bottom w:val="nil"/>
              <w:right w:val="nil"/>
            </w:tcBorders>
            <w:shd w:val="clear" w:color="auto" w:fill="auto"/>
            <w:noWrap/>
            <w:vAlign w:val="bottom"/>
            <w:hideMark/>
          </w:tcPr>
          <w:p w14:paraId="03D3B129"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B4034E1"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939846A" w14:textId="77777777" w:rsidR="00C91C7A" w:rsidRDefault="00C91C7A">
            <w:pPr>
              <w:rPr>
                <w:rFonts w:ascii="Arial Narrow" w:hAnsi="Arial Narrow"/>
                <w:sz w:val="20"/>
                <w:szCs w:val="20"/>
              </w:rPr>
            </w:pPr>
            <w:r>
              <w:rPr>
                <w:rFonts w:ascii="Arial Narrow" w:hAnsi="Arial Narrow"/>
                <w:sz w:val="20"/>
                <w:szCs w:val="20"/>
              </w:rPr>
              <w:t>1.1.2</w:t>
            </w:r>
          </w:p>
        </w:tc>
        <w:tc>
          <w:tcPr>
            <w:tcW w:w="5240" w:type="dxa"/>
            <w:gridSpan w:val="2"/>
            <w:tcBorders>
              <w:top w:val="nil"/>
              <w:left w:val="nil"/>
              <w:bottom w:val="nil"/>
              <w:right w:val="nil"/>
            </w:tcBorders>
            <w:shd w:val="clear" w:color="auto" w:fill="auto"/>
            <w:noWrap/>
            <w:vAlign w:val="bottom"/>
            <w:hideMark/>
          </w:tcPr>
          <w:p w14:paraId="4E99A6E8" w14:textId="77777777" w:rsidR="00C91C7A" w:rsidRDefault="00C91C7A">
            <w:pPr>
              <w:rPr>
                <w:rFonts w:ascii="Arial Narrow" w:hAnsi="Arial Narrow"/>
                <w:sz w:val="20"/>
                <w:szCs w:val="20"/>
              </w:rPr>
            </w:pPr>
            <w:r>
              <w:rPr>
                <w:rFonts w:ascii="Arial Narrow" w:hAnsi="Arial Narrow"/>
                <w:sz w:val="20"/>
                <w:szCs w:val="20"/>
              </w:rPr>
              <w:t>ADQUISICION DE BIENES Y SERVICIOS</w:t>
            </w:r>
          </w:p>
        </w:tc>
        <w:tc>
          <w:tcPr>
            <w:tcW w:w="1600" w:type="dxa"/>
            <w:tcBorders>
              <w:top w:val="nil"/>
              <w:left w:val="nil"/>
              <w:bottom w:val="nil"/>
              <w:right w:val="nil"/>
            </w:tcBorders>
            <w:shd w:val="clear" w:color="auto" w:fill="auto"/>
            <w:noWrap/>
            <w:vAlign w:val="bottom"/>
            <w:hideMark/>
          </w:tcPr>
          <w:p w14:paraId="77A4E84C" w14:textId="77777777" w:rsidR="00C91C7A" w:rsidRDefault="00C91C7A">
            <w:pPr>
              <w:jc w:val="right"/>
              <w:rPr>
                <w:rFonts w:ascii="Arial Narrow" w:hAnsi="Arial Narrow"/>
                <w:sz w:val="20"/>
                <w:szCs w:val="20"/>
              </w:rPr>
            </w:pPr>
            <w:r>
              <w:rPr>
                <w:rFonts w:ascii="Arial Narrow" w:hAnsi="Arial Narrow"/>
                <w:sz w:val="20"/>
                <w:szCs w:val="20"/>
              </w:rPr>
              <w:t>26,090,027.61</w:t>
            </w:r>
          </w:p>
        </w:tc>
        <w:tc>
          <w:tcPr>
            <w:tcW w:w="1500" w:type="dxa"/>
            <w:tcBorders>
              <w:top w:val="nil"/>
              <w:left w:val="nil"/>
              <w:bottom w:val="nil"/>
              <w:right w:val="nil"/>
            </w:tcBorders>
            <w:shd w:val="clear" w:color="auto" w:fill="auto"/>
            <w:noWrap/>
            <w:vAlign w:val="bottom"/>
            <w:hideMark/>
          </w:tcPr>
          <w:p w14:paraId="0C709988" w14:textId="77777777" w:rsidR="00C91C7A" w:rsidRDefault="00C91C7A">
            <w:pPr>
              <w:jc w:val="right"/>
              <w:rPr>
                <w:rFonts w:ascii="Arial Narrow" w:hAnsi="Arial Narrow"/>
                <w:sz w:val="20"/>
                <w:szCs w:val="20"/>
              </w:rPr>
            </w:pPr>
            <w:r>
              <w:rPr>
                <w:rFonts w:ascii="Arial Narrow" w:hAnsi="Arial Narrow"/>
                <w:sz w:val="20"/>
                <w:szCs w:val="20"/>
              </w:rPr>
              <w:t>147,549,727.61</w:t>
            </w:r>
          </w:p>
        </w:tc>
        <w:tc>
          <w:tcPr>
            <w:tcW w:w="1600" w:type="dxa"/>
            <w:tcBorders>
              <w:top w:val="nil"/>
              <w:left w:val="nil"/>
              <w:bottom w:val="nil"/>
              <w:right w:val="nil"/>
            </w:tcBorders>
            <w:shd w:val="clear" w:color="auto" w:fill="auto"/>
            <w:noWrap/>
            <w:vAlign w:val="bottom"/>
            <w:hideMark/>
          </w:tcPr>
          <w:p w14:paraId="56BEBBD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E39F5BC" w14:textId="77777777" w:rsidR="00C91C7A" w:rsidRDefault="00C91C7A">
            <w:pPr>
              <w:jc w:val="right"/>
              <w:rPr>
                <w:rFonts w:ascii="Arial Narrow" w:hAnsi="Arial Narrow"/>
                <w:sz w:val="20"/>
                <w:szCs w:val="20"/>
              </w:rPr>
            </w:pPr>
            <w:r>
              <w:rPr>
                <w:rFonts w:ascii="Arial Narrow" w:hAnsi="Arial Narrow"/>
                <w:sz w:val="20"/>
                <w:szCs w:val="20"/>
              </w:rPr>
              <w:t>173,639,755.22</w:t>
            </w:r>
          </w:p>
        </w:tc>
      </w:tr>
      <w:tr w:rsidR="00C91C7A" w14:paraId="184028F6" w14:textId="77777777" w:rsidTr="00C91C7A">
        <w:trPr>
          <w:trHeight w:val="255"/>
        </w:trPr>
        <w:tc>
          <w:tcPr>
            <w:tcW w:w="400" w:type="dxa"/>
            <w:tcBorders>
              <w:top w:val="nil"/>
              <w:left w:val="nil"/>
              <w:bottom w:val="nil"/>
              <w:right w:val="nil"/>
            </w:tcBorders>
            <w:shd w:val="clear" w:color="auto" w:fill="auto"/>
            <w:noWrap/>
            <w:vAlign w:val="bottom"/>
            <w:hideMark/>
          </w:tcPr>
          <w:p w14:paraId="31704DC1"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C63B6A3" w14:textId="77777777" w:rsidR="00C91C7A" w:rsidRDefault="00C91C7A">
            <w:pPr>
              <w:jc w:val="right"/>
              <w:rPr>
                <w:rFonts w:ascii="Arial Narrow" w:hAnsi="Arial Narrow"/>
                <w:b/>
                <w:bCs/>
                <w:sz w:val="20"/>
                <w:szCs w:val="20"/>
              </w:rPr>
            </w:pPr>
            <w:r>
              <w:rPr>
                <w:rFonts w:ascii="Arial Narrow" w:hAnsi="Arial Narrow"/>
                <w:b/>
                <w:bCs/>
                <w:sz w:val="20"/>
                <w:szCs w:val="20"/>
              </w:rPr>
              <w:t>1.2</w:t>
            </w:r>
          </w:p>
        </w:tc>
        <w:tc>
          <w:tcPr>
            <w:tcW w:w="1700" w:type="dxa"/>
            <w:gridSpan w:val="2"/>
            <w:tcBorders>
              <w:top w:val="nil"/>
              <w:left w:val="nil"/>
              <w:bottom w:val="nil"/>
              <w:right w:val="nil"/>
            </w:tcBorders>
            <w:shd w:val="clear" w:color="auto" w:fill="auto"/>
            <w:noWrap/>
            <w:vAlign w:val="bottom"/>
            <w:hideMark/>
          </w:tcPr>
          <w:p w14:paraId="586256AB" w14:textId="77777777" w:rsidR="00C91C7A" w:rsidRDefault="00C91C7A">
            <w:pPr>
              <w:rPr>
                <w:rFonts w:ascii="Arial Narrow" w:hAnsi="Arial Narrow"/>
                <w:b/>
                <w:bCs/>
                <w:sz w:val="20"/>
                <w:szCs w:val="20"/>
              </w:rPr>
            </w:pPr>
            <w:r>
              <w:rPr>
                <w:rFonts w:ascii="Arial Narrow" w:hAnsi="Arial Narrow"/>
                <w:b/>
                <w:bCs/>
                <w:sz w:val="20"/>
                <w:szCs w:val="20"/>
              </w:rPr>
              <w:t>INTERESES</w:t>
            </w:r>
          </w:p>
        </w:tc>
        <w:tc>
          <w:tcPr>
            <w:tcW w:w="4240" w:type="dxa"/>
            <w:tcBorders>
              <w:top w:val="nil"/>
              <w:left w:val="nil"/>
              <w:bottom w:val="nil"/>
              <w:right w:val="nil"/>
            </w:tcBorders>
            <w:shd w:val="clear" w:color="auto" w:fill="auto"/>
            <w:noWrap/>
            <w:vAlign w:val="bottom"/>
            <w:hideMark/>
          </w:tcPr>
          <w:p w14:paraId="4FA3B496" w14:textId="77777777" w:rsidR="00C91C7A" w:rsidRDefault="00C91C7A">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5653CFDC"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6859FDF1" w14:textId="77777777" w:rsidR="00C91C7A" w:rsidRDefault="00C91C7A">
            <w:pPr>
              <w:jc w:val="right"/>
              <w:rPr>
                <w:rFonts w:ascii="Arial Narrow" w:hAnsi="Arial Narrow"/>
                <w:b/>
                <w:bCs/>
                <w:sz w:val="20"/>
                <w:szCs w:val="20"/>
              </w:rPr>
            </w:pPr>
            <w:r>
              <w:rPr>
                <w:rFonts w:ascii="Arial Narrow" w:hAnsi="Arial Narrow"/>
                <w:b/>
                <w:bCs/>
                <w:sz w:val="20"/>
                <w:szCs w:val="20"/>
              </w:rPr>
              <w:t>13,887,197.62</w:t>
            </w:r>
          </w:p>
        </w:tc>
        <w:tc>
          <w:tcPr>
            <w:tcW w:w="1600" w:type="dxa"/>
            <w:tcBorders>
              <w:top w:val="nil"/>
              <w:left w:val="nil"/>
              <w:bottom w:val="nil"/>
              <w:right w:val="nil"/>
            </w:tcBorders>
            <w:shd w:val="clear" w:color="auto" w:fill="auto"/>
            <w:noWrap/>
            <w:vAlign w:val="bottom"/>
            <w:hideMark/>
          </w:tcPr>
          <w:p w14:paraId="5F6FEA47"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637B9CED" w14:textId="77777777" w:rsidR="00C91C7A" w:rsidRDefault="00C91C7A">
            <w:pPr>
              <w:jc w:val="right"/>
              <w:rPr>
                <w:rFonts w:ascii="Arial Narrow" w:hAnsi="Arial Narrow"/>
                <w:b/>
                <w:bCs/>
                <w:sz w:val="20"/>
                <w:szCs w:val="20"/>
              </w:rPr>
            </w:pPr>
            <w:r>
              <w:rPr>
                <w:rFonts w:ascii="Arial Narrow" w:hAnsi="Arial Narrow"/>
                <w:b/>
                <w:bCs/>
                <w:sz w:val="20"/>
                <w:szCs w:val="20"/>
              </w:rPr>
              <w:t>13,887,197.62</w:t>
            </w:r>
          </w:p>
        </w:tc>
      </w:tr>
      <w:tr w:rsidR="00C91C7A" w14:paraId="3EF58B7B" w14:textId="77777777" w:rsidTr="00C91C7A">
        <w:trPr>
          <w:trHeight w:val="255"/>
        </w:trPr>
        <w:tc>
          <w:tcPr>
            <w:tcW w:w="400" w:type="dxa"/>
            <w:tcBorders>
              <w:top w:val="nil"/>
              <w:left w:val="nil"/>
              <w:bottom w:val="nil"/>
              <w:right w:val="nil"/>
            </w:tcBorders>
            <w:shd w:val="clear" w:color="auto" w:fill="auto"/>
            <w:noWrap/>
            <w:vAlign w:val="bottom"/>
            <w:hideMark/>
          </w:tcPr>
          <w:p w14:paraId="70701851"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761C90C"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D6AA14F" w14:textId="77777777" w:rsidR="00C91C7A" w:rsidRDefault="00C91C7A">
            <w:pPr>
              <w:rPr>
                <w:rFonts w:ascii="Arial Narrow" w:hAnsi="Arial Narrow"/>
                <w:sz w:val="20"/>
                <w:szCs w:val="20"/>
              </w:rPr>
            </w:pPr>
            <w:r>
              <w:rPr>
                <w:rFonts w:ascii="Arial Narrow" w:hAnsi="Arial Narrow"/>
                <w:sz w:val="20"/>
                <w:szCs w:val="20"/>
              </w:rPr>
              <w:t>1.2.1</w:t>
            </w:r>
          </w:p>
        </w:tc>
        <w:tc>
          <w:tcPr>
            <w:tcW w:w="1000" w:type="dxa"/>
            <w:tcBorders>
              <w:top w:val="nil"/>
              <w:left w:val="nil"/>
              <w:bottom w:val="nil"/>
              <w:right w:val="nil"/>
            </w:tcBorders>
            <w:shd w:val="clear" w:color="auto" w:fill="auto"/>
            <w:noWrap/>
            <w:vAlign w:val="bottom"/>
            <w:hideMark/>
          </w:tcPr>
          <w:p w14:paraId="1EBB2646" w14:textId="77777777" w:rsidR="00C91C7A" w:rsidRDefault="00C91C7A">
            <w:pPr>
              <w:rPr>
                <w:rFonts w:ascii="Arial Narrow" w:hAnsi="Arial Narrow"/>
                <w:sz w:val="20"/>
                <w:szCs w:val="20"/>
              </w:rPr>
            </w:pPr>
            <w:r>
              <w:rPr>
                <w:rFonts w:ascii="Arial Narrow" w:hAnsi="Arial Narrow"/>
                <w:sz w:val="20"/>
                <w:szCs w:val="20"/>
              </w:rPr>
              <w:t>INTERNOS</w:t>
            </w:r>
          </w:p>
        </w:tc>
        <w:tc>
          <w:tcPr>
            <w:tcW w:w="4240" w:type="dxa"/>
            <w:tcBorders>
              <w:top w:val="nil"/>
              <w:left w:val="nil"/>
              <w:bottom w:val="nil"/>
              <w:right w:val="nil"/>
            </w:tcBorders>
            <w:shd w:val="clear" w:color="auto" w:fill="auto"/>
            <w:noWrap/>
            <w:vAlign w:val="bottom"/>
            <w:hideMark/>
          </w:tcPr>
          <w:p w14:paraId="0CB8055A"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0AB210D6"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C3C8BA0" w14:textId="77777777" w:rsidR="00C91C7A" w:rsidRDefault="00C91C7A">
            <w:pPr>
              <w:jc w:val="right"/>
              <w:rPr>
                <w:rFonts w:ascii="Arial Narrow" w:hAnsi="Arial Narrow"/>
                <w:sz w:val="20"/>
                <w:szCs w:val="20"/>
              </w:rPr>
            </w:pPr>
            <w:r>
              <w:rPr>
                <w:rFonts w:ascii="Arial Narrow" w:hAnsi="Arial Narrow"/>
                <w:sz w:val="20"/>
                <w:szCs w:val="20"/>
              </w:rPr>
              <w:t>13,887,197.62</w:t>
            </w:r>
          </w:p>
        </w:tc>
        <w:tc>
          <w:tcPr>
            <w:tcW w:w="1600" w:type="dxa"/>
            <w:tcBorders>
              <w:top w:val="nil"/>
              <w:left w:val="nil"/>
              <w:bottom w:val="nil"/>
              <w:right w:val="nil"/>
            </w:tcBorders>
            <w:shd w:val="clear" w:color="auto" w:fill="auto"/>
            <w:noWrap/>
            <w:vAlign w:val="bottom"/>
            <w:hideMark/>
          </w:tcPr>
          <w:p w14:paraId="69C5679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55231BFD" w14:textId="77777777" w:rsidR="00C91C7A" w:rsidRDefault="00C91C7A">
            <w:pPr>
              <w:jc w:val="right"/>
              <w:rPr>
                <w:rFonts w:ascii="Arial Narrow" w:hAnsi="Arial Narrow"/>
                <w:sz w:val="20"/>
                <w:szCs w:val="20"/>
              </w:rPr>
            </w:pPr>
            <w:r>
              <w:rPr>
                <w:rFonts w:ascii="Arial Narrow" w:hAnsi="Arial Narrow"/>
                <w:sz w:val="20"/>
                <w:szCs w:val="20"/>
              </w:rPr>
              <w:t>13,887,197.62</w:t>
            </w:r>
          </w:p>
        </w:tc>
      </w:tr>
      <w:tr w:rsidR="00C91C7A" w14:paraId="43DAFCDC" w14:textId="77777777" w:rsidTr="00C91C7A">
        <w:trPr>
          <w:trHeight w:val="255"/>
        </w:trPr>
        <w:tc>
          <w:tcPr>
            <w:tcW w:w="400" w:type="dxa"/>
            <w:tcBorders>
              <w:top w:val="nil"/>
              <w:left w:val="nil"/>
              <w:bottom w:val="nil"/>
              <w:right w:val="nil"/>
            </w:tcBorders>
            <w:shd w:val="clear" w:color="auto" w:fill="auto"/>
            <w:noWrap/>
            <w:vAlign w:val="bottom"/>
            <w:hideMark/>
          </w:tcPr>
          <w:p w14:paraId="6CF4CDF7"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68E663C" w14:textId="77777777" w:rsidR="00C91C7A" w:rsidRDefault="00C91C7A">
            <w:pPr>
              <w:jc w:val="right"/>
              <w:rPr>
                <w:rFonts w:ascii="Arial Narrow" w:hAnsi="Arial Narrow"/>
                <w:sz w:val="20"/>
                <w:szCs w:val="20"/>
              </w:rPr>
            </w:pPr>
            <w:r>
              <w:rPr>
                <w:rFonts w:ascii="Arial Narrow" w:hAnsi="Arial Narrow"/>
                <w:sz w:val="20"/>
                <w:szCs w:val="20"/>
              </w:rPr>
              <w:t>1.3</w:t>
            </w:r>
          </w:p>
        </w:tc>
        <w:tc>
          <w:tcPr>
            <w:tcW w:w="5940" w:type="dxa"/>
            <w:gridSpan w:val="3"/>
            <w:tcBorders>
              <w:top w:val="nil"/>
              <w:left w:val="nil"/>
              <w:bottom w:val="nil"/>
              <w:right w:val="nil"/>
            </w:tcBorders>
            <w:shd w:val="clear" w:color="auto" w:fill="auto"/>
            <w:noWrap/>
            <w:vAlign w:val="bottom"/>
            <w:hideMark/>
          </w:tcPr>
          <w:p w14:paraId="1FF4B5AF" w14:textId="77777777" w:rsidR="00C91C7A" w:rsidRDefault="00C91C7A">
            <w:pPr>
              <w:rPr>
                <w:rFonts w:ascii="Arial Narrow" w:hAnsi="Arial Narrow"/>
                <w:b/>
                <w:bCs/>
                <w:sz w:val="20"/>
                <w:szCs w:val="20"/>
              </w:rPr>
            </w:pPr>
            <w:r>
              <w:rPr>
                <w:rFonts w:ascii="Arial Narrow" w:hAnsi="Arial Narrow"/>
                <w:b/>
                <w:bCs/>
                <w:sz w:val="20"/>
                <w:szCs w:val="20"/>
              </w:rPr>
              <w:t>TRANSFERENCIAS CORRIENTES</w:t>
            </w:r>
          </w:p>
        </w:tc>
        <w:tc>
          <w:tcPr>
            <w:tcW w:w="1600" w:type="dxa"/>
            <w:tcBorders>
              <w:top w:val="nil"/>
              <w:left w:val="nil"/>
              <w:bottom w:val="nil"/>
              <w:right w:val="nil"/>
            </w:tcBorders>
            <w:shd w:val="clear" w:color="auto" w:fill="auto"/>
            <w:noWrap/>
            <w:vAlign w:val="bottom"/>
            <w:hideMark/>
          </w:tcPr>
          <w:p w14:paraId="09EAC2A9" w14:textId="77777777" w:rsidR="00C91C7A" w:rsidRDefault="00C91C7A">
            <w:pPr>
              <w:jc w:val="right"/>
              <w:rPr>
                <w:rFonts w:ascii="Arial Narrow" w:hAnsi="Arial Narrow"/>
                <w:b/>
                <w:bCs/>
                <w:sz w:val="20"/>
                <w:szCs w:val="20"/>
              </w:rPr>
            </w:pPr>
            <w:r>
              <w:rPr>
                <w:rFonts w:ascii="Arial Narrow" w:hAnsi="Arial Narrow"/>
                <w:b/>
                <w:bCs/>
                <w:sz w:val="20"/>
                <w:szCs w:val="20"/>
              </w:rPr>
              <w:t>7,474,653.66</w:t>
            </w:r>
          </w:p>
        </w:tc>
        <w:tc>
          <w:tcPr>
            <w:tcW w:w="1500" w:type="dxa"/>
            <w:tcBorders>
              <w:top w:val="nil"/>
              <w:left w:val="nil"/>
              <w:bottom w:val="nil"/>
              <w:right w:val="nil"/>
            </w:tcBorders>
            <w:shd w:val="clear" w:color="auto" w:fill="auto"/>
            <w:noWrap/>
            <w:vAlign w:val="bottom"/>
            <w:hideMark/>
          </w:tcPr>
          <w:p w14:paraId="0E3A76D5"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600" w:type="dxa"/>
            <w:tcBorders>
              <w:top w:val="nil"/>
              <w:left w:val="nil"/>
              <w:bottom w:val="nil"/>
              <w:right w:val="nil"/>
            </w:tcBorders>
            <w:shd w:val="clear" w:color="auto" w:fill="auto"/>
            <w:noWrap/>
            <w:vAlign w:val="bottom"/>
            <w:hideMark/>
          </w:tcPr>
          <w:p w14:paraId="73ED8E03"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7B6DF19D" w14:textId="77777777" w:rsidR="00C91C7A" w:rsidRDefault="00C91C7A">
            <w:pPr>
              <w:jc w:val="right"/>
              <w:rPr>
                <w:rFonts w:ascii="Arial Narrow" w:hAnsi="Arial Narrow"/>
                <w:b/>
                <w:bCs/>
                <w:sz w:val="20"/>
                <w:szCs w:val="20"/>
              </w:rPr>
            </w:pPr>
            <w:r>
              <w:rPr>
                <w:rFonts w:ascii="Arial Narrow" w:hAnsi="Arial Narrow"/>
                <w:b/>
                <w:bCs/>
                <w:sz w:val="20"/>
                <w:szCs w:val="20"/>
              </w:rPr>
              <w:t>7,474,653.66</w:t>
            </w:r>
          </w:p>
        </w:tc>
      </w:tr>
      <w:tr w:rsidR="00C91C7A" w14:paraId="6D427022" w14:textId="77777777" w:rsidTr="00C91C7A">
        <w:trPr>
          <w:trHeight w:val="255"/>
        </w:trPr>
        <w:tc>
          <w:tcPr>
            <w:tcW w:w="400" w:type="dxa"/>
            <w:tcBorders>
              <w:top w:val="nil"/>
              <w:left w:val="nil"/>
              <w:bottom w:val="nil"/>
              <w:right w:val="nil"/>
            </w:tcBorders>
            <w:shd w:val="clear" w:color="auto" w:fill="auto"/>
            <w:noWrap/>
            <w:vAlign w:val="bottom"/>
            <w:hideMark/>
          </w:tcPr>
          <w:p w14:paraId="43236242"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F7D4BC1"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4CFF36B" w14:textId="77777777" w:rsidR="00C91C7A" w:rsidRDefault="00C91C7A">
            <w:pPr>
              <w:rPr>
                <w:rFonts w:ascii="Arial Narrow" w:hAnsi="Arial Narrow"/>
                <w:sz w:val="20"/>
                <w:szCs w:val="20"/>
              </w:rPr>
            </w:pPr>
            <w:r>
              <w:rPr>
                <w:rFonts w:ascii="Arial Narrow" w:hAnsi="Arial Narrow"/>
                <w:sz w:val="20"/>
                <w:szCs w:val="20"/>
              </w:rPr>
              <w:t>1.3.1</w:t>
            </w:r>
          </w:p>
        </w:tc>
        <w:tc>
          <w:tcPr>
            <w:tcW w:w="5240" w:type="dxa"/>
            <w:gridSpan w:val="2"/>
            <w:tcBorders>
              <w:top w:val="nil"/>
              <w:left w:val="nil"/>
              <w:bottom w:val="nil"/>
              <w:right w:val="nil"/>
            </w:tcBorders>
            <w:shd w:val="clear" w:color="auto" w:fill="auto"/>
            <w:noWrap/>
            <w:vAlign w:val="bottom"/>
            <w:hideMark/>
          </w:tcPr>
          <w:p w14:paraId="78BA3492" w14:textId="77777777" w:rsidR="00C91C7A" w:rsidRDefault="00C91C7A">
            <w:pPr>
              <w:rPr>
                <w:rFonts w:ascii="Arial Narrow" w:hAnsi="Arial Narrow"/>
                <w:sz w:val="20"/>
                <w:szCs w:val="20"/>
              </w:rPr>
            </w:pPr>
            <w:r>
              <w:rPr>
                <w:rFonts w:ascii="Arial Narrow" w:hAnsi="Arial Narrow"/>
                <w:sz w:val="20"/>
                <w:szCs w:val="20"/>
              </w:rPr>
              <w:t>TRANSFERENCIAS CORRIENTES AL SECTOR PUBLICO</w:t>
            </w:r>
          </w:p>
        </w:tc>
        <w:tc>
          <w:tcPr>
            <w:tcW w:w="1600" w:type="dxa"/>
            <w:tcBorders>
              <w:top w:val="nil"/>
              <w:left w:val="nil"/>
              <w:bottom w:val="nil"/>
              <w:right w:val="nil"/>
            </w:tcBorders>
            <w:shd w:val="clear" w:color="auto" w:fill="auto"/>
            <w:noWrap/>
            <w:vAlign w:val="bottom"/>
            <w:hideMark/>
          </w:tcPr>
          <w:p w14:paraId="1A7FCA0A" w14:textId="77777777" w:rsidR="00C91C7A" w:rsidRDefault="00C91C7A">
            <w:pPr>
              <w:jc w:val="right"/>
              <w:rPr>
                <w:rFonts w:ascii="Arial Narrow" w:hAnsi="Arial Narrow"/>
                <w:sz w:val="20"/>
                <w:szCs w:val="20"/>
              </w:rPr>
            </w:pPr>
            <w:r>
              <w:rPr>
                <w:rFonts w:ascii="Arial Narrow" w:hAnsi="Arial Narrow"/>
                <w:sz w:val="20"/>
                <w:szCs w:val="20"/>
              </w:rPr>
              <w:t>7,474,653.66</w:t>
            </w:r>
          </w:p>
        </w:tc>
        <w:tc>
          <w:tcPr>
            <w:tcW w:w="1500" w:type="dxa"/>
            <w:tcBorders>
              <w:top w:val="nil"/>
              <w:left w:val="nil"/>
              <w:bottom w:val="nil"/>
              <w:right w:val="nil"/>
            </w:tcBorders>
            <w:shd w:val="clear" w:color="auto" w:fill="auto"/>
            <w:noWrap/>
            <w:vAlign w:val="bottom"/>
            <w:hideMark/>
          </w:tcPr>
          <w:p w14:paraId="3376A4FF"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69A4896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838FCAD" w14:textId="77777777" w:rsidR="00C91C7A" w:rsidRDefault="00C91C7A">
            <w:pPr>
              <w:jc w:val="right"/>
              <w:rPr>
                <w:rFonts w:ascii="Arial Narrow" w:hAnsi="Arial Narrow"/>
                <w:sz w:val="20"/>
                <w:szCs w:val="20"/>
              </w:rPr>
            </w:pPr>
            <w:r>
              <w:rPr>
                <w:rFonts w:ascii="Arial Narrow" w:hAnsi="Arial Narrow"/>
                <w:sz w:val="20"/>
                <w:szCs w:val="20"/>
              </w:rPr>
              <w:t>7,474,653.66</w:t>
            </w:r>
          </w:p>
        </w:tc>
      </w:tr>
      <w:tr w:rsidR="00C91C7A" w14:paraId="77C95FB2" w14:textId="77777777" w:rsidTr="00C91C7A">
        <w:trPr>
          <w:trHeight w:val="255"/>
        </w:trPr>
        <w:tc>
          <w:tcPr>
            <w:tcW w:w="400" w:type="dxa"/>
            <w:tcBorders>
              <w:top w:val="nil"/>
              <w:left w:val="nil"/>
              <w:bottom w:val="nil"/>
              <w:right w:val="nil"/>
            </w:tcBorders>
            <w:shd w:val="clear" w:color="auto" w:fill="auto"/>
            <w:noWrap/>
            <w:vAlign w:val="bottom"/>
            <w:hideMark/>
          </w:tcPr>
          <w:p w14:paraId="28D4A8C9"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15BF82C"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04C5899" w14:textId="77777777" w:rsidR="00C91C7A" w:rsidRDefault="00C91C7A">
            <w:pPr>
              <w:rPr>
                <w:rFonts w:ascii="Arial Narrow" w:hAnsi="Arial Narrow"/>
                <w:sz w:val="20"/>
                <w:szCs w:val="20"/>
              </w:rPr>
            </w:pPr>
            <w:r>
              <w:rPr>
                <w:rFonts w:ascii="Arial Narrow" w:hAnsi="Arial Narrow"/>
                <w:sz w:val="20"/>
                <w:szCs w:val="20"/>
              </w:rPr>
              <w:t>1.3.2</w:t>
            </w:r>
          </w:p>
        </w:tc>
        <w:tc>
          <w:tcPr>
            <w:tcW w:w="5240" w:type="dxa"/>
            <w:gridSpan w:val="2"/>
            <w:tcBorders>
              <w:top w:val="nil"/>
              <w:left w:val="nil"/>
              <w:bottom w:val="nil"/>
              <w:right w:val="nil"/>
            </w:tcBorders>
            <w:shd w:val="clear" w:color="auto" w:fill="auto"/>
            <w:noWrap/>
            <w:vAlign w:val="bottom"/>
            <w:hideMark/>
          </w:tcPr>
          <w:p w14:paraId="4BEFAA4B" w14:textId="77777777" w:rsidR="00C91C7A" w:rsidRDefault="00C91C7A">
            <w:pPr>
              <w:rPr>
                <w:rFonts w:ascii="Arial Narrow" w:hAnsi="Arial Narrow"/>
                <w:sz w:val="20"/>
                <w:szCs w:val="20"/>
              </w:rPr>
            </w:pPr>
            <w:r>
              <w:rPr>
                <w:rFonts w:ascii="Arial Narrow" w:hAnsi="Arial Narrow"/>
                <w:sz w:val="20"/>
                <w:szCs w:val="20"/>
              </w:rPr>
              <w:t>TRANSFERENCIAS CORRIENTES AL SECTOR PRIVADO</w:t>
            </w:r>
          </w:p>
        </w:tc>
        <w:tc>
          <w:tcPr>
            <w:tcW w:w="1600" w:type="dxa"/>
            <w:tcBorders>
              <w:top w:val="nil"/>
              <w:left w:val="nil"/>
              <w:bottom w:val="nil"/>
              <w:right w:val="nil"/>
            </w:tcBorders>
            <w:shd w:val="clear" w:color="auto" w:fill="auto"/>
            <w:noWrap/>
            <w:vAlign w:val="bottom"/>
            <w:hideMark/>
          </w:tcPr>
          <w:p w14:paraId="4464D3D7"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B1FBBB7"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3B7148C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0402BAEA"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6975F1B2" w14:textId="77777777" w:rsidTr="00C91C7A">
        <w:trPr>
          <w:trHeight w:val="255"/>
        </w:trPr>
        <w:tc>
          <w:tcPr>
            <w:tcW w:w="400" w:type="dxa"/>
            <w:tcBorders>
              <w:top w:val="nil"/>
              <w:left w:val="nil"/>
              <w:bottom w:val="nil"/>
              <w:right w:val="nil"/>
            </w:tcBorders>
            <w:shd w:val="clear" w:color="auto" w:fill="auto"/>
            <w:noWrap/>
            <w:vAlign w:val="bottom"/>
            <w:hideMark/>
          </w:tcPr>
          <w:p w14:paraId="036934D1" w14:textId="77777777" w:rsidR="00C91C7A" w:rsidRDefault="00C91C7A">
            <w:pPr>
              <w:jc w:val="right"/>
              <w:rPr>
                <w:rFonts w:ascii="Arial Narrow" w:hAnsi="Arial Narrow"/>
                <w:b/>
                <w:bCs/>
                <w:sz w:val="20"/>
                <w:szCs w:val="20"/>
              </w:rPr>
            </w:pPr>
            <w:r>
              <w:rPr>
                <w:rFonts w:ascii="Arial Narrow" w:hAnsi="Arial Narrow"/>
                <w:b/>
                <w:bCs/>
                <w:sz w:val="20"/>
                <w:szCs w:val="20"/>
              </w:rPr>
              <w:t>2</w:t>
            </w:r>
          </w:p>
        </w:tc>
        <w:tc>
          <w:tcPr>
            <w:tcW w:w="2280" w:type="dxa"/>
            <w:gridSpan w:val="3"/>
            <w:tcBorders>
              <w:top w:val="nil"/>
              <w:left w:val="nil"/>
              <w:bottom w:val="nil"/>
              <w:right w:val="nil"/>
            </w:tcBorders>
            <w:shd w:val="clear" w:color="auto" w:fill="auto"/>
            <w:noWrap/>
            <w:vAlign w:val="bottom"/>
            <w:hideMark/>
          </w:tcPr>
          <w:p w14:paraId="761BE0DB" w14:textId="77777777" w:rsidR="00C91C7A" w:rsidRDefault="00C91C7A">
            <w:pPr>
              <w:rPr>
                <w:rFonts w:ascii="Arial Narrow" w:hAnsi="Arial Narrow"/>
                <w:b/>
                <w:bCs/>
                <w:sz w:val="20"/>
                <w:szCs w:val="20"/>
              </w:rPr>
            </w:pPr>
            <w:r>
              <w:rPr>
                <w:rFonts w:ascii="Arial Narrow" w:hAnsi="Arial Narrow"/>
                <w:b/>
                <w:bCs/>
                <w:sz w:val="20"/>
                <w:szCs w:val="20"/>
              </w:rPr>
              <w:t>GASTOS DE CAPITAL</w:t>
            </w:r>
          </w:p>
        </w:tc>
        <w:tc>
          <w:tcPr>
            <w:tcW w:w="4240" w:type="dxa"/>
            <w:tcBorders>
              <w:top w:val="nil"/>
              <w:left w:val="nil"/>
              <w:bottom w:val="nil"/>
              <w:right w:val="nil"/>
            </w:tcBorders>
            <w:shd w:val="clear" w:color="auto" w:fill="auto"/>
            <w:noWrap/>
            <w:vAlign w:val="bottom"/>
            <w:hideMark/>
          </w:tcPr>
          <w:p w14:paraId="268E34D6" w14:textId="77777777" w:rsidR="00C91C7A" w:rsidRDefault="00C91C7A">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388DB236"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2EFA8B7F" w14:textId="77777777" w:rsidR="00C91C7A" w:rsidRDefault="00C91C7A">
            <w:pPr>
              <w:jc w:val="right"/>
              <w:rPr>
                <w:rFonts w:ascii="Arial Narrow" w:hAnsi="Arial Narrow"/>
                <w:b/>
                <w:bCs/>
                <w:sz w:val="20"/>
                <w:szCs w:val="20"/>
              </w:rPr>
            </w:pPr>
            <w:r>
              <w:rPr>
                <w:rFonts w:ascii="Arial Narrow" w:hAnsi="Arial Narrow"/>
                <w:b/>
                <w:bCs/>
                <w:sz w:val="20"/>
                <w:szCs w:val="20"/>
              </w:rPr>
              <w:t>23,315,530.88</w:t>
            </w:r>
          </w:p>
        </w:tc>
        <w:tc>
          <w:tcPr>
            <w:tcW w:w="1600" w:type="dxa"/>
            <w:tcBorders>
              <w:top w:val="nil"/>
              <w:left w:val="nil"/>
              <w:bottom w:val="nil"/>
              <w:right w:val="nil"/>
            </w:tcBorders>
            <w:shd w:val="clear" w:color="auto" w:fill="auto"/>
            <w:noWrap/>
            <w:vAlign w:val="bottom"/>
            <w:hideMark/>
          </w:tcPr>
          <w:p w14:paraId="5CC664B9" w14:textId="77777777" w:rsidR="00C91C7A" w:rsidRDefault="00C91C7A">
            <w:pPr>
              <w:jc w:val="right"/>
              <w:rPr>
                <w:rFonts w:ascii="Arial Narrow" w:hAnsi="Arial Narrow"/>
                <w:b/>
                <w:bCs/>
                <w:sz w:val="20"/>
                <w:szCs w:val="20"/>
              </w:rPr>
            </w:pPr>
            <w:r>
              <w:rPr>
                <w:rFonts w:ascii="Arial Narrow" w:hAnsi="Arial Narrow"/>
                <w:b/>
                <w:bCs/>
                <w:sz w:val="20"/>
                <w:szCs w:val="20"/>
              </w:rPr>
              <w:t>3,282,945,193.89</w:t>
            </w:r>
          </w:p>
        </w:tc>
        <w:tc>
          <w:tcPr>
            <w:tcW w:w="1360" w:type="dxa"/>
            <w:tcBorders>
              <w:top w:val="nil"/>
              <w:left w:val="nil"/>
              <w:bottom w:val="nil"/>
              <w:right w:val="nil"/>
            </w:tcBorders>
            <w:shd w:val="clear" w:color="auto" w:fill="auto"/>
            <w:noWrap/>
            <w:vAlign w:val="bottom"/>
            <w:hideMark/>
          </w:tcPr>
          <w:p w14:paraId="4212E207" w14:textId="77777777" w:rsidR="00C91C7A" w:rsidRDefault="00C91C7A">
            <w:pPr>
              <w:jc w:val="right"/>
              <w:rPr>
                <w:rFonts w:ascii="Arial Narrow" w:hAnsi="Arial Narrow"/>
                <w:b/>
                <w:bCs/>
                <w:sz w:val="20"/>
                <w:szCs w:val="20"/>
              </w:rPr>
            </w:pPr>
            <w:r>
              <w:rPr>
                <w:rFonts w:ascii="Arial Narrow" w:hAnsi="Arial Narrow"/>
                <w:b/>
                <w:bCs/>
                <w:sz w:val="20"/>
                <w:szCs w:val="20"/>
              </w:rPr>
              <w:t>3,306,260,724.77</w:t>
            </w:r>
          </w:p>
        </w:tc>
      </w:tr>
      <w:tr w:rsidR="00C91C7A" w14:paraId="72EC04A9" w14:textId="77777777" w:rsidTr="00C91C7A">
        <w:trPr>
          <w:trHeight w:val="255"/>
        </w:trPr>
        <w:tc>
          <w:tcPr>
            <w:tcW w:w="400" w:type="dxa"/>
            <w:tcBorders>
              <w:top w:val="nil"/>
              <w:left w:val="nil"/>
              <w:bottom w:val="nil"/>
              <w:right w:val="nil"/>
            </w:tcBorders>
            <w:shd w:val="clear" w:color="auto" w:fill="auto"/>
            <w:noWrap/>
            <w:vAlign w:val="bottom"/>
            <w:hideMark/>
          </w:tcPr>
          <w:p w14:paraId="6CC61A9E"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6F82141" w14:textId="77777777" w:rsidR="00C91C7A" w:rsidRDefault="00C91C7A">
            <w:pPr>
              <w:jc w:val="right"/>
              <w:rPr>
                <w:rFonts w:ascii="Arial Narrow" w:hAnsi="Arial Narrow"/>
                <w:b/>
                <w:bCs/>
                <w:sz w:val="20"/>
                <w:szCs w:val="20"/>
              </w:rPr>
            </w:pPr>
            <w:r>
              <w:rPr>
                <w:rFonts w:ascii="Arial Narrow" w:hAnsi="Arial Narrow"/>
                <w:b/>
                <w:bCs/>
                <w:sz w:val="20"/>
                <w:szCs w:val="20"/>
              </w:rPr>
              <w:t>2.1</w:t>
            </w:r>
          </w:p>
        </w:tc>
        <w:tc>
          <w:tcPr>
            <w:tcW w:w="5940" w:type="dxa"/>
            <w:gridSpan w:val="3"/>
            <w:tcBorders>
              <w:top w:val="nil"/>
              <w:left w:val="nil"/>
              <w:bottom w:val="nil"/>
              <w:right w:val="nil"/>
            </w:tcBorders>
            <w:shd w:val="clear" w:color="auto" w:fill="auto"/>
            <w:noWrap/>
            <w:vAlign w:val="bottom"/>
            <w:hideMark/>
          </w:tcPr>
          <w:p w14:paraId="782065D8" w14:textId="77777777" w:rsidR="00C91C7A" w:rsidRDefault="00C91C7A">
            <w:pPr>
              <w:rPr>
                <w:rFonts w:ascii="Arial Narrow" w:hAnsi="Arial Narrow"/>
                <w:b/>
                <w:bCs/>
                <w:sz w:val="20"/>
                <w:szCs w:val="20"/>
              </w:rPr>
            </w:pPr>
            <w:r>
              <w:rPr>
                <w:rFonts w:ascii="Arial Narrow" w:hAnsi="Arial Narrow"/>
                <w:b/>
                <w:bCs/>
                <w:sz w:val="20"/>
                <w:szCs w:val="20"/>
              </w:rPr>
              <w:t>FORMACION DE CAPITAL</w:t>
            </w:r>
          </w:p>
        </w:tc>
        <w:tc>
          <w:tcPr>
            <w:tcW w:w="1600" w:type="dxa"/>
            <w:tcBorders>
              <w:top w:val="nil"/>
              <w:left w:val="nil"/>
              <w:bottom w:val="nil"/>
              <w:right w:val="nil"/>
            </w:tcBorders>
            <w:shd w:val="clear" w:color="auto" w:fill="auto"/>
            <w:noWrap/>
            <w:vAlign w:val="bottom"/>
            <w:hideMark/>
          </w:tcPr>
          <w:p w14:paraId="0DF00842"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4C7977F6"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600" w:type="dxa"/>
            <w:tcBorders>
              <w:top w:val="nil"/>
              <w:left w:val="nil"/>
              <w:bottom w:val="nil"/>
              <w:right w:val="nil"/>
            </w:tcBorders>
            <w:shd w:val="clear" w:color="auto" w:fill="auto"/>
            <w:noWrap/>
            <w:vAlign w:val="bottom"/>
            <w:hideMark/>
          </w:tcPr>
          <w:p w14:paraId="6AFBE3BE" w14:textId="77777777" w:rsidR="00C91C7A" w:rsidRDefault="00C91C7A">
            <w:pPr>
              <w:jc w:val="right"/>
              <w:rPr>
                <w:rFonts w:ascii="Arial Narrow" w:hAnsi="Arial Narrow"/>
                <w:b/>
                <w:bCs/>
                <w:sz w:val="20"/>
                <w:szCs w:val="20"/>
              </w:rPr>
            </w:pPr>
            <w:r>
              <w:rPr>
                <w:rFonts w:ascii="Arial Narrow" w:hAnsi="Arial Narrow"/>
                <w:b/>
                <w:bCs/>
                <w:sz w:val="20"/>
                <w:szCs w:val="20"/>
              </w:rPr>
              <w:t>2,525,407,505.45</w:t>
            </w:r>
          </w:p>
        </w:tc>
        <w:tc>
          <w:tcPr>
            <w:tcW w:w="1360" w:type="dxa"/>
            <w:tcBorders>
              <w:top w:val="nil"/>
              <w:left w:val="nil"/>
              <w:bottom w:val="nil"/>
              <w:right w:val="nil"/>
            </w:tcBorders>
            <w:shd w:val="clear" w:color="auto" w:fill="auto"/>
            <w:noWrap/>
            <w:vAlign w:val="bottom"/>
            <w:hideMark/>
          </w:tcPr>
          <w:p w14:paraId="5C5CE5E2" w14:textId="77777777" w:rsidR="00C91C7A" w:rsidRDefault="00C91C7A">
            <w:pPr>
              <w:jc w:val="right"/>
              <w:rPr>
                <w:rFonts w:ascii="Arial Narrow" w:hAnsi="Arial Narrow"/>
                <w:b/>
                <w:bCs/>
                <w:sz w:val="20"/>
                <w:szCs w:val="20"/>
              </w:rPr>
            </w:pPr>
            <w:r>
              <w:rPr>
                <w:rFonts w:ascii="Arial Narrow" w:hAnsi="Arial Narrow"/>
                <w:b/>
                <w:bCs/>
                <w:sz w:val="20"/>
                <w:szCs w:val="20"/>
              </w:rPr>
              <w:t>2,525,407,505.45</w:t>
            </w:r>
          </w:p>
        </w:tc>
      </w:tr>
      <w:tr w:rsidR="00C91C7A" w14:paraId="180789A0" w14:textId="77777777" w:rsidTr="00C91C7A">
        <w:trPr>
          <w:trHeight w:val="255"/>
        </w:trPr>
        <w:tc>
          <w:tcPr>
            <w:tcW w:w="400" w:type="dxa"/>
            <w:tcBorders>
              <w:top w:val="nil"/>
              <w:left w:val="nil"/>
              <w:bottom w:val="nil"/>
              <w:right w:val="nil"/>
            </w:tcBorders>
            <w:shd w:val="clear" w:color="auto" w:fill="auto"/>
            <w:noWrap/>
            <w:vAlign w:val="bottom"/>
            <w:hideMark/>
          </w:tcPr>
          <w:p w14:paraId="637BC75F"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E9C6AA5"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71B3FB54" w14:textId="77777777" w:rsidR="00C91C7A" w:rsidRDefault="00C91C7A">
            <w:pPr>
              <w:rPr>
                <w:rFonts w:ascii="Arial Narrow" w:hAnsi="Arial Narrow"/>
                <w:sz w:val="20"/>
                <w:szCs w:val="20"/>
              </w:rPr>
            </w:pPr>
            <w:r>
              <w:rPr>
                <w:rFonts w:ascii="Arial Narrow" w:hAnsi="Arial Narrow"/>
                <w:sz w:val="20"/>
                <w:szCs w:val="20"/>
              </w:rPr>
              <w:t>2.1.1</w:t>
            </w:r>
          </w:p>
        </w:tc>
        <w:tc>
          <w:tcPr>
            <w:tcW w:w="5240" w:type="dxa"/>
            <w:gridSpan w:val="2"/>
            <w:tcBorders>
              <w:top w:val="nil"/>
              <w:left w:val="nil"/>
              <w:bottom w:val="nil"/>
              <w:right w:val="nil"/>
            </w:tcBorders>
            <w:shd w:val="clear" w:color="auto" w:fill="auto"/>
            <w:noWrap/>
            <w:vAlign w:val="bottom"/>
            <w:hideMark/>
          </w:tcPr>
          <w:p w14:paraId="20BDB8FB" w14:textId="77777777" w:rsidR="00C91C7A" w:rsidRDefault="00C91C7A">
            <w:pPr>
              <w:rPr>
                <w:rFonts w:ascii="Arial Narrow" w:hAnsi="Arial Narrow"/>
                <w:sz w:val="20"/>
                <w:szCs w:val="20"/>
              </w:rPr>
            </w:pPr>
            <w:r>
              <w:rPr>
                <w:rFonts w:ascii="Arial Narrow" w:hAnsi="Arial Narrow"/>
                <w:sz w:val="20"/>
                <w:szCs w:val="20"/>
              </w:rPr>
              <w:t>EDIFICACIONES</w:t>
            </w:r>
          </w:p>
        </w:tc>
        <w:tc>
          <w:tcPr>
            <w:tcW w:w="1600" w:type="dxa"/>
            <w:tcBorders>
              <w:top w:val="nil"/>
              <w:left w:val="nil"/>
              <w:bottom w:val="nil"/>
              <w:right w:val="nil"/>
            </w:tcBorders>
            <w:shd w:val="clear" w:color="auto" w:fill="auto"/>
            <w:noWrap/>
            <w:vAlign w:val="bottom"/>
            <w:hideMark/>
          </w:tcPr>
          <w:p w14:paraId="296E4B94"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075630CE"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109AFF9E" w14:textId="77777777" w:rsidR="00C91C7A" w:rsidRDefault="00C91C7A">
            <w:pPr>
              <w:jc w:val="right"/>
              <w:rPr>
                <w:rFonts w:ascii="Arial Narrow" w:hAnsi="Arial Narrow"/>
                <w:sz w:val="20"/>
                <w:szCs w:val="20"/>
              </w:rPr>
            </w:pPr>
            <w:r>
              <w:rPr>
                <w:rFonts w:ascii="Arial Narrow" w:hAnsi="Arial Narrow"/>
                <w:sz w:val="20"/>
                <w:szCs w:val="20"/>
              </w:rPr>
              <w:t>1,878,182,860.27</w:t>
            </w:r>
          </w:p>
        </w:tc>
        <w:tc>
          <w:tcPr>
            <w:tcW w:w="1360" w:type="dxa"/>
            <w:tcBorders>
              <w:top w:val="nil"/>
              <w:left w:val="nil"/>
              <w:bottom w:val="nil"/>
              <w:right w:val="nil"/>
            </w:tcBorders>
            <w:shd w:val="clear" w:color="auto" w:fill="auto"/>
            <w:noWrap/>
            <w:vAlign w:val="bottom"/>
            <w:hideMark/>
          </w:tcPr>
          <w:p w14:paraId="254D0D64" w14:textId="77777777" w:rsidR="00C91C7A" w:rsidRDefault="00C91C7A">
            <w:pPr>
              <w:jc w:val="right"/>
              <w:rPr>
                <w:rFonts w:ascii="Arial Narrow" w:hAnsi="Arial Narrow"/>
                <w:sz w:val="20"/>
                <w:szCs w:val="20"/>
              </w:rPr>
            </w:pPr>
            <w:r>
              <w:rPr>
                <w:rFonts w:ascii="Arial Narrow" w:hAnsi="Arial Narrow"/>
                <w:sz w:val="20"/>
                <w:szCs w:val="20"/>
              </w:rPr>
              <w:t>1,878,182,860.27</w:t>
            </w:r>
          </w:p>
        </w:tc>
      </w:tr>
      <w:tr w:rsidR="00C91C7A" w14:paraId="1E7569CC" w14:textId="77777777" w:rsidTr="00C91C7A">
        <w:trPr>
          <w:trHeight w:val="255"/>
        </w:trPr>
        <w:tc>
          <w:tcPr>
            <w:tcW w:w="400" w:type="dxa"/>
            <w:tcBorders>
              <w:top w:val="nil"/>
              <w:left w:val="nil"/>
              <w:bottom w:val="nil"/>
              <w:right w:val="nil"/>
            </w:tcBorders>
            <w:shd w:val="clear" w:color="auto" w:fill="auto"/>
            <w:noWrap/>
            <w:vAlign w:val="bottom"/>
            <w:hideMark/>
          </w:tcPr>
          <w:p w14:paraId="74377FDC"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03118BB"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68E7083" w14:textId="77777777" w:rsidR="00C91C7A" w:rsidRDefault="00C91C7A">
            <w:pPr>
              <w:rPr>
                <w:rFonts w:ascii="Arial Narrow" w:hAnsi="Arial Narrow"/>
                <w:sz w:val="20"/>
                <w:szCs w:val="20"/>
              </w:rPr>
            </w:pPr>
            <w:r>
              <w:rPr>
                <w:rFonts w:ascii="Arial Narrow" w:hAnsi="Arial Narrow"/>
                <w:sz w:val="20"/>
                <w:szCs w:val="20"/>
              </w:rPr>
              <w:t>2.1.2</w:t>
            </w:r>
          </w:p>
        </w:tc>
        <w:tc>
          <w:tcPr>
            <w:tcW w:w="5240" w:type="dxa"/>
            <w:gridSpan w:val="2"/>
            <w:tcBorders>
              <w:top w:val="nil"/>
              <w:left w:val="nil"/>
              <w:bottom w:val="nil"/>
              <w:right w:val="nil"/>
            </w:tcBorders>
            <w:shd w:val="clear" w:color="auto" w:fill="auto"/>
            <w:noWrap/>
            <w:vAlign w:val="bottom"/>
            <w:hideMark/>
          </w:tcPr>
          <w:p w14:paraId="617F1C5E" w14:textId="77777777" w:rsidR="00C91C7A" w:rsidRDefault="00C91C7A">
            <w:pPr>
              <w:rPr>
                <w:rFonts w:ascii="Arial Narrow" w:hAnsi="Arial Narrow"/>
                <w:sz w:val="20"/>
                <w:szCs w:val="20"/>
              </w:rPr>
            </w:pPr>
            <w:r>
              <w:rPr>
                <w:rFonts w:ascii="Arial Narrow" w:hAnsi="Arial Narrow"/>
                <w:sz w:val="20"/>
                <w:szCs w:val="20"/>
              </w:rPr>
              <w:t>VIAS DE COMUNICACIÓN</w:t>
            </w:r>
          </w:p>
        </w:tc>
        <w:tc>
          <w:tcPr>
            <w:tcW w:w="1600" w:type="dxa"/>
            <w:tcBorders>
              <w:top w:val="nil"/>
              <w:left w:val="nil"/>
              <w:bottom w:val="nil"/>
              <w:right w:val="nil"/>
            </w:tcBorders>
            <w:shd w:val="clear" w:color="auto" w:fill="auto"/>
            <w:noWrap/>
            <w:vAlign w:val="bottom"/>
            <w:hideMark/>
          </w:tcPr>
          <w:p w14:paraId="647026A0"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3D86B838"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74560BFD" w14:textId="77777777" w:rsidR="00C91C7A" w:rsidRDefault="00C91C7A">
            <w:pPr>
              <w:jc w:val="right"/>
              <w:rPr>
                <w:rFonts w:ascii="Arial Narrow" w:hAnsi="Arial Narrow"/>
                <w:sz w:val="20"/>
                <w:szCs w:val="20"/>
              </w:rPr>
            </w:pPr>
            <w:r>
              <w:rPr>
                <w:rFonts w:ascii="Arial Narrow" w:hAnsi="Arial Narrow"/>
                <w:sz w:val="20"/>
                <w:szCs w:val="20"/>
              </w:rPr>
              <w:t>547,763,888.98</w:t>
            </w:r>
          </w:p>
        </w:tc>
        <w:tc>
          <w:tcPr>
            <w:tcW w:w="1360" w:type="dxa"/>
            <w:tcBorders>
              <w:top w:val="nil"/>
              <w:left w:val="nil"/>
              <w:bottom w:val="nil"/>
              <w:right w:val="nil"/>
            </w:tcBorders>
            <w:shd w:val="clear" w:color="auto" w:fill="auto"/>
            <w:noWrap/>
            <w:vAlign w:val="bottom"/>
            <w:hideMark/>
          </w:tcPr>
          <w:p w14:paraId="2416EC56" w14:textId="77777777" w:rsidR="00C91C7A" w:rsidRDefault="00C91C7A">
            <w:pPr>
              <w:jc w:val="right"/>
              <w:rPr>
                <w:rFonts w:ascii="Arial Narrow" w:hAnsi="Arial Narrow"/>
                <w:sz w:val="20"/>
                <w:szCs w:val="20"/>
              </w:rPr>
            </w:pPr>
            <w:r>
              <w:rPr>
                <w:rFonts w:ascii="Arial Narrow" w:hAnsi="Arial Narrow"/>
                <w:sz w:val="20"/>
                <w:szCs w:val="20"/>
              </w:rPr>
              <w:t>547,763,888.98</w:t>
            </w:r>
          </w:p>
        </w:tc>
      </w:tr>
      <w:tr w:rsidR="00C91C7A" w14:paraId="6ADEFAF2" w14:textId="77777777" w:rsidTr="00C91C7A">
        <w:trPr>
          <w:trHeight w:val="255"/>
        </w:trPr>
        <w:tc>
          <w:tcPr>
            <w:tcW w:w="400" w:type="dxa"/>
            <w:tcBorders>
              <w:top w:val="nil"/>
              <w:left w:val="nil"/>
              <w:bottom w:val="nil"/>
              <w:right w:val="nil"/>
            </w:tcBorders>
            <w:shd w:val="clear" w:color="auto" w:fill="auto"/>
            <w:noWrap/>
            <w:vAlign w:val="bottom"/>
            <w:hideMark/>
          </w:tcPr>
          <w:p w14:paraId="196886B0"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A03BDAA"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5C9017A5" w14:textId="77777777" w:rsidR="00C91C7A" w:rsidRDefault="00C91C7A">
            <w:pPr>
              <w:rPr>
                <w:rFonts w:ascii="Arial Narrow" w:hAnsi="Arial Narrow"/>
                <w:sz w:val="20"/>
                <w:szCs w:val="20"/>
              </w:rPr>
            </w:pPr>
            <w:r>
              <w:rPr>
                <w:rFonts w:ascii="Arial Narrow" w:hAnsi="Arial Narrow"/>
                <w:sz w:val="20"/>
                <w:szCs w:val="20"/>
              </w:rPr>
              <w:t>2.1.3</w:t>
            </w:r>
          </w:p>
        </w:tc>
        <w:tc>
          <w:tcPr>
            <w:tcW w:w="5240" w:type="dxa"/>
            <w:gridSpan w:val="2"/>
            <w:tcBorders>
              <w:top w:val="nil"/>
              <w:left w:val="nil"/>
              <w:bottom w:val="nil"/>
              <w:right w:val="nil"/>
            </w:tcBorders>
            <w:shd w:val="clear" w:color="auto" w:fill="auto"/>
            <w:noWrap/>
            <w:vAlign w:val="bottom"/>
            <w:hideMark/>
          </w:tcPr>
          <w:p w14:paraId="1EE7FC92" w14:textId="77777777" w:rsidR="00C91C7A" w:rsidRDefault="00C91C7A">
            <w:pPr>
              <w:rPr>
                <w:rFonts w:ascii="Arial Narrow" w:hAnsi="Arial Narrow"/>
                <w:sz w:val="20"/>
                <w:szCs w:val="20"/>
              </w:rPr>
            </w:pPr>
            <w:r>
              <w:rPr>
                <w:rFonts w:ascii="Arial Narrow" w:hAnsi="Arial Narrow"/>
                <w:sz w:val="20"/>
                <w:szCs w:val="20"/>
              </w:rPr>
              <w:t>OBRAS URBANISTICAS</w:t>
            </w:r>
          </w:p>
        </w:tc>
        <w:tc>
          <w:tcPr>
            <w:tcW w:w="1600" w:type="dxa"/>
            <w:tcBorders>
              <w:top w:val="nil"/>
              <w:left w:val="nil"/>
              <w:bottom w:val="nil"/>
              <w:right w:val="nil"/>
            </w:tcBorders>
            <w:shd w:val="clear" w:color="auto" w:fill="auto"/>
            <w:noWrap/>
            <w:vAlign w:val="bottom"/>
            <w:hideMark/>
          </w:tcPr>
          <w:p w14:paraId="44D12888"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270CCBCA"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30F2CAD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D5B83DF"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2C710FF0" w14:textId="77777777" w:rsidTr="00C91C7A">
        <w:trPr>
          <w:trHeight w:val="255"/>
        </w:trPr>
        <w:tc>
          <w:tcPr>
            <w:tcW w:w="400" w:type="dxa"/>
            <w:tcBorders>
              <w:top w:val="nil"/>
              <w:left w:val="nil"/>
              <w:bottom w:val="nil"/>
              <w:right w:val="nil"/>
            </w:tcBorders>
            <w:shd w:val="clear" w:color="auto" w:fill="auto"/>
            <w:noWrap/>
            <w:vAlign w:val="bottom"/>
            <w:hideMark/>
          </w:tcPr>
          <w:p w14:paraId="074DF65A"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4F0857A"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2A3D8EA9" w14:textId="77777777" w:rsidR="00C91C7A" w:rsidRDefault="00C91C7A">
            <w:pPr>
              <w:rPr>
                <w:rFonts w:ascii="Arial Narrow" w:hAnsi="Arial Narrow"/>
                <w:sz w:val="20"/>
                <w:szCs w:val="20"/>
              </w:rPr>
            </w:pPr>
            <w:r>
              <w:rPr>
                <w:rFonts w:ascii="Arial Narrow" w:hAnsi="Arial Narrow"/>
                <w:sz w:val="20"/>
                <w:szCs w:val="20"/>
              </w:rPr>
              <w:t>2.1.4</w:t>
            </w:r>
          </w:p>
        </w:tc>
        <w:tc>
          <w:tcPr>
            <w:tcW w:w="5240" w:type="dxa"/>
            <w:gridSpan w:val="2"/>
            <w:tcBorders>
              <w:top w:val="nil"/>
              <w:left w:val="nil"/>
              <w:bottom w:val="nil"/>
              <w:right w:val="nil"/>
            </w:tcBorders>
            <w:shd w:val="clear" w:color="auto" w:fill="auto"/>
            <w:noWrap/>
            <w:vAlign w:val="bottom"/>
            <w:hideMark/>
          </w:tcPr>
          <w:p w14:paraId="1696AE1B" w14:textId="77777777" w:rsidR="00C91C7A" w:rsidRDefault="00C91C7A">
            <w:pPr>
              <w:rPr>
                <w:rFonts w:ascii="Arial Narrow" w:hAnsi="Arial Narrow"/>
                <w:sz w:val="20"/>
                <w:szCs w:val="20"/>
              </w:rPr>
            </w:pPr>
            <w:r>
              <w:rPr>
                <w:rFonts w:ascii="Arial Narrow" w:hAnsi="Arial Narrow"/>
                <w:sz w:val="20"/>
                <w:szCs w:val="20"/>
              </w:rPr>
              <w:t>INSTALACIONES</w:t>
            </w:r>
          </w:p>
        </w:tc>
        <w:tc>
          <w:tcPr>
            <w:tcW w:w="1600" w:type="dxa"/>
            <w:tcBorders>
              <w:top w:val="nil"/>
              <w:left w:val="nil"/>
              <w:bottom w:val="nil"/>
              <w:right w:val="nil"/>
            </w:tcBorders>
            <w:shd w:val="clear" w:color="auto" w:fill="auto"/>
            <w:noWrap/>
            <w:vAlign w:val="bottom"/>
            <w:hideMark/>
          </w:tcPr>
          <w:p w14:paraId="2DA20AF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3C8A7DD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28099298"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124998A1"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68CA297A" w14:textId="77777777" w:rsidTr="00C91C7A">
        <w:trPr>
          <w:trHeight w:val="255"/>
        </w:trPr>
        <w:tc>
          <w:tcPr>
            <w:tcW w:w="400" w:type="dxa"/>
            <w:tcBorders>
              <w:top w:val="nil"/>
              <w:left w:val="nil"/>
              <w:bottom w:val="nil"/>
              <w:right w:val="nil"/>
            </w:tcBorders>
            <w:shd w:val="clear" w:color="auto" w:fill="auto"/>
            <w:noWrap/>
            <w:vAlign w:val="bottom"/>
            <w:hideMark/>
          </w:tcPr>
          <w:p w14:paraId="087D2D8D"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5493903"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251D0A2C" w14:textId="77777777" w:rsidR="00C91C7A" w:rsidRDefault="00C91C7A">
            <w:pPr>
              <w:rPr>
                <w:rFonts w:ascii="Arial Narrow" w:hAnsi="Arial Narrow"/>
                <w:sz w:val="20"/>
                <w:szCs w:val="20"/>
              </w:rPr>
            </w:pPr>
            <w:r>
              <w:rPr>
                <w:rFonts w:ascii="Arial Narrow" w:hAnsi="Arial Narrow"/>
                <w:sz w:val="20"/>
                <w:szCs w:val="20"/>
              </w:rPr>
              <w:t>2.1.5</w:t>
            </w:r>
          </w:p>
        </w:tc>
        <w:tc>
          <w:tcPr>
            <w:tcW w:w="5240" w:type="dxa"/>
            <w:gridSpan w:val="2"/>
            <w:tcBorders>
              <w:top w:val="nil"/>
              <w:left w:val="nil"/>
              <w:bottom w:val="nil"/>
              <w:right w:val="nil"/>
            </w:tcBorders>
            <w:shd w:val="clear" w:color="auto" w:fill="auto"/>
            <w:noWrap/>
            <w:vAlign w:val="bottom"/>
            <w:hideMark/>
          </w:tcPr>
          <w:p w14:paraId="661C0AE8" w14:textId="77777777" w:rsidR="00C91C7A" w:rsidRDefault="00C91C7A">
            <w:pPr>
              <w:rPr>
                <w:rFonts w:ascii="Arial Narrow" w:hAnsi="Arial Narrow"/>
                <w:sz w:val="20"/>
                <w:szCs w:val="20"/>
              </w:rPr>
            </w:pPr>
            <w:r>
              <w:rPr>
                <w:rFonts w:ascii="Arial Narrow" w:hAnsi="Arial Narrow"/>
                <w:sz w:val="20"/>
                <w:szCs w:val="20"/>
              </w:rPr>
              <w:t>OTRAS OBRAS</w:t>
            </w:r>
          </w:p>
        </w:tc>
        <w:tc>
          <w:tcPr>
            <w:tcW w:w="1600" w:type="dxa"/>
            <w:tcBorders>
              <w:top w:val="nil"/>
              <w:left w:val="nil"/>
              <w:bottom w:val="nil"/>
              <w:right w:val="nil"/>
            </w:tcBorders>
            <w:shd w:val="clear" w:color="auto" w:fill="auto"/>
            <w:noWrap/>
            <w:vAlign w:val="bottom"/>
            <w:hideMark/>
          </w:tcPr>
          <w:p w14:paraId="5CDB46B6"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334AB8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76A62E97" w14:textId="77777777" w:rsidR="00C91C7A" w:rsidRDefault="00C91C7A">
            <w:pPr>
              <w:jc w:val="right"/>
              <w:rPr>
                <w:rFonts w:ascii="Arial Narrow" w:hAnsi="Arial Narrow"/>
                <w:sz w:val="20"/>
                <w:szCs w:val="20"/>
              </w:rPr>
            </w:pPr>
            <w:r>
              <w:rPr>
                <w:rFonts w:ascii="Arial Narrow" w:hAnsi="Arial Narrow"/>
                <w:sz w:val="20"/>
                <w:szCs w:val="20"/>
              </w:rPr>
              <w:t>99,460,756.21</w:t>
            </w:r>
          </w:p>
        </w:tc>
        <w:tc>
          <w:tcPr>
            <w:tcW w:w="1360" w:type="dxa"/>
            <w:tcBorders>
              <w:top w:val="nil"/>
              <w:left w:val="nil"/>
              <w:bottom w:val="nil"/>
              <w:right w:val="nil"/>
            </w:tcBorders>
            <w:shd w:val="clear" w:color="auto" w:fill="auto"/>
            <w:noWrap/>
            <w:vAlign w:val="bottom"/>
            <w:hideMark/>
          </w:tcPr>
          <w:p w14:paraId="6056460C" w14:textId="77777777" w:rsidR="00C91C7A" w:rsidRDefault="00C91C7A">
            <w:pPr>
              <w:jc w:val="right"/>
              <w:rPr>
                <w:rFonts w:ascii="Arial Narrow" w:hAnsi="Arial Narrow"/>
                <w:sz w:val="20"/>
                <w:szCs w:val="20"/>
              </w:rPr>
            </w:pPr>
            <w:r>
              <w:rPr>
                <w:rFonts w:ascii="Arial Narrow" w:hAnsi="Arial Narrow"/>
                <w:sz w:val="20"/>
                <w:szCs w:val="20"/>
              </w:rPr>
              <w:t>99,460,756.21</w:t>
            </w:r>
          </w:p>
        </w:tc>
      </w:tr>
      <w:tr w:rsidR="00C91C7A" w14:paraId="1342BF4A" w14:textId="77777777" w:rsidTr="00C91C7A">
        <w:trPr>
          <w:trHeight w:val="405"/>
        </w:trPr>
        <w:tc>
          <w:tcPr>
            <w:tcW w:w="400" w:type="dxa"/>
            <w:tcBorders>
              <w:top w:val="nil"/>
              <w:left w:val="nil"/>
              <w:bottom w:val="nil"/>
              <w:right w:val="nil"/>
            </w:tcBorders>
            <w:shd w:val="clear" w:color="auto" w:fill="auto"/>
            <w:noWrap/>
            <w:vAlign w:val="bottom"/>
            <w:hideMark/>
          </w:tcPr>
          <w:p w14:paraId="2EA61579"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49288DE" w14:textId="77777777" w:rsidR="00C91C7A" w:rsidRDefault="00C91C7A">
            <w:pPr>
              <w:jc w:val="right"/>
              <w:rPr>
                <w:rFonts w:ascii="Arial Narrow" w:hAnsi="Arial Narrow"/>
                <w:b/>
                <w:bCs/>
                <w:sz w:val="20"/>
                <w:szCs w:val="20"/>
              </w:rPr>
            </w:pPr>
            <w:r>
              <w:rPr>
                <w:rFonts w:ascii="Arial Narrow" w:hAnsi="Arial Narrow"/>
                <w:b/>
                <w:bCs/>
                <w:sz w:val="20"/>
                <w:szCs w:val="20"/>
              </w:rPr>
              <w:t>2.2</w:t>
            </w:r>
          </w:p>
        </w:tc>
        <w:tc>
          <w:tcPr>
            <w:tcW w:w="5940" w:type="dxa"/>
            <w:gridSpan w:val="3"/>
            <w:tcBorders>
              <w:top w:val="nil"/>
              <w:left w:val="nil"/>
              <w:bottom w:val="nil"/>
              <w:right w:val="nil"/>
            </w:tcBorders>
            <w:shd w:val="clear" w:color="auto" w:fill="auto"/>
            <w:noWrap/>
            <w:vAlign w:val="bottom"/>
            <w:hideMark/>
          </w:tcPr>
          <w:p w14:paraId="7499722E" w14:textId="77777777" w:rsidR="00C91C7A" w:rsidRDefault="00C91C7A">
            <w:pPr>
              <w:rPr>
                <w:rFonts w:ascii="Arial Narrow" w:hAnsi="Arial Narrow"/>
                <w:b/>
                <w:bCs/>
                <w:sz w:val="20"/>
                <w:szCs w:val="20"/>
              </w:rPr>
            </w:pPr>
            <w:r>
              <w:rPr>
                <w:rFonts w:ascii="Arial Narrow" w:hAnsi="Arial Narrow"/>
                <w:b/>
                <w:bCs/>
                <w:sz w:val="20"/>
                <w:szCs w:val="20"/>
              </w:rPr>
              <w:t>ADQUISICION DE ACTIVOS</w:t>
            </w:r>
          </w:p>
        </w:tc>
        <w:tc>
          <w:tcPr>
            <w:tcW w:w="1600" w:type="dxa"/>
            <w:tcBorders>
              <w:top w:val="nil"/>
              <w:left w:val="nil"/>
              <w:bottom w:val="nil"/>
              <w:right w:val="nil"/>
            </w:tcBorders>
            <w:shd w:val="clear" w:color="auto" w:fill="auto"/>
            <w:noWrap/>
            <w:vAlign w:val="bottom"/>
            <w:hideMark/>
          </w:tcPr>
          <w:p w14:paraId="3DBE3E21"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466255B9" w14:textId="77777777" w:rsidR="00C91C7A" w:rsidRDefault="00C91C7A">
            <w:pPr>
              <w:jc w:val="right"/>
              <w:rPr>
                <w:rFonts w:ascii="Arial Narrow" w:hAnsi="Arial Narrow"/>
                <w:b/>
                <w:bCs/>
                <w:sz w:val="20"/>
                <w:szCs w:val="20"/>
              </w:rPr>
            </w:pPr>
            <w:r>
              <w:rPr>
                <w:rFonts w:ascii="Arial Narrow" w:hAnsi="Arial Narrow"/>
                <w:b/>
                <w:bCs/>
                <w:sz w:val="20"/>
                <w:szCs w:val="20"/>
              </w:rPr>
              <w:t>23,315,530.88</w:t>
            </w:r>
          </w:p>
        </w:tc>
        <w:tc>
          <w:tcPr>
            <w:tcW w:w="1600" w:type="dxa"/>
            <w:tcBorders>
              <w:top w:val="nil"/>
              <w:left w:val="nil"/>
              <w:bottom w:val="nil"/>
              <w:right w:val="nil"/>
            </w:tcBorders>
            <w:shd w:val="clear" w:color="auto" w:fill="auto"/>
            <w:noWrap/>
            <w:vAlign w:val="bottom"/>
            <w:hideMark/>
          </w:tcPr>
          <w:p w14:paraId="457F7CF6" w14:textId="77777777" w:rsidR="00C91C7A" w:rsidRDefault="00C91C7A">
            <w:pPr>
              <w:jc w:val="right"/>
              <w:rPr>
                <w:rFonts w:ascii="Arial Narrow" w:hAnsi="Arial Narrow"/>
                <w:b/>
                <w:bCs/>
                <w:sz w:val="20"/>
                <w:szCs w:val="20"/>
              </w:rPr>
            </w:pPr>
            <w:r>
              <w:rPr>
                <w:rFonts w:ascii="Arial Narrow" w:hAnsi="Arial Narrow"/>
                <w:b/>
                <w:bCs/>
                <w:sz w:val="20"/>
                <w:szCs w:val="20"/>
              </w:rPr>
              <w:t>757,537,688.44</w:t>
            </w:r>
          </w:p>
        </w:tc>
        <w:tc>
          <w:tcPr>
            <w:tcW w:w="1360" w:type="dxa"/>
            <w:tcBorders>
              <w:top w:val="nil"/>
              <w:left w:val="nil"/>
              <w:bottom w:val="nil"/>
              <w:right w:val="nil"/>
            </w:tcBorders>
            <w:shd w:val="clear" w:color="auto" w:fill="auto"/>
            <w:noWrap/>
            <w:vAlign w:val="bottom"/>
            <w:hideMark/>
          </w:tcPr>
          <w:p w14:paraId="46E9D2A4" w14:textId="77777777" w:rsidR="00C91C7A" w:rsidRDefault="00C91C7A">
            <w:pPr>
              <w:jc w:val="right"/>
              <w:rPr>
                <w:rFonts w:ascii="Arial Narrow" w:hAnsi="Arial Narrow"/>
                <w:b/>
                <w:bCs/>
                <w:sz w:val="20"/>
                <w:szCs w:val="20"/>
              </w:rPr>
            </w:pPr>
            <w:r>
              <w:rPr>
                <w:rFonts w:ascii="Arial Narrow" w:hAnsi="Arial Narrow"/>
                <w:b/>
                <w:bCs/>
                <w:sz w:val="20"/>
                <w:szCs w:val="20"/>
              </w:rPr>
              <w:t>780,853,219.32</w:t>
            </w:r>
          </w:p>
        </w:tc>
      </w:tr>
      <w:tr w:rsidR="00C91C7A" w14:paraId="7F3B861D" w14:textId="77777777" w:rsidTr="00C91C7A">
        <w:trPr>
          <w:trHeight w:val="255"/>
        </w:trPr>
        <w:tc>
          <w:tcPr>
            <w:tcW w:w="400" w:type="dxa"/>
            <w:tcBorders>
              <w:top w:val="nil"/>
              <w:left w:val="nil"/>
              <w:bottom w:val="nil"/>
              <w:right w:val="nil"/>
            </w:tcBorders>
            <w:shd w:val="clear" w:color="auto" w:fill="auto"/>
            <w:noWrap/>
            <w:vAlign w:val="bottom"/>
            <w:hideMark/>
          </w:tcPr>
          <w:p w14:paraId="02B127F8"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156FD67"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61444DFB" w14:textId="77777777" w:rsidR="00C91C7A" w:rsidRDefault="00C91C7A">
            <w:pPr>
              <w:rPr>
                <w:rFonts w:ascii="Arial Narrow" w:hAnsi="Arial Narrow"/>
                <w:sz w:val="20"/>
                <w:szCs w:val="20"/>
              </w:rPr>
            </w:pPr>
            <w:r>
              <w:rPr>
                <w:rFonts w:ascii="Arial Narrow" w:hAnsi="Arial Narrow"/>
                <w:sz w:val="20"/>
                <w:szCs w:val="20"/>
              </w:rPr>
              <w:t>2.2.1</w:t>
            </w:r>
          </w:p>
        </w:tc>
        <w:tc>
          <w:tcPr>
            <w:tcW w:w="5240" w:type="dxa"/>
            <w:gridSpan w:val="2"/>
            <w:tcBorders>
              <w:top w:val="nil"/>
              <w:left w:val="nil"/>
              <w:bottom w:val="nil"/>
              <w:right w:val="nil"/>
            </w:tcBorders>
            <w:shd w:val="clear" w:color="auto" w:fill="auto"/>
            <w:noWrap/>
            <w:vAlign w:val="bottom"/>
            <w:hideMark/>
          </w:tcPr>
          <w:p w14:paraId="147086CE" w14:textId="77777777" w:rsidR="00C91C7A" w:rsidRDefault="00C91C7A">
            <w:pPr>
              <w:rPr>
                <w:rFonts w:ascii="Arial Narrow" w:hAnsi="Arial Narrow"/>
                <w:sz w:val="20"/>
                <w:szCs w:val="20"/>
              </w:rPr>
            </w:pPr>
            <w:r>
              <w:rPr>
                <w:rFonts w:ascii="Arial Narrow" w:hAnsi="Arial Narrow"/>
                <w:sz w:val="20"/>
                <w:szCs w:val="20"/>
              </w:rPr>
              <w:t>MAQUINARIA Y EQUIPO</w:t>
            </w:r>
          </w:p>
        </w:tc>
        <w:tc>
          <w:tcPr>
            <w:tcW w:w="1600" w:type="dxa"/>
            <w:tcBorders>
              <w:top w:val="nil"/>
              <w:left w:val="nil"/>
              <w:bottom w:val="nil"/>
              <w:right w:val="nil"/>
            </w:tcBorders>
            <w:shd w:val="clear" w:color="auto" w:fill="auto"/>
            <w:noWrap/>
            <w:vAlign w:val="bottom"/>
            <w:hideMark/>
          </w:tcPr>
          <w:p w14:paraId="3BF04089"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0AE8AE5A" w14:textId="77777777" w:rsidR="00C91C7A" w:rsidRDefault="00C91C7A">
            <w:pPr>
              <w:jc w:val="right"/>
              <w:rPr>
                <w:rFonts w:ascii="Arial Narrow" w:hAnsi="Arial Narrow"/>
                <w:sz w:val="20"/>
                <w:szCs w:val="20"/>
              </w:rPr>
            </w:pPr>
            <w:r>
              <w:rPr>
                <w:rFonts w:ascii="Arial Narrow" w:hAnsi="Arial Narrow"/>
                <w:sz w:val="20"/>
                <w:szCs w:val="20"/>
              </w:rPr>
              <w:t>23,315,530.88</w:t>
            </w:r>
          </w:p>
        </w:tc>
        <w:tc>
          <w:tcPr>
            <w:tcW w:w="1600" w:type="dxa"/>
            <w:tcBorders>
              <w:top w:val="nil"/>
              <w:left w:val="nil"/>
              <w:bottom w:val="nil"/>
              <w:right w:val="nil"/>
            </w:tcBorders>
            <w:shd w:val="clear" w:color="auto" w:fill="auto"/>
            <w:noWrap/>
            <w:vAlign w:val="bottom"/>
            <w:hideMark/>
          </w:tcPr>
          <w:p w14:paraId="1B75595C" w14:textId="77777777" w:rsidR="00C91C7A" w:rsidRDefault="00C91C7A">
            <w:pPr>
              <w:jc w:val="right"/>
              <w:rPr>
                <w:rFonts w:ascii="Arial Narrow" w:hAnsi="Arial Narrow"/>
                <w:sz w:val="20"/>
                <w:szCs w:val="20"/>
              </w:rPr>
            </w:pPr>
            <w:r>
              <w:rPr>
                <w:rFonts w:ascii="Arial Narrow" w:hAnsi="Arial Narrow"/>
                <w:sz w:val="20"/>
                <w:szCs w:val="20"/>
              </w:rPr>
              <w:t>757,537,688.44</w:t>
            </w:r>
          </w:p>
        </w:tc>
        <w:tc>
          <w:tcPr>
            <w:tcW w:w="1360" w:type="dxa"/>
            <w:tcBorders>
              <w:top w:val="nil"/>
              <w:left w:val="nil"/>
              <w:bottom w:val="nil"/>
              <w:right w:val="nil"/>
            </w:tcBorders>
            <w:shd w:val="clear" w:color="auto" w:fill="auto"/>
            <w:noWrap/>
            <w:vAlign w:val="bottom"/>
            <w:hideMark/>
          </w:tcPr>
          <w:p w14:paraId="7FF1EDC4" w14:textId="77777777" w:rsidR="00C91C7A" w:rsidRDefault="00C91C7A">
            <w:pPr>
              <w:jc w:val="right"/>
              <w:rPr>
                <w:rFonts w:ascii="Arial Narrow" w:hAnsi="Arial Narrow"/>
                <w:sz w:val="20"/>
                <w:szCs w:val="20"/>
              </w:rPr>
            </w:pPr>
            <w:r>
              <w:rPr>
                <w:rFonts w:ascii="Arial Narrow" w:hAnsi="Arial Narrow"/>
                <w:sz w:val="20"/>
                <w:szCs w:val="20"/>
              </w:rPr>
              <w:t>780,853,219.32</w:t>
            </w:r>
          </w:p>
        </w:tc>
      </w:tr>
      <w:tr w:rsidR="00C91C7A" w14:paraId="17685826" w14:textId="77777777" w:rsidTr="00C91C7A">
        <w:trPr>
          <w:trHeight w:val="255"/>
        </w:trPr>
        <w:tc>
          <w:tcPr>
            <w:tcW w:w="400" w:type="dxa"/>
            <w:tcBorders>
              <w:top w:val="nil"/>
              <w:left w:val="nil"/>
              <w:bottom w:val="nil"/>
              <w:right w:val="nil"/>
            </w:tcBorders>
            <w:shd w:val="clear" w:color="auto" w:fill="auto"/>
            <w:noWrap/>
            <w:vAlign w:val="bottom"/>
            <w:hideMark/>
          </w:tcPr>
          <w:p w14:paraId="299507F0"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55E5056"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E3CDE64" w14:textId="77777777" w:rsidR="00C91C7A" w:rsidRDefault="00C91C7A">
            <w:pPr>
              <w:rPr>
                <w:rFonts w:ascii="Arial Narrow" w:hAnsi="Arial Narrow"/>
                <w:sz w:val="20"/>
                <w:szCs w:val="20"/>
              </w:rPr>
            </w:pPr>
            <w:r>
              <w:rPr>
                <w:rFonts w:ascii="Arial Narrow" w:hAnsi="Arial Narrow"/>
                <w:sz w:val="20"/>
                <w:szCs w:val="20"/>
              </w:rPr>
              <w:t>2.2.2</w:t>
            </w:r>
          </w:p>
        </w:tc>
        <w:tc>
          <w:tcPr>
            <w:tcW w:w="1000" w:type="dxa"/>
            <w:tcBorders>
              <w:top w:val="nil"/>
              <w:left w:val="nil"/>
              <w:bottom w:val="nil"/>
              <w:right w:val="nil"/>
            </w:tcBorders>
            <w:shd w:val="clear" w:color="auto" w:fill="auto"/>
            <w:noWrap/>
            <w:vAlign w:val="bottom"/>
            <w:hideMark/>
          </w:tcPr>
          <w:p w14:paraId="202C726E" w14:textId="77777777" w:rsidR="00C91C7A" w:rsidRDefault="00C91C7A">
            <w:pPr>
              <w:rPr>
                <w:rFonts w:ascii="Arial Narrow" w:hAnsi="Arial Narrow"/>
                <w:sz w:val="20"/>
                <w:szCs w:val="20"/>
              </w:rPr>
            </w:pPr>
            <w:r>
              <w:rPr>
                <w:rFonts w:ascii="Arial Narrow" w:hAnsi="Arial Narrow"/>
                <w:sz w:val="20"/>
                <w:szCs w:val="20"/>
              </w:rPr>
              <w:t>TERRENOS</w:t>
            </w:r>
          </w:p>
        </w:tc>
        <w:tc>
          <w:tcPr>
            <w:tcW w:w="4240" w:type="dxa"/>
            <w:tcBorders>
              <w:top w:val="nil"/>
              <w:left w:val="nil"/>
              <w:bottom w:val="nil"/>
              <w:right w:val="nil"/>
            </w:tcBorders>
            <w:shd w:val="clear" w:color="auto" w:fill="auto"/>
            <w:noWrap/>
            <w:vAlign w:val="bottom"/>
            <w:hideMark/>
          </w:tcPr>
          <w:p w14:paraId="642EA01A"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6BC103D9"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6BD8614"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0FCD9CFD"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5E0C42B7"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2AC7DBB5" w14:textId="77777777" w:rsidTr="00C91C7A">
        <w:trPr>
          <w:trHeight w:val="255"/>
        </w:trPr>
        <w:tc>
          <w:tcPr>
            <w:tcW w:w="400" w:type="dxa"/>
            <w:tcBorders>
              <w:top w:val="nil"/>
              <w:left w:val="nil"/>
              <w:bottom w:val="nil"/>
              <w:right w:val="nil"/>
            </w:tcBorders>
            <w:shd w:val="clear" w:color="auto" w:fill="auto"/>
            <w:noWrap/>
            <w:vAlign w:val="bottom"/>
            <w:hideMark/>
          </w:tcPr>
          <w:p w14:paraId="190A7257"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0D1207D" w14:textId="77777777" w:rsidR="00C91C7A" w:rsidRDefault="00C91C7A">
            <w:pPr>
              <w:jc w:val="right"/>
              <w:rPr>
                <w:rFonts w:ascii="Arial Narrow" w:hAnsi="Arial Narrow"/>
                <w:b/>
                <w:bCs/>
                <w:sz w:val="20"/>
                <w:szCs w:val="20"/>
              </w:rPr>
            </w:pPr>
            <w:r>
              <w:rPr>
                <w:rFonts w:ascii="Arial Narrow" w:hAnsi="Arial Narrow"/>
                <w:b/>
                <w:bCs/>
                <w:sz w:val="20"/>
                <w:szCs w:val="20"/>
              </w:rPr>
              <w:t>2.3</w:t>
            </w:r>
          </w:p>
        </w:tc>
        <w:tc>
          <w:tcPr>
            <w:tcW w:w="5940" w:type="dxa"/>
            <w:gridSpan w:val="3"/>
            <w:tcBorders>
              <w:top w:val="nil"/>
              <w:left w:val="nil"/>
              <w:bottom w:val="nil"/>
              <w:right w:val="nil"/>
            </w:tcBorders>
            <w:shd w:val="clear" w:color="auto" w:fill="auto"/>
            <w:noWrap/>
            <w:vAlign w:val="bottom"/>
            <w:hideMark/>
          </w:tcPr>
          <w:p w14:paraId="31D82DAF" w14:textId="77777777" w:rsidR="00C91C7A" w:rsidRDefault="00C91C7A">
            <w:pPr>
              <w:rPr>
                <w:rFonts w:ascii="Arial Narrow" w:hAnsi="Arial Narrow"/>
                <w:b/>
                <w:bCs/>
                <w:sz w:val="20"/>
                <w:szCs w:val="20"/>
              </w:rPr>
            </w:pPr>
            <w:r>
              <w:rPr>
                <w:rFonts w:ascii="Arial Narrow" w:hAnsi="Arial Narrow"/>
                <w:b/>
                <w:bCs/>
                <w:sz w:val="20"/>
                <w:szCs w:val="20"/>
              </w:rPr>
              <w:t>TRANSFERENCIAS DE CAPITAL</w:t>
            </w:r>
          </w:p>
        </w:tc>
        <w:tc>
          <w:tcPr>
            <w:tcW w:w="1600" w:type="dxa"/>
            <w:tcBorders>
              <w:top w:val="nil"/>
              <w:left w:val="nil"/>
              <w:bottom w:val="nil"/>
              <w:right w:val="nil"/>
            </w:tcBorders>
            <w:shd w:val="clear" w:color="auto" w:fill="auto"/>
            <w:noWrap/>
            <w:vAlign w:val="bottom"/>
            <w:hideMark/>
          </w:tcPr>
          <w:p w14:paraId="4D5D56FC"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10DED52C"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600" w:type="dxa"/>
            <w:tcBorders>
              <w:top w:val="nil"/>
              <w:left w:val="nil"/>
              <w:bottom w:val="nil"/>
              <w:right w:val="nil"/>
            </w:tcBorders>
            <w:shd w:val="clear" w:color="auto" w:fill="auto"/>
            <w:noWrap/>
            <w:vAlign w:val="bottom"/>
            <w:hideMark/>
          </w:tcPr>
          <w:p w14:paraId="4FA4A15F"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79CF8FAD" w14:textId="77777777" w:rsidR="00C91C7A" w:rsidRDefault="00C91C7A">
            <w:pPr>
              <w:jc w:val="right"/>
              <w:rPr>
                <w:rFonts w:ascii="Arial Narrow" w:hAnsi="Arial Narrow"/>
                <w:b/>
                <w:bCs/>
                <w:sz w:val="20"/>
                <w:szCs w:val="20"/>
              </w:rPr>
            </w:pPr>
            <w:r>
              <w:rPr>
                <w:rFonts w:ascii="Arial Narrow" w:hAnsi="Arial Narrow"/>
                <w:b/>
                <w:bCs/>
                <w:sz w:val="20"/>
                <w:szCs w:val="20"/>
              </w:rPr>
              <w:t>0.00</w:t>
            </w:r>
          </w:p>
        </w:tc>
      </w:tr>
      <w:tr w:rsidR="00C91C7A" w14:paraId="7D4AB20B" w14:textId="77777777" w:rsidTr="00C91C7A">
        <w:trPr>
          <w:trHeight w:val="255"/>
        </w:trPr>
        <w:tc>
          <w:tcPr>
            <w:tcW w:w="400" w:type="dxa"/>
            <w:tcBorders>
              <w:top w:val="nil"/>
              <w:left w:val="nil"/>
              <w:bottom w:val="nil"/>
              <w:right w:val="nil"/>
            </w:tcBorders>
            <w:shd w:val="clear" w:color="auto" w:fill="auto"/>
            <w:noWrap/>
            <w:vAlign w:val="bottom"/>
            <w:hideMark/>
          </w:tcPr>
          <w:p w14:paraId="50446BF8"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BEEF24A"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8D201FC" w14:textId="77777777" w:rsidR="00C91C7A" w:rsidRDefault="00C91C7A">
            <w:pPr>
              <w:rPr>
                <w:rFonts w:ascii="Arial Narrow" w:hAnsi="Arial Narrow"/>
                <w:sz w:val="20"/>
                <w:szCs w:val="20"/>
              </w:rPr>
            </w:pPr>
            <w:r>
              <w:rPr>
                <w:rFonts w:ascii="Arial Narrow" w:hAnsi="Arial Narrow"/>
                <w:sz w:val="20"/>
                <w:szCs w:val="20"/>
              </w:rPr>
              <w:t>2.3.1</w:t>
            </w:r>
          </w:p>
        </w:tc>
        <w:tc>
          <w:tcPr>
            <w:tcW w:w="5240" w:type="dxa"/>
            <w:gridSpan w:val="2"/>
            <w:tcBorders>
              <w:top w:val="nil"/>
              <w:left w:val="nil"/>
              <w:bottom w:val="nil"/>
              <w:right w:val="nil"/>
            </w:tcBorders>
            <w:shd w:val="clear" w:color="auto" w:fill="auto"/>
            <w:noWrap/>
            <w:vAlign w:val="bottom"/>
            <w:hideMark/>
          </w:tcPr>
          <w:p w14:paraId="3BA2F930" w14:textId="77777777" w:rsidR="00C91C7A" w:rsidRDefault="00C91C7A">
            <w:pPr>
              <w:rPr>
                <w:rFonts w:ascii="Arial Narrow" w:hAnsi="Arial Narrow"/>
                <w:sz w:val="20"/>
                <w:szCs w:val="20"/>
              </w:rPr>
            </w:pPr>
            <w:r>
              <w:rPr>
                <w:rFonts w:ascii="Arial Narrow" w:hAnsi="Arial Narrow"/>
                <w:sz w:val="20"/>
                <w:szCs w:val="20"/>
              </w:rPr>
              <w:t>TRANSFERENCIAS DE CAPITAL AL SECTOR PUBLICO</w:t>
            </w:r>
          </w:p>
        </w:tc>
        <w:tc>
          <w:tcPr>
            <w:tcW w:w="1600" w:type="dxa"/>
            <w:tcBorders>
              <w:top w:val="nil"/>
              <w:left w:val="nil"/>
              <w:bottom w:val="nil"/>
              <w:right w:val="nil"/>
            </w:tcBorders>
            <w:shd w:val="clear" w:color="auto" w:fill="auto"/>
            <w:noWrap/>
            <w:vAlign w:val="bottom"/>
            <w:hideMark/>
          </w:tcPr>
          <w:p w14:paraId="763E7BB4"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561C9D5A"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22CD745E"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3EF5F87D"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67D784F3" w14:textId="77777777" w:rsidTr="00C91C7A">
        <w:trPr>
          <w:trHeight w:val="255"/>
        </w:trPr>
        <w:tc>
          <w:tcPr>
            <w:tcW w:w="400" w:type="dxa"/>
            <w:tcBorders>
              <w:top w:val="nil"/>
              <w:left w:val="nil"/>
              <w:bottom w:val="nil"/>
              <w:right w:val="nil"/>
            </w:tcBorders>
            <w:shd w:val="clear" w:color="auto" w:fill="auto"/>
            <w:noWrap/>
            <w:vAlign w:val="bottom"/>
            <w:hideMark/>
          </w:tcPr>
          <w:p w14:paraId="359D39A5" w14:textId="77777777" w:rsidR="00C91C7A" w:rsidRDefault="00C91C7A">
            <w:pPr>
              <w:jc w:val="right"/>
              <w:rPr>
                <w:rFonts w:ascii="Arial Narrow" w:hAnsi="Arial Narrow"/>
                <w:b/>
                <w:bCs/>
                <w:sz w:val="20"/>
                <w:szCs w:val="20"/>
              </w:rPr>
            </w:pPr>
            <w:r>
              <w:rPr>
                <w:rFonts w:ascii="Arial Narrow" w:hAnsi="Arial Narrow"/>
                <w:b/>
                <w:bCs/>
                <w:sz w:val="20"/>
                <w:szCs w:val="20"/>
              </w:rPr>
              <w:t>3</w:t>
            </w:r>
          </w:p>
        </w:tc>
        <w:tc>
          <w:tcPr>
            <w:tcW w:w="6520" w:type="dxa"/>
            <w:gridSpan w:val="4"/>
            <w:tcBorders>
              <w:top w:val="nil"/>
              <w:left w:val="nil"/>
              <w:bottom w:val="nil"/>
              <w:right w:val="nil"/>
            </w:tcBorders>
            <w:shd w:val="clear" w:color="auto" w:fill="auto"/>
            <w:noWrap/>
            <w:vAlign w:val="bottom"/>
            <w:hideMark/>
          </w:tcPr>
          <w:p w14:paraId="6BB94D46" w14:textId="77777777" w:rsidR="00C91C7A" w:rsidRDefault="00C91C7A">
            <w:pPr>
              <w:rPr>
                <w:rFonts w:ascii="Arial Narrow" w:hAnsi="Arial Narrow"/>
                <w:b/>
                <w:bCs/>
                <w:sz w:val="20"/>
                <w:szCs w:val="20"/>
              </w:rPr>
            </w:pPr>
            <w:r>
              <w:rPr>
                <w:rFonts w:ascii="Arial Narrow" w:hAnsi="Arial Narrow"/>
                <w:b/>
                <w:bCs/>
                <w:sz w:val="20"/>
                <w:szCs w:val="20"/>
              </w:rPr>
              <w:t>TRANSACCIONES FINANCIERAS</w:t>
            </w:r>
          </w:p>
        </w:tc>
        <w:tc>
          <w:tcPr>
            <w:tcW w:w="1600" w:type="dxa"/>
            <w:tcBorders>
              <w:top w:val="nil"/>
              <w:left w:val="nil"/>
              <w:bottom w:val="nil"/>
              <w:right w:val="nil"/>
            </w:tcBorders>
            <w:shd w:val="clear" w:color="auto" w:fill="auto"/>
            <w:noWrap/>
            <w:vAlign w:val="bottom"/>
            <w:hideMark/>
          </w:tcPr>
          <w:p w14:paraId="3ED66A92"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42C32B7F" w14:textId="77777777" w:rsidR="00C91C7A" w:rsidRDefault="00C91C7A">
            <w:pPr>
              <w:jc w:val="right"/>
              <w:rPr>
                <w:rFonts w:ascii="Arial Narrow" w:hAnsi="Arial Narrow"/>
                <w:b/>
                <w:bCs/>
                <w:sz w:val="20"/>
                <w:szCs w:val="20"/>
              </w:rPr>
            </w:pPr>
            <w:r>
              <w:rPr>
                <w:rFonts w:ascii="Arial Narrow" w:hAnsi="Arial Narrow"/>
                <w:b/>
                <w:bCs/>
                <w:sz w:val="20"/>
                <w:szCs w:val="20"/>
              </w:rPr>
              <w:t>7,309,972.39</w:t>
            </w:r>
          </w:p>
        </w:tc>
        <w:tc>
          <w:tcPr>
            <w:tcW w:w="1600" w:type="dxa"/>
            <w:tcBorders>
              <w:top w:val="nil"/>
              <w:left w:val="nil"/>
              <w:bottom w:val="nil"/>
              <w:right w:val="nil"/>
            </w:tcBorders>
            <w:shd w:val="clear" w:color="auto" w:fill="auto"/>
            <w:noWrap/>
            <w:vAlign w:val="bottom"/>
            <w:hideMark/>
          </w:tcPr>
          <w:p w14:paraId="5468736A"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46207FE6" w14:textId="77777777" w:rsidR="00C91C7A" w:rsidRDefault="00C91C7A">
            <w:pPr>
              <w:jc w:val="right"/>
              <w:rPr>
                <w:rFonts w:ascii="Arial Narrow" w:hAnsi="Arial Narrow"/>
                <w:b/>
                <w:bCs/>
                <w:sz w:val="20"/>
                <w:szCs w:val="20"/>
              </w:rPr>
            </w:pPr>
            <w:r>
              <w:rPr>
                <w:rFonts w:ascii="Arial Narrow" w:hAnsi="Arial Narrow"/>
                <w:b/>
                <w:bCs/>
                <w:sz w:val="20"/>
                <w:szCs w:val="20"/>
              </w:rPr>
              <w:t>7,309,972.39</w:t>
            </w:r>
          </w:p>
        </w:tc>
      </w:tr>
      <w:tr w:rsidR="00C91C7A" w14:paraId="43F16AD9" w14:textId="77777777" w:rsidTr="00C91C7A">
        <w:trPr>
          <w:trHeight w:val="255"/>
        </w:trPr>
        <w:tc>
          <w:tcPr>
            <w:tcW w:w="400" w:type="dxa"/>
            <w:tcBorders>
              <w:top w:val="nil"/>
              <w:left w:val="nil"/>
              <w:bottom w:val="nil"/>
              <w:right w:val="nil"/>
            </w:tcBorders>
            <w:shd w:val="clear" w:color="auto" w:fill="auto"/>
            <w:noWrap/>
            <w:vAlign w:val="bottom"/>
            <w:hideMark/>
          </w:tcPr>
          <w:p w14:paraId="52145BC8"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211EB02" w14:textId="77777777" w:rsidR="00C91C7A" w:rsidRDefault="00C91C7A">
            <w:pPr>
              <w:jc w:val="right"/>
              <w:rPr>
                <w:rFonts w:ascii="Arial Narrow" w:hAnsi="Arial Narrow"/>
                <w:b/>
                <w:bCs/>
                <w:sz w:val="20"/>
                <w:szCs w:val="20"/>
              </w:rPr>
            </w:pPr>
            <w:r>
              <w:rPr>
                <w:rFonts w:ascii="Arial Narrow" w:hAnsi="Arial Narrow"/>
                <w:b/>
                <w:bCs/>
                <w:sz w:val="20"/>
                <w:szCs w:val="20"/>
              </w:rPr>
              <w:t>3.3</w:t>
            </w:r>
          </w:p>
        </w:tc>
        <w:tc>
          <w:tcPr>
            <w:tcW w:w="1700" w:type="dxa"/>
            <w:gridSpan w:val="2"/>
            <w:tcBorders>
              <w:top w:val="nil"/>
              <w:left w:val="nil"/>
              <w:bottom w:val="nil"/>
              <w:right w:val="nil"/>
            </w:tcBorders>
            <w:shd w:val="clear" w:color="auto" w:fill="auto"/>
            <w:noWrap/>
            <w:vAlign w:val="bottom"/>
            <w:hideMark/>
          </w:tcPr>
          <w:p w14:paraId="3471A663" w14:textId="77777777" w:rsidR="00C91C7A" w:rsidRDefault="00C91C7A">
            <w:pPr>
              <w:rPr>
                <w:rFonts w:ascii="Arial Narrow" w:hAnsi="Arial Narrow"/>
                <w:b/>
                <w:bCs/>
                <w:sz w:val="20"/>
                <w:szCs w:val="20"/>
              </w:rPr>
            </w:pPr>
            <w:r>
              <w:rPr>
                <w:rFonts w:ascii="Arial Narrow" w:hAnsi="Arial Narrow"/>
                <w:b/>
                <w:bCs/>
                <w:sz w:val="20"/>
                <w:szCs w:val="20"/>
              </w:rPr>
              <w:t>AMORTIZACIÓN</w:t>
            </w:r>
          </w:p>
        </w:tc>
        <w:tc>
          <w:tcPr>
            <w:tcW w:w="4240" w:type="dxa"/>
            <w:tcBorders>
              <w:top w:val="nil"/>
              <w:left w:val="nil"/>
              <w:bottom w:val="nil"/>
              <w:right w:val="nil"/>
            </w:tcBorders>
            <w:shd w:val="clear" w:color="auto" w:fill="auto"/>
            <w:noWrap/>
            <w:vAlign w:val="bottom"/>
            <w:hideMark/>
          </w:tcPr>
          <w:p w14:paraId="0708E4C8" w14:textId="77777777" w:rsidR="00C91C7A" w:rsidRDefault="00C91C7A">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7B3D84B3"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0218C223" w14:textId="77777777" w:rsidR="00C91C7A" w:rsidRDefault="00C91C7A">
            <w:pPr>
              <w:jc w:val="right"/>
              <w:rPr>
                <w:rFonts w:ascii="Arial Narrow" w:hAnsi="Arial Narrow"/>
                <w:b/>
                <w:bCs/>
                <w:sz w:val="20"/>
                <w:szCs w:val="20"/>
              </w:rPr>
            </w:pPr>
            <w:r>
              <w:rPr>
                <w:rFonts w:ascii="Arial Narrow" w:hAnsi="Arial Narrow"/>
                <w:b/>
                <w:bCs/>
                <w:sz w:val="20"/>
                <w:szCs w:val="20"/>
              </w:rPr>
              <w:t>7,309,972.39</w:t>
            </w:r>
          </w:p>
        </w:tc>
        <w:tc>
          <w:tcPr>
            <w:tcW w:w="1600" w:type="dxa"/>
            <w:tcBorders>
              <w:top w:val="nil"/>
              <w:left w:val="nil"/>
              <w:bottom w:val="nil"/>
              <w:right w:val="nil"/>
            </w:tcBorders>
            <w:shd w:val="clear" w:color="auto" w:fill="auto"/>
            <w:noWrap/>
            <w:vAlign w:val="bottom"/>
            <w:hideMark/>
          </w:tcPr>
          <w:p w14:paraId="0ADC7CFA"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47B34881" w14:textId="77777777" w:rsidR="00C91C7A" w:rsidRDefault="00C91C7A">
            <w:pPr>
              <w:jc w:val="right"/>
              <w:rPr>
                <w:rFonts w:ascii="Arial Narrow" w:hAnsi="Arial Narrow"/>
                <w:b/>
                <w:bCs/>
                <w:sz w:val="20"/>
                <w:szCs w:val="20"/>
              </w:rPr>
            </w:pPr>
            <w:r>
              <w:rPr>
                <w:rFonts w:ascii="Arial Narrow" w:hAnsi="Arial Narrow"/>
                <w:b/>
                <w:bCs/>
                <w:sz w:val="20"/>
                <w:szCs w:val="20"/>
              </w:rPr>
              <w:t>7,309,972.39</w:t>
            </w:r>
          </w:p>
        </w:tc>
      </w:tr>
      <w:tr w:rsidR="00C91C7A" w14:paraId="4B8416B8" w14:textId="77777777" w:rsidTr="00C91C7A">
        <w:trPr>
          <w:trHeight w:val="255"/>
        </w:trPr>
        <w:tc>
          <w:tcPr>
            <w:tcW w:w="400" w:type="dxa"/>
            <w:tcBorders>
              <w:top w:val="nil"/>
              <w:left w:val="nil"/>
              <w:bottom w:val="nil"/>
              <w:right w:val="nil"/>
            </w:tcBorders>
            <w:shd w:val="clear" w:color="auto" w:fill="auto"/>
            <w:noWrap/>
            <w:vAlign w:val="bottom"/>
            <w:hideMark/>
          </w:tcPr>
          <w:p w14:paraId="1F9CEA44"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1D3E79A"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968E1EE" w14:textId="77777777" w:rsidR="00C91C7A" w:rsidRDefault="00C91C7A">
            <w:pPr>
              <w:rPr>
                <w:rFonts w:ascii="Arial Narrow" w:hAnsi="Arial Narrow"/>
                <w:sz w:val="20"/>
                <w:szCs w:val="20"/>
              </w:rPr>
            </w:pPr>
            <w:r>
              <w:rPr>
                <w:rFonts w:ascii="Arial Narrow" w:hAnsi="Arial Narrow"/>
                <w:sz w:val="20"/>
                <w:szCs w:val="20"/>
              </w:rPr>
              <w:t>3.3.1</w:t>
            </w:r>
          </w:p>
        </w:tc>
        <w:tc>
          <w:tcPr>
            <w:tcW w:w="5240" w:type="dxa"/>
            <w:gridSpan w:val="2"/>
            <w:tcBorders>
              <w:top w:val="nil"/>
              <w:left w:val="nil"/>
              <w:bottom w:val="nil"/>
              <w:right w:val="nil"/>
            </w:tcBorders>
            <w:shd w:val="clear" w:color="auto" w:fill="auto"/>
            <w:noWrap/>
            <w:vAlign w:val="bottom"/>
            <w:hideMark/>
          </w:tcPr>
          <w:p w14:paraId="67B018E9" w14:textId="77777777" w:rsidR="00C91C7A" w:rsidRDefault="00C91C7A">
            <w:pPr>
              <w:rPr>
                <w:rFonts w:ascii="Arial Narrow" w:hAnsi="Arial Narrow"/>
                <w:sz w:val="20"/>
                <w:szCs w:val="20"/>
              </w:rPr>
            </w:pPr>
            <w:r>
              <w:rPr>
                <w:rFonts w:ascii="Arial Narrow" w:hAnsi="Arial Narrow"/>
                <w:sz w:val="20"/>
                <w:szCs w:val="20"/>
              </w:rPr>
              <w:t>AMORTIZACION INTERNA</w:t>
            </w:r>
          </w:p>
        </w:tc>
        <w:tc>
          <w:tcPr>
            <w:tcW w:w="1600" w:type="dxa"/>
            <w:tcBorders>
              <w:top w:val="nil"/>
              <w:left w:val="nil"/>
              <w:bottom w:val="nil"/>
              <w:right w:val="nil"/>
            </w:tcBorders>
            <w:shd w:val="clear" w:color="auto" w:fill="auto"/>
            <w:noWrap/>
            <w:vAlign w:val="bottom"/>
            <w:hideMark/>
          </w:tcPr>
          <w:p w14:paraId="69B89E59"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A9FB843" w14:textId="77777777" w:rsidR="00C91C7A" w:rsidRDefault="00C91C7A">
            <w:pPr>
              <w:jc w:val="right"/>
              <w:rPr>
                <w:rFonts w:ascii="Arial Narrow" w:hAnsi="Arial Narrow"/>
                <w:sz w:val="20"/>
                <w:szCs w:val="20"/>
              </w:rPr>
            </w:pPr>
            <w:r>
              <w:rPr>
                <w:rFonts w:ascii="Arial Narrow" w:hAnsi="Arial Narrow"/>
                <w:sz w:val="20"/>
                <w:szCs w:val="20"/>
              </w:rPr>
              <w:t>7,309,972.39</w:t>
            </w:r>
          </w:p>
        </w:tc>
        <w:tc>
          <w:tcPr>
            <w:tcW w:w="1600" w:type="dxa"/>
            <w:tcBorders>
              <w:top w:val="nil"/>
              <w:left w:val="nil"/>
              <w:bottom w:val="nil"/>
              <w:right w:val="nil"/>
            </w:tcBorders>
            <w:shd w:val="clear" w:color="auto" w:fill="auto"/>
            <w:noWrap/>
            <w:vAlign w:val="bottom"/>
            <w:hideMark/>
          </w:tcPr>
          <w:p w14:paraId="0C6CCCD1"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44FA25AC" w14:textId="77777777" w:rsidR="00C91C7A" w:rsidRDefault="00C91C7A">
            <w:pPr>
              <w:jc w:val="right"/>
              <w:rPr>
                <w:rFonts w:ascii="Arial Narrow" w:hAnsi="Arial Narrow"/>
                <w:sz w:val="20"/>
                <w:szCs w:val="20"/>
              </w:rPr>
            </w:pPr>
            <w:r>
              <w:rPr>
                <w:rFonts w:ascii="Arial Narrow" w:hAnsi="Arial Narrow"/>
                <w:sz w:val="20"/>
                <w:szCs w:val="20"/>
              </w:rPr>
              <w:t>7,309,972.39</w:t>
            </w:r>
          </w:p>
        </w:tc>
      </w:tr>
      <w:tr w:rsidR="00C91C7A" w14:paraId="47B632F0" w14:textId="77777777" w:rsidTr="00C91C7A">
        <w:trPr>
          <w:trHeight w:val="255"/>
        </w:trPr>
        <w:tc>
          <w:tcPr>
            <w:tcW w:w="400" w:type="dxa"/>
            <w:tcBorders>
              <w:top w:val="nil"/>
              <w:left w:val="nil"/>
              <w:bottom w:val="nil"/>
              <w:right w:val="nil"/>
            </w:tcBorders>
            <w:shd w:val="clear" w:color="auto" w:fill="auto"/>
            <w:noWrap/>
            <w:vAlign w:val="bottom"/>
            <w:hideMark/>
          </w:tcPr>
          <w:p w14:paraId="25686584" w14:textId="77777777" w:rsidR="00C91C7A" w:rsidRDefault="00C91C7A">
            <w:pPr>
              <w:jc w:val="right"/>
              <w:rPr>
                <w:rFonts w:ascii="Arial Narrow" w:hAnsi="Arial Narrow"/>
                <w:b/>
                <w:bCs/>
                <w:sz w:val="20"/>
                <w:szCs w:val="20"/>
              </w:rPr>
            </w:pPr>
            <w:r>
              <w:rPr>
                <w:rFonts w:ascii="Arial Narrow" w:hAnsi="Arial Narrow"/>
                <w:b/>
                <w:bCs/>
                <w:sz w:val="20"/>
                <w:szCs w:val="20"/>
              </w:rPr>
              <w:t>4</w:t>
            </w:r>
          </w:p>
        </w:tc>
        <w:tc>
          <w:tcPr>
            <w:tcW w:w="2280" w:type="dxa"/>
            <w:gridSpan w:val="3"/>
            <w:tcBorders>
              <w:top w:val="nil"/>
              <w:left w:val="nil"/>
              <w:bottom w:val="nil"/>
              <w:right w:val="nil"/>
            </w:tcBorders>
            <w:shd w:val="clear" w:color="auto" w:fill="auto"/>
            <w:noWrap/>
            <w:vAlign w:val="bottom"/>
            <w:hideMark/>
          </w:tcPr>
          <w:p w14:paraId="310B362C" w14:textId="77777777" w:rsidR="00C91C7A" w:rsidRDefault="00C91C7A">
            <w:pPr>
              <w:rPr>
                <w:rFonts w:ascii="Arial Narrow" w:hAnsi="Arial Narrow"/>
                <w:b/>
                <w:bCs/>
                <w:sz w:val="20"/>
                <w:szCs w:val="20"/>
              </w:rPr>
            </w:pPr>
            <w:r>
              <w:rPr>
                <w:rFonts w:ascii="Arial Narrow" w:hAnsi="Arial Narrow"/>
                <w:b/>
                <w:bCs/>
                <w:sz w:val="20"/>
                <w:szCs w:val="20"/>
              </w:rPr>
              <w:t xml:space="preserve">SUMAS SIN ASIGNACION </w:t>
            </w:r>
          </w:p>
        </w:tc>
        <w:tc>
          <w:tcPr>
            <w:tcW w:w="4240" w:type="dxa"/>
            <w:tcBorders>
              <w:top w:val="nil"/>
              <w:left w:val="nil"/>
              <w:bottom w:val="nil"/>
              <w:right w:val="nil"/>
            </w:tcBorders>
            <w:shd w:val="clear" w:color="auto" w:fill="auto"/>
            <w:noWrap/>
            <w:vAlign w:val="bottom"/>
            <w:hideMark/>
          </w:tcPr>
          <w:p w14:paraId="1629F8D3" w14:textId="77777777" w:rsidR="00C91C7A" w:rsidRDefault="00C91C7A">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633B6B07"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7985C41B" w14:textId="77777777" w:rsidR="00C91C7A" w:rsidRDefault="00C91C7A">
            <w:pPr>
              <w:jc w:val="right"/>
              <w:rPr>
                <w:rFonts w:ascii="Arial Narrow" w:hAnsi="Arial Narrow"/>
                <w:b/>
                <w:bCs/>
                <w:sz w:val="20"/>
                <w:szCs w:val="20"/>
              </w:rPr>
            </w:pPr>
            <w:r>
              <w:rPr>
                <w:rFonts w:ascii="Arial Narrow" w:hAnsi="Arial Narrow"/>
                <w:b/>
                <w:bCs/>
                <w:sz w:val="20"/>
                <w:szCs w:val="20"/>
              </w:rPr>
              <w:t>0.00</w:t>
            </w:r>
          </w:p>
        </w:tc>
        <w:tc>
          <w:tcPr>
            <w:tcW w:w="1600" w:type="dxa"/>
            <w:tcBorders>
              <w:top w:val="nil"/>
              <w:left w:val="nil"/>
              <w:bottom w:val="nil"/>
              <w:right w:val="nil"/>
            </w:tcBorders>
            <w:shd w:val="clear" w:color="auto" w:fill="auto"/>
            <w:noWrap/>
            <w:vAlign w:val="bottom"/>
            <w:hideMark/>
          </w:tcPr>
          <w:p w14:paraId="1BC13479" w14:textId="77777777" w:rsidR="00C91C7A" w:rsidRDefault="00C91C7A">
            <w:pPr>
              <w:jc w:val="right"/>
              <w:rPr>
                <w:rFonts w:ascii="Arial Narrow" w:hAnsi="Arial Narrow"/>
                <w:b/>
                <w:bCs/>
                <w:sz w:val="20"/>
                <w:szCs w:val="20"/>
              </w:rPr>
            </w:pPr>
            <w:r>
              <w:rPr>
                <w:rFonts w:ascii="Arial Narrow" w:hAnsi="Arial Narrow"/>
                <w:b/>
                <w:bCs/>
                <w:sz w:val="20"/>
                <w:szCs w:val="20"/>
              </w:rPr>
              <w:t>20,152,525.58</w:t>
            </w:r>
          </w:p>
        </w:tc>
        <w:tc>
          <w:tcPr>
            <w:tcW w:w="1360" w:type="dxa"/>
            <w:tcBorders>
              <w:top w:val="nil"/>
              <w:left w:val="nil"/>
              <w:bottom w:val="nil"/>
              <w:right w:val="nil"/>
            </w:tcBorders>
            <w:shd w:val="clear" w:color="auto" w:fill="auto"/>
            <w:noWrap/>
            <w:vAlign w:val="bottom"/>
            <w:hideMark/>
          </w:tcPr>
          <w:p w14:paraId="5E06D8C0" w14:textId="77777777" w:rsidR="00C91C7A" w:rsidRDefault="00C91C7A">
            <w:pPr>
              <w:jc w:val="right"/>
              <w:rPr>
                <w:rFonts w:ascii="Arial Narrow" w:hAnsi="Arial Narrow"/>
                <w:b/>
                <w:bCs/>
                <w:sz w:val="20"/>
                <w:szCs w:val="20"/>
              </w:rPr>
            </w:pPr>
            <w:r>
              <w:rPr>
                <w:rFonts w:ascii="Arial Narrow" w:hAnsi="Arial Narrow"/>
                <w:b/>
                <w:bCs/>
                <w:sz w:val="20"/>
                <w:szCs w:val="20"/>
              </w:rPr>
              <w:t>20,152,525.58</w:t>
            </w:r>
          </w:p>
        </w:tc>
      </w:tr>
      <w:tr w:rsidR="00C91C7A" w14:paraId="6469A698" w14:textId="77777777" w:rsidTr="00C91C7A">
        <w:trPr>
          <w:trHeight w:val="255"/>
        </w:trPr>
        <w:tc>
          <w:tcPr>
            <w:tcW w:w="400" w:type="dxa"/>
            <w:tcBorders>
              <w:top w:val="nil"/>
              <w:left w:val="nil"/>
              <w:bottom w:val="nil"/>
              <w:right w:val="nil"/>
            </w:tcBorders>
            <w:shd w:val="clear" w:color="auto" w:fill="auto"/>
            <w:noWrap/>
            <w:vAlign w:val="bottom"/>
            <w:hideMark/>
          </w:tcPr>
          <w:p w14:paraId="33CCFE53"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A458786" w14:textId="77777777" w:rsidR="00C91C7A" w:rsidRDefault="00C91C7A">
            <w:pPr>
              <w:jc w:val="right"/>
              <w:rPr>
                <w:rFonts w:ascii="Arial Narrow" w:hAnsi="Arial Narrow"/>
                <w:b/>
                <w:bCs/>
                <w:sz w:val="20"/>
                <w:szCs w:val="20"/>
              </w:rPr>
            </w:pPr>
            <w:r>
              <w:rPr>
                <w:rFonts w:ascii="Arial Narrow" w:hAnsi="Arial Narrow"/>
                <w:b/>
                <w:bCs/>
                <w:sz w:val="20"/>
                <w:szCs w:val="20"/>
              </w:rPr>
              <w:t>4.1</w:t>
            </w:r>
          </w:p>
        </w:tc>
        <w:tc>
          <w:tcPr>
            <w:tcW w:w="5940" w:type="dxa"/>
            <w:gridSpan w:val="3"/>
            <w:tcBorders>
              <w:top w:val="nil"/>
              <w:left w:val="nil"/>
              <w:bottom w:val="nil"/>
              <w:right w:val="nil"/>
            </w:tcBorders>
            <w:shd w:val="clear" w:color="auto" w:fill="auto"/>
            <w:noWrap/>
            <w:vAlign w:val="bottom"/>
            <w:hideMark/>
          </w:tcPr>
          <w:p w14:paraId="386D038F" w14:textId="77777777" w:rsidR="00C91C7A" w:rsidRDefault="00C91C7A">
            <w:pPr>
              <w:rPr>
                <w:rFonts w:ascii="Arial Narrow" w:hAnsi="Arial Narrow"/>
                <w:b/>
                <w:bCs/>
                <w:sz w:val="20"/>
                <w:szCs w:val="20"/>
              </w:rPr>
            </w:pPr>
            <w:r>
              <w:rPr>
                <w:rFonts w:ascii="Arial Narrow" w:hAnsi="Arial Narrow"/>
                <w:b/>
                <w:bCs/>
                <w:sz w:val="20"/>
                <w:szCs w:val="20"/>
              </w:rPr>
              <w:t>SUMAS SIN ASIGNACION CON FIN ESPECIFICO</w:t>
            </w:r>
          </w:p>
        </w:tc>
        <w:tc>
          <w:tcPr>
            <w:tcW w:w="1600" w:type="dxa"/>
            <w:tcBorders>
              <w:top w:val="nil"/>
              <w:left w:val="nil"/>
              <w:bottom w:val="nil"/>
              <w:right w:val="nil"/>
            </w:tcBorders>
            <w:shd w:val="clear" w:color="auto" w:fill="auto"/>
            <w:noWrap/>
            <w:vAlign w:val="bottom"/>
            <w:hideMark/>
          </w:tcPr>
          <w:p w14:paraId="492E63A9"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13B214A7"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31CEFE5F" w14:textId="77777777" w:rsidR="00C91C7A" w:rsidRDefault="00C91C7A">
            <w:pPr>
              <w:jc w:val="right"/>
              <w:rPr>
                <w:rFonts w:ascii="Arial Narrow" w:hAnsi="Arial Narrow"/>
                <w:sz w:val="20"/>
                <w:szCs w:val="20"/>
              </w:rPr>
            </w:pPr>
            <w:r>
              <w:rPr>
                <w:rFonts w:ascii="Arial Narrow" w:hAnsi="Arial Narrow"/>
                <w:sz w:val="20"/>
                <w:szCs w:val="20"/>
              </w:rPr>
              <w:t>20,152,525.58</w:t>
            </w:r>
          </w:p>
        </w:tc>
        <w:tc>
          <w:tcPr>
            <w:tcW w:w="1360" w:type="dxa"/>
            <w:tcBorders>
              <w:top w:val="nil"/>
              <w:left w:val="nil"/>
              <w:bottom w:val="nil"/>
              <w:right w:val="nil"/>
            </w:tcBorders>
            <w:shd w:val="clear" w:color="auto" w:fill="auto"/>
            <w:noWrap/>
            <w:vAlign w:val="bottom"/>
            <w:hideMark/>
          </w:tcPr>
          <w:p w14:paraId="6D0142B9" w14:textId="77777777" w:rsidR="00C91C7A" w:rsidRDefault="00C91C7A">
            <w:pPr>
              <w:jc w:val="right"/>
              <w:rPr>
                <w:rFonts w:ascii="Arial Narrow" w:hAnsi="Arial Narrow"/>
                <w:sz w:val="20"/>
                <w:szCs w:val="20"/>
              </w:rPr>
            </w:pPr>
            <w:r>
              <w:rPr>
                <w:rFonts w:ascii="Arial Narrow" w:hAnsi="Arial Narrow"/>
                <w:sz w:val="20"/>
                <w:szCs w:val="20"/>
              </w:rPr>
              <w:t>20,152,525.58</w:t>
            </w:r>
          </w:p>
        </w:tc>
      </w:tr>
      <w:tr w:rsidR="00C91C7A" w14:paraId="1E45D9AE" w14:textId="77777777" w:rsidTr="00C91C7A">
        <w:trPr>
          <w:trHeight w:val="255"/>
        </w:trPr>
        <w:tc>
          <w:tcPr>
            <w:tcW w:w="400" w:type="dxa"/>
            <w:tcBorders>
              <w:top w:val="nil"/>
              <w:left w:val="nil"/>
              <w:bottom w:val="nil"/>
              <w:right w:val="nil"/>
            </w:tcBorders>
            <w:shd w:val="clear" w:color="auto" w:fill="auto"/>
            <w:noWrap/>
            <w:vAlign w:val="bottom"/>
            <w:hideMark/>
          </w:tcPr>
          <w:p w14:paraId="44290AEE"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5953402" w14:textId="77777777" w:rsidR="00C91C7A" w:rsidRDefault="00C91C7A">
            <w:pPr>
              <w:jc w:val="right"/>
              <w:rPr>
                <w:rFonts w:ascii="Arial Narrow" w:hAnsi="Arial Narrow"/>
                <w:b/>
                <w:bCs/>
                <w:sz w:val="20"/>
                <w:szCs w:val="20"/>
              </w:rPr>
            </w:pPr>
            <w:r>
              <w:rPr>
                <w:rFonts w:ascii="Arial Narrow" w:hAnsi="Arial Narrow"/>
                <w:b/>
                <w:bCs/>
                <w:sz w:val="20"/>
                <w:szCs w:val="20"/>
              </w:rPr>
              <w:t>4.2</w:t>
            </w:r>
          </w:p>
        </w:tc>
        <w:tc>
          <w:tcPr>
            <w:tcW w:w="5940" w:type="dxa"/>
            <w:gridSpan w:val="3"/>
            <w:tcBorders>
              <w:top w:val="nil"/>
              <w:left w:val="nil"/>
              <w:bottom w:val="nil"/>
              <w:right w:val="nil"/>
            </w:tcBorders>
            <w:shd w:val="clear" w:color="auto" w:fill="auto"/>
            <w:noWrap/>
            <w:vAlign w:val="bottom"/>
            <w:hideMark/>
          </w:tcPr>
          <w:p w14:paraId="77F931FA" w14:textId="77777777" w:rsidR="00C91C7A" w:rsidRDefault="00C91C7A">
            <w:pPr>
              <w:rPr>
                <w:rFonts w:ascii="Arial Narrow" w:hAnsi="Arial Narrow"/>
                <w:b/>
                <w:bCs/>
                <w:sz w:val="20"/>
                <w:szCs w:val="20"/>
              </w:rPr>
            </w:pPr>
            <w:r>
              <w:rPr>
                <w:rFonts w:ascii="Arial Narrow" w:hAnsi="Arial Narrow"/>
                <w:b/>
                <w:bCs/>
                <w:sz w:val="20"/>
                <w:szCs w:val="20"/>
              </w:rPr>
              <w:t>SUMAS SIN ASIGNACION SIN FIN ESPECIFICO</w:t>
            </w:r>
          </w:p>
        </w:tc>
        <w:tc>
          <w:tcPr>
            <w:tcW w:w="1600" w:type="dxa"/>
            <w:tcBorders>
              <w:top w:val="nil"/>
              <w:left w:val="nil"/>
              <w:bottom w:val="nil"/>
              <w:right w:val="nil"/>
            </w:tcBorders>
            <w:shd w:val="clear" w:color="auto" w:fill="auto"/>
            <w:noWrap/>
            <w:vAlign w:val="bottom"/>
            <w:hideMark/>
          </w:tcPr>
          <w:p w14:paraId="2DFF2A66" w14:textId="77777777" w:rsidR="00C91C7A" w:rsidRDefault="00C91C7A">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310A5828" w14:textId="77777777" w:rsidR="00C91C7A" w:rsidRDefault="00C91C7A">
            <w:pPr>
              <w:jc w:val="right"/>
              <w:rPr>
                <w:rFonts w:ascii="Arial Narrow" w:hAnsi="Arial Narrow"/>
                <w:sz w:val="20"/>
                <w:szCs w:val="20"/>
              </w:rPr>
            </w:pPr>
            <w:r>
              <w:rPr>
                <w:rFonts w:ascii="Arial Narrow" w:hAnsi="Arial Narrow"/>
                <w:sz w:val="20"/>
                <w:szCs w:val="20"/>
              </w:rPr>
              <w:t>0.00</w:t>
            </w:r>
          </w:p>
        </w:tc>
        <w:tc>
          <w:tcPr>
            <w:tcW w:w="1600" w:type="dxa"/>
            <w:tcBorders>
              <w:top w:val="nil"/>
              <w:left w:val="nil"/>
              <w:bottom w:val="nil"/>
              <w:right w:val="nil"/>
            </w:tcBorders>
            <w:shd w:val="clear" w:color="auto" w:fill="auto"/>
            <w:noWrap/>
            <w:vAlign w:val="bottom"/>
            <w:hideMark/>
          </w:tcPr>
          <w:p w14:paraId="74E4CCD9" w14:textId="77777777" w:rsidR="00C91C7A" w:rsidRDefault="00C91C7A">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08938444"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26F400E8" w14:textId="77777777" w:rsidTr="00C91C7A">
        <w:trPr>
          <w:trHeight w:val="255"/>
        </w:trPr>
        <w:tc>
          <w:tcPr>
            <w:tcW w:w="400" w:type="dxa"/>
            <w:tcBorders>
              <w:top w:val="nil"/>
              <w:left w:val="nil"/>
              <w:bottom w:val="nil"/>
              <w:right w:val="nil"/>
            </w:tcBorders>
            <w:shd w:val="clear" w:color="auto" w:fill="auto"/>
            <w:noWrap/>
            <w:vAlign w:val="bottom"/>
            <w:hideMark/>
          </w:tcPr>
          <w:p w14:paraId="78BCABCB" w14:textId="77777777" w:rsidR="00C91C7A" w:rsidRDefault="00C91C7A">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91784CD" w14:textId="77777777" w:rsidR="00C91C7A" w:rsidRDefault="00C91C7A">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64EA8A2" w14:textId="77777777" w:rsidR="00C91C7A" w:rsidRDefault="00C91C7A">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62A80194" w14:textId="77777777" w:rsidR="00C91C7A" w:rsidRDefault="00C91C7A">
            <w:pPr>
              <w:rPr>
                <w:rFonts w:ascii="Arial Narrow" w:hAnsi="Arial Narrow"/>
                <w:sz w:val="20"/>
                <w:szCs w:val="20"/>
              </w:rPr>
            </w:pPr>
          </w:p>
        </w:tc>
        <w:tc>
          <w:tcPr>
            <w:tcW w:w="4240" w:type="dxa"/>
            <w:tcBorders>
              <w:top w:val="nil"/>
              <w:left w:val="nil"/>
              <w:bottom w:val="nil"/>
              <w:right w:val="nil"/>
            </w:tcBorders>
            <w:shd w:val="clear" w:color="auto" w:fill="auto"/>
            <w:noWrap/>
            <w:vAlign w:val="bottom"/>
            <w:hideMark/>
          </w:tcPr>
          <w:p w14:paraId="6251637B"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676241EB" w14:textId="77777777" w:rsidR="00C91C7A" w:rsidRDefault="00C91C7A">
            <w:pPr>
              <w:rPr>
                <w:rFonts w:ascii="Arial Narrow" w:hAnsi="Arial Narrow"/>
                <w:sz w:val="20"/>
                <w:szCs w:val="20"/>
              </w:rPr>
            </w:pPr>
          </w:p>
        </w:tc>
        <w:tc>
          <w:tcPr>
            <w:tcW w:w="1500" w:type="dxa"/>
            <w:tcBorders>
              <w:top w:val="nil"/>
              <w:left w:val="nil"/>
              <w:bottom w:val="nil"/>
              <w:right w:val="nil"/>
            </w:tcBorders>
            <w:shd w:val="clear" w:color="auto" w:fill="auto"/>
            <w:noWrap/>
            <w:vAlign w:val="bottom"/>
            <w:hideMark/>
          </w:tcPr>
          <w:p w14:paraId="3F87C537" w14:textId="77777777" w:rsidR="00C91C7A" w:rsidRDefault="00C91C7A">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56A59796" w14:textId="77777777" w:rsidR="00C91C7A" w:rsidRDefault="00C91C7A">
            <w:pPr>
              <w:rPr>
                <w:rFonts w:ascii="Arial Narrow" w:hAnsi="Arial Narrow"/>
                <w:sz w:val="20"/>
                <w:szCs w:val="20"/>
              </w:rPr>
            </w:pPr>
          </w:p>
        </w:tc>
        <w:tc>
          <w:tcPr>
            <w:tcW w:w="1360" w:type="dxa"/>
            <w:tcBorders>
              <w:top w:val="nil"/>
              <w:left w:val="nil"/>
              <w:bottom w:val="nil"/>
              <w:right w:val="nil"/>
            </w:tcBorders>
            <w:shd w:val="clear" w:color="auto" w:fill="auto"/>
            <w:noWrap/>
            <w:vAlign w:val="bottom"/>
            <w:hideMark/>
          </w:tcPr>
          <w:p w14:paraId="29B52FB5" w14:textId="77777777" w:rsidR="00C91C7A" w:rsidRDefault="00C91C7A">
            <w:pPr>
              <w:jc w:val="right"/>
              <w:rPr>
                <w:rFonts w:ascii="Arial Narrow" w:hAnsi="Arial Narrow"/>
                <w:sz w:val="20"/>
                <w:szCs w:val="20"/>
              </w:rPr>
            </w:pPr>
            <w:r>
              <w:rPr>
                <w:rFonts w:ascii="Arial Narrow" w:hAnsi="Arial Narrow"/>
                <w:sz w:val="20"/>
                <w:szCs w:val="20"/>
              </w:rPr>
              <w:t>0.00</w:t>
            </w:r>
          </w:p>
        </w:tc>
      </w:tr>
      <w:tr w:rsidR="00C91C7A" w14:paraId="48EB953D" w14:textId="77777777" w:rsidTr="00C91C7A">
        <w:trPr>
          <w:trHeight w:val="255"/>
        </w:trPr>
        <w:tc>
          <w:tcPr>
            <w:tcW w:w="400" w:type="dxa"/>
            <w:tcBorders>
              <w:top w:val="nil"/>
              <w:left w:val="nil"/>
              <w:bottom w:val="nil"/>
              <w:right w:val="nil"/>
            </w:tcBorders>
            <w:shd w:val="clear" w:color="auto" w:fill="auto"/>
            <w:noWrap/>
            <w:vAlign w:val="bottom"/>
            <w:hideMark/>
          </w:tcPr>
          <w:p w14:paraId="79D38910" w14:textId="77777777" w:rsidR="00C91C7A" w:rsidRDefault="00C91C7A">
            <w:pPr>
              <w:rPr>
                <w:rFonts w:ascii="Arial Narrow" w:hAnsi="Arial Narrow"/>
                <w:sz w:val="20"/>
                <w:szCs w:val="20"/>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E2146" w14:textId="77777777" w:rsidR="00C91C7A" w:rsidRDefault="00C91C7A">
            <w:pPr>
              <w:rPr>
                <w:rFonts w:ascii="Arial Narrow" w:hAnsi="Arial Narrow"/>
                <w:b/>
                <w:bCs/>
                <w:sz w:val="20"/>
                <w:szCs w:val="20"/>
              </w:rPr>
            </w:pPr>
            <w:r>
              <w:rPr>
                <w:rFonts w:ascii="Arial Narrow" w:hAnsi="Arial Narrow"/>
                <w:b/>
                <w:bCs/>
                <w:sz w:val="20"/>
                <w:szCs w:val="20"/>
              </w:rPr>
              <w:t>TOTALES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18F5B03" w14:textId="77777777" w:rsidR="00C91C7A" w:rsidRDefault="00C91C7A">
            <w:pPr>
              <w:jc w:val="right"/>
              <w:rPr>
                <w:rFonts w:ascii="Arial Narrow" w:hAnsi="Arial Narrow"/>
                <w:b/>
                <w:bCs/>
                <w:sz w:val="20"/>
                <w:szCs w:val="20"/>
              </w:rPr>
            </w:pPr>
            <w:r>
              <w:rPr>
                <w:rFonts w:ascii="Arial Narrow" w:hAnsi="Arial Narrow"/>
                <w:b/>
                <w:bCs/>
                <w:sz w:val="20"/>
                <w:szCs w:val="20"/>
              </w:rPr>
              <w:t>33,564,681.27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3A3611A" w14:textId="77777777" w:rsidR="00C91C7A" w:rsidRDefault="00C91C7A">
            <w:pPr>
              <w:jc w:val="right"/>
              <w:rPr>
                <w:rFonts w:ascii="Arial Narrow" w:hAnsi="Arial Narrow"/>
                <w:b/>
                <w:bCs/>
                <w:sz w:val="20"/>
                <w:szCs w:val="20"/>
              </w:rPr>
            </w:pPr>
            <w:r>
              <w:rPr>
                <w:rFonts w:ascii="Arial Narrow" w:hAnsi="Arial Narrow"/>
                <w:b/>
                <w:bCs/>
                <w:sz w:val="20"/>
                <w:szCs w:val="20"/>
              </w:rPr>
              <w:t>192,062,428.50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DD0E236" w14:textId="77777777" w:rsidR="00C91C7A" w:rsidRDefault="00C91C7A">
            <w:pPr>
              <w:jc w:val="right"/>
              <w:rPr>
                <w:rFonts w:ascii="Arial Narrow" w:hAnsi="Arial Narrow"/>
                <w:b/>
                <w:bCs/>
                <w:sz w:val="20"/>
                <w:szCs w:val="20"/>
              </w:rPr>
            </w:pPr>
            <w:r>
              <w:rPr>
                <w:rFonts w:ascii="Arial Narrow" w:hAnsi="Arial Narrow"/>
                <w:b/>
                <w:bCs/>
                <w:sz w:val="20"/>
                <w:szCs w:val="20"/>
              </w:rPr>
              <w:t>3,303,097,719.48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82FB32" w14:textId="77777777" w:rsidR="00C91C7A" w:rsidRDefault="00C91C7A">
            <w:pPr>
              <w:jc w:val="right"/>
              <w:rPr>
                <w:rFonts w:ascii="Arial Narrow" w:hAnsi="Arial Narrow"/>
                <w:b/>
                <w:bCs/>
                <w:sz w:val="20"/>
                <w:szCs w:val="20"/>
              </w:rPr>
            </w:pPr>
            <w:r>
              <w:rPr>
                <w:rFonts w:ascii="Arial Narrow" w:hAnsi="Arial Narrow"/>
                <w:b/>
                <w:bCs/>
                <w:sz w:val="20"/>
                <w:szCs w:val="20"/>
              </w:rPr>
              <w:t>3,528,724,829.25</w:t>
            </w:r>
          </w:p>
        </w:tc>
      </w:tr>
    </w:tbl>
    <w:p w14:paraId="43A2A967" w14:textId="77777777" w:rsidR="00942B3D" w:rsidRPr="002402A7" w:rsidRDefault="00942B3D">
      <w:pPr>
        <w:rPr>
          <w:lang w:val="es-CR"/>
        </w:rPr>
      </w:pPr>
    </w:p>
    <w:p w14:paraId="261A20D8" w14:textId="77777777" w:rsidR="002F426B" w:rsidRDefault="00E94890" w:rsidP="004B0CC2">
      <w:pPr>
        <w:pStyle w:val="Ttulo1"/>
      </w:pPr>
      <w:bookmarkStart w:id="21" w:name="_Toc336360607"/>
      <w:bookmarkStart w:id="22" w:name="_Toc159323765"/>
      <w:r w:rsidRPr="000165C6">
        <w:lastRenderedPageBreak/>
        <w:t xml:space="preserve">3. </w:t>
      </w:r>
      <w:bookmarkEnd w:id="21"/>
      <w:r w:rsidR="00070BE4" w:rsidRPr="00070BE4">
        <w:t>SECCIÓN DE INFORMACIÓN COMPLEMENTARIA</w:t>
      </w:r>
      <w:bookmarkEnd w:id="22"/>
    </w:p>
    <w:p w14:paraId="7A2F8F7D" w14:textId="77777777" w:rsidR="00522BD8" w:rsidRPr="00522BD8" w:rsidRDefault="00522BD8" w:rsidP="00522BD8">
      <w:pPr>
        <w:pStyle w:val="Ttulo2"/>
        <w:rPr>
          <w:rFonts w:ascii="Arial" w:hAnsi="Arial"/>
          <w:sz w:val="20"/>
          <w:lang w:val="es-CR"/>
        </w:rPr>
      </w:pPr>
      <w:bookmarkStart w:id="23" w:name="_Toc159323766"/>
      <w:r w:rsidRPr="004C3836">
        <w:rPr>
          <w:rFonts w:ascii="Arial" w:hAnsi="Arial"/>
          <w:sz w:val="20"/>
          <w:lang w:val="es-CR"/>
        </w:rPr>
        <w:t>3</w:t>
      </w:r>
      <w:r w:rsidRPr="004C3836">
        <w:rPr>
          <w:rFonts w:ascii="Arial" w:hAnsi="Arial"/>
          <w:sz w:val="20"/>
        </w:rPr>
        <w:t>.</w:t>
      </w:r>
      <w:r w:rsidRPr="004C3836">
        <w:rPr>
          <w:rFonts w:ascii="Arial" w:hAnsi="Arial"/>
          <w:sz w:val="20"/>
          <w:lang w:val="es-CR"/>
        </w:rPr>
        <w:t>1</w:t>
      </w:r>
      <w:r w:rsidRPr="004C3836">
        <w:rPr>
          <w:rFonts w:ascii="Arial" w:hAnsi="Arial"/>
          <w:sz w:val="20"/>
          <w:lang w:val="es-ES_tradnl"/>
        </w:rPr>
        <w:t xml:space="preserve"> </w:t>
      </w:r>
      <w:r w:rsidRPr="004C3836">
        <w:rPr>
          <w:rFonts w:ascii="Arial" w:hAnsi="Arial"/>
          <w:sz w:val="20"/>
        </w:rPr>
        <w:t xml:space="preserve"> CUADRO Nº 1: </w:t>
      </w:r>
      <w:r>
        <w:rPr>
          <w:rFonts w:ascii="Arial" w:hAnsi="Arial"/>
          <w:sz w:val="20"/>
          <w:lang w:val="es-CR"/>
        </w:rPr>
        <w:t>ESTUDIO INTERGRAL DE INGRESOS</w:t>
      </w:r>
      <w:bookmarkEnd w:id="23"/>
    </w:p>
    <w:p w14:paraId="0DA0A28D" w14:textId="77777777" w:rsidR="00522BD8" w:rsidRPr="00522BD8" w:rsidRDefault="00522BD8" w:rsidP="00522BD8">
      <w:pPr>
        <w:rPr>
          <w:lang w:val="x-none"/>
        </w:rPr>
      </w:pPr>
    </w:p>
    <w:tbl>
      <w:tblPr>
        <w:tblW w:w="14397" w:type="dxa"/>
        <w:tblInd w:w="-214" w:type="dxa"/>
        <w:tblCellMar>
          <w:left w:w="70" w:type="dxa"/>
          <w:right w:w="70" w:type="dxa"/>
        </w:tblCellMar>
        <w:tblLook w:val="04A0" w:firstRow="1" w:lastRow="0" w:firstColumn="1" w:lastColumn="0" w:noHBand="0" w:noVBand="1"/>
      </w:tblPr>
      <w:tblGrid>
        <w:gridCol w:w="1716"/>
        <w:gridCol w:w="908"/>
        <w:gridCol w:w="342"/>
        <w:gridCol w:w="566"/>
        <w:gridCol w:w="784"/>
        <w:gridCol w:w="124"/>
        <w:gridCol w:w="908"/>
        <w:gridCol w:w="908"/>
        <w:gridCol w:w="975"/>
        <w:gridCol w:w="491"/>
        <w:gridCol w:w="283"/>
        <w:gridCol w:w="840"/>
        <w:gridCol w:w="846"/>
        <w:gridCol w:w="141"/>
        <w:gridCol w:w="598"/>
        <w:gridCol w:w="263"/>
        <w:gridCol w:w="1007"/>
        <w:gridCol w:w="242"/>
        <w:gridCol w:w="236"/>
        <w:gridCol w:w="383"/>
        <w:gridCol w:w="975"/>
        <w:gridCol w:w="395"/>
        <w:gridCol w:w="466"/>
      </w:tblGrid>
      <w:tr w:rsidR="008575D5" w:rsidRPr="008575D5" w14:paraId="5290978A" w14:textId="77777777" w:rsidTr="008575D5">
        <w:trPr>
          <w:trHeight w:val="405"/>
        </w:trPr>
        <w:tc>
          <w:tcPr>
            <w:tcW w:w="2966" w:type="dxa"/>
            <w:gridSpan w:val="3"/>
            <w:tcBorders>
              <w:top w:val="single" w:sz="4" w:space="0" w:color="auto"/>
              <w:left w:val="single" w:sz="4" w:space="0" w:color="auto"/>
              <w:bottom w:val="nil"/>
              <w:right w:val="nil"/>
            </w:tcBorders>
            <w:shd w:val="clear" w:color="000000" w:fill="C0C0C0"/>
            <w:noWrap/>
            <w:vAlign w:val="bottom"/>
            <w:hideMark/>
          </w:tcPr>
          <w:p w14:paraId="6688C3AD"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xml:space="preserve">MUNICIPALIDAD DE </w:t>
            </w:r>
          </w:p>
        </w:tc>
        <w:tc>
          <w:tcPr>
            <w:tcW w:w="1350" w:type="dxa"/>
            <w:gridSpan w:val="2"/>
            <w:tcBorders>
              <w:top w:val="single" w:sz="4" w:space="0" w:color="auto"/>
              <w:left w:val="nil"/>
              <w:bottom w:val="nil"/>
              <w:right w:val="nil"/>
            </w:tcBorders>
            <w:shd w:val="clear" w:color="000000" w:fill="C0C0C0"/>
            <w:noWrap/>
            <w:vAlign w:val="bottom"/>
            <w:hideMark/>
          </w:tcPr>
          <w:p w14:paraId="27C7B67D"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3406" w:type="dxa"/>
            <w:gridSpan w:val="5"/>
            <w:tcBorders>
              <w:top w:val="single" w:sz="4" w:space="0" w:color="auto"/>
              <w:left w:val="nil"/>
              <w:bottom w:val="nil"/>
              <w:right w:val="nil"/>
            </w:tcBorders>
            <w:shd w:val="clear" w:color="000000" w:fill="FFFFFF"/>
            <w:noWrap/>
            <w:vAlign w:val="bottom"/>
            <w:hideMark/>
          </w:tcPr>
          <w:p w14:paraId="33B0AFCE"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TALAMANCA</w:t>
            </w:r>
          </w:p>
        </w:tc>
        <w:tc>
          <w:tcPr>
            <w:tcW w:w="1969" w:type="dxa"/>
            <w:gridSpan w:val="3"/>
            <w:tcBorders>
              <w:top w:val="single" w:sz="4" w:space="0" w:color="auto"/>
              <w:left w:val="nil"/>
              <w:bottom w:val="nil"/>
              <w:right w:val="nil"/>
            </w:tcBorders>
            <w:shd w:val="clear" w:color="000000" w:fill="C0C0C0"/>
            <w:noWrap/>
            <w:vAlign w:val="bottom"/>
            <w:hideMark/>
          </w:tcPr>
          <w:p w14:paraId="1C5535E0"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739" w:type="dxa"/>
            <w:gridSpan w:val="2"/>
            <w:tcBorders>
              <w:top w:val="single" w:sz="4" w:space="0" w:color="auto"/>
              <w:left w:val="nil"/>
              <w:bottom w:val="nil"/>
              <w:right w:val="nil"/>
            </w:tcBorders>
            <w:shd w:val="clear" w:color="000000" w:fill="C0C0C0"/>
            <w:noWrap/>
            <w:vAlign w:val="bottom"/>
            <w:hideMark/>
          </w:tcPr>
          <w:p w14:paraId="0C008328"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1270" w:type="dxa"/>
            <w:gridSpan w:val="2"/>
            <w:tcBorders>
              <w:top w:val="single" w:sz="4" w:space="0" w:color="auto"/>
              <w:left w:val="nil"/>
              <w:bottom w:val="nil"/>
              <w:right w:val="nil"/>
            </w:tcBorders>
            <w:shd w:val="clear" w:color="000000" w:fill="C0C0C0"/>
            <w:noWrap/>
            <w:vAlign w:val="bottom"/>
            <w:hideMark/>
          </w:tcPr>
          <w:p w14:paraId="0AB45287"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242" w:type="dxa"/>
            <w:tcBorders>
              <w:top w:val="single" w:sz="4" w:space="0" w:color="auto"/>
              <w:left w:val="nil"/>
              <w:bottom w:val="nil"/>
              <w:right w:val="nil"/>
            </w:tcBorders>
            <w:shd w:val="clear" w:color="000000" w:fill="C0C0C0"/>
            <w:noWrap/>
            <w:vAlign w:val="bottom"/>
            <w:hideMark/>
          </w:tcPr>
          <w:p w14:paraId="42CEB2F9"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236" w:type="dxa"/>
            <w:tcBorders>
              <w:top w:val="single" w:sz="4" w:space="0" w:color="auto"/>
              <w:left w:val="nil"/>
              <w:bottom w:val="nil"/>
              <w:right w:val="nil"/>
            </w:tcBorders>
            <w:shd w:val="clear" w:color="000000" w:fill="C0C0C0"/>
            <w:noWrap/>
            <w:vAlign w:val="bottom"/>
            <w:hideMark/>
          </w:tcPr>
          <w:p w14:paraId="0EB4E190"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1753" w:type="dxa"/>
            <w:gridSpan w:val="3"/>
            <w:tcBorders>
              <w:top w:val="single" w:sz="4" w:space="0" w:color="auto"/>
              <w:left w:val="nil"/>
              <w:bottom w:val="nil"/>
              <w:right w:val="nil"/>
            </w:tcBorders>
            <w:shd w:val="clear" w:color="000000" w:fill="C0C0C0"/>
            <w:noWrap/>
            <w:vAlign w:val="bottom"/>
            <w:hideMark/>
          </w:tcPr>
          <w:p w14:paraId="4C3E0264"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c>
          <w:tcPr>
            <w:tcW w:w="466" w:type="dxa"/>
            <w:tcBorders>
              <w:top w:val="single" w:sz="4" w:space="0" w:color="auto"/>
              <w:left w:val="nil"/>
              <w:bottom w:val="nil"/>
              <w:right w:val="nil"/>
            </w:tcBorders>
            <w:shd w:val="clear" w:color="000000" w:fill="C0C0C0"/>
            <w:noWrap/>
            <w:vAlign w:val="bottom"/>
            <w:hideMark/>
          </w:tcPr>
          <w:p w14:paraId="01EE8F32" w14:textId="77777777" w:rsidR="008575D5" w:rsidRPr="008575D5" w:rsidRDefault="008575D5" w:rsidP="00426E0A">
            <w:pPr>
              <w:rPr>
                <w:rFonts w:ascii="Arial" w:hAnsi="Arial" w:cs="Arial"/>
                <w:b/>
                <w:bCs/>
                <w:sz w:val="12"/>
                <w:szCs w:val="32"/>
              </w:rPr>
            </w:pPr>
            <w:r w:rsidRPr="008575D5">
              <w:rPr>
                <w:rFonts w:ascii="Arial" w:hAnsi="Arial" w:cs="Arial"/>
                <w:b/>
                <w:bCs/>
                <w:sz w:val="12"/>
                <w:szCs w:val="32"/>
              </w:rPr>
              <w:t> </w:t>
            </w:r>
          </w:p>
        </w:tc>
      </w:tr>
      <w:tr w:rsidR="008575D5" w:rsidRPr="008575D5" w14:paraId="2D0F46F5" w14:textId="77777777" w:rsidTr="008575D5">
        <w:trPr>
          <w:trHeight w:val="300"/>
        </w:trPr>
        <w:tc>
          <w:tcPr>
            <w:tcW w:w="7722" w:type="dxa"/>
            <w:gridSpan w:val="10"/>
            <w:tcBorders>
              <w:top w:val="nil"/>
              <w:left w:val="nil"/>
              <w:bottom w:val="nil"/>
              <w:right w:val="nil"/>
            </w:tcBorders>
            <w:shd w:val="clear" w:color="000000" w:fill="C0C0C0"/>
            <w:noWrap/>
            <w:vAlign w:val="bottom"/>
            <w:hideMark/>
          </w:tcPr>
          <w:p w14:paraId="10125890" w14:textId="77777777" w:rsidR="008575D5" w:rsidRPr="008575D5" w:rsidRDefault="008575D5" w:rsidP="00426E0A">
            <w:pPr>
              <w:rPr>
                <w:rFonts w:ascii="Courier" w:hAnsi="Courier" w:cs="Arial"/>
                <w:b/>
                <w:bCs/>
                <w:sz w:val="12"/>
              </w:rPr>
            </w:pPr>
            <w:r w:rsidRPr="008575D5">
              <w:rPr>
                <w:rFonts w:ascii="Courier" w:hAnsi="Courier" w:cs="Arial"/>
                <w:b/>
                <w:bCs/>
                <w:sz w:val="12"/>
              </w:rPr>
              <w:t>ESTIMACIÓN DE INGRESOS PRESUPUESTO ORDINARIO</w:t>
            </w:r>
          </w:p>
        </w:tc>
        <w:tc>
          <w:tcPr>
            <w:tcW w:w="1969" w:type="dxa"/>
            <w:gridSpan w:val="3"/>
            <w:tcBorders>
              <w:top w:val="nil"/>
              <w:left w:val="nil"/>
              <w:bottom w:val="nil"/>
              <w:right w:val="nil"/>
            </w:tcBorders>
            <w:shd w:val="clear" w:color="000000" w:fill="FFFFFF"/>
            <w:noWrap/>
            <w:vAlign w:val="bottom"/>
            <w:hideMark/>
          </w:tcPr>
          <w:p w14:paraId="2ADC3C7E" w14:textId="77777777" w:rsidR="008575D5" w:rsidRPr="008575D5" w:rsidRDefault="008575D5" w:rsidP="00426E0A">
            <w:pPr>
              <w:rPr>
                <w:rFonts w:ascii="Courier" w:hAnsi="Courier" w:cs="Arial"/>
                <w:b/>
                <w:bCs/>
                <w:sz w:val="12"/>
              </w:rPr>
            </w:pPr>
            <w:r w:rsidRPr="008575D5">
              <w:rPr>
                <w:rFonts w:ascii="Courier" w:hAnsi="Courier" w:cs="Arial"/>
                <w:b/>
                <w:bCs/>
                <w:sz w:val="12"/>
              </w:rPr>
              <w:t>2024</w:t>
            </w:r>
          </w:p>
        </w:tc>
        <w:tc>
          <w:tcPr>
            <w:tcW w:w="739" w:type="dxa"/>
            <w:gridSpan w:val="2"/>
            <w:tcBorders>
              <w:top w:val="nil"/>
              <w:left w:val="nil"/>
              <w:bottom w:val="nil"/>
              <w:right w:val="nil"/>
            </w:tcBorders>
            <w:shd w:val="clear" w:color="000000" w:fill="C0C0C0"/>
            <w:noWrap/>
            <w:vAlign w:val="bottom"/>
            <w:hideMark/>
          </w:tcPr>
          <w:p w14:paraId="5E097FBE"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c>
          <w:tcPr>
            <w:tcW w:w="1270" w:type="dxa"/>
            <w:gridSpan w:val="2"/>
            <w:tcBorders>
              <w:top w:val="nil"/>
              <w:left w:val="nil"/>
              <w:bottom w:val="nil"/>
              <w:right w:val="nil"/>
            </w:tcBorders>
            <w:shd w:val="clear" w:color="000000" w:fill="C0C0C0"/>
            <w:noWrap/>
            <w:vAlign w:val="bottom"/>
            <w:hideMark/>
          </w:tcPr>
          <w:p w14:paraId="2D76914A"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c>
          <w:tcPr>
            <w:tcW w:w="242" w:type="dxa"/>
            <w:tcBorders>
              <w:top w:val="nil"/>
              <w:left w:val="nil"/>
              <w:bottom w:val="nil"/>
              <w:right w:val="nil"/>
            </w:tcBorders>
            <w:shd w:val="clear" w:color="000000" w:fill="C0C0C0"/>
            <w:noWrap/>
            <w:vAlign w:val="bottom"/>
            <w:hideMark/>
          </w:tcPr>
          <w:p w14:paraId="38B081A0"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c>
          <w:tcPr>
            <w:tcW w:w="236" w:type="dxa"/>
            <w:tcBorders>
              <w:top w:val="nil"/>
              <w:left w:val="nil"/>
              <w:bottom w:val="nil"/>
              <w:right w:val="nil"/>
            </w:tcBorders>
            <w:shd w:val="clear" w:color="000000" w:fill="C0C0C0"/>
            <w:noWrap/>
            <w:vAlign w:val="bottom"/>
            <w:hideMark/>
          </w:tcPr>
          <w:p w14:paraId="6669A460"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c>
          <w:tcPr>
            <w:tcW w:w="1753" w:type="dxa"/>
            <w:gridSpan w:val="3"/>
            <w:tcBorders>
              <w:top w:val="nil"/>
              <w:left w:val="nil"/>
              <w:bottom w:val="nil"/>
              <w:right w:val="nil"/>
            </w:tcBorders>
            <w:shd w:val="clear" w:color="000000" w:fill="C0C0C0"/>
            <w:noWrap/>
            <w:vAlign w:val="bottom"/>
            <w:hideMark/>
          </w:tcPr>
          <w:p w14:paraId="7DD3DB20"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c>
          <w:tcPr>
            <w:tcW w:w="466" w:type="dxa"/>
            <w:tcBorders>
              <w:top w:val="nil"/>
              <w:left w:val="nil"/>
              <w:bottom w:val="nil"/>
              <w:right w:val="nil"/>
            </w:tcBorders>
            <w:shd w:val="clear" w:color="000000" w:fill="C0C0C0"/>
            <w:noWrap/>
            <w:vAlign w:val="bottom"/>
            <w:hideMark/>
          </w:tcPr>
          <w:p w14:paraId="438A5C2D" w14:textId="77777777" w:rsidR="008575D5" w:rsidRPr="008575D5" w:rsidRDefault="008575D5" w:rsidP="00426E0A">
            <w:pPr>
              <w:rPr>
                <w:rFonts w:ascii="Courier" w:hAnsi="Courier" w:cs="Arial"/>
                <w:b/>
                <w:bCs/>
                <w:sz w:val="12"/>
              </w:rPr>
            </w:pPr>
            <w:r w:rsidRPr="008575D5">
              <w:rPr>
                <w:rFonts w:ascii="Courier" w:hAnsi="Courier" w:cs="Arial"/>
                <w:b/>
                <w:bCs/>
                <w:sz w:val="12"/>
              </w:rPr>
              <w:t> </w:t>
            </w:r>
          </w:p>
        </w:tc>
      </w:tr>
      <w:tr w:rsidR="008575D5" w:rsidRPr="008575D5" w14:paraId="367FF591" w14:textId="77777777" w:rsidTr="008575D5">
        <w:trPr>
          <w:trHeight w:val="255"/>
        </w:trPr>
        <w:tc>
          <w:tcPr>
            <w:tcW w:w="14397" w:type="dxa"/>
            <w:gridSpan w:val="23"/>
            <w:tcBorders>
              <w:top w:val="nil"/>
              <w:left w:val="nil"/>
              <w:bottom w:val="nil"/>
              <w:right w:val="nil"/>
            </w:tcBorders>
            <w:shd w:val="clear" w:color="000000" w:fill="C0C0C0"/>
            <w:noWrap/>
            <w:vAlign w:val="bottom"/>
            <w:hideMark/>
          </w:tcPr>
          <w:p w14:paraId="3E21ECA3" w14:textId="77777777" w:rsidR="008575D5" w:rsidRPr="008575D5" w:rsidRDefault="008575D5" w:rsidP="00426E0A">
            <w:pPr>
              <w:rPr>
                <w:rFonts w:ascii="Arial" w:hAnsi="Arial" w:cs="Arial"/>
                <w:b/>
                <w:bCs/>
                <w:color w:val="000000"/>
                <w:sz w:val="12"/>
                <w:szCs w:val="20"/>
              </w:rPr>
            </w:pPr>
            <w:r w:rsidRPr="008575D5">
              <w:rPr>
                <w:rFonts w:ascii="Arial" w:hAnsi="Arial" w:cs="Arial"/>
                <w:b/>
                <w:bCs/>
                <w:color w:val="000000"/>
                <w:sz w:val="12"/>
                <w:szCs w:val="20"/>
              </w:rPr>
              <w:t>COLONES</w:t>
            </w:r>
          </w:p>
        </w:tc>
      </w:tr>
      <w:tr w:rsidR="008575D5" w:rsidRPr="008575D5" w14:paraId="660C3508" w14:textId="77777777" w:rsidTr="008575D5">
        <w:trPr>
          <w:trHeight w:val="270"/>
        </w:trPr>
        <w:tc>
          <w:tcPr>
            <w:tcW w:w="1716" w:type="dxa"/>
            <w:tcBorders>
              <w:top w:val="nil"/>
              <w:left w:val="nil"/>
              <w:bottom w:val="nil"/>
              <w:right w:val="nil"/>
            </w:tcBorders>
            <w:shd w:val="clear" w:color="000000" w:fill="C0C0C0"/>
            <w:noWrap/>
            <w:vAlign w:val="bottom"/>
            <w:hideMark/>
          </w:tcPr>
          <w:p w14:paraId="65FC9909"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nil"/>
              <w:right w:val="nil"/>
            </w:tcBorders>
            <w:shd w:val="clear" w:color="000000" w:fill="C0C0C0"/>
            <w:noWrap/>
            <w:vAlign w:val="bottom"/>
            <w:hideMark/>
          </w:tcPr>
          <w:p w14:paraId="2687D48C"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nil"/>
              <w:right w:val="nil"/>
            </w:tcBorders>
            <w:shd w:val="clear" w:color="000000" w:fill="C0C0C0"/>
            <w:noWrap/>
            <w:vAlign w:val="bottom"/>
            <w:hideMark/>
          </w:tcPr>
          <w:p w14:paraId="43F1D660"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nil"/>
              <w:right w:val="nil"/>
            </w:tcBorders>
            <w:shd w:val="clear" w:color="000000" w:fill="C0C0C0"/>
            <w:noWrap/>
            <w:vAlign w:val="bottom"/>
            <w:hideMark/>
          </w:tcPr>
          <w:p w14:paraId="2FBA00B6"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nil"/>
              <w:right w:val="nil"/>
            </w:tcBorders>
            <w:shd w:val="clear" w:color="000000" w:fill="C0C0C0"/>
            <w:noWrap/>
            <w:vAlign w:val="bottom"/>
            <w:hideMark/>
          </w:tcPr>
          <w:p w14:paraId="0DBA05CF"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nil"/>
              <w:right w:val="nil"/>
            </w:tcBorders>
            <w:shd w:val="clear" w:color="000000" w:fill="C0C0C0"/>
            <w:noWrap/>
            <w:vAlign w:val="bottom"/>
            <w:hideMark/>
          </w:tcPr>
          <w:p w14:paraId="347D98D0"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75" w:type="dxa"/>
            <w:tcBorders>
              <w:top w:val="nil"/>
              <w:left w:val="nil"/>
              <w:bottom w:val="nil"/>
              <w:right w:val="nil"/>
            </w:tcBorders>
            <w:shd w:val="clear" w:color="000000" w:fill="C0C0C0"/>
            <w:noWrap/>
            <w:vAlign w:val="bottom"/>
            <w:hideMark/>
          </w:tcPr>
          <w:p w14:paraId="515C2965"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774" w:type="dxa"/>
            <w:gridSpan w:val="2"/>
            <w:tcBorders>
              <w:top w:val="nil"/>
              <w:left w:val="nil"/>
              <w:bottom w:val="nil"/>
              <w:right w:val="nil"/>
            </w:tcBorders>
            <w:shd w:val="clear" w:color="000000" w:fill="C0C0C0"/>
            <w:noWrap/>
            <w:vAlign w:val="bottom"/>
            <w:hideMark/>
          </w:tcPr>
          <w:p w14:paraId="57ACEC9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840" w:type="dxa"/>
            <w:tcBorders>
              <w:top w:val="nil"/>
              <w:left w:val="nil"/>
              <w:bottom w:val="nil"/>
              <w:right w:val="nil"/>
            </w:tcBorders>
            <w:shd w:val="clear" w:color="000000" w:fill="C0C0C0"/>
            <w:noWrap/>
            <w:vAlign w:val="bottom"/>
            <w:hideMark/>
          </w:tcPr>
          <w:p w14:paraId="1FFE5CF1"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87" w:type="dxa"/>
            <w:gridSpan w:val="2"/>
            <w:tcBorders>
              <w:top w:val="nil"/>
              <w:left w:val="nil"/>
              <w:bottom w:val="nil"/>
              <w:right w:val="nil"/>
            </w:tcBorders>
            <w:shd w:val="clear" w:color="000000" w:fill="C0C0C0"/>
            <w:noWrap/>
            <w:vAlign w:val="bottom"/>
            <w:hideMark/>
          </w:tcPr>
          <w:p w14:paraId="7C404078"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861" w:type="dxa"/>
            <w:gridSpan w:val="2"/>
            <w:tcBorders>
              <w:top w:val="nil"/>
              <w:left w:val="nil"/>
              <w:bottom w:val="nil"/>
              <w:right w:val="nil"/>
            </w:tcBorders>
            <w:shd w:val="clear" w:color="000000" w:fill="C0C0C0"/>
            <w:noWrap/>
            <w:vAlign w:val="bottom"/>
            <w:hideMark/>
          </w:tcPr>
          <w:p w14:paraId="47F64144"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1007" w:type="dxa"/>
            <w:tcBorders>
              <w:top w:val="nil"/>
              <w:left w:val="nil"/>
              <w:bottom w:val="nil"/>
              <w:right w:val="nil"/>
            </w:tcBorders>
            <w:shd w:val="clear" w:color="000000" w:fill="C0C0C0"/>
            <w:noWrap/>
            <w:vAlign w:val="bottom"/>
            <w:hideMark/>
          </w:tcPr>
          <w:p w14:paraId="4D32A957"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861" w:type="dxa"/>
            <w:gridSpan w:val="3"/>
            <w:tcBorders>
              <w:top w:val="nil"/>
              <w:left w:val="nil"/>
              <w:bottom w:val="nil"/>
              <w:right w:val="nil"/>
            </w:tcBorders>
            <w:shd w:val="clear" w:color="000000" w:fill="C0C0C0"/>
            <w:noWrap/>
            <w:vAlign w:val="bottom"/>
            <w:hideMark/>
          </w:tcPr>
          <w:p w14:paraId="2B974E11"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75" w:type="dxa"/>
            <w:tcBorders>
              <w:top w:val="nil"/>
              <w:left w:val="nil"/>
              <w:bottom w:val="nil"/>
              <w:right w:val="nil"/>
            </w:tcBorders>
            <w:shd w:val="clear" w:color="000000" w:fill="C0C0C0"/>
            <w:noWrap/>
            <w:vAlign w:val="bottom"/>
            <w:hideMark/>
          </w:tcPr>
          <w:p w14:paraId="669AA562"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861" w:type="dxa"/>
            <w:gridSpan w:val="2"/>
            <w:tcBorders>
              <w:top w:val="nil"/>
              <w:left w:val="nil"/>
              <w:bottom w:val="nil"/>
              <w:right w:val="nil"/>
            </w:tcBorders>
            <w:shd w:val="clear" w:color="000000" w:fill="C0C0C0"/>
            <w:noWrap/>
            <w:vAlign w:val="bottom"/>
            <w:hideMark/>
          </w:tcPr>
          <w:p w14:paraId="55C79E2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r>
      <w:tr w:rsidR="008575D5" w:rsidRPr="008575D5" w14:paraId="37B89412" w14:textId="77777777" w:rsidTr="008575D5">
        <w:trPr>
          <w:trHeight w:val="255"/>
        </w:trPr>
        <w:tc>
          <w:tcPr>
            <w:tcW w:w="1716" w:type="dxa"/>
            <w:tcBorders>
              <w:top w:val="single" w:sz="8" w:space="0" w:color="auto"/>
              <w:left w:val="single" w:sz="8" w:space="0" w:color="auto"/>
              <w:bottom w:val="nil"/>
              <w:right w:val="single" w:sz="8" w:space="0" w:color="auto"/>
            </w:tcBorders>
            <w:shd w:val="clear" w:color="000000" w:fill="CCFFCC"/>
            <w:noWrap/>
            <w:vAlign w:val="bottom"/>
            <w:hideMark/>
          </w:tcPr>
          <w:p w14:paraId="7D5B6A70"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370F5887"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single" w:sz="8" w:space="0" w:color="auto"/>
              <w:left w:val="nil"/>
              <w:bottom w:val="nil"/>
              <w:right w:val="single" w:sz="8" w:space="0" w:color="auto"/>
            </w:tcBorders>
            <w:shd w:val="clear" w:color="000000" w:fill="CCFFCC"/>
            <w:noWrap/>
            <w:vAlign w:val="bottom"/>
            <w:hideMark/>
          </w:tcPr>
          <w:p w14:paraId="62C40709"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single" w:sz="8" w:space="0" w:color="auto"/>
              <w:left w:val="nil"/>
              <w:bottom w:val="nil"/>
              <w:right w:val="single" w:sz="8" w:space="0" w:color="auto"/>
            </w:tcBorders>
            <w:shd w:val="clear" w:color="000000" w:fill="CCFFCC"/>
            <w:noWrap/>
            <w:vAlign w:val="bottom"/>
            <w:hideMark/>
          </w:tcPr>
          <w:p w14:paraId="154ED5DD"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0C6F40DA"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23179C33"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75" w:type="dxa"/>
            <w:tcBorders>
              <w:top w:val="single" w:sz="8" w:space="0" w:color="auto"/>
              <w:left w:val="nil"/>
              <w:bottom w:val="nil"/>
              <w:right w:val="single" w:sz="8" w:space="0" w:color="auto"/>
            </w:tcBorders>
            <w:shd w:val="clear" w:color="000000" w:fill="C0C0C0"/>
            <w:noWrap/>
            <w:vAlign w:val="bottom"/>
            <w:hideMark/>
          </w:tcPr>
          <w:p w14:paraId="5BD0226C"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ESTIMACION </w:t>
            </w:r>
          </w:p>
        </w:tc>
        <w:tc>
          <w:tcPr>
            <w:tcW w:w="774" w:type="dxa"/>
            <w:gridSpan w:val="2"/>
            <w:tcBorders>
              <w:top w:val="single" w:sz="8" w:space="0" w:color="auto"/>
              <w:left w:val="nil"/>
              <w:bottom w:val="nil"/>
              <w:right w:val="single" w:sz="8" w:space="0" w:color="auto"/>
            </w:tcBorders>
            <w:shd w:val="clear" w:color="000000" w:fill="CCFFCC"/>
            <w:noWrap/>
            <w:vAlign w:val="bottom"/>
            <w:hideMark/>
          </w:tcPr>
          <w:p w14:paraId="5AC57787"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FACTOR </w:t>
            </w:r>
          </w:p>
        </w:tc>
        <w:tc>
          <w:tcPr>
            <w:tcW w:w="840" w:type="dxa"/>
            <w:tcBorders>
              <w:top w:val="single" w:sz="8" w:space="0" w:color="auto"/>
              <w:left w:val="nil"/>
              <w:bottom w:val="nil"/>
              <w:right w:val="single" w:sz="8" w:space="0" w:color="auto"/>
            </w:tcBorders>
            <w:shd w:val="clear" w:color="000000" w:fill="CCFFCC"/>
            <w:noWrap/>
            <w:vAlign w:val="bottom"/>
            <w:hideMark/>
          </w:tcPr>
          <w:p w14:paraId="64875E4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CORRELA-</w:t>
            </w:r>
          </w:p>
        </w:tc>
        <w:tc>
          <w:tcPr>
            <w:tcW w:w="987" w:type="dxa"/>
            <w:gridSpan w:val="2"/>
            <w:tcBorders>
              <w:top w:val="single" w:sz="8" w:space="0" w:color="auto"/>
              <w:left w:val="nil"/>
              <w:bottom w:val="nil"/>
              <w:right w:val="single" w:sz="8" w:space="0" w:color="auto"/>
            </w:tcBorders>
            <w:shd w:val="clear" w:color="000000" w:fill="C0C0C0"/>
            <w:noWrap/>
            <w:vAlign w:val="bottom"/>
            <w:hideMark/>
          </w:tcPr>
          <w:p w14:paraId="383849F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ESTIMACION </w:t>
            </w:r>
          </w:p>
        </w:tc>
        <w:tc>
          <w:tcPr>
            <w:tcW w:w="861" w:type="dxa"/>
            <w:gridSpan w:val="2"/>
            <w:tcBorders>
              <w:top w:val="single" w:sz="8" w:space="0" w:color="auto"/>
              <w:left w:val="nil"/>
              <w:bottom w:val="nil"/>
              <w:right w:val="single" w:sz="8" w:space="0" w:color="auto"/>
            </w:tcBorders>
            <w:shd w:val="clear" w:color="000000" w:fill="CCFFCC"/>
            <w:noWrap/>
            <w:vAlign w:val="bottom"/>
            <w:hideMark/>
          </w:tcPr>
          <w:p w14:paraId="62798A53"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c>
          <w:tcPr>
            <w:tcW w:w="1007" w:type="dxa"/>
            <w:tcBorders>
              <w:top w:val="single" w:sz="8" w:space="0" w:color="auto"/>
              <w:left w:val="nil"/>
              <w:bottom w:val="nil"/>
              <w:right w:val="single" w:sz="8" w:space="0" w:color="auto"/>
            </w:tcBorders>
            <w:shd w:val="clear" w:color="000000" w:fill="C0C0C0"/>
            <w:noWrap/>
            <w:vAlign w:val="bottom"/>
            <w:hideMark/>
          </w:tcPr>
          <w:p w14:paraId="6BBC81F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ESTIMACION </w:t>
            </w:r>
          </w:p>
        </w:tc>
        <w:tc>
          <w:tcPr>
            <w:tcW w:w="861" w:type="dxa"/>
            <w:gridSpan w:val="3"/>
            <w:tcBorders>
              <w:top w:val="single" w:sz="8" w:space="0" w:color="auto"/>
              <w:left w:val="nil"/>
              <w:bottom w:val="nil"/>
              <w:right w:val="single" w:sz="8" w:space="0" w:color="auto"/>
            </w:tcBorders>
            <w:shd w:val="clear" w:color="000000" w:fill="CCFFCC"/>
            <w:noWrap/>
            <w:vAlign w:val="bottom"/>
            <w:hideMark/>
          </w:tcPr>
          <w:p w14:paraId="39D1FB0E"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c>
          <w:tcPr>
            <w:tcW w:w="975" w:type="dxa"/>
            <w:tcBorders>
              <w:top w:val="single" w:sz="8" w:space="0" w:color="auto"/>
              <w:left w:val="nil"/>
              <w:bottom w:val="nil"/>
              <w:right w:val="single" w:sz="8" w:space="0" w:color="auto"/>
            </w:tcBorders>
            <w:shd w:val="clear" w:color="000000" w:fill="C0C0C0"/>
            <w:noWrap/>
            <w:vAlign w:val="bottom"/>
            <w:hideMark/>
          </w:tcPr>
          <w:p w14:paraId="47990F58"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ESTIMACION </w:t>
            </w:r>
          </w:p>
        </w:tc>
        <w:tc>
          <w:tcPr>
            <w:tcW w:w="861" w:type="dxa"/>
            <w:gridSpan w:val="2"/>
            <w:tcBorders>
              <w:top w:val="single" w:sz="8" w:space="0" w:color="auto"/>
              <w:left w:val="nil"/>
              <w:bottom w:val="nil"/>
              <w:right w:val="single" w:sz="8" w:space="0" w:color="auto"/>
            </w:tcBorders>
            <w:shd w:val="clear" w:color="000000" w:fill="CCFFCC"/>
            <w:noWrap/>
            <w:vAlign w:val="bottom"/>
            <w:hideMark/>
          </w:tcPr>
          <w:p w14:paraId="55EE72D7"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r>
      <w:tr w:rsidR="008575D5" w:rsidRPr="008575D5" w14:paraId="4C65D79D" w14:textId="77777777" w:rsidTr="008575D5">
        <w:trPr>
          <w:trHeight w:val="360"/>
        </w:trPr>
        <w:tc>
          <w:tcPr>
            <w:tcW w:w="1716" w:type="dxa"/>
            <w:tcBorders>
              <w:top w:val="nil"/>
              <w:left w:val="single" w:sz="8" w:space="0" w:color="auto"/>
              <w:bottom w:val="nil"/>
              <w:right w:val="single" w:sz="8" w:space="0" w:color="auto"/>
            </w:tcBorders>
            <w:shd w:val="clear" w:color="000000" w:fill="CCFFCC"/>
            <w:noWrap/>
            <w:vAlign w:val="bottom"/>
            <w:hideMark/>
          </w:tcPr>
          <w:p w14:paraId="3F155AF1" w14:textId="77777777" w:rsidR="008575D5" w:rsidRPr="008575D5" w:rsidRDefault="008575D5" w:rsidP="00426E0A">
            <w:pPr>
              <w:rPr>
                <w:rFonts w:ascii="Arial" w:hAnsi="Arial" w:cs="Arial"/>
                <w:b/>
                <w:bCs/>
                <w:color w:val="000000"/>
                <w:sz w:val="12"/>
                <w:szCs w:val="28"/>
              </w:rPr>
            </w:pPr>
            <w:r w:rsidRPr="008575D5">
              <w:rPr>
                <w:rFonts w:ascii="Arial" w:hAnsi="Arial" w:cs="Arial"/>
                <w:b/>
                <w:bCs/>
                <w:color w:val="000000"/>
                <w:sz w:val="12"/>
                <w:szCs w:val="28"/>
              </w:rPr>
              <w:t>CONCEPTO</w:t>
            </w:r>
          </w:p>
        </w:tc>
        <w:tc>
          <w:tcPr>
            <w:tcW w:w="908" w:type="dxa"/>
            <w:tcBorders>
              <w:top w:val="nil"/>
              <w:left w:val="nil"/>
              <w:bottom w:val="nil"/>
              <w:right w:val="single" w:sz="8" w:space="0" w:color="auto"/>
            </w:tcBorders>
            <w:shd w:val="clear" w:color="000000" w:fill="CCFFCC"/>
            <w:noWrap/>
            <w:vAlign w:val="bottom"/>
            <w:hideMark/>
          </w:tcPr>
          <w:p w14:paraId="314EB8AD"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nil"/>
              <w:right w:val="single" w:sz="8" w:space="0" w:color="auto"/>
            </w:tcBorders>
            <w:shd w:val="clear" w:color="000000" w:fill="CCFFCC"/>
            <w:noWrap/>
            <w:vAlign w:val="bottom"/>
            <w:hideMark/>
          </w:tcPr>
          <w:p w14:paraId="340F989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nil"/>
              <w:right w:val="single" w:sz="8" w:space="0" w:color="auto"/>
            </w:tcBorders>
            <w:shd w:val="clear" w:color="000000" w:fill="CCFFCC"/>
            <w:noWrap/>
            <w:vAlign w:val="bottom"/>
            <w:hideMark/>
          </w:tcPr>
          <w:p w14:paraId="555EC215"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2F4893EB"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0E5F749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75" w:type="dxa"/>
            <w:tcBorders>
              <w:top w:val="nil"/>
              <w:left w:val="nil"/>
              <w:bottom w:val="nil"/>
              <w:right w:val="single" w:sz="8" w:space="0" w:color="auto"/>
            </w:tcBorders>
            <w:shd w:val="clear" w:color="000000" w:fill="C0C0C0"/>
            <w:noWrap/>
            <w:vAlign w:val="bottom"/>
            <w:hideMark/>
          </w:tcPr>
          <w:p w14:paraId="7F09877E"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 MINIMOS</w:t>
            </w:r>
          </w:p>
        </w:tc>
        <w:tc>
          <w:tcPr>
            <w:tcW w:w="774" w:type="dxa"/>
            <w:gridSpan w:val="2"/>
            <w:tcBorders>
              <w:top w:val="nil"/>
              <w:left w:val="nil"/>
              <w:bottom w:val="nil"/>
              <w:right w:val="single" w:sz="8" w:space="0" w:color="auto"/>
            </w:tcBorders>
            <w:shd w:val="clear" w:color="000000" w:fill="CCFFCC"/>
            <w:noWrap/>
            <w:vAlign w:val="bottom"/>
            <w:hideMark/>
          </w:tcPr>
          <w:p w14:paraId="2B9FF286"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DE </w:t>
            </w:r>
          </w:p>
        </w:tc>
        <w:tc>
          <w:tcPr>
            <w:tcW w:w="840" w:type="dxa"/>
            <w:tcBorders>
              <w:top w:val="nil"/>
              <w:left w:val="nil"/>
              <w:bottom w:val="nil"/>
              <w:right w:val="single" w:sz="8" w:space="0" w:color="auto"/>
            </w:tcBorders>
            <w:shd w:val="clear" w:color="000000" w:fill="CCFFCC"/>
            <w:noWrap/>
            <w:vAlign w:val="bottom"/>
            <w:hideMark/>
          </w:tcPr>
          <w:p w14:paraId="3227BB0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CIÓN AL</w:t>
            </w:r>
          </w:p>
        </w:tc>
        <w:tc>
          <w:tcPr>
            <w:tcW w:w="987" w:type="dxa"/>
            <w:gridSpan w:val="2"/>
            <w:tcBorders>
              <w:top w:val="nil"/>
              <w:left w:val="nil"/>
              <w:bottom w:val="nil"/>
              <w:right w:val="single" w:sz="8" w:space="0" w:color="auto"/>
            </w:tcBorders>
            <w:shd w:val="clear" w:color="000000" w:fill="C0C0C0"/>
            <w:noWrap/>
            <w:vAlign w:val="bottom"/>
            <w:hideMark/>
          </w:tcPr>
          <w:p w14:paraId="393DAAF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c>
          <w:tcPr>
            <w:tcW w:w="861" w:type="dxa"/>
            <w:gridSpan w:val="2"/>
            <w:tcBorders>
              <w:top w:val="nil"/>
              <w:left w:val="nil"/>
              <w:bottom w:val="nil"/>
              <w:right w:val="single" w:sz="8" w:space="0" w:color="auto"/>
            </w:tcBorders>
            <w:shd w:val="clear" w:color="000000" w:fill="CCFFCC"/>
            <w:noWrap/>
            <w:vAlign w:val="bottom"/>
            <w:hideMark/>
          </w:tcPr>
          <w:p w14:paraId="0DD3C56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LOGARITMI-</w:t>
            </w:r>
          </w:p>
        </w:tc>
        <w:tc>
          <w:tcPr>
            <w:tcW w:w="1007" w:type="dxa"/>
            <w:tcBorders>
              <w:top w:val="nil"/>
              <w:left w:val="nil"/>
              <w:bottom w:val="nil"/>
              <w:right w:val="single" w:sz="8" w:space="0" w:color="auto"/>
            </w:tcBorders>
            <w:shd w:val="clear" w:color="000000" w:fill="C0C0C0"/>
            <w:noWrap/>
            <w:vAlign w:val="bottom"/>
            <w:hideMark/>
          </w:tcPr>
          <w:p w14:paraId="1047EE5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c>
          <w:tcPr>
            <w:tcW w:w="861" w:type="dxa"/>
            <w:gridSpan w:val="3"/>
            <w:tcBorders>
              <w:top w:val="nil"/>
              <w:left w:val="nil"/>
              <w:bottom w:val="nil"/>
              <w:right w:val="single" w:sz="8" w:space="0" w:color="auto"/>
            </w:tcBorders>
            <w:shd w:val="clear" w:color="000000" w:fill="CCFFCC"/>
            <w:noWrap/>
            <w:vAlign w:val="bottom"/>
            <w:hideMark/>
          </w:tcPr>
          <w:p w14:paraId="328E1EE6"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EXPONEN-</w:t>
            </w:r>
          </w:p>
        </w:tc>
        <w:tc>
          <w:tcPr>
            <w:tcW w:w="975" w:type="dxa"/>
            <w:tcBorders>
              <w:top w:val="nil"/>
              <w:left w:val="nil"/>
              <w:bottom w:val="nil"/>
              <w:right w:val="single" w:sz="8" w:space="0" w:color="auto"/>
            </w:tcBorders>
            <w:shd w:val="clear" w:color="000000" w:fill="C0C0C0"/>
            <w:noWrap/>
            <w:vAlign w:val="bottom"/>
            <w:hideMark/>
          </w:tcPr>
          <w:p w14:paraId="11441B0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REGRESION</w:t>
            </w:r>
          </w:p>
        </w:tc>
        <w:tc>
          <w:tcPr>
            <w:tcW w:w="861" w:type="dxa"/>
            <w:gridSpan w:val="2"/>
            <w:tcBorders>
              <w:top w:val="nil"/>
              <w:left w:val="nil"/>
              <w:bottom w:val="nil"/>
              <w:right w:val="single" w:sz="8" w:space="0" w:color="auto"/>
            </w:tcBorders>
            <w:shd w:val="clear" w:color="000000" w:fill="CCFFCC"/>
            <w:noWrap/>
            <w:vAlign w:val="bottom"/>
            <w:hideMark/>
          </w:tcPr>
          <w:p w14:paraId="7CCC806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POTENCIAL</w:t>
            </w:r>
          </w:p>
        </w:tc>
      </w:tr>
      <w:tr w:rsidR="008575D5" w:rsidRPr="008575D5" w14:paraId="195B366A" w14:textId="77777777" w:rsidTr="008575D5">
        <w:trPr>
          <w:trHeight w:val="360"/>
        </w:trPr>
        <w:tc>
          <w:tcPr>
            <w:tcW w:w="1716" w:type="dxa"/>
            <w:tcBorders>
              <w:top w:val="nil"/>
              <w:left w:val="single" w:sz="8" w:space="0" w:color="auto"/>
              <w:bottom w:val="nil"/>
              <w:right w:val="single" w:sz="8" w:space="0" w:color="auto"/>
            </w:tcBorders>
            <w:shd w:val="clear" w:color="000000" w:fill="CCFFCC"/>
            <w:noWrap/>
            <w:vAlign w:val="bottom"/>
            <w:hideMark/>
          </w:tcPr>
          <w:p w14:paraId="7A0D7BDF" w14:textId="77777777" w:rsidR="008575D5" w:rsidRPr="008575D5" w:rsidRDefault="008575D5" w:rsidP="00426E0A">
            <w:pPr>
              <w:rPr>
                <w:rFonts w:ascii="Arial" w:hAnsi="Arial" w:cs="Arial"/>
                <w:b/>
                <w:bCs/>
                <w:color w:val="000000"/>
                <w:sz w:val="12"/>
                <w:szCs w:val="28"/>
              </w:rPr>
            </w:pPr>
            <w:r w:rsidRPr="008575D5">
              <w:rPr>
                <w:rFonts w:ascii="Arial" w:hAnsi="Arial" w:cs="Arial"/>
                <w:b/>
                <w:bCs/>
                <w:color w:val="000000"/>
                <w:sz w:val="12"/>
                <w:szCs w:val="28"/>
              </w:rPr>
              <w:t>DE INGRESO</w:t>
            </w:r>
          </w:p>
        </w:tc>
        <w:tc>
          <w:tcPr>
            <w:tcW w:w="908" w:type="dxa"/>
            <w:tcBorders>
              <w:top w:val="nil"/>
              <w:left w:val="nil"/>
              <w:bottom w:val="nil"/>
              <w:right w:val="single" w:sz="8" w:space="0" w:color="auto"/>
            </w:tcBorders>
            <w:shd w:val="clear" w:color="auto" w:fill="auto"/>
            <w:noWrap/>
            <w:vAlign w:val="bottom"/>
            <w:hideMark/>
          </w:tcPr>
          <w:p w14:paraId="7256120B" w14:textId="77777777" w:rsidR="008575D5" w:rsidRPr="008575D5" w:rsidRDefault="008575D5" w:rsidP="00426E0A">
            <w:pPr>
              <w:jc w:val="center"/>
              <w:rPr>
                <w:rFonts w:ascii="Arial" w:hAnsi="Arial" w:cs="Arial"/>
                <w:b/>
                <w:bCs/>
                <w:color w:val="000000"/>
                <w:sz w:val="12"/>
              </w:rPr>
            </w:pPr>
            <w:r w:rsidRPr="008575D5">
              <w:rPr>
                <w:rFonts w:ascii="Arial" w:hAnsi="Arial" w:cs="Arial"/>
                <w:b/>
                <w:bCs/>
                <w:color w:val="000000"/>
                <w:sz w:val="12"/>
              </w:rPr>
              <w:t>2019</w:t>
            </w:r>
          </w:p>
        </w:tc>
        <w:tc>
          <w:tcPr>
            <w:tcW w:w="908" w:type="dxa"/>
            <w:gridSpan w:val="2"/>
            <w:tcBorders>
              <w:top w:val="nil"/>
              <w:left w:val="nil"/>
              <w:bottom w:val="nil"/>
              <w:right w:val="single" w:sz="8" w:space="0" w:color="auto"/>
            </w:tcBorders>
            <w:shd w:val="clear" w:color="auto" w:fill="auto"/>
            <w:noWrap/>
            <w:vAlign w:val="bottom"/>
            <w:hideMark/>
          </w:tcPr>
          <w:p w14:paraId="6AFF2FE5" w14:textId="77777777" w:rsidR="008575D5" w:rsidRPr="008575D5" w:rsidRDefault="008575D5" w:rsidP="00426E0A">
            <w:pPr>
              <w:jc w:val="center"/>
              <w:rPr>
                <w:rFonts w:ascii="Arial" w:hAnsi="Arial" w:cs="Arial"/>
                <w:b/>
                <w:bCs/>
                <w:color w:val="000000"/>
                <w:sz w:val="12"/>
              </w:rPr>
            </w:pPr>
            <w:r w:rsidRPr="008575D5">
              <w:rPr>
                <w:rFonts w:ascii="Arial" w:hAnsi="Arial" w:cs="Arial"/>
                <w:b/>
                <w:bCs/>
                <w:color w:val="000000"/>
                <w:sz w:val="12"/>
              </w:rPr>
              <w:t>2020</w:t>
            </w:r>
          </w:p>
        </w:tc>
        <w:tc>
          <w:tcPr>
            <w:tcW w:w="908" w:type="dxa"/>
            <w:gridSpan w:val="2"/>
            <w:tcBorders>
              <w:top w:val="nil"/>
              <w:left w:val="nil"/>
              <w:bottom w:val="nil"/>
              <w:right w:val="single" w:sz="8" w:space="0" w:color="auto"/>
            </w:tcBorders>
            <w:shd w:val="clear" w:color="auto" w:fill="auto"/>
            <w:noWrap/>
            <w:vAlign w:val="bottom"/>
            <w:hideMark/>
          </w:tcPr>
          <w:p w14:paraId="5ADD66CA" w14:textId="77777777" w:rsidR="008575D5" w:rsidRPr="008575D5" w:rsidRDefault="008575D5" w:rsidP="00426E0A">
            <w:pPr>
              <w:jc w:val="center"/>
              <w:rPr>
                <w:rFonts w:ascii="Arial" w:hAnsi="Arial" w:cs="Arial"/>
                <w:b/>
                <w:bCs/>
                <w:color w:val="000000"/>
                <w:sz w:val="12"/>
              </w:rPr>
            </w:pPr>
            <w:r w:rsidRPr="008575D5">
              <w:rPr>
                <w:rFonts w:ascii="Arial" w:hAnsi="Arial" w:cs="Arial"/>
                <w:b/>
                <w:bCs/>
                <w:color w:val="000000"/>
                <w:sz w:val="12"/>
              </w:rPr>
              <w:t>2021</w:t>
            </w:r>
          </w:p>
        </w:tc>
        <w:tc>
          <w:tcPr>
            <w:tcW w:w="908" w:type="dxa"/>
            <w:tcBorders>
              <w:top w:val="nil"/>
              <w:left w:val="nil"/>
              <w:bottom w:val="nil"/>
              <w:right w:val="single" w:sz="8" w:space="0" w:color="auto"/>
            </w:tcBorders>
            <w:shd w:val="clear" w:color="auto" w:fill="auto"/>
            <w:noWrap/>
            <w:vAlign w:val="bottom"/>
            <w:hideMark/>
          </w:tcPr>
          <w:p w14:paraId="7ABD444C" w14:textId="77777777" w:rsidR="008575D5" w:rsidRPr="008575D5" w:rsidRDefault="008575D5" w:rsidP="00426E0A">
            <w:pPr>
              <w:jc w:val="center"/>
              <w:rPr>
                <w:rFonts w:ascii="Arial" w:hAnsi="Arial" w:cs="Arial"/>
                <w:b/>
                <w:bCs/>
                <w:color w:val="000000"/>
                <w:sz w:val="12"/>
              </w:rPr>
            </w:pPr>
            <w:r w:rsidRPr="008575D5">
              <w:rPr>
                <w:rFonts w:ascii="Arial" w:hAnsi="Arial" w:cs="Arial"/>
                <w:b/>
                <w:bCs/>
                <w:color w:val="000000"/>
                <w:sz w:val="12"/>
              </w:rPr>
              <w:t>2022</w:t>
            </w:r>
          </w:p>
        </w:tc>
        <w:tc>
          <w:tcPr>
            <w:tcW w:w="908" w:type="dxa"/>
            <w:tcBorders>
              <w:top w:val="nil"/>
              <w:left w:val="nil"/>
              <w:bottom w:val="nil"/>
              <w:right w:val="single" w:sz="8" w:space="0" w:color="auto"/>
            </w:tcBorders>
            <w:shd w:val="clear" w:color="auto" w:fill="auto"/>
            <w:noWrap/>
            <w:vAlign w:val="bottom"/>
            <w:hideMark/>
          </w:tcPr>
          <w:p w14:paraId="49F20D8C" w14:textId="77777777" w:rsidR="008575D5" w:rsidRPr="008575D5" w:rsidRDefault="008575D5" w:rsidP="00426E0A">
            <w:pPr>
              <w:jc w:val="center"/>
              <w:rPr>
                <w:rFonts w:ascii="Arial" w:hAnsi="Arial" w:cs="Arial"/>
                <w:b/>
                <w:bCs/>
                <w:color w:val="000000"/>
                <w:sz w:val="12"/>
              </w:rPr>
            </w:pPr>
            <w:r w:rsidRPr="008575D5">
              <w:rPr>
                <w:rFonts w:ascii="Arial" w:hAnsi="Arial" w:cs="Arial"/>
                <w:b/>
                <w:bCs/>
                <w:color w:val="000000"/>
                <w:sz w:val="12"/>
              </w:rPr>
              <w:t>2023</w:t>
            </w:r>
          </w:p>
        </w:tc>
        <w:tc>
          <w:tcPr>
            <w:tcW w:w="975" w:type="dxa"/>
            <w:tcBorders>
              <w:top w:val="nil"/>
              <w:left w:val="nil"/>
              <w:bottom w:val="nil"/>
              <w:right w:val="single" w:sz="8" w:space="0" w:color="auto"/>
            </w:tcBorders>
            <w:shd w:val="clear" w:color="000000" w:fill="C0C0C0"/>
            <w:noWrap/>
            <w:vAlign w:val="bottom"/>
            <w:hideMark/>
          </w:tcPr>
          <w:p w14:paraId="65FE8A1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CUADRADOS</w:t>
            </w:r>
          </w:p>
        </w:tc>
        <w:tc>
          <w:tcPr>
            <w:tcW w:w="774" w:type="dxa"/>
            <w:gridSpan w:val="2"/>
            <w:tcBorders>
              <w:top w:val="nil"/>
              <w:left w:val="nil"/>
              <w:bottom w:val="nil"/>
              <w:right w:val="single" w:sz="8" w:space="0" w:color="auto"/>
            </w:tcBorders>
            <w:shd w:val="clear" w:color="000000" w:fill="CCFFCC"/>
            <w:noWrap/>
            <w:vAlign w:val="bottom"/>
            <w:hideMark/>
          </w:tcPr>
          <w:p w14:paraId="7104E3E7"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CORRELA-</w:t>
            </w:r>
          </w:p>
        </w:tc>
        <w:tc>
          <w:tcPr>
            <w:tcW w:w="840" w:type="dxa"/>
            <w:tcBorders>
              <w:top w:val="nil"/>
              <w:left w:val="nil"/>
              <w:bottom w:val="nil"/>
              <w:right w:val="single" w:sz="8" w:space="0" w:color="auto"/>
            </w:tcBorders>
            <w:shd w:val="clear" w:color="000000" w:fill="CCFFCC"/>
            <w:noWrap/>
            <w:vAlign w:val="bottom"/>
            <w:hideMark/>
          </w:tcPr>
          <w:p w14:paraId="63A81AA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CUADRADO</w:t>
            </w:r>
          </w:p>
        </w:tc>
        <w:tc>
          <w:tcPr>
            <w:tcW w:w="987" w:type="dxa"/>
            <w:gridSpan w:val="2"/>
            <w:tcBorders>
              <w:top w:val="nil"/>
              <w:left w:val="nil"/>
              <w:bottom w:val="nil"/>
              <w:right w:val="single" w:sz="8" w:space="0" w:color="auto"/>
            </w:tcBorders>
            <w:shd w:val="clear" w:color="000000" w:fill="C0C0C0"/>
            <w:noWrap/>
            <w:vAlign w:val="bottom"/>
            <w:hideMark/>
          </w:tcPr>
          <w:p w14:paraId="4313CE7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LOGARITMICA</w:t>
            </w:r>
          </w:p>
        </w:tc>
        <w:tc>
          <w:tcPr>
            <w:tcW w:w="861" w:type="dxa"/>
            <w:gridSpan w:val="2"/>
            <w:tcBorders>
              <w:top w:val="nil"/>
              <w:left w:val="nil"/>
              <w:bottom w:val="nil"/>
              <w:right w:val="single" w:sz="8" w:space="0" w:color="auto"/>
            </w:tcBorders>
            <w:shd w:val="clear" w:color="000000" w:fill="CCFFCC"/>
            <w:noWrap/>
            <w:vAlign w:val="bottom"/>
            <w:hideMark/>
          </w:tcPr>
          <w:p w14:paraId="69E380FE"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CA CORRE-</w:t>
            </w:r>
          </w:p>
        </w:tc>
        <w:tc>
          <w:tcPr>
            <w:tcW w:w="1007" w:type="dxa"/>
            <w:tcBorders>
              <w:top w:val="nil"/>
              <w:left w:val="nil"/>
              <w:bottom w:val="nil"/>
              <w:right w:val="single" w:sz="8" w:space="0" w:color="auto"/>
            </w:tcBorders>
            <w:shd w:val="clear" w:color="000000" w:fill="C0C0C0"/>
            <w:noWrap/>
            <w:vAlign w:val="bottom"/>
            <w:hideMark/>
          </w:tcPr>
          <w:p w14:paraId="57D8761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EXPONENCIAL</w:t>
            </w:r>
          </w:p>
        </w:tc>
        <w:tc>
          <w:tcPr>
            <w:tcW w:w="861" w:type="dxa"/>
            <w:gridSpan w:val="3"/>
            <w:tcBorders>
              <w:top w:val="nil"/>
              <w:left w:val="nil"/>
              <w:bottom w:val="nil"/>
              <w:right w:val="single" w:sz="8" w:space="0" w:color="auto"/>
            </w:tcBorders>
            <w:shd w:val="clear" w:color="000000" w:fill="CCFFCC"/>
            <w:noWrap/>
            <w:vAlign w:val="bottom"/>
            <w:hideMark/>
          </w:tcPr>
          <w:p w14:paraId="2637978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CIAL CORRE-</w:t>
            </w:r>
          </w:p>
        </w:tc>
        <w:tc>
          <w:tcPr>
            <w:tcW w:w="975" w:type="dxa"/>
            <w:tcBorders>
              <w:top w:val="nil"/>
              <w:left w:val="nil"/>
              <w:bottom w:val="nil"/>
              <w:right w:val="single" w:sz="8" w:space="0" w:color="auto"/>
            </w:tcBorders>
            <w:shd w:val="clear" w:color="000000" w:fill="C0C0C0"/>
            <w:noWrap/>
            <w:vAlign w:val="bottom"/>
            <w:hideMark/>
          </w:tcPr>
          <w:p w14:paraId="3DBC7526"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POTENCIAL</w:t>
            </w:r>
          </w:p>
        </w:tc>
        <w:tc>
          <w:tcPr>
            <w:tcW w:w="861" w:type="dxa"/>
            <w:gridSpan w:val="2"/>
            <w:tcBorders>
              <w:top w:val="nil"/>
              <w:left w:val="nil"/>
              <w:bottom w:val="nil"/>
              <w:right w:val="single" w:sz="8" w:space="0" w:color="auto"/>
            </w:tcBorders>
            <w:shd w:val="clear" w:color="000000" w:fill="CCFFCC"/>
            <w:noWrap/>
            <w:vAlign w:val="bottom"/>
            <w:hideMark/>
          </w:tcPr>
          <w:p w14:paraId="01E7169D"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CORRELA-</w:t>
            </w:r>
          </w:p>
        </w:tc>
      </w:tr>
      <w:tr w:rsidR="008575D5" w:rsidRPr="008575D5" w14:paraId="27AE561F" w14:textId="77777777" w:rsidTr="008575D5">
        <w:trPr>
          <w:trHeight w:val="270"/>
        </w:trPr>
        <w:tc>
          <w:tcPr>
            <w:tcW w:w="1716" w:type="dxa"/>
            <w:tcBorders>
              <w:top w:val="nil"/>
              <w:left w:val="single" w:sz="8" w:space="0" w:color="auto"/>
              <w:bottom w:val="single" w:sz="8" w:space="0" w:color="auto"/>
              <w:right w:val="single" w:sz="8" w:space="0" w:color="auto"/>
            </w:tcBorders>
            <w:shd w:val="clear" w:color="000000" w:fill="CCFFCC"/>
            <w:noWrap/>
            <w:vAlign w:val="bottom"/>
            <w:hideMark/>
          </w:tcPr>
          <w:p w14:paraId="5B434EE2"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403624CB"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82E60C6"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264394C0"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09AE574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0057FEBE" w14:textId="77777777" w:rsidR="008575D5" w:rsidRPr="008575D5" w:rsidRDefault="008575D5" w:rsidP="00426E0A">
            <w:pPr>
              <w:rPr>
                <w:rFonts w:ascii="Arial" w:hAnsi="Arial" w:cs="Arial"/>
                <w:color w:val="000000"/>
                <w:sz w:val="12"/>
                <w:szCs w:val="16"/>
              </w:rPr>
            </w:pPr>
            <w:r w:rsidRPr="008575D5">
              <w:rPr>
                <w:rFonts w:ascii="Arial" w:hAnsi="Arial" w:cs="Arial"/>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4AD4635D"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2024</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50F4C44C"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CIÓN</w:t>
            </w:r>
          </w:p>
        </w:tc>
        <w:tc>
          <w:tcPr>
            <w:tcW w:w="840" w:type="dxa"/>
            <w:tcBorders>
              <w:top w:val="nil"/>
              <w:left w:val="nil"/>
              <w:bottom w:val="single" w:sz="8" w:space="0" w:color="auto"/>
              <w:right w:val="single" w:sz="8" w:space="0" w:color="auto"/>
            </w:tcBorders>
            <w:shd w:val="clear" w:color="000000" w:fill="CCFFCC"/>
            <w:noWrap/>
            <w:vAlign w:val="bottom"/>
            <w:hideMark/>
          </w:tcPr>
          <w:p w14:paraId="591B73D8" w14:textId="77777777" w:rsidR="008575D5" w:rsidRPr="008575D5" w:rsidRDefault="008575D5" w:rsidP="00426E0A">
            <w:pPr>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0D38165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2024</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3BBCC3A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LACION</w:t>
            </w:r>
          </w:p>
        </w:tc>
        <w:tc>
          <w:tcPr>
            <w:tcW w:w="1007" w:type="dxa"/>
            <w:tcBorders>
              <w:top w:val="nil"/>
              <w:left w:val="nil"/>
              <w:bottom w:val="single" w:sz="8" w:space="0" w:color="auto"/>
              <w:right w:val="single" w:sz="8" w:space="0" w:color="auto"/>
            </w:tcBorders>
            <w:shd w:val="clear" w:color="000000" w:fill="C0C0C0"/>
            <w:noWrap/>
            <w:vAlign w:val="bottom"/>
            <w:hideMark/>
          </w:tcPr>
          <w:p w14:paraId="53AB5155"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2024</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6E5C1E6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LACIÓN.</w:t>
            </w:r>
          </w:p>
        </w:tc>
        <w:tc>
          <w:tcPr>
            <w:tcW w:w="975" w:type="dxa"/>
            <w:tcBorders>
              <w:top w:val="nil"/>
              <w:left w:val="nil"/>
              <w:bottom w:val="single" w:sz="8" w:space="0" w:color="auto"/>
              <w:right w:val="single" w:sz="8" w:space="0" w:color="auto"/>
            </w:tcBorders>
            <w:shd w:val="clear" w:color="000000" w:fill="C0C0C0"/>
            <w:noWrap/>
            <w:vAlign w:val="bottom"/>
            <w:hideMark/>
          </w:tcPr>
          <w:p w14:paraId="5F06CD79"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2024</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305919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CIÓN.</w:t>
            </w:r>
          </w:p>
        </w:tc>
      </w:tr>
      <w:tr w:rsidR="008575D5" w:rsidRPr="008575D5" w14:paraId="3ADF0264"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662AB30F"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Impuesto sobre bienes inmuebles</w:t>
            </w:r>
          </w:p>
        </w:tc>
        <w:tc>
          <w:tcPr>
            <w:tcW w:w="908" w:type="dxa"/>
            <w:tcBorders>
              <w:top w:val="nil"/>
              <w:left w:val="nil"/>
              <w:bottom w:val="single" w:sz="8" w:space="0" w:color="auto"/>
              <w:right w:val="single" w:sz="8" w:space="0" w:color="auto"/>
            </w:tcBorders>
            <w:shd w:val="clear" w:color="auto" w:fill="auto"/>
            <w:noWrap/>
            <w:vAlign w:val="bottom"/>
            <w:hideMark/>
          </w:tcPr>
          <w:p w14:paraId="0F24317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309,706,218.0</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7A89CAF0"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335,758,393.0</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133B41F1"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395,500,303.6</w:t>
            </w:r>
          </w:p>
        </w:tc>
        <w:tc>
          <w:tcPr>
            <w:tcW w:w="908" w:type="dxa"/>
            <w:tcBorders>
              <w:top w:val="nil"/>
              <w:left w:val="nil"/>
              <w:bottom w:val="single" w:sz="8" w:space="0" w:color="auto"/>
              <w:right w:val="single" w:sz="8" w:space="0" w:color="auto"/>
            </w:tcBorders>
            <w:shd w:val="clear" w:color="auto" w:fill="auto"/>
            <w:noWrap/>
            <w:vAlign w:val="bottom"/>
            <w:hideMark/>
          </w:tcPr>
          <w:p w14:paraId="635D6BA1"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436,055,385.5</w:t>
            </w:r>
          </w:p>
        </w:tc>
        <w:tc>
          <w:tcPr>
            <w:tcW w:w="908" w:type="dxa"/>
            <w:tcBorders>
              <w:top w:val="nil"/>
              <w:left w:val="nil"/>
              <w:bottom w:val="single" w:sz="8" w:space="0" w:color="auto"/>
              <w:right w:val="single" w:sz="8" w:space="0" w:color="auto"/>
            </w:tcBorders>
            <w:shd w:val="clear" w:color="auto" w:fill="auto"/>
            <w:noWrap/>
            <w:vAlign w:val="bottom"/>
            <w:hideMark/>
          </w:tcPr>
          <w:p w14:paraId="11F6D85B"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443,949,637.7</w:t>
            </w:r>
          </w:p>
        </w:tc>
        <w:tc>
          <w:tcPr>
            <w:tcW w:w="975" w:type="dxa"/>
            <w:tcBorders>
              <w:top w:val="nil"/>
              <w:left w:val="nil"/>
              <w:bottom w:val="single" w:sz="8" w:space="0" w:color="auto"/>
              <w:right w:val="single" w:sz="8" w:space="0" w:color="auto"/>
            </w:tcBorders>
            <w:shd w:val="clear" w:color="000000" w:fill="C0C0C0"/>
            <w:noWrap/>
            <w:vAlign w:val="bottom"/>
            <w:hideMark/>
          </w:tcPr>
          <w:p w14:paraId="45D6DED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494,829,137.12</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5F30D33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0.9758 </w:t>
            </w:r>
          </w:p>
        </w:tc>
        <w:tc>
          <w:tcPr>
            <w:tcW w:w="840" w:type="dxa"/>
            <w:tcBorders>
              <w:top w:val="nil"/>
              <w:left w:val="nil"/>
              <w:bottom w:val="single" w:sz="8" w:space="0" w:color="auto"/>
              <w:right w:val="single" w:sz="8" w:space="0" w:color="auto"/>
            </w:tcBorders>
            <w:shd w:val="clear" w:color="000000" w:fill="CCFFCC"/>
            <w:noWrap/>
            <w:vAlign w:val="bottom"/>
            <w:hideMark/>
          </w:tcPr>
          <w:p w14:paraId="6F25079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0.9522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7AA1987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460,063,689.17</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463722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0.9672 </w:t>
            </w:r>
          </w:p>
        </w:tc>
        <w:tc>
          <w:tcPr>
            <w:tcW w:w="1007" w:type="dxa"/>
            <w:tcBorders>
              <w:top w:val="nil"/>
              <w:left w:val="nil"/>
              <w:bottom w:val="single" w:sz="8" w:space="0" w:color="auto"/>
              <w:right w:val="single" w:sz="8" w:space="0" w:color="auto"/>
            </w:tcBorders>
            <w:shd w:val="clear" w:color="000000" w:fill="CCFFCC"/>
            <w:noWrap/>
            <w:vAlign w:val="bottom"/>
            <w:hideMark/>
          </w:tcPr>
          <w:p w14:paraId="161E7F4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2B04D8F3"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0.9725 </w:t>
            </w:r>
          </w:p>
        </w:tc>
        <w:tc>
          <w:tcPr>
            <w:tcW w:w="975" w:type="dxa"/>
            <w:tcBorders>
              <w:top w:val="nil"/>
              <w:left w:val="nil"/>
              <w:bottom w:val="single" w:sz="8" w:space="0" w:color="auto"/>
              <w:right w:val="single" w:sz="8" w:space="0" w:color="auto"/>
            </w:tcBorders>
            <w:shd w:val="clear" w:color="000000" w:fill="CCFFCC"/>
            <w:noWrap/>
            <w:vAlign w:val="bottom"/>
            <w:hideMark/>
          </w:tcPr>
          <w:p w14:paraId="7403B12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4CB0EF7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0E6A045E"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186B9A96"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316215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19.5511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3308FC7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19.6319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AC9309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19.7957 </w:t>
            </w:r>
          </w:p>
        </w:tc>
        <w:tc>
          <w:tcPr>
            <w:tcW w:w="908" w:type="dxa"/>
            <w:tcBorders>
              <w:top w:val="nil"/>
              <w:left w:val="nil"/>
              <w:bottom w:val="single" w:sz="8" w:space="0" w:color="auto"/>
              <w:right w:val="single" w:sz="8" w:space="0" w:color="auto"/>
            </w:tcBorders>
            <w:shd w:val="clear" w:color="000000" w:fill="CCFFCC"/>
            <w:noWrap/>
            <w:vAlign w:val="bottom"/>
            <w:hideMark/>
          </w:tcPr>
          <w:p w14:paraId="135B3F19"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19.8933 </w:t>
            </w:r>
          </w:p>
        </w:tc>
        <w:tc>
          <w:tcPr>
            <w:tcW w:w="908" w:type="dxa"/>
            <w:tcBorders>
              <w:top w:val="nil"/>
              <w:left w:val="nil"/>
              <w:bottom w:val="single" w:sz="8" w:space="0" w:color="auto"/>
              <w:right w:val="single" w:sz="8" w:space="0" w:color="auto"/>
            </w:tcBorders>
            <w:shd w:val="clear" w:color="000000" w:fill="CCFFCC"/>
            <w:noWrap/>
            <w:vAlign w:val="bottom"/>
            <w:hideMark/>
          </w:tcPr>
          <w:p w14:paraId="2E9054F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19.9112 </w:t>
            </w:r>
          </w:p>
        </w:tc>
        <w:tc>
          <w:tcPr>
            <w:tcW w:w="975" w:type="dxa"/>
            <w:tcBorders>
              <w:top w:val="nil"/>
              <w:left w:val="nil"/>
              <w:bottom w:val="single" w:sz="8" w:space="0" w:color="auto"/>
              <w:right w:val="single" w:sz="8" w:space="0" w:color="auto"/>
            </w:tcBorders>
            <w:shd w:val="clear" w:color="000000" w:fill="CCFFCC"/>
            <w:noWrap/>
            <w:vAlign w:val="bottom"/>
            <w:hideMark/>
          </w:tcPr>
          <w:p w14:paraId="721821A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22CFFE0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0511DD9"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62F2D65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916810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0F60E22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510,604,336.12</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12D1C32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14374FE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466,336,936.22</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9005FD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0.9727 </w:t>
            </w:r>
          </w:p>
        </w:tc>
      </w:tr>
      <w:tr w:rsidR="008575D5" w:rsidRPr="008575D5" w14:paraId="319530A4"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14363948"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Impuesto sobre construcciones</w:t>
            </w:r>
          </w:p>
        </w:tc>
        <w:tc>
          <w:tcPr>
            <w:tcW w:w="908" w:type="dxa"/>
            <w:tcBorders>
              <w:top w:val="nil"/>
              <w:left w:val="nil"/>
              <w:bottom w:val="single" w:sz="8" w:space="0" w:color="auto"/>
              <w:right w:val="single" w:sz="8" w:space="0" w:color="auto"/>
            </w:tcBorders>
            <w:shd w:val="clear" w:color="auto" w:fill="auto"/>
            <w:noWrap/>
            <w:vAlign w:val="bottom"/>
            <w:hideMark/>
          </w:tcPr>
          <w:p w14:paraId="7F403C4B"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84,696,951.3</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5E5611D7"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100,364,934.6</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26F7440B"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149,472,715.3</w:t>
            </w:r>
          </w:p>
        </w:tc>
        <w:tc>
          <w:tcPr>
            <w:tcW w:w="908" w:type="dxa"/>
            <w:tcBorders>
              <w:top w:val="nil"/>
              <w:left w:val="nil"/>
              <w:bottom w:val="single" w:sz="8" w:space="0" w:color="auto"/>
              <w:right w:val="single" w:sz="8" w:space="0" w:color="auto"/>
            </w:tcBorders>
            <w:shd w:val="clear" w:color="auto" w:fill="auto"/>
            <w:noWrap/>
            <w:vAlign w:val="bottom"/>
            <w:hideMark/>
          </w:tcPr>
          <w:p w14:paraId="76FA12CA"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171,696,863.3</w:t>
            </w:r>
          </w:p>
        </w:tc>
        <w:tc>
          <w:tcPr>
            <w:tcW w:w="908" w:type="dxa"/>
            <w:tcBorders>
              <w:top w:val="nil"/>
              <w:left w:val="nil"/>
              <w:bottom w:val="single" w:sz="8" w:space="0" w:color="auto"/>
              <w:right w:val="single" w:sz="8" w:space="0" w:color="auto"/>
            </w:tcBorders>
            <w:shd w:val="clear" w:color="auto" w:fill="auto"/>
            <w:noWrap/>
            <w:vAlign w:val="bottom"/>
            <w:hideMark/>
          </w:tcPr>
          <w:p w14:paraId="72AFC372"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160,967,991.6</w:t>
            </w:r>
          </w:p>
        </w:tc>
        <w:tc>
          <w:tcPr>
            <w:tcW w:w="975" w:type="dxa"/>
            <w:tcBorders>
              <w:top w:val="nil"/>
              <w:left w:val="nil"/>
              <w:bottom w:val="single" w:sz="8" w:space="0" w:color="auto"/>
              <w:right w:val="single" w:sz="8" w:space="0" w:color="auto"/>
            </w:tcBorders>
            <w:shd w:val="clear" w:color="000000" w:fill="C0C0C0"/>
            <w:noWrap/>
            <w:vAlign w:val="bottom"/>
            <w:hideMark/>
          </w:tcPr>
          <w:p w14:paraId="5BE9D43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200,602,093.99</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347E254E"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0.9179 </w:t>
            </w:r>
          </w:p>
        </w:tc>
        <w:tc>
          <w:tcPr>
            <w:tcW w:w="840" w:type="dxa"/>
            <w:tcBorders>
              <w:top w:val="nil"/>
              <w:left w:val="nil"/>
              <w:bottom w:val="single" w:sz="8" w:space="0" w:color="auto"/>
              <w:right w:val="single" w:sz="8" w:space="0" w:color="auto"/>
            </w:tcBorders>
            <w:shd w:val="clear" w:color="000000" w:fill="CCFFCC"/>
            <w:noWrap/>
            <w:vAlign w:val="bottom"/>
            <w:hideMark/>
          </w:tcPr>
          <w:p w14:paraId="666A027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0.8426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0BEC927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180,964,560.51</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0DBC1B9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0.9388 </w:t>
            </w:r>
          </w:p>
        </w:tc>
        <w:tc>
          <w:tcPr>
            <w:tcW w:w="1007" w:type="dxa"/>
            <w:tcBorders>
              <w:top w:val="nil"/>
              <w:left w:val="nil"/>
              <w:bottom w:val="single" w:sz="8" w:space="0" w:color="auto"/>
              <w:right w:val="single" w:sz="8" w:space="0" w:color="auto"/>
            </w:tcBorders>
            <w:shd w:val="clear" w:color="000000" w:fill="CCFFCC"/>
            <w:noWrap/>
            <w:vAlign w:val="bottom"/>
            <w:hideMark/>
          </w:tcPr>
          <w:p w14:paraId="047BAF2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17FB143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0.9193 </w:t>
            </w:r>
          </w:p>
        </w:tc>
        <w:tc>
          <w:tcPr>
            <w:tcW w:w="975" w:type="dxa"/>
            <w:tcBorders>
              <w:top w:val="nil"/>
              <w:left w:val="nil"/>
              <w:bottom w:val="single" w:sz="8" w:space="0" w:color="auto"/>
              <w:right w:val="single" w:sz="8" w:space="0" w:color="auto"/>
            </w:tcBorders>
            <w:shd w:val="clear" w:color="000000" w:fill="CCFFCC"/>
            <w:noWrap/>
            <w:vAlign w:val="bottom"/>
            <w:hideMark/>
          </w:tcPr>
          <w:p w14:paraId="1643E39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457EEE9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5AEA85C1"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4377C61D"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64F82BC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18.2546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1FB3C0E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18.4243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4DFBB7A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18.8226 </w:t>
            </w:r>
          </w:p>
        </w:tc>
        <w:tc>
          <w:tcPr>
            <w:tcW w:w="908" w:type="dxa"/>
            <w:tcBorders>
              <w:top w:val="nil"/>
              <w:left w:val="nil"/>
              <w:bottom w:val="single" w:sz="8" w:space="0" w:color="auto"/>
              <w:right w:val="single" w:sz="8" w:space="0" w:color="auto"/>
            </w:tcBorders>
            <w:shd w:val="clear" w:color="000000" w:fill="CCFFCC"/>
            <w:noWrap/>
            <w:vAlign w:val="bottom"/>
            <w:hideMark/>
          </w:tcPr>
          <w:p w14:paraId="4CC07C4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18.9612 </w:t>
            </w:r>
          </w:p>
        </w:tc>
        <w:tc>
          <w:tcPr>
            <w:tcW w:w="908" w:type="dxa"/>
            <w:tcBorders>
              <w:top w:val="nil"/>
              <w:left w:val="nil"/>
              <w:bottom w:val="single" w:sz="8" w:space="0" w:color="auto"/>
              <w:right w:val="single" w:sz="8" w:space="0" w:color="auto"/>
            </w:tcBorders>
            <w:shd w:val="clear" w:color="000000" w:fill="CCFFCC"/>
            <w:noWrap/>
            <w:vAlign w:val="bottom"/>
            <w:hideMark/>
          </w:tcPr>
          <w:p w14:paraId="0F6D3D2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18.8967 </w:t>
            </w:r>
          </w:p>
        </w:tc>
        <w:tc>
          <w:tcPr>
            <w:tcW w:w="975" w:type="dxa"/>
            <w:tcBorders>
              <w:top w:val="nil"/>
              <w:left w:val="nil"/>
              <w:bottom w:val="single" w:sz="8" w:space="0" w:color="auto"/>
              <w:right w:val="single" w:sz="8" w:space="0" w:color="auto"/>
            </w:tcBorders>
            <w:shd w:val="clear" w:color="000000" w:fill="CCFFCC"/>
            <w:noWrap/>
            <w:vAlign w:val="bottom"/>
            <w:hideMark/>
          </w:tcPr>
          <w:p w14:paraId="6CD027A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088E491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559721A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21F371F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366F5B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6FECDB5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222,013,750.68</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6CA7C0D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7A9D09E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190,046,101.81</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75911BF5"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0.9507 </w:t>
            </w:r>
          </w:p>
        </w:tc>
      </w:tr>
      <w:tr w:rsidR="008575D5" w:rsidRPr="008575D5" w14:paraId="4B8AAD71" w14:textId="77777777" w:rsidTr="008575D5">
        <w:trPr>
          <w:trHeight w:val="27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721A31C6" w14:textId="1B8B9598" w:rsidR="008575D5" w:rsidRPr="008575D5" w:rsidRDefault="008575D5" w:rsidP="00426E0A">
            <w:pPr>
              <w:rPr>
                <w:rFonts w:ascii="Arial" w:hAnsi="Arial" w:cs="Arial"/>
                <w:b/>
                <w:bCs/>
                <w:color w:val="000000"/>
                <w:sz w:val="12"/>
              </w:rPr>
            </w:pPr>
            <w:r w:rsidRPr="008575D5">
              <w:rPr>
                <w:rFonts w:ascii="Arial" w:hAnsi="Arial" w:cs="Arial"/>
                <w:b/>
                <w:bCs/>
                <w:color w:val="000000"/>
                <w:sz w:val="12"/>
              </w:rPr>
              <w:t xml:space="preserve">Timbre municipales por </w:t>
            </w:r>
            <w:r w:rsidR="00426E0A" w:rsidRPr="008575D5">
              <w:rPr>
                <w:rFonts w:ascii="Arial" w:hAnsi="Arial" w:cs="Arial"/>
                <w:b/>
                <w:bCs/>
                <w:color w:val="000000"/>
                <w:sz w:val="12"/>
              </w:rPr>
              <w:t>constitución</w:t>
            </w:r>
            <w:r w:rsidRPr="008575D5">
              <w:rPr>
                <w:rFonts w:ascii="Arial" w:hAnsi="Arial" w:cs="Arial"/>
                <w:b/>
                <w:bCs/>
                <w:color w:val="000000"/>
                <w:sz w:val="12"/>
              </w:rPr>
              <w:t xml:space="preserve"> de propiedades y traspaso de bienes</w:t>
            </w:r>
          </w:p>
        </w:tc>
        <w:tc>
          <w:tcPr>
            <w:tcW w:w="908" w:type="dxa"/>
            <w:tcBorders>
              <w:top w:val="nil"/>
              <w:left w:val="nil"/>
              <w:bottom w:val="single" w:sz="8" w:space="0" w:color="auto"/>
              <w:right w:val="single" w:sz="8" w:space="0" w:color="auto"/>
            </w:tcBorders>
            <w:shd w:val="clear" w:color="auto" w:fill="auto"/>
            <w:noWrap/>
            <w:vAlign w:val="bottom"/>
            <w:hideMark/>
          </w:tcPr>
          <w:p w14:paraId="71F4720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23,682,963.1</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49C6CB4F"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18,228,611.9</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6A727707"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38,016,648.4</w:t>
            </w:r>
          </w:p>
        </w:tc>
        <w:tc>
          <w:tcPr>
            <w:tcW w:w="908" w:type="dxa"/>
            <w:tcBorders>
              <w:top w:val="nil"/>
              <w:left w:val="nil"/>
              <w:bottom w:val="single" w:sz="8" w:space="0" w:color="auto"/>
              <w:right w:val="single" w:sz="8" w:space="0" w:color="auto"/>
            </w:tcBorders>
            <w:shd w:val="clear" w:color="auto" w:fill="auto"/>
            <w:noWrap/>
            <w:vAlign w:val="bottom"/>
            <w:hideMark/>
          </w:tcPr>
          <w:p w14:paraId="444D45DF"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42,394,316.4</w:t>
            </w:r>
          </w:p>
        </w:tc>
        <w:tc>
          <w:tcPr>
            <w:tcW w:w="908" w:type="dxa"/>
            <w:tcBorders>
              <w:top w:val="nil"/>
              <w:left w:val="nil"/>
              <w:bottom w:val="single" w:sz="8" w:space="0" w:color="auto"/>
              <w:right w:val="single" w:sz="8" w:space="0" w:color="auto"/>
            </w:tcBorders>
            <w:shd w:val="clear" w:color="auto" w:fill="auto"/>
            <w:noWrap/>
            <w:vAlign w:val="bottom"/>
            <w:hideMark/>
          </w:tcPr>
          <w:p w14:paraId="637E5F4A"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58,630,657.6</w:t>
            </w:r>
          </w:p>
        </w:tc>
        <w:tc>
          <w:tcPr>
            <w:tcW w:w="975" w:type="dxa"/>
            <w:tcBorders>
              <w:top w:val="nil"/>
              <w:left w:val="nil"/>
              <w:bottom w:val="single" w:sz="8" w:space="0" w:color="auto"/>
              <w:right w:val="single" w:sz="8" w:space="0" w:color="auto"/>
            </w:tcBorders>
            <w:shd w:val="clear" w:color="000000" w:fill="C0C0C0"/>
            <w:noWrap/>
            <w:vAlign w:val="bottom"/>
            <w:hideMark/>
          </w:tcPr>
          <w:p w14:paraId="021A8D9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64,408,967.51</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4FB60543"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0.9293 </w:t>
            </w:r>
          </w:p>
        </w:tc>
        <w:tc>
          <w:tcPr>
            <w:tcW w:w="840" w:type="dxa"/>
            <w:tcBorders>
              <w:top w:val="nil"/>
              <w:left w:val="nil"/>
              <w:bottom w:val="single" w:sz="8" w:space="0" w:color="auto"/>
              <w:right w:val="single" w:sz="8" w:space="0" w:color="auto"/>
            </w:tcBorders>
            <w:shd w:val="clear" w:color="000000" w:fill="CCFFCC"/>
            <w:noWrap/>
            <w:vAlign w:val="bottom"/>
            <w:hideMark/>
          </w:tcPr>
          <w:p w14:paraId="14F4B269"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0.8636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0A6D332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53,889,017.18</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A50EE56"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0.8424 </w:t>
            </w:r>
          </w:p>
        </w:tc>
        <w:tc>
          <w:tcPr>
            <w:tcW w:w="1007" w:type="dxa"/>
            <w:tcBorders>
              <w:top w:val="nil"/>
              <w:left w:val="nil"/>
              <w:bottom w:val="single" w:sz="8" w:space="0" w:color="auto"/>
              <w:right w:val="single" w:sz="8" w:space="0" w:color="auto"/>
            </w:tcBorders>
            <w:shd w:val="clear" w:color="000000" w:fill="CCFFCC"/>
            <w:noWrap/>
            <w:vAlign w:val="bottom"/>
            <w:hideMark/>
          </w:tcPr>
          <w:p w14:paraId="2DD41A6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3D06C8D9"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0.8982 </w:t>
            </w:r>
          </w:p>
        </w:tc>
        <w:tc>
          <w:tcPr>
            <w:tcW w:w="975" w:type="dxa"/>
            <w:tcBorders>
              <w:top w:val="nil"/>
              <w:left w:val="nil"/>
              <w:bottom w:val="single" w:sz="8" w:space="0" w:color="auto"/>
              <w:right w:val="single" w:sz="8" w:space="0" w:color="auto"/>
            </w:tcBorders>
            <w:shd w:val="clear" w:color="000000" w:fill="CCFFCC"/>
            <w:noWrap/>
            <w:vAlign w:val="bottom"/>
            <w:hideMark/>
          </w:tcPr>
          <w:p w14:paraId="4854135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C76904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20185880" w14:textId="77777777" w:rsidTr="008575D5">
        <w:trPr>
          <w:trHeight w:val="375"/>
        </w:trPr>
        <w:tc>
          <w:tcPr>
            <w:tcW w:w="1716" w:type="dxa"/>
            <w:vMerge/>
            <w:tcBorders>
              <w:top w:val="nil"/>
              <w:left w:val="single" w:sz="8" w:space="0" w:color="auto"/>
              <w:bottom w:val="single" w:sz="8" w:space="0" w:color="000000"/>
              <w:right w:val="single" w:sz="8" w:space="0" w:color="auto"/>
            </w:tcBorders>
            <w:vAlign w:val="center"/>
            <w:hideMark/>
          </w:tcPr>
          <w:p w14:paraId="222CAF3B"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274B227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16.9803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08769D6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16.7185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4982492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17.4535 </w:t>
            </w:r>
          </w:p>
        </w:tc>
        <w:tc>
          <w:tcPr>
            <w:tcW w:w="908" w:type="dxa"/>
            <w:tcBorders>
              <w:top w:val="nil"/>
              <w:left w:val="nil"/>
              <w:bottom w:val="single" w:sz="8" w:space="0" w:color="auto"/>
              <w:right w:val="single" w:sz="8" w:space="0" w:color="auto"/>
            </w:tcBorders>
            <w:shd w:val="clear" w:color="000000" w:fill="CCFFCC"/>
            <w:noWrap/>
            <w:vAlign w:val="bottom"/>
            <w:hideMark/>
          </w:tcPr>
          <w:p w14:paraId="263CF58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17.5625 </w:t>
            </w:r>
          </w:p>
        </w:tc>
        <w:tc>
          <w:tcPr>
            <w:tcW w:w="908" w:type="dxa"/>
            <w:tcBorders>
              <w:top w:val="nil"/>
              <w:left w:val="nil"/>
              <w:bottom w:val="single" w:sz="8" w:space="0" w:color="auto"/>
              <w:right w:val="single" w:sz="8" w:space="0" w:color="auto"/>
            </w:tcBorders>
            <w:shd w:val="clear" w:color="000000" w:fill="CCFFCC"/>
            <w:noWrap/>
            <w:vAlign w:val="bottom"/>
            <w:hideMark/>
          </w:tcPr>
          <w:p w14:paraId="0BA3CA6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17.8868 </w:t>
            </w:r>
          </w:p>
        </w:tc>
        <w:tc>
          <w:tcPr>
            <w:tcW w:w="975" w:type="dxa"/>
            <w:tcBorders>
              <w:top w:val="nil"/>
              <w:left w:val="nil"/>
              <w:bottom w:val="single" w:sz="8" w:space="0" w:color="auto"/>
              <w:right w:val="single" w:sz="8" w:space="0" w:color="auto"/>
            </w:tcBorders>
            <w:shd w:val="clear" w:color="000000" w:fill="CCFFCC"/>
            <w:noWrap/>
            <w:vAlign w:val="bottom"/>
            <w:hideMark/>
          </w:tcPr>
          <w:p w14:paraId="2599B30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14750D6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6990BCD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70A8EDA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BB1007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706AEFD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73,841,178.68</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5180614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451FB32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55,100,021.13</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6C29F13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0.8214 </w:t>
            </w:r>
          </w:p>
        </w:tc>
      </w:tr>
      <w:tr w:rsidR="008575D5" w:rsidRPr="008575D5" w14:paraId="424F05E5"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6107E7E9"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Patentes Municipales</w:t>
            </w:r>
          </w:p>
        </w:tc>
        <w:tc>
          <w:tcPr>
            <w:tcW w:w="908" w:type="dxa"/>
            <w:tcBorders>
              <w:top w:val="nil"/>
              <w:left w:val="nil"/>
              <w:bottom w:val="single" w:sz="8" w:space="0" w:color="auto"/>
              <w:right w:val="single" w:sz="8" w:space="0" w:color="auto"/>
            </w:tcBorders>
            <w:shd w:val="clear" w:color="auto" w:fill="auto"/>
            <w:noWrap/>
            <w:vAlign w:val="bottom"/>
            <w:hideMark/>
          </w:tcPr>
          <w:p w14:paraId="0758C571"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368,967,704.6</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739B33D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392,568,114.3</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2420133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363,157,694.3</w:t>
            </w:r>
          </w:p>
        </w:tc>
        <w:tc>
          <w:tcPr>
            <w:tcW w:w="908" w:type="dxa"/>
            <w:tcBorders>
              <w:top w:val="nil"/>
              <w:left w:val="nil"/>
              <w:bottom w:val="single" w:sz="8" w:space="0" w:color="auto"/>
              <w:right w:val="single" w:sz="8" w:space="0" w:color="auto"/>
            </w:tcBorders>
            <w:shd w:val="clear" w:color="auto" w:fill="auto"/>
            <w:noWrap/>
            <w:vAlign w:val="bottom"/>
            <w:hideMark/>
          </w:tcPr>
          <w:p w14:paraId="7D8D5494"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410,275,292.8</w:t>
            </w:r>
          </w:p>
        </w:tc>
        <w:tc>
          <w:tcPr>
            <w:tcW w:w="908" w:type="dxa"/>
            <w:tcBorders>
              <w:top w:val="nil"/>
              <w:left w:val="nil"/>
              <w:bottom w:val="single" w:sz="8" w:space="0" w:color="auto"/>
              <w:right w:val="single" w:sz="8" w:space="0" w:color="auto"/>
            </w:tcBorders>
            <w:shd w:val="clear" w:color="auto" w:fill="auto"/>
            <w:noWrap/>
            <w:vAlign w:val="bottom"/>
            <w:hideMark/>
          </w:tcPr>
          <w:p w14:paraId="31F2B5CA"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404,700,945.1</w:t>
            </w:r>
          </w:p>
        </w:tc>
        <w:tc>
          <w:tcPr>
            <w:tcW w:w="975" w:type="dxa"/>
            <w:tcBorders>
              <w:top w:val="nil"/>
              <w:left w:val="nil"/>
              <w:bottom w:val="single" w:sz="8" w:space="0" w:color="auto"/>
              <w:right w:val="single" w:sz="8" w:space="0" w:color="auto"/>
            </w:tcBorders>
            <w:shd w:val="clear" w:color="000000" w:fill="C0C0C0"/>
            <w:noWrap/>
            <w:vAlign w:val="bottom"/>
            <w:hideMark/>
          </w:tcPr>
          <w:p w14:paraId="4734E25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414,686,048.13</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52DB38C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0.6693 </w:t>
            </w:r>
          </w:p>
        </w:tc>
        <w:tc>
          <w:tcPr>
            <w:tcW w:w="840" w:type="dxa"/>
            <w:tcBorders>
              <w:top w:val="nil"/>
              <w:left w:val="nil"/>
              <w:bottom w:val="single" w:sz="8" w:space="0" w:color="auto"/>
              <w:right w:val="single" w:sz="8" w:space="0" w:color="auto"/>
            </w:tcBorders>
            <w:shd w:val="clear" w:color="000000" w:fill="CCFFCC"/>
            <w:noWrap/>
            <w:vAlign w:val="bottom"/>
            <w:hideMark/>
          </w:tcPr>
          <w:p w14:paraId="3F1D439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0.4479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60B5EA6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405,466,087.59</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3DEDDA9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0.6339 </w:t>
            </w:r>
          </w:p>
        </w:tc>
        <w:tc>
          <w:tcPr>
            <w:tcW w:w="1007" w:type="dxa"/>
            <w:tcBorders>
              <w:top w:val="nil"/>
              <w:left w:val="nil"/>
              <w:bottom w:val="single" w:sz="8" w:space="0" w:color="auto"/>
              <w:right w:val="single" w:sz="8" w:space="0" w:color="auto"/>
            </w:tcBorders>
            <w:shd w:val="clear" w:color="000000" w:fill="CCFFCC"/>
            <w:noWrap/>
            <w:vAlign w:val="bottom"/>
            <w:hideMark/>
          </w:tcPr>
          <w:p w14:paraId="68E6B72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760D422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0.6631 </w:t>
            </w:r>
          </w:p>
        </w:tc>
        <w:tc>
          <w:tcPr>
            <w:tcW w:w="975" w:type="dxa"/>
            <w:tcBorders>
              <w:top w:val="nil"/>
              <w:left w:val="nil"/>
              <w:bottom w:val="single" w:sz="8" w:space="0" w:color="auto"/>
              <w:right w:val="single" w:sz="8" w:space="0" w:color="auto"/>
            </w:tcBorders>
            <w:shd w:val="clear" w:color="000000" w:fill="CCFFCC"/>
            <w:noWrap/>
            <w:vAlign w:val="bottom"/>
            <w:hideMark/>
          </w:tcPr>
          <w:p w14:paraId="75AF12E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876029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29A8C154"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6CA1F941"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1CE4355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19.7262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9E0094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19.7882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22D0B02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19.7103 </w:t>
            </w:r>
          </w:p>
        </w:tc>
        <w:tc>
          <w:tcPr>
            <w:tcW w:w="908" w:type="dxa"/>
            <w:tcBorders>
              <w:top w:val="nil"/>
              <w:left w:val="nil"/>
              <w:bottom w:val="single" w:sz="8" w:space="0" w:color="auto"/>
              <w:right w:val="single" w:sz="8" w:space="0" w:color="auto"/>
            </w:tcBorders>
            <w:shd w:val="clear" w:color="000000" w:fill="CCFFCC"/>
            <w:noWrap/>
            <w:vAlign w:val="bottom"/>
            <w:hideMark/>
          </w:tcPr>
          <w:p w14:paraId="3B01927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19.8323 </w:t>
            </w:r>
          </w:p>
        </w:tc>
        <w:tc>
          <w:tcPr>
            <w:tcW w:w="908" w:type="dxa"/>
            <w:tcBorders>
              <w:top w:val="nil"/>
              <w:left w:val="nil"/>
              <w:bottom w:val="single" w:sz="8" w:space="0" w:color="auto"/>
              <w:right w:val="single" w:sz="8" w:space="0" w:color="auto"/>
            </w:tcBorders>
            <w:shd w:val="clear" w:color="000000" w:fill="CCFFCC"/>
            <w:noWrap/>
            <w:vAlign w:val="bottom"/>
            <w:hideMark/>
          </w:tcPr>
          <w:p w14:paraId="465CCD1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19.8187 </w:t>
            </w:r>
          </w:p>
        </w:tc>
        <w:tc>
          <w:tcPr>
            <w:tcW w:w="975" w:type="dxa"/>
            <w:tcBorders>
              <w:top w:val="nil"/>
              <w:left w:val="nil"/>
              <w:bottom w:val="single" w:sz="8" w:space="0" w:color="auto"/>
              <w:right w:val="single" w:sz="8" w:space="0" w:color="auto"/>
            </w:tcBorders>
            <w:shd w:val="clear" w:color="000000" w:fill="CCFFCC"/>
            <w:noWrap/>
            <w:vAlign w:val="bottom"/>
            <w:hideMark/>
          </w:tcPr>
          <w:p w14:paraId="713436A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7B2296C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79008F1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257E43F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78032AA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2C876E0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415,027,871.50</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6293FE9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629AEC1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405,304,013.01</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6C5F937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0.6277 </w:t>
            </w:r>
          </w:p>
        </w:tc>
      </w:tr>
      <w:tr w:rsidR="008575D5" w:rsidRPr="008575D5" w14:paraId="31369149"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4A0D747A"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Alquiler milla marítima</w:t>
            </w:r>
          </w:p>
        </w:tc>
        <w:tc>
          <w:tcPr>
            <w:tcW w:w="908" w:type="dxa"/>
            <w:tcBorders>
              <w:top w:val="nil"/>
              <w:left w:val="nil"/>
              <w:bottom w:val="single" w:sz="8" w:space="0" w:color="auto"/>
              <w:right w:val="single" w:sz="8" w:space="0" w:color="auto"/>
            </w:tcBorders>
            <w:shd w:val="clear" w:color="auto" w:fill="auto"/>
            <w:noWrap/>
            <w:vAlign w:val="bottom"/>
            <w:hideMark/>
          </w:tcPr>
          <w:p w14:paraId="013A58AC"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76,813,421.3</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366864A0"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79,989,641.6</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5DE9130F"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81,215,390.3</w:t>
            </w:r>
          </w:p>
        </w:tc>
        <w:tc>
          <w:tcPr>
            <w:tcW w:w="908" w:type="dxa"/>
            <w:tcBorders>
              <w:top w:val="nil"/>
              <w:left w:val="nil"/>
              <w:bottom w:val="single" w:sz="8" w:space="0" w:color="auto"/>
              <w:right w:val="single" w:sz="8" w:space="0" w:color="auto"/>
            </w:tcBorders>
            <w:shd w:val="clear" w:color="auto" w:fill="auto"/>
            <w:noWrap/>
            <w:vAlign w:val="bottom"/>
            <w:hideMark/>
          </w:tcPr>
          <w:p w14:paraId="518D0FF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84,903,043.4</w:t>
            </w:r>
          </w:p>
        </w:tc>
        <w:tc>
          <w:tcPr>
            <w:tcW w:w="908" w:type="dxa"/>
            <w:tcBorders>
              <w:top w:val="nil"/>
              <w:left w:val="nil"/>
              <w:bottom w:val="single" w:sz="8" w:space="0" w:color="auto"/>
              <w:right w:val="single" w:sz="8" w:space="0" w:color="auto"/>
            </w:tcBorders>
            <w:shd w:val="clear" w:color="auto" w:fill="auto"/>
            <w:noWrap/>
            <w:vAlign w:val="bottom"/>
            <w:hideMark/>
          </w:tcPr>
          <w:p w14:paraId="2BA9AD87"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75,880,443.6</w:t>
            </w:r>
          </w:p>
        </w:tc>
        <w:tc>
          <w:tcPr>
            <w:tcW w:w="975" w:type="dxa"/>
            <w:tcBorders>
              <w:top w:val="nil"/>
              <w:left w:val="nil"/>
              <w:bottom w:val="single" w:sz="8" w:space="0" w:color="auto"/>
              <w:right w:val="single" w:sz="8" w:space="0" w:color="auto"/>
            </w:tcBorders>
            <w:shd w:val="clear" w:color="000000" w:fill="C0C0C0"/>
            <w:noWrap/>
            <w:vAlign w:val="bottom"/>
            <w:hideMark/>
          </w:tcPr>
          <w:p w14:paraId="2772DC2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80,674,622.01</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7C73876C"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0.1332 </w:t>
            </w:r>
          </w:p>
        </w:tc>
        <w:tc>
          <w:tcPr>
            <w:tcW w:w="840" w:type="dxa"/>
            <w:tcBorders>
              <w:top w:val="nil"/>
              <w:left w:val="nil"/>
              <w:bottom w:val="single" w:sz="8" w:space="0" w:color="auto"/>
              <w:right w:val="single" w:sz="8" w:space="0" w:color="auto"/>
            </w:tcBorders>
            <w:shd w:val="clear" w:color="000000" w:fill="CCFFCC"/>
            <w:noWrap/>
            <w:vAlign w:val="bottom"/>
            <w:hideMark/>
          </w:tcPr>
          <w:p w14:paraId="771F253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0.0177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00E430F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81,124,802.45</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4D370FD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0.2873 </w:t>
            </w:r>
          </w:p>
        </w:tc>
        <w:tc>
          <w:tcPr>
            <w:tcW w:w="1007" w:type="dxa"/>
            <w:tcBorders>
              <w:top w:val="nil"/>
              <w:left w:val="nil"/>
              <w:bottom w:val="single" w:sz="8" w:space="0" w:color="auto"/>
              <w:right w:val="single" w:sz="8" w:space="0" w:color="auto"/>
            </w:tcBorders>
            <w:shd w:val="clear" w:color="000000" w:fill="CCFFCC"/>
            <w:noWrap/>
            <w:vAlign w:val="bottom"/>
            <w:hideMark/>
          </w:tcPr>
          <w:p w14:paraId="5467164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11CE741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0.1233 </w:t>
            </w:r>
          </w:p>
        </w:tc>
        <w:tc>
          <w:tcPr>
            <w:tcW w:w="975" w:type="dxa"/>
            <w:tcBorders>
              <w:top w:val="nil"/>
              <w:left w:val="nil"/>
              <w:bottom w:val="single" w:sz="8" w:space="0" w:color="auto"/>
              <w:right w:val="single" w:sz="8" w:space="0" w:color="auto"/>
            </w:tcBorders>
            <w:shd w:val="clear" w:color="000000" w:fill="CCFFCC"/>
            <w:noWrap/>
            <w:vAlign w:val="bottom"/>
            <w:hideMark/>
          </w:tcPr>
          <w:p w14:paraId="3847749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850721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1BDDE9E3"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157073B1"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1612FC6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18.1569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16AEB7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18.1974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2DD8167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18.2126 </w:t>
            </w:r>
          </w:p>
        </w:tc>
        <w:tc>
          <w:tcPr>
            <w:tcW w:w="908" w:type="dxa"/>
            <w:tcBorders>
              <w:top w:val="nil"/>
              <w:left w:val="nil"/>
              <w:bottom w:val="single" w:sz="8" w:space="0" w:color="auto"/>
              <w:right w:val="single" w:sz="8" w:space="0" w:color="auto"/>
            </w:tcBorders>
            <w:shd w:val="clear" w:color="000000" w:fill="CCFFCC"/>
            <w:noWrap/>
            <w:vAlign w:val="bottom"/>
            <w:hideMark/>
          </w:tcPr>
          <w:p w14:paraId="55E28BC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18.2570 </w:t>
            </w:r>
          </w:p>
        </w:tc>
        <w:tc>
          <w:tcPr>
            <w:tcW w:w="908" w:type="dxa"/>
            <w:tcBorders>
              <w:top w:val="nil"/>
              <w:left w:val="nil"/>
              <w:bottom w:val="single" w:sz="8" w:space="0" w:color="auto"/>
              <w:right w:val="single" w:sz="8" w:space="0" w:color="auto"/>
            </w:tcBorders>
            <w:shd w:val="clear" w:color="000000" w:fill="CCFFCC"/>
            <w:noWrap/>
            <w:vAlign w:val="bottom"/>
            <w:hideMark/>
          </w:tcPr>
          <w:p w14:paraId="6F1A16A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18.1447 </w:t>
            </w:r>
          </w:p>
        </w:tc>
        <w:tc>
          <w:tcPr>
            <w:tcW w:w="975" w:type="dxa"/>
            <w:tcBorders>
              <w:top w:val="nil"/>
              <w:left w:val="nil"/>
              <w:bottom w:val="single" w:sz="8" w:space="0" w:color="auto"/>
              <w:right w:val="single" w:sz="8" w:space="0" w:color="auto"/>
            </w:tcBorders>
            <w:shd w:val="clear" w:color="000000" w:fill="CCFFCC"/>
            <w:noWrap/>
            <w:vAlign w:val="bottom"/>
            <w:hideMark/>
          </w:tcPr>
          <w:p w14:paraId="56E3128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604B92F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E53306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6875C619"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093D9AA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1B61DB6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80,540,619.65</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142A816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3DB3A38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81,027,602.45</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F95AB6B"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0.2801 </w:t>
            </w:r>
          </w:p>
        </w:tc>
      </w:tr>
      <w:tr w:rsidR="008575D5" w:rsidRPr="008575D5" w14:paraId="4C0D4F72"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2B625DEB" w14:textId="1501CD3E" w:rsidR="008575D5" w:rsidRPr="008575D5" w:rsidRDefault="00426E0A" w:rsidP="00426E0A">
            <w:pPr>
              <w:rPr>
                <w:rFonts w:ascii="Arial" w:hAnsi="Arial" w:cs="Arial"/>
                <w:b/>
                <w:bCs/>
                <w:color w:val="000000"/>
                <w:sz w:val="12"/>
              </w:rPr>
            </w:pPr>
            <w:r w:rsidRPr="008575D5">
              <w:rPr>
                <w:rFonts w:ascii="Arial" w:hAnsi="Arial" w:cs="Arial"/>
                <w:b/>
                <w:bCs/>
                <w:color w:val="000000"/>
                <w:sz w:val="12"/>
              </w:rPr>
              <w:t>Recolección</w:t>
            </w:r>
            <w:r w:rsidR="008575D5" w:rsidRPr="008575D5">
              <w:rPr>
                <w:rFonts w:ascii="Arial" w:hAnsi="Arial" w:cs="Arial"/>
                <w:b/>
                <w:bCs/>
                <w:color w:val="000000"/>
                <w:sz w:val="12"/>
              </w:rPr>
              <w:t xml:space="preserve"> de basura</w:t>
            </w:r>
          </w:p>
        </w:tc>
        <w:tc>
          <w:tcPr>
            <w:tcW w:w="908" w:type="dxa"/>
            <w:tcBorders>
              <w:top w:val="nil"/>
              <w:left w:val="nil"/>
              <w:bottom w:val="single" w:sz="8" w:space="0" w:color="auto"/>
              <w:right w:val="single" w:sz="8" w:space="0" w:color="auto"/>
            </w:tcBorders>
            <w:shd w:val="clear" w:color="auto" w:fill="auto"/>
            <w:noWrap/>
            <w:vAlign w:val="bottom"/>
            <w:hideMark/>
          </w:tcPr>
          <w:p w14:paraId="77B9B98A"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255,619,590.8</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2B0FD3AD"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261,056,024.6</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19386718"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262,499,253.2</w:t>
            </w:r>
          </w:p>
        </w:tc>
        <w:tc>
          <w:tcPr>
            <w:tcW w:w="908" w:type="dxa"/>
            <w:tcBorders>
              <w:top w:val="nil"/>
              <w:left w:val="nil"/>
              <w:bottom w:val="single" w:sz="8" w:space="0" w:color="auto"/>
              <w:right w:val="single" w:sz="8" w:space="0" w:color="auto"/>
            </w:tcBorders>
            <w:shd w:val="clear" w:color="auto" w:fill="auto"/>
            <w:noWrap/>
            <w:vAlign w:val="bottom"/>
            <w:hideMark/>
          </w:tcPr>
          <w:p w14:paraId="23D7D5FE"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288,579,428.2</w:t>
            </w:r>
          </w:p>
        </w:tc>
        <w:tc>
          <w:tcPr>
            <w:tcW w:w="908" w:type="dxa"/>
            <w:tcBorders>
              <w:top w:val="nil"/>
              <w:left w:val="nil"/>
              <w:bottom w:val="single" w:sz="8" w:space="0" w:color="auto"/>
              <w:right w:val="single" w:sz="8" w:space="0" w:color="auto"/>
            </w:tcBorders>
            <w:shd w:val="clear" w:color="auto" w:fill="auto"/>
            <w:noWrap/>
            <w:vAlign w:val="bottom"/>
            <w:hideMark/>
          </w:tcPr>
          <w:p w14:paraId="2A3935AF"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277,349,201.7</w:t>
            </w:r>
          </w:p>
        </w:tc>
        <w:tc>
          <w:tcPr>
            <w:tcW w:w="975" w:type="dxa"/>
            <w:tcBorders>
              <w:top w:val="nil"/>
              <w:left w:val="nil"/>
              <w:bottom w:val="single" w:sz="8" w:space="0" w:color="auto"/>
              <w:right w:val="single" w:sz="8" w:space="0" w:color="auto"/>
            </w:tcBorders>
            <w:shd w:val="clear" w:color="000000" w:fill="C0C0C0"/>
            <w:noWrap/>
            <w:vAlign w:val="bottom"/>
            <w:hideMark/>
          </w:tcPr>
          <w:p w14:paraId="6FCD4E3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290,315,487.30</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323DA2E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0.8266 </w:t>
            </w:r>
          </w:p>
        </w:tc>
        <w:tc>
          <w:tcPr>
            <w:tcW w:w="840" w:type="dxa"/>
            <w:tcBorders>
              <w:top w:val="nil"/>
              <w:left w:val="nil"/>
              <w:bottom w:val="single" w:sz="8" w:space="0" w:color="auto"/>
              <w:right w:val="single" w:sz="8" w:space="0" w:color="auto"/>
            </w:tcBorders>
            <w:shd w:val="clear" w:color="000000" w:fill="CCFFCC"/>
            <w:noWrap/>
            <w:vAlign w:val="bottom"/>
            <w:hideMark/>
          </w:tcPr>
          <w:p w14:paraId="019FC14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0.6832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68C590B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283,394,116.38</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7E4D7580"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0.8064 </w:t>
            </w:r>
          </w:p>
        </w:tc>
        <w:tc>
          <w:tcPr>
            <w:tcW w:w="1007" w:type="dxa"/>
            <w:tcBorders>
              <w:top w:val="nil"/>
              <w:left w:val="nil"/>
              <w:bottom w:val="single" w:sz="8" w:space="0" w:color="auto"/>
              <w:right w:val="single" w:sz="8" w:space="0" w:color="auto"/>
            </w:tcBorders>
            <w:shd w:val="clear" w:color="000000" w:fill="CCFFCC"/>
            <w:noWrap/>
            <w:vAlign w:val="bottom"/>
            <w:hideMark/>
          </w:tcPr>
          <w:p w14:paraId="7CA19D9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5F26BD6F"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0.8344 </w:t>
            </w:r>
          </w:p>
        </w:tc>
        <w:tc>
          <w:tcPr>
            <w:tcW w:w="975" w:type="dxa"/>
            <w:tcBorders>
              <w:top w:val="nil"/>
              <w:left w:val="nil"/>
              <w:bottom w:val="single" w:sz="8" w:space="0" w:color="auto"/>
              <w:right w:val="single" w:sz="8" w:space="0" w:color="auto"/>
            </w:tcBorders>
            <w:shd w:val="clear" w:color="000000" w:fill="CCFFCC"/>
            <w:noWrap/>
            <w:vAlign w:val="bottom"/>
            <w:hideMark/>
          </w:tcPr>
          <w:p w14:paraId="6C3E2B9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81BC2C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4F7EEB44"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35ADB6DC"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644CE5B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19.3592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515AED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19.3802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5BE156A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19.3858 </w:t>
            </w:r>
          </w:p>
        </w:tc>
        <w:tc>
          <w:tcPr>
            <w:tcW w:w="908" w:type="dxa"/>
            <w:tcBorders>
              <w:top w:val="nil"/>
              <w:left w:val="nil"/>
              <w:bottom w:val="single" w:sz="8" w:space="0" w:color="auto"/>
              <w:right w:val="single" w:sz="8" w:space="0" w:color="auto"/>
            </w:tcBorders>
            <w:shd w:val="clear" w:color="000000" w:fill="CCFFCC"/>
            <w:noWrap/>
            <w:vAlign w:val="bottom"/>
            <w:hideMark/>
          </w:tcPr>
          <w:p w14:paraId="6EC5474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19.4805 </w:t>
            </w:r>
          </w:p>
        </w:tc>
        <w:tc>
          <w:tcPr>
            <w:tcW w:w="908" w:type="dxa"/>
            <w:tcBorders>
              <w:top w:val="nil"/>
              <w:left w:val="nil"/>
              <w:bottom w:val="single" w:sz="8" w:space="0" w:color="auto"/>
              <w:right w:val="single" w:sz="8" w:space="0" w:color="auto"/>
            </w:tcBorders>
            <w:shd w:val="clear" w:color="000000" w:fill="CCFFCC"/>
            <w:noWrap/>
            <w:vAlign w:val="bottom"/>
            <w:hideMark/>
          </w:tcPr>
          <w:p w14:paraId="214DA65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19.4408 </w:t>
            </w:r>
          </w:p>
        </w:tc>
        <w:tc>
          <w:tcPr>
            <w:tcW w:w="975" w:type="dxa"/>
            <w:tcBorders>
              <w:top w:val="nil"/>
              <w:left w:val="nil"/>
              <w:bottom w:val="single" w:sz="8" w:space="0" w:color="auto"/>
              <w:right w:val="single" w:sz="8" w:space="0" w:color="auto"/>
            </w:tcBorders>
            <w:shd w:val="clear" w:color="000000" w:fill="CCFFCC"/>
            <w:noWrap/>
            <w:vAlign w:val="bottom"/>
            <w:hideMark/>
          </w:tcPr>
          <w:p w14:paraId="3AF2851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04E95D8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07B62CD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72E3B07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3F5961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1F8B56C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290,849,826.25</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3F8DF90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4496388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283,485,751.77</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202C65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0.8147 </w:t>
            </w:r>
          </w:p>
        </w:tc>
      </w:tr>
      <w:tr w:rsidR="008575D5" w:rsidRPr="008575D5" w14:paraId="550F3FC1"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53146160"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Patente de Licores</w:t>
            </w:r>
          </w:p>
        </w:tc>
        <w:tc>
          <w:tcPr>
            <w:tcW w:w="908" w:type="dxa"/>
            <w:tcBorders>
              <w:top w:val="nil"/>
              <w:left w:val="nil"/>
              <w:bottom w:val="single" w:sz="8" w:space="0" w:color="auto"/>
              <w:right w:val="single" w:sz="8" w:space="0" w:color="auto"/>
            </w:tcBorders>
            <w:shd w:val="clear" w:color="auto" w:fill="auto"/>
            <w:noWrap/>
            <w:vAlign w:val="bottom"/>
            <w:hideMark/>
          </w:tcPr>
          <w:p w14:paraId="4FE87944"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46,928,952.1</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2480F3EE"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46,898,932.2</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021ABD38"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67,648,633.0</w:t>
            </w:r>
          </w:p>
        </w:tc>
        <w:tc>
          <w:tcPr>
            <w:tcW w:w="908" w:type="dxa"/>
            <w:tcBorders>
              <w:top w:val="nil"/>
              <w:left w:val="nil"/>
              <w:bottom w:val="single" w:sz="8" w:space="0" w:color="auto"/>
              <w:right w:val="single" w:sz="8" w:space="0" w:color="auto"/>
            </w:tcBorders>
            <w:shd w:val="clear" w:color="auto" w:fill="auto"/>
            <w:noWrap/>
            <w:vAlign w:val="bottom"/>
            <w:hideMark/>
          </w:tcPr>
          <w:p w14:paraId="56D9B2F5"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79,613,073.4</w:t>
            </w:r>
          </w:p>
        </w:tc>
        <w:tc>
          <w:tcPr>
            <w:tcW w:w="908" w:type="dxa"/>
            <w:tcBorders>
              <w:top w:val="nil"/>
              <w:left w:val="nil"/>
              <w:bottom w:val="single" w:sz="8" w:space="0" w:color="auto"/>
              <w:right w:val="single" w:sz="8" w:space="0" w:color="auto"/>
            </w:tcBorders>
            <w:shd w:val="clear" w:color="auto" w:fill="auto"/>
            <w:noWrap/>
            <w:vAlign w:val="bottom"/>
            <w:hideMark/>
          </w:tcPr>
          <w:p w14:paraId="78B341E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67,108,797.4</w:t>
            </w:r>
          </w:p>
        </w:tc>
        <w:tc>
          <w:tcPr>
            <w:tcW w:w="975" w:type="dxa"/>
            <w:tcBorders>
              <w:top w:val="nil"/>
              <w:left w:val="nil"/>
              <w:bottom w:val="single" w:sz="8" w:space="0" w:color="auto"/>
              <w:right w:val="single" w:sz="8" w:space="0" w:color="auto"/>
            </w:tcBorders>
            <w:shd w:val="clear" w:color="000000" w:fill="C0C0C0"/>
            <w:noWrap/>
            <w:vAlign w:val="bottom"/>
            <w:hideMark/>
          </w:tcPr>
          <w:p w14:paraId="0FF38CF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83,561,827.13</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0D74929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0.8056 </w:t>
            </w:r>
          </w:p>
        </w:tc>
        <w:tc>
          <w:tcPr>
            <w:tcW w:w="840" w:type="dxa"/>
            <w:tcBorders>
              <w:top w:val="nil"/>
              <w:left w:val="nil"/>
              <w:bottom w:val="single" w:sz="8" w:space="0" w:color="auto"/>
              <w:right w:val="single" w:sz="8" w:space="0" w:color="auto"/>
            </w:tcBorders>
            <w:shd w:val="clear" w:color="000000" w:fill="CCFFCC"/>
            <w:noWrap/>
            <w:vAlign w:val="bottom"/>
            <w:hideMark/>
          </w:tcPr>
          <w:p w14:paraId="4C27712F"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0.6490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202DEDD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77,185,097.86</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D0B36A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0.8257 </w:t>
            </w:r>
          </w:p>
        </w:tc>
        <w:tc>
          <w:tcPr>
            <w:tcW w:w="1007" w:type="dxa"/>
            <w:tcBorders>
              <w:top w:val="nil"/>
              <w:left w:val="nil"/>
              <w:bottom w:val="single" w:sz="8" w:space="0" w:color="auto"/>
              <w:right w:val="single" w:sz="8" w:space="0" w:color="auto"/>
            </w:tcBorders>
            <w:shd w:val="clear" w:color="000000" w:fill="CCFFCC"/>
            <w:noWrap/>
            <w:vAlign w:val="bottom"/>
            <w:hideMark/>
          </w:tcPr>
          <w:p w14:paraId="523CE98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05D6DA3A"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0.8244 </w:t>
            </w:r>
          </w:p>
        </w:tc>
        <w:tc>
          <w:tcPr>
            <w:tcW w:w="975" w:type="dxa"/>
            <w:tcBorders>
              <w:top w:val="nil"/>
              <w:left w:val="nil"/>
              <w:bottom w:val="single" w:sz="8" w:space="0" w:color="auto"/>
              <w:right w:val="single" w:sz="8" w:space="0" w:color="auto"/>
            </w:tcBorders>
            <w:shd w:val="clear" w:color="000000" w:fill="CCFFCC"/>
            <w:noWrap/>
            <w:vAlign w:val="bottom"/>
            <w:hideMark/>
          </w:tcPr>
          <w:p w14:paraId="1E7E86D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7706A5B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353A7D29"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450DC1D4"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3BD1BF6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17.6641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8A7AC2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17.6635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53842BA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18.0298 </w:t>
            </w:r>
          </w:p>
        </w:tc>
        <w:tc>
          <w:tcPr>
            <w:tcW w:w="908" w:type="dxa"/>
            <w:tcBorders>
              <w:top w:val="nil"/>
              <w:left w:val="nil"/>
              <w:bottom w:val="single" w:sz="8" w:space="0" w:color="auto"/>
              <w:right w:val="single" w:sz="8" w:space="0" w:color="auto"/>
            </w:tcBorders>
            <w:shd w:val="clear" w:color="000000" w:fill="CCFFCC"/>
            <w:noWrap/>
            <w:vAlign w:val="bottom"/>
            <w:hideMark/>
          </w:tcPr>
          <w:p w14:paraId="108CB869"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18.1927 </w:t>
            </w:r>
          </w:p>
        </w:tc>
        <w:tc>
          <w:tcPr>
            <w:tcW w:w="908" w:type="dxa"/>
            <w:tcBorders>
              <w:top w:val="nil"/>
              <w:left w:val="nil"/>
              <w:bottom w:val="single" w:sz="8" w:space="0" w:color="auto"/>
              <w:right w:val="single" w:sz="8" w:space="0" w:color="auto"/>
            </w:tcBorders>
            <w:shd w:val="clear" w:color="000000" w:fill="CCFFCC"/>
            <w:noWrap/>
            <w:vAlign w:val="bottom"/>
            <w:hideMark/>
          </w:tcPr>
          <w:p w14:paraId="018B53D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18.0218 </w:t>
            </w:r>
          </w:p>
        </w:tc>
        <w:tc>
          <w:tcPr>
            <w:tcW w:w="975" w:type="dxa"/>
            <w:tcBorders>
              <w:top w:val="nil"/>
              <w:left w:val="nil"/>
              <w:bottom w:val="single" w:sz="8" w:space="0" w:color="auto"/>
              <w:right w:val="single" w:sz="8" w:space="0" w:color="auto"/>
            </w:tcBorders>
            <w:shd w:val="clear" w:color="000000" w:fill="CCFFCC"/>
            <w:noWrap/>
            <w:vAlign w:val="bottom"/>
            <w:hideMark/>
          </w:tcPr>
          <w:p w14:paraId="591BFB5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218697E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37DF63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525BADD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229EA3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3D0B7EF9"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87,553,785.20</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7D12F05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5A9C452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78,498,365.98</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3815BE83"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0.8432 </w:t>
            </w:r>
          </w:p>
        </w:tc>
      </w:tr>
      <w:tr w:rsidR="008575D5" w:rsidRPr="008575D5" w14:paraId="2829F488"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1FE05202" w14:textId="7A89D7CA" w:rsidR="008575D5" w:rsidRPr="008575D5" w:rsidRDefault="00426E0A" w:rsidP="00426E0A">
            <w:pPr>
              <w:rPr>
                <w:rFonts w:ascii="Arial" w:hAnsi="Arial" w:cs="Arial"/>
                <w:b/>
                <w:bCs/>
                <w:color w:val="000000"/>
                <w:sz w:val="12"/>
              </w:rPr>
            </w:pPr>
            <w:r w:rsidRPr="008575D5">
              <w:rPr>
                <w:rFonts w:ascii="Arial" w:hAnsi="Arial" w:cs="Arial"/>
                <w:b/>
                <w:bCs/>
                <w:color w:val="000000"/>
                <w:sz w:val="12"/>
              </w:rPr>
              <w:t>Rótulos</w:t>
            </w:r>
            <w:r w:rsidR="008575D5" w:rsidRPr="008575D5">
              <w:rPr>
                <w:rFonts w:ascii="Arial" w:hAnsi="Arial" w:cs="Arial"/>
                <w:b/>
                <w:bCs/>
                <w:color w:val="000000"/>
                <w:sz w:val="12"/>
              </w:rPr>
              <w:t xml:space="preserve"> Públicos</w:t>
            </w:r>
          </w:p>
        </w:tc>
        <w:tc>
          <w:tcPr>
            <w:tcW w:w="908" w:type="dxa"/>
            <w:tcBorders>
              <w:top w:val="nil"/>
              <w:left w:val="nil"/>
              <w:bottom w:val="single" w:sz="8" w:space="0" w:color="auto"/>
              <w:right w:val="single" w:sz="8" w:space="0" w:color="auto"/>
            </w:tcBorders>
            <w:shd w:val="clear" w:color="auto" w:fill="auto"/>
            <w:noWrap/>
            <w:vAlign w:val="bottom"/>
            <w:hideMark/>
          </w:tcPr>
          <w:p w14:paraId="7BB6CE78"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17,812,447.5</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2F1BD731"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14,717,318.6</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5A1B478B"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13,483,807.6</w:t>
            </w:r>
          </w:p>
        </w:tc>
        <w:tc>
          <w:tcPr>
            <w:tcW w:w="908" w:type="dxa"/>
            <w:tcBorders>
              <w:top w:val="nil"/>
              <w:left w:val="nil"/>
              <w:bottom w:val="single" w:sz="8" w:space="0" w:color="auto"/>
              <w:right w:val="single" w:sz="8" w:space="0" w:color="auto"/>
            </w:tcBorders>
            <w:shd w:val="clear" w:color="auto" w:fill="auto"/>
            <w:noWrap/>
            <w:vAlign w:val="bottom"/>
            <w:hideMark/>
          </w:tcPr>
          <w:p w14:paraId="63948A0B"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12,728,570.0</w:t>
            </w:r>
          </w:p>
        </w:tc>
        <w:tc>
          <w:tcPr>
            <w:tcW w:w="908" w:type="dxa"/>
            <w:tcBorders>
              <w:top w:val="nil"/>
              <w:left w:val="nil"/>
              <w:bottom w:val="single" w:sz="8" w:space="0" w:color="auto"/>
              <w:right w:val="single" w:sz="8" w:space="0" w:color="auto"/>
            </w:tcBorders>
            <w:shd w:val="clear" w:color="auto" w:fill="auto"/>
            <w:noWrap/>
            <w:vAlign w:val="bottom"/>
            <w:hideMark/>
          </w:tcPr>
          <w:p w14:paraId="5480AD1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13,618,796.8</w:t>
            </w:r>
          </w:p>
        </w:tc>
        <w:tc>
          <w:tcPr>
            <w:tcW w:w="975" w:type="dxa"/>
            <w:tcBorders>
              <w:top w:val="nil"/>
              <w:left w:val="nil"/>
              <w:bottom w:val="single" w:sz="8" w:space="0" w:color="auto"/>
              <w:right w:val="single" w:sz="8" w:space="0" w:color="auto"/>
            </w:tcBorders>
            <w:shd w:val="clear" w:color="000000" w:fill="C0C0C0"/>
            <w:noWrap/>
            <w:vAlign w:val="bottom"/>
            <w:hideMark/>
          </w:tcPr>
          <w:p w14:paraId="677C8D0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11,359,373.10</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303AA77F"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(0.8213)</w:t>
            </w:r>
          </w:p>
        </w:tc>
        <w:tc>
          <w:tcPr>
            <w:tcW w:w="840" w:type="dxa"/>
            <w:tcBorders>
              <w:top w:val="nil"/>
              <w:left w:val="nil"/>
              <w:bottom w:val="single" w:sz="8" w:space="0" w:color="auto"/>
              <w:right w:val="single" w:sz="8" w:space="0" w:color="auto"/>
            </w:tcBorders>
            <w:shd w:val="clear" w:color="000000" w:fill="CCFFCC"/>
            <w:noWrap/>
            <w:vAlign w:val="bottom"/>
            <w:hideMark/>
          </w:tcPr>
          <w:p w14:paraId="5538933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0.6745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7673B9C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12,041,642.41</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0AA2416"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(0.9268)</w:t>
            </w:r>
          </w:p>
        </w:tc>
        <w:tc>
          <w:tcPr>
            <w:tcW w:w="1007" w:type="dxa"/>
            <w:tcBorders>
              <w:top w:val="nil"/>
              <w:left w:val="nil"/>
              <w:bottom w:val="single" w:sz="8" w:space="0" w:color="auto"/>
              <w:right w:val="single" w:sz="8" w:space="0" w:color="auto"/>
            </w:tcBorders>
            <w:shd w:val="clear" w:color="000000" w:fill="CCFFCC"/>
            <w:noWrap/>
            <w:vAlign w:val="bottom"/>
            <w:hideMark/>
          </w:tcPr>
          <w:p w14:paraId="2A374D5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269DD06E"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(0.8251)</w:t>
            </w:r>
          </w:p>
        </w:tc>
        <w:tc>
          <w:tcPr>
            <w:tcW w:w="975" w:type="dxa"/>
            <w:tcBorders>
              <w:top w:val="nil"/>
              <w:left w:val="nil"/>
              <w:bottom w:val="single" w:sz="8" w:space="0" w:color="auto"/>
              <w:right w:val="single" w:sz="8" w:space="0" w:color="auto"/>
            </w:tcBorders>
            <w:shd w:val="clear" w:color="000000" w:fill="CCFFCC"/>
            <w:noWrap/>
            <w:vAlign w:val="bottom"/>
            <w:hideMark/>
          </w:tcPr>
          <w:p w14:paraId="0F51C1B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4E80397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5CE5BA02"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6C96DEDE"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2F0E63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16.6954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1EBC46F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16.5045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37FB1EC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16.4170 </w:t>
            </w:r>
          </w:p>
        </w:tc>
        <w:tc>
          <w:tcPr>
            <w:tcW w:w="908" w:type="dxa"/>
            <w:tcBorders>
              <w:top w:val="nil"/>
              <w:left w:val="nil"/>
              <w:bottom w:val="single" w:sz="8" w:space="0" w:color="auto"/>
              <w:right w:val="single" w:sz="8" w:space="0" w:color="auto"/>
            </w:tcBorders>
            <w:shd w:val="clear" w:color="000000" w:fill="CCFFCC"/>
            <w:noWrap/>
            <w:vAlign w:val="bottom"/>
            <w:hideMark/>
          </w:tcPr>
          <w:p w14:paraId="37D7FF0C"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16.3594 </w:t>
            </w:r>
          </w:p>
        </w:tc>
        <w:tc>
          <w:tcPr>
            <w:tcW w:w="908" w:type="dxa"/>
            <w:tcBorders>
              <w:top w:val="nil"/>
              <w:left w:val="nil"/>
              <w:bottom w:val="single" w:sz="8" w:space="0" w:color="auto"/>
              <w:right w:val="single" w:sz="8" w:space="0" w:color="auto"/>
            </w:tcBorders>
            <w:shd w:val="clear" w:color="000000" w:fill="CCFFCC"/>
            <w:noWrap/>
            <w:vAlign w:val="bottom"/>
            <w:hideMark/>
          </w:tcPr>
          <w:p w14:paraId="746051E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16.4270 </w:t>
            </w:r>
          </w:p>
        </w:tc>
        <w:tc>
          <w:tcPr>
            <w:tcW w:w="975" w:type="dxa"/>
            <w:tcBorders>
              <w:top w:val="nil"/>
              <w:left w:val="nil"/>
              <w:bottom w:val="single" w:sz="8" w:space="0" w:color="auto"/>
              <w:right w:val="single" w:sz="8" w:space="0" w:color="auto"/>
            </w:tcBorders>
            <w:shd w:val="clear" w:color="000000" w:fill="CCFFCC"/>
            <w:noWrap/>
            <w:vAlign w:val="bottom"/>
            <w:hideMark/>
          </w:tcPr>
          <w:p w14:paraId="2E326C3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5F6DA86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0CE198D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45B200E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8DA1EC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42DB5EE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11,710,919.64</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74D3CC7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7C58765A"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12,257,182.98</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68C15BA5"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(0.9268)</w:t>
            </w:r>
          </w:p>
        </w:tc>
      </w:tr>
      <w:tr w:rsidR="008575D5" w:rsidRPr="008575D5" w14:paraId="546B53CB" w14:textId="77777777" w:rsidTr="008575D5">
        <w:trPr>
          <w:trHeight w:val="33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741DBC3C"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Intereses Moratorios</w:t>
            </w:r>
          </w:p>
        </w:tc>
        <w:tc>
          <w:tcPr>
            <w:tcW w:w="908" w:type="dxa"/>
            <w:tcBorders>
              <w:top w:val="nil"/>
              <w:left w:val="nil"/>
              <w:bottom w:val="single" w:sz="8" w:space="0" w:color="auto"/>
              <w:right w:val="single" w:sz="8" w:space="0" w:color="auto"/>
            </w:tcBorders>
            <w:shd w:val="clear" w:color="auto" w:fill="auto"/>
            <w:noWrap/>
            <w:vAlign w:val="bottom"/>
            <w:hideMark/>
          </w:tcPr>
          <w:p w14:paraId="33CB3E0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34,462,967.3</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1716C871"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38,077,507.2</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6014583D"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32,449,800.4</w:t>
            </w:r>
          </w:p>
        </w:tc>
        <w:tc>
          <w:tcPr>
            <w:tcW w:w="908" w:type="dxa"/>
            <w:tcBorders>
              <w:top w:val="nil"/>
              <w:left w:val="nil"/>
              <w:bottom w:val="single" w:sz="8" w:space="0" w:color="auto"/>
              <w:right w:val="single" w:sz="8" w:space="0" w:color="auto"/>
            </w:tcBorders>
            <w:shd w:val="clear" w:color="auto" w:fill="auto"/>
            <w:noWrap/>
            <w:vAlign w:val="bottom"/>
            <w:hideMark/>
          </w:tcPr>
          <w:p w14:paraId="0789F70D"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21,567,804.6</w:t>
            </w:r>
          </w:p>
        </w:tc>
        <w:tc>
          <w:tcPr>
            <w:tcW w:w="908" w:type="dxa"/>
            <w:tcBorders>
              <w:top w:val="nil"/>
              <w:left w:val="nil"/>
              <w:bottom w:val="single" w:sz="8" w:space="0" w:color="auto"/>
              <w:right w:val="single" w:sz="8" w:space="0" w:color="auto"/>
            </w:tcBorders>
            <w:shd w:val="clear" w:color="auto" w:fill="auto"/>
            <w:noWrap/>
            <w:vAlign w:val="bottom"/>
            <w:hideMark/>
          </w:tcPr>
          <w:p w14:paraId="52D76DDC"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24,697,038.7</w:t>
            </w:r>
          </w:p>
        </w:tc>
        <w:tc>
          <w:tcPr>
            <w:tcW w:w="975" w:type="dxa"/>
            <w:tcBorders>
              <w:top w:val="nil"/>
              <w:left w:val="nil"/>
              <w:bottom w:val="single" w:sz="8" w:space="0" w:color="auto"/>
              <w:right w:val="single" w:sz="8" w:space="0" w:color="auto"/>
            </w:tcBorders>
            <w:shd w:val="clear" w:color="000000" w:fill="C0C0C0"/>
            <w:noWrap/>
            <w:vAlign w:val="bottom"/>
            <w:hideMark/>
          </w:tcPr>
          <w:p w14:paraId="2D9E7D5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19,438,555.73</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343B6C71"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(0.8267)</w:t>
            </w:r>
          </w:p>
        </w:tc>
        <w:tc>
          <w:tcPr>
            <w:tcW w:w="840" w:type="dxa"/>
            <w:tcBorders>
              <w:top w:val="nil"/>
              <w:left w:val="nil"/>
              <w:bottom w:val="single" w:sz="8" w:space="0" w:color="auto"/>
              <w:right w:val="single" w:sz="8" w:space="0" w:color="auto"/>
            </w:tcBorders>
            <w:shd w:val="clear" w:color="000000" w:fill="CCFFCC"/>
            <w:noWrap/>
            <w:vAlign w:val="bottom"/>
            <w:hideMark/>
          </w:tcPr>
          <w:p w14:paraId="66BBEBDD"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0.6834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52545BB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23,467,521.34</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094E9069"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(0.7496)</w:t>
            </w:r>
          </w:p>
        </w:tc>
        <w:tc>
          <w:tcPr>
            <w:tcW w:w="1007" w:type="dxa"/>
            <w:tcBorders>
              <w:top w:val="nil"/>
              <w:left w:val="nil"/>
              <w:bottom w:val="single" w:sz="8" w:space="0" w:color="auto"/>
              <w:right w:val="single" w:sz="8" w:space="0" w:color="auto"/>
            </w:tcBorders>
            <w:shd w:val="clear" w:color="000000" w:fill="CCFFCC"/>
            <w:noWrap/>
            <w:vAlign w:val="bottom"/>
            <w:hideMark/>
          </w:tcPr>
          <w:p w14:paraId="2606D05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6E730B97"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(0.8177)</w:t>
            </w:r>
          </w:p>
        </w:tc>
        <w:tc>
          <w:tcPr>
            <w:tcW w:w="975" w:type="dxa"/>
            <w:tcBorders>
              <w:top w:val="nil"/>
              <w:left w:val="nil"/>
              <w:bottom w:val="single" w:sz="8" w:space="0" w:color="auto"/>
              <w:right w:val="single" w:sz="8" w:space="0" w:color="auto"/>
            </w:tcBorders>
            <w:shd w:val="clear" w:color="000000" w:fill="CCFFCC"/>
            <w:noWrap/>
            <w:vAlign w:val="bottom"/>
            <w:hideMark/>
          </w:tcPr>
          <w:p w14:paraId="4E90A155"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D8A0EE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028BDC81"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347A6757"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56DB513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17.3554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36C7984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17.4551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222A9C5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17.2952 </w:t>
            </w:r>
          </w:p>
        </w:tc>
        <w:tc>
          <w:tcPr>
            <w:tcW w:w="908" w:type="dxa"/>
            <w:tcBorders>
              <w:top w:val="nil"/>
              <w:left w:val="nil"/>
              <w:bottom w:val="single" w:sz="8" w:space="0" w:color="auto"/>
              <w:right w:val="single" w:sz="8" w:space="0" w:color="auto"/>
            </w:tcBorders>
            <w:shd w:val="clear" w:color="000000" w:fill="CCFFCC"/>
            <w:noWrap/>
            <w:vAlign w:val="bottom"/>
            <w:hideMark/>
          </w:tcPr>
          <w:p w14:paraId="57BC6B5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16.8867 </w:t>
            </w:r>
          </w:p>
        </w:tc>
        <w:tc>
          <w:tcPr>
            <w:tcW w:w="908" w:type="dxa"/>
            <w:tcBorders>
              <w:top w:val="nil"/>
              <w:left w:val="nil"/>
              <w:bottom w:val="single" w:sz="8" w:space="0" w:color="auto"/>
              <w:right w:val="single" w:sz="8" w:space="0" w:color="auto"/>
            </w:tcBorders>
            <w:shd w:val="clear" w:color="000000" w:fill="CCFFCC"/>
            <w:noWrap/>
            <w:vAlign w:val="bottom"/>
            <w:hideMark/>
          </w:tcPr>
          <w:p w14:paraId="726E586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17.0222 </w:t>
            </w:r>
          </w:p>
        </w:tc>
        <w:tc>
          <w:tcPr>
            <w:tcW w:w="975" w:type="dxa"/>
            <w:tcBorders>
              <w:top w:val="nil"/>
              <w:left w:val="nil"/>
              <w:bottom w:val="single" w:sz="8" w:space="0" w:color="auto"/>
              <w:right w:val="single" w:sz="8" w:space="0" w:color="auto"/>
            </w:tcBorders>
            <w:shd w:val="clear" w:color="000000" w:fill="CCFFCC"/>
            <w:noWrap/>
            <w:vAlign w:val="bottom"/>
            <w:hideMark/>
          </w:tcPr>
          <w:p w14:paraId="0E42F81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3A34172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7B69A8C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1F7CEA8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163E303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6ACC420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20,429,294.28</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390F2D5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164C22A1"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23,416,596.83</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01D925CD"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(0.7465)</w:t>
            </w:r>
          </w:p>
        </w:tc>
      </w:tr>
      <w:tr w:rsidR="008575D5" w:rsidRPr="008575D5" w14:paraId="66F399F0" w14:textId="77777777" w:rsidTr="008575D5">
        <w:trPr>
          <w:trHeight w:val="270"/>
        </w:trPr>
        <w:tc>
          <w:tcPr>
            <w:tcW w:w="1716" w:type="dxa"/>
            <w:vMerge w:val="restart"/>
            <w:tcBorders>
              <w:top w:val="nil"/>
              <w:left w:val="single" w:sz="8" w:space="0" w:color="auto"/>
              <w:bottom w:val="single" w:sz="8" w:space="0" w:color="000000"/>
              <w:right w:val="single" w:sz="8" w:space="0" w:color="auto"/>
            </w:tcBorders>
            <w:shd w:val="clear" w:color="000000" w:fill="FFFFFF"/>
            <w:hideMark/>
          </w:tcPr>
          <w:p w14:paraId="4A96E8BA" w14:textId="77777777" w:rsidR="008575D5" w:rsidRPr="008575D5" w:rsidRDefault="008575D5" w:rsidP="00426E0A">
            <w:pPr>
              <w:rPr>
                <w:rFonts w:ascii="Arial" w:hAnsi="Arial" w:cs="Arial"/>
                <w:b/>
                <w:bCs/>
                <w:color w:val="000000"/>
                <w:sz w:val="12"/>
              </w:rPr>
            </w:pPr>
            <w:r w:rsidRPr="008575D5">
              <w:rPr>
                <w:rFonts w:ascii="Arial" w:hAnsi="Arial" w:cs="Arial"/>
                <w:b/>
                <w:bCs/>
                <w:color w:val="000000"/>
                <w:sz w:val="12"/>
              </w:rPr>
              <w:t>Timbres Municipales por hipotecas</w:t>
            </w:r>
          </w:p>
        </w:tc>
        <w:tc>
          <w:tcPr>
            <w:tcW w:w="908" w:type="dxa"/>
            <w:tcBorders>
              <w:top w:val="nil"/>
              <w:left w:val="nil"/>
              <w:bottom w:val="single" w:sz="8" w:space="0" w:color="auto"/>
              <w:right w:val="single" w:sz="8" w:space="0" w:color="auto"/>
            </w:tcBorders>
            <w:shd w:val="clear" w:color="auto" w:fill="auto"/>
            <w:noWrap/>
            <w:vAlign w:val="bottom"/>
            <w:hideMark/>
          </w:tcPr>
          <w:p w14:paraId="1A6B0A53"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16,031,094.1</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1777CD6C"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10,204,268.3</w:t>
            </w:r>
          </w:p>
        </w:tc>
        <w:tc>
          <w:tcPr>
            <w:tcW w:w="908" w:type="dxa"/>
            <w:gridSpan w:val="2"/>
            <w:tcBorders>
              <w:top w:val="nil"/>
              <w:left w:val="nil"/>
              <w:bottom w:val="single" w:sz="8" w:space="0" w:color="auto"/>
              <w:right w:val="single" w:sz="8" w:space="0" w:color="auto"/>
            </w:tcBorders>
            <w:shd w:val="clear" w:color="auto" w:fill="auto"/>
            <w:noWrap/>
            <w:vAlign w:val="bottom"/>
            <w:hideMark/>
          </w:tcPr>
          <w:p w14:paraId="6A1075B5"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13,042,979.3</w:t>
            </w:r>
          </w:p>
        </w:tc>
        <w:tc>
          <w:tcPr>
            <w:tcW w:w="908" w:type="dxa"/>
            <w:tcBorders>
              <w:top w:val="nil"/>
              <w:left w:val="nil"/>
              <w:bottom w:val="single" w:sz="8" w:space="0" w:color="auto"/>
              <w:right w:val="single" w:sz="8" w:space="0" w:color="auto"/>
            </w:tcBorders>
            <w:shd w:val="clear" w:color="auto" w:fill="auto"/>
            <w:noWrap/>
            <w:vAlign w:val="bottom"/>
            <w:hideMark/>
          </w:tcPr>
          <w:p w14:paraId="148099EA"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21,656,011.1</w:t>
            </w:r>
          </w:p>
        </w:tc>
        <w:tc>
          <w:tcPr>
            <w:tcW w:w="908" w:type="dxa"/>
            <w:tcBorders>
              <w:top w:val="nil"/>
              <w:left w:val="nil"/>
              <w:bottom w:val="single" w:sz="8" w:space="0" w:color="auto"/>
              <w:right w:val="single" w:sz="8" w:space="0" w:color="auto"/>
            </w:tcBorders>
            <w:shd w:val="clear" w:color="auto" w:fill="auto"/>
            <w:noWrap/>
            <w:vAlign w:val="bottom"/>
            <w:hideMark/>
          </w:tcPr>
          <w:p w14:paraId="249D74D6" w14:textId="77777777" w:rsidR="008575D5" w:rsidRPr="008575D5" w:rsidRDefault="008575D5" w:rsidP="00426E0A">
            <w:pPr>
              <w:jc w:val="right"/>
              <w:rPr>
                <w:rFonts w:ascii="Arial" w:hAnsi="Arial" w:cs="Arial"/>
                <w:b/>
                <w:bCs/>
                <w:color w:val="000000"/>
                <w:sz w:val="12"/>
                <w:szCs w:val="20"/>
              </w:rPr>
            </w:pPr>
            <w:r w:rsidRPr="008575D5">
              <w:rPr>
                <w:rFonts w:ascii="Arial" w:hAnsi="Arial" w:cs="Arial"/>
                <w:b/>
                <w:bCs/>
                <w:color w:val="000000"/>
                <w:sz w:val="12"/>
                <w:szCs w:val="20"/>
              </w:rPr>
              <w:t>17,643,803.2</w:t>
            </w:r>
          </w:p>
        </w:tc>
        <w:tc>
          <w:tcPr>
            <w:tcW w:w="975" w:type="dxa"/>
            <w:tcBorders>
              <w:top w:val="nil"/>
              <w:left w:val="nil"/>
              <w:bottom w:val="single" w:sz="8" w:space="0" w:color="auto"/>
              <w:right w:val="single" w:sz="8" w:space="0" w:color="auto"/>
            </w:tcBorders>
            <w:shd w:val="clear" w:color="000000" w:fill="C0C0C0"/>
            <w:noWrap/>
            <w:vAlign w:val="bottom"/>
            <w:hideMark/>
          </w:tcPr>
          <w:p w14:paraId="4797EC8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20,118,779.48</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2A59555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0.5302 </w:t>
            </w:r>
          </w:p>
        </w:tc>
        <w:tc>
          <w:tcPr>
            <w:tcW w:w="840" w:type="dxa"/>
            <w:tcBorders>
              <w:top w:val="nil"/>
              <w:left w:val="nil"/>
              <w:bottom w:val="single" w:sz="8" w:space="0" w:color="auto"/>
              <w:right w:val="single" w:sz="8" w:space="0" w:color="auto"/>
            </w:tcBorders>
            <w:shd w:val="clear" w:color="000000" w:fill="CCFFCC"/>
            <w:noWrap/>
            <w:vAlign w:val="bottom"/>
            <w:hideMark/>
          </w:tcPr>
          <w:p w14:paraId="402B3508"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0.2811 </w:t>
            </w:r>
          </w:p>
        </w:tc>
        <w:tc>
          <w:tcPr>
            <w:tcW w:w="987" w:type="dxa"/>
            <w:gridSpan w:val="2"/>
            <w:tcBorders>
              <w:top w:val="nil"/>
              <w:left w:val="nil"/>
              <w:bottom w:val="single" w:sz="8" w:space="0" w:color="auto"/>
              <w:right w:val="single" w:sz="8" w:space="0" w:color="auto"/>
            </w:tcBorders>
            <w:shd w:val="clear" w:color="000000" w:fill="C0C0C0"/>
            <w:noWrap/>
            <w:vAlign w:val="bottom"/>
            <w:hideMark/>
          </w:tcPr>
          <w:p w14:paraId="549E529D"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18,081,837.18</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58D441A7"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0.4118 </w:t>
            </w:r>
          </w:p>
        </w:tc>
        <w:tc>
          <w:tcPr>
            <w:tcW w:w="1007" w:type="dxa"/>
            <w:tcBorders>
              <w:top w:val="nil"/>
              <w:left w:val="nil"/>
              <w:bottom w:val="single" w:sz="8" w:space="0" w:color="auto"/>
              <w:right w:val="single" w:sz="8" w:space="0" w:color="auto"/>
            </w:tcBorders>
            <w:shd w:val="clear" w:color="000000" w:fill="CCFFCC"/>
            <w:noWrap/>
            <w:vAlign w:val="bottom"/>
            <w:hideMark/>
          </w:tcPr>
          <w:p w14:paraId="61E77DB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08CF5584"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0.5177 </w:t>
            </w:r>
          </w:p>
        </w:tc>
        <w:tc>
          <w:tcPr>
            <w:tcW w:w="975" w:type="dxa"/>
            <w:tcBorders>
              <w:top w:val="nil"/>
              <w:left w:val="nil"/>
              <w:bottom w:val="single" w:sz="8" w:space="0" w:color="auto"/>
              <w:right w:val="single" w:sz="8" w:space="0" w:color="auto"/>
            </w:tcBorders>
            <w:shd w:val="clear" w:color="000000" w:fill="CCFFCC"/>
            <w:noWrap/>
            <w:vAlign w:val="bottom"/>
            <w:hideMark/>
          </w:tcPr>
          <w:p w14:paraId="15104F9E"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2DCB2FC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r>
      <w:tr w:rsidR="008575D5" w:rsidRPr="008575D5" w14:paraId="76084F39" w14:textId="77777777" w:rsidTr="008575D5">
        <w:trPr>
          <w:trHeight w:val="270"/>
        </w:trPr>
        <w:tc>
          <w:tcPr>
            <w:tcW w:w="1716" w:type="dxa"/>
            <w:vMerge/>
            <w:tcBorders>
              <w:top w:val="nil"/>
              <w:left w:val="single" w:sz="8" w:space="0" w:color="auto"/>
              <w:bottom w:val="single" w:sz="8" w:space="0" w:color="000000"/>
              <w:right w:val="single" w:sz="8" w:space="0" w:color="auto"/>
            </w:tcBorders>
            <w:vAlign w:val="center"/>
            <w:hideMark/>
          </w:tcPr>
          <w:p w14:paraId="2A656714" w14:textId="77777777" w:rsidR="008575D5" w:rsidRPr="008575D5" w:rsidRDefault="008575D5" w:rsidP="00426E0A">
            <w:pPr>
              <w:rPr>
                <w:rFonts w:ascii="Arial" w:hAnsi="Arial"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0F302A68"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16.5900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45D79DD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16.1383 </w:t>
            </w:r>
          </w:p>
        </w:tc>
        <w:tc>
          <w:tcPr>
            <w:tcW w:w="908" w:type="dxa"/>
            <w:gridSpan w:val="2"/>
            <w:tcBorders>
              <w:top w:val="nil"/>
              <w:left w:val="nil"/>
              <w:bottom w:val="single" w:sz="8" w:space="0" w:color="auto"/>
              <w:right w:val="single" w:sz="8" w:space="0" w:color="auto"/>
            </w:tcBorders>
            <w:shd w:val="clear" w:color="000000" w:fill="CCFFCC"/>
            <w:noWrap/>
            <w:vAlign w:val="bottom"/>
            <w:hideMark/>
          </w:tcPr>
          <w:p w14:paraId="7BCF1492"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16.3838 </w:t>
            </w:r>
          </w:p>
        </w:tc>
        <w:tc>
          <w:tcPr>
            <w:tcW w:w="908" w:type="dxa"/>
            <w:tcBorders>
              <w:top w:val="nil"/>
              <w:left w:val="nil"/>
              <w:bottom w:val="single" w:sz="8" w:space="0" w:color="auto"/>
              <w:right w:val="single" w:sz="8" w:space="0" w:color="auto"/>
            </w:tcBorders>
            <w:shd w:val="clear" w:color="000000" w:fill="CCFFCC"/>
            <w:noWrap/>
            <w:vAlign w:val="bottom"/>
            <w:hideMark/>
          </w:tcPr>
          <w:p w14:paraId="5255329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16.8908 </w:t>
            </w:r>
          </w:p>
        </w:tc>
        <w:tc>
          <w:tcPr>
            <w:tcW w:w="908" w:type="dxa"/>
            <w:tcBorders>
              <w:top w:val="nil"/>
              <w:left w:val="nil"/>
              <w:bottom w:val="single" w:sz="8" w:space="0" w:color="auto"/>
              <w:right w:val="single" w:sz="8" w:space="0" w:color="auto"/>
            </w:tcBorders>
            <w:shd w:val="clear" w:color="000000" w:fill="CCFFCC"/>
            <w:noWrap/>
            <w:vAlign w:val="bottom"/>
            <w:hideMark/>
          </w:tcPr>
          <w:p w14:paraId="29823640"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xml:space="preserve">16.6859 </w:t>
            </w:r>
          </w:p>
        </w:tc>
        <w:tc>
          <w:tcPr>
            <w:tcW w:w="975" w:type="dxa"/>
            <w:tcBorders>
              <w:top w:val="nil"/>
              <w:left w:val="nil"/>
              <w:bottom w:val="single" w:sz="8" w:space="0" w:color="auto"/>
              <w:right w:val="single" w:sz="8" w:space="0" w:color="auto"/>
            </w:tcBorders>
            <w:shd w:val="clear" w:color="000000" w:fill="CCFFCC"/>
            <w:noWrap/>
            <w:vAlign w:val="bottom"/>
            <w:hideMark/>
          </w:tcPr>
          <w:p w14:paraId="036810F7"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774" w:type="dxa"/>
            <w:gridSpan w:val="2"/>
            <w:tcBorders>
              <w:top w:val="nil"/>
              <w:left w:val="nil"/>
              <w:bottom w:val="single" w:sz="8" w:space="0" w:color="auto"/>
              <w:right w:val="single" w:sz="8" w:space="0" w:color="auto"/>
            </w:tcBorders>
            <w:shd w:val="clear" w:color="000000" w:fill="CCFFCC"/>
            <w:noWrap/>
            <w:vAlign w:val="bottom"/>
            <w:hideMark/>
          </w:tcPr>
          <w:p w14:paraId="4A5F93C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FB5B833"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87" w:type="dxa"/>
            <w:gridSpan w:val="2"/>
            <w:tcBorders>
              <w:top w:val="nil"/>
              <w:left w:val="nil"/>
              <w:bottom w:val="single" w:sz="8" w:space="0" w:color="auto"/>
              <w:right w:val="single" w:sz="8" w:space="0" w:color="auto"/>
            </w:tcBorders>
            <w:shd w:val="clear" w:color="000000" w:fill="CCFFCC"/>
            <w:noWrap/>
            <w:vAlign w:val="bottom"/>
            <w:hideMark/>
          </w:tcPr>
          <w:p w14:paraId="0968541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026FE9B4"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1A6559F6"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20,196,443.78</w:t>
            </w:r>
          </w:p>
        </w:tc>
        <w:tc>
          <w:tcPr>
            <w:tcW w:w="861" w:type="dxa"/>
            <w:gridSpan w:val="3"/>
            <w:tcBorders>
              <w:top w:val="nil"/>
              <w:left w:val="nil"/>
              <w:bottom w:val="single" w:sz="8" w:space="0" w:color="auto"/>
              <w:right w:val="single" w:sz="8" w:space="0" w:color="auto"/>
            </w:tcBorders>
            <w:shd w:val="clear" w:color="000000" w:fill="CCFFCC"/>
            <w:noWrap/>
            <w:vAlign w:val="bottom"/>
            <w:hideMark/>
          </w:tcPr>
          <w:p w14:paraId="3D38F55B"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4D297D5F" w14:textId="77777777" w:rsidR="008575D5" w:rsidRPr="008575D5" w:rsidRDefault="008575D5" w:rsidP="00426E0A">
            <w:pPr>
              <w:jc w:val="right"/>
              <w:rPr>
                <w:rFonts w:ascii="Arial" w:hAnsi="Arial" w:cs="Arial"/>
                <w:b/>
                <w:bCs/>
                <w:color w:val="000000"/>
                <w:sz w:val="12"/>
                <w:szCs w:val="16"/>
              </w:rPr>
            </w:pPr>
            <w:r w:rsidRPr="008575D5">
              <w:rPr>
                <w:rFonts w:ascii="Arial" w:hAnsi="Arial" w:cs="Arial"/>
                <w:b/>
                <w:bCs/>
                <w:color w:val="000000"/>
                <w:sz w:val="12"/>
                <w:szCs w:val="16"/>
              </w:rPr>
              <w:t>17,597,329.19</w:t>
            </w:r>
          </w:p>
        </w:tc>
        <w:tc>
          <w:tcPr>
            <w:tcW w:w="861" w:type="dxa"/>
            <w:gridSpan w:val="2"/>
            <w:tcBorders>
              <w:top w:val="nil"/>
              <w:left w:val="nil"/>
              <w:bottom w:val="single" w:sz="8" w:space="0" w:color="auto"/>
              <w:right w:val="single" w:sz="8" w:space="0" w:color="auto"/>
            </w:tcBorders>
            <w:shd w:val="clear" w:color="000000" w:fill="CCFFCC"/>
            <w:noWrap/>
            <w:vAlign w:val="bottom"/>
            <w:hideMark/>
          </w:tcPr>
          <w:p w14:paraId="4BBB9322" w14:textId="77777777" w:rsidR="008575D5" w:rsidRPr="008575D5" w:rsidRDefault="008575D5" w:rsidP="00426E0A">
            <w:pPr>
              <w:jc w:val="center"/>
              <w:rPr>
                <w:rFonts w:ascii="Arial" w:hAnsi="Arial" w:cs="Arial"/>
                <w:b/>
                <w:bCs/>
                <w:color w:val="000000"/>
                <w:sz w:val="12"/>
                <w:szCs w:val="16"/>
              </w:rPr>
            </w:pPr>
            <w:r w:rsidRPr="008575D5">
              <w:rPr>
                <w:rFonts w:ascii="Arial" w:hAnsi="Arial" w:cs="Arial"/>
                <w:b/>
                <w:bCs/>
                <w:color w:val="000000"/>
                <w:sz w:val="12"/>
                <w:szCs w:val="16"/>
              </w:rPr>
              <w:t xml:space="preserve">0.3844 </w:t>
            </w:r>
          </w:p>
        </w:tc>
      </w:tr>
    </w:tbl>
    <w:p w14:paraId="19D8F14E" w14:textId="77777777" w:rsidR="008575D5" w:rsidRDefault="008575D5" w:rsidP="00C13726">
      <w:pPr>
        <w:pStyle w:val="Ttulo2"/>
        <w:rPr>
          <w:rFonts w:ascii="Arial" w:hAnsi="Arial"/>
          <w:sz w:val="20"/>
          <w:lang w:val="es-CR"/>
        </w:rPr>
      </w:pPr>
      <w:bookmarkStart w:id="24" w:name="_Toc336360608"/>
    </w:p>
    <w:p w14:paraId="12FDB56D" w14:textId="77777777" w:rsidR="008575D5" w:rsidRDefault="008575D5" w:rsidP="00C13726">
      <w:pPr>
        <w:pStyle w:val="Ttulo2"/>
        <w:rPr>
          <w:rFonts w:ascii="Arial" w:hAnsi="Arial"/>
          <w:sz w:val="20"/>
          <w:lang w:val="es-CR"/>
        </w:rPr>
      </w:pPr>
    </w:p>
    <w:p w14:paraId="536AD0F7" w14:textId="726990DB" w:rsidR="005E15AA" w:rsidRPr="00C13726" w:rsidRDefault="00E94890" w:rsidP="00C13726">
      <w:pPr>
        <w:pStyle w:val="Ttulo2"/>
        <w:rPr>
          <w:rFonts w:ascii="Arial" w:hAnsi="Arial"/>
          <w:sz w:val="20"/>
        </w:rPr>
      </w:pPr>
      <w:bookmarkStart w:id="25" w:name="_Toc159323767"/>
      <w:r w:rsidRPr="004C3836">
        <w:rPr>
          <w:rFonts w:ascii="Arial" w:hAnsi="Arial"/>
          <w:sz w:val="20"/>
          <w:lang w:val="es-CR"/>
        </w:rPr>
        <w:t>3</w:t>
      </w:r>
      <w:r w:rsidR="002F426B" w:rsidRPr="004C3836">
        <w:rPr>
          <w:rFonts w:ascii="Arial" w:hAnsi="Arial"/>
          <w:sz w:val="20"/>
        </w:rPr>
        <w:t>.</w:t>
      </w:r>
      <w:r w:rsidR="00522BD8">
        <w:rPr>
          <w:rFonts w:ascii="Arial" w:hAnsi="Arial"/>
          <w:sz w:val="20"/>
          <w:lang w:val="es-CR"/>
        </w:rPr>
        <w:t>2</w:t>
      </w:r>
      <w:r w:rsidR="00DE5E75" w:rsidRPr="004C3836">
        <w:rPr>
          <w:rFonts w:ascii="Arial" w:hAnsi="Arial"/>
          <w:sz w:val="20"/>
          <w:lang w:val="es-ES_tradnl"/>
        </w:rPr>
        <w:t xml:space="preserve"> </w:t>
      </w:r>
      <w:r w:rsidR="00C13726" w:rsidRPr="004C3836">
        <w:rPr>
          <w:rFonts w:ascii="Arial" w:hAnsi="Arial"/>
          <w:sz w:val="20"/>
        </w:rPr>
        <w:t xml:space="preserve"> </w:t>
      </w:r>
      <w:r w:rsidR="005E15AA" w:rsidRPr="004C3836">
        <w:rPr>
          <w:rFonts w:ascii="Arial" w:hAnsi="Arial"/>
          <w:sz w:val="20"/>
        </w:rPr>
        <w:t xml:space="preserve">CUADRO </w:t>
      </w:r>
      <w:r w:rsidR="00C42CA5" w:rsidRPr="004C3836">
        <w:rPr>
          <w:rFonts w:ascii="Arial" w:hAnsi="Arial"/>
          <w:sz w:val="20"/>
        </w:rPr>
        <w:t>Nº</w:t>
      </w:r>
      <w:r w:rsidR="00522BD8">
        <w:rPr>
          <w:rFonts w:ascii="Arial" w:hAnsi="Arial"/>
          <w:sz w:val="20"/>
        </w:rPr>
        <w:t xml:space="preserve"> </w:t>
      </w:r>
      <w:r w:rsidR="00522BD8">
        <w:rPr>
          <w:rFonts w:ascii="Arial" w:hAnsi="Arial"/>
          <w:sz w:val="20"/>
          <w:lang w:val="es-CR"/>
        </w:rPr>
        <w:t>2</w:t>
      </w:r>
      <w:r w:rsidRPr="004C3836">
        <w:rPr>
          <w:rFonts w:ascii="Arial" w:hAnsi="Arial"/>
          <w:sz w:val="20"/>
        </w:rPr>
        <w:t xml:space="preserve">: </w:t>
      </w:r>
      <w:r w:rsidR="005E15AA" w:rsidRPr="004C3836">
        <w:rPr>
          <w:rFonts w:ascii="Arial" w:hAnsi="Arial"/>
          <w:sz w:val="20"/>
        </w:rPr>
        <w:t>DETALLE DE ORIGEN Y APLICACIÓN DE RECURSOS ESPECÍFICOS</w:t>
      </w:r>
      <w:bookmarkEnd w:id="17"/>
      <w:bookmarkEnd w:id="24"/>
      <w:bookmarkEnd w:id="25"/>
    </w:p>
    <w:tbl>
      <w:tblPr>
        <w:tblW w:w="1490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2391"/>
        <w:gridCol w:w="1034"/>
        <w:gridCol w:w="447"/>
        <w:gridCol w:w="638"/>
        <w:gridCol w:w="702"/>
        <w:gridCol w:w="2951"/>
        <w:gridCol w:w="1189"/>
        <w:gridCol w:w="1189"/>
        <w:gridCol w:w="1034"/>
        <w:gridCol w:w="1226"/>
        <w:gridCol w:w="875"/>
      </w:tblGrid>
      <w:tr w:rsidR="00E8740E" w:rsidRPr="00736269" w14:paraId="30A33552" w14:textId="77777777" w:rsidTr="00FB7269">
        <w:trPr>
          <w:trHeight w:val="222"/>
        </w:trPr>
        <w:tc>
          <w:tcPr>
            <w:tcW w:w="1226" w:type="dxa"/>
            <w:vMerge w:val="restart"/>
            <w:shd w:val="clear" w:color="000000" w:fill="99CCFF"/>
            <w:noWrap/>
            <w:vAlign w:val="bottom"/>
            <w:hideMark/>
          </w:tcPr>
          <w:p w14:paraId="1DAAF239" w14:textId="77777777" w:rsidR="00736269" w:rsidRPr="00736269" w:rsidRDefault="00736269" w:rsidP="00736269">
            <w:pPr>
              <w:jc w:val="both"/>
              <w:rPr>
                <w:rFonts w:ascii="Arial Narrow" w:hAnsi="Arial Narrow"/>
                <w:b/>
                <w:bCs/>
                <w:sz w:val="14"/>
                <w:szCs w:val="16"/>
                <w:lang w:val="es-CR" w:eastAsia="es-CR"/>
              </w:rPr>
            </w:pPr>
            <w:r w:rsidRPr="00736269">
              <w:rPr>
                <w:rFonts w:ascii="Arial Narrow" w:hAnsi="Arial Narrow"/>
                <w:b/>
                <w:bCs/>
                <w:sz w:val="14"/>
                <w:szCs w:val="16"/>
                <w:lang w:val="es-CR" w:eastAsia="es-CR"/>
              </w:rPr>
              <w:t>CODIGO SEGÚN CLASIFICADOR DE INGRESOS</w:t>
            </w:r>
          </w:p>
        </w:tc>
        <w:tc>
          <w:tcPr>
            <w:tcW w:w="2391" w:type="dxa"/>
            <w:shd w:val="clear" w:color="000000" w:fill="99CCFF"/>
            <w:noWrap/>
            <w:vAlign w:val="bottom"/>
            <w:hideMark/>
          </w:tcPr>
          <w:p w14:paraId="421B3153"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INGRESO ESPECÍFICO</w:t>
            </w:r>
          </w:p>
        </w:tc>
        <w:tc>
          <w:tcPr>
            <w:tcW w:w="1034" w:type="dxa"/>
            <w:shd w:val="clear" w:color="000000" w:fill="99CCFF"/>
            <w:noWrap/>
            <w:vAlign w:val="bottom"/>
            <w:hideMark/>
          </w:tcPr>
          <w:p w14:paraId="284014F8"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MONTO</w:t>
            </w:r>
          </w:p>
        </w:tc>
        <w:tc>
          <w:tcPr>
            <w:tcW w:w="447" w:type="dxa"/>
            <w:shd w:val="clear" w:color="000000" w:fill="99CCFF"/>
            <w:noWrap/>
            <w:vAlign w:val="bottom"/>
            <w:hideMark/>
          </w:tcPr>
          <w:p w14:paraId="3D714370"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 </w:t>
            </w:r>
          </w:p>
        </w:tc>
        <w:tc>
          <w:tcPr>
            <w:tcW w:w="638" w:type="dxa"/>
            <w:shd w:val="clear" w:color="000000" w:fill="99CCFF"/>
            <w:noWrap/>
            <w:vAlign w:val="bottom"/>
            <w:hideMark/>
          </w:tcPr>
          <w:p w14:paraId="3D34F542"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 </w:t>
            </w:r>
          </w:p>
        </w:tc>
        <w:tc>
          <w:tcPr>
            <w:tcW w:w="702" w:type="dxa"/>
            <w:shd w:val="clear" w:color="000000" w:fill="99CCFF"/>
            <w:noWrap/>
            <w:vAlign w:val="bottom"/>
            <w:hideMark/>
          </w:tcPr>
          <w:p w14:paraId="33B1A916"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 </w:t>
            </w:r>
          </w:p>
        </w:tc>
        <w:tc>
          <w:tcPr>
            <w:tcW w:w="2951" w:type="dxa"/>
            <w:shd w:val="clear" w:color="000000" w:fill="99CCFF"/>
            <w:noWrap/>
            <w:vAlign w:val="bottom"/>
            <w:hideMark/>
          </w:tcPr>
          <w:p w14:paraId="41B08F1A"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APLICACIÓN OBJETO DEL GASTO</w:t>
            </w:r>
          </w:p>
        </w:tc>
        <w:tc>
          <w:tcPr>
            <w:tcW w:w="1189" w:type="dxa"/>
            <w:shd w:val="clear" w:color="000000" w:fill="99CCFF"/>
            <w:noWrap/>
            <w:vAlign w:val="bottom"/>
            <w:hideMark/>
          </w:tcPr>
          <w:p w14:paraId="2D6EB7AE" w14:textId="77777777" w:rsidR="00736269" w:rsidRPr="00736269" w:rsidRDefault="00736269" w:rsidP="00736269">
            <w:pPr>
              <w:jc w:val="center"/>
              <w:rPr>
                <w:rFonts w:ascii="Arial Narrow" w:hAnsi="Arial Narrow"/>
                <w:b/>
                <w:bCs/>
                <w:sz w:val="14"/>
                <w:szCs w:val="16"/>
                <w:lang w:val="es-CR" w:eastAsia="es-CR"/>
              </w:rPr>
            </w:pPr>
            <w:r w:rsidRPr="00736269">
              <w:rPr>
                <w:rFonts w:ascii="Arial Narrow" w:hAnsi="Arial Narrow"/>
                <w:b/>
                <w:bCs/>
                <w:sz w:val="14"/>
                <w:szCs w:val="16"/>
                <w:lang w:val="es-CR" w:eastAsia="es-CR"/>
              </w:rPr>
              <w:t>MONTO</w:t>
            </w:r>
          </w:p>
        </w:tc>
        <w:tc>
          <w:tcPr>
            <w:tcW w:w="4324" w:type="dxa"/>
            <w:gridSpan w:val="4"/>
            <w:shd w:val="clear" w:color="99CCFF" w:fill="99CCFF"/>
            <w:noWrap/>
            <w:vAlign w:val="bottom"/>
            <w:hideMark/>
          </w:tcPr>
          <w:p w14:paraId="0B8962E2"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APLICACIÓN CLASIFICACIÓN ECONÓMICA</w:t>
            </w:r>
          </w:p>
        </w:tc>
      </w:tr>
      <w:tr w:rsidR="00E8740E" w:rsidRPr="00736269" w14:paraId="0ED08324" w14:textId="77777777" w:rsidTr="00FB7269">
        <w:trPr>
          <w:trHeight w:val="495"/>
        </w:trPr>
        <w:tc>
          <w:tcPr>
            <w:tcW w:w="1226" w:type="dxa"/>
            <w:vMerge/>
            <w:vAlign w:val="center"/>
            <w:hideMark/>
          </w:tcPr>
          <w:p w14:paraId="00414DA1" w14:textId="77777777" w:rsidR="00736269" w:rsidRPr="00736269" w:rsidRDefault="00736269" w:rsidP="00736269">
            <w:pPr>
              <w:rPr>
                <w:rFonts w:ascii="Arial Narrow" w:hAnsi="Arial Narrow"/>
                <w:b/>
                <w:bCs/>
                <w:sz w:val="14"/>
                <w:szCs w:val="16"/>
                <w:lang w:val="es-CR" w:eastAsia="es-CR"/>
              </w:rPr>
            </w:pPr>
          </w:p>
        </w:tc>
        <w:tc>
          <w:tcPr>
            <w:tcW w:w="2391" w:type="dxa"/>
            <w:shd w:val="clear" w:color="000000" w:fill="99CCFF"/>
            <w:noWrap/>
            <w:vAlign w:val="bottom"/>
            <w:hideMark/>
          </w:tcPr>
          <w:p w14:paraId="644BCDDC" w14:textId="77777777" w:rsidR="00736269" w:rsidRPr="00736269" w:rsidRDefault="00736269" w:rsidP="00736269">
            <w:pPr>
              <w:rPr>
                <w:rFonts w:ascii="Arial Narrow" w:hAnsi="Arial Narrow"/>
                <w:sz w:val="14"/>
                <w:szCs w:val="16"/>
                <w:lang w:val="es-CR" w:eastAsia="es-CR"/>
              </w:rPr>
            </w:pPr>
            <w:r w:rsidRPr="00736269">
              <w:rPr>
                <w:rFonts w:ascii="Arial Narrow" w:hAnsi="Arial Narrow"/>
                <w:sz w:val="14"/>
                <w:szCs w:val="16"/>
                <w:lang w:val="es-CR" w:eastAsia="es-CR"/>
              </w:rPr>
              <w:t> </w:t>
            </w:r>
          </w:p>
        </w:tc>
        <w:tc>
          <w:tcPr>
            <w:tcW w:w="1034" w:type="dxa"/>
            <w:shd w:val="clear" w:color="000000" w:fill="99CCFF"/>
            <w:noWrap/>
            <w:vAlign w:val="bottom"/>
            <w:hideMark/>
          </w:tcPr>
          <w:p w14:paraId="4B256FDA" w14:textId="77777777" w:rsidR="00736269" w:rsidRPr="00736269" w:rsidRDefault="00736269" w:rsidP="00736269">
            <w:pPr>
              <w:rPr>
                <w:rFonts w:ascii="Arial Narrow" w:hAnsi="Arial Narrow"/>
                <w:sz w:val="14"/>
                <w:szCs w:val="16"/>
                <w:lang w:val="es-CR" w:eastAsia="es-CR"/>
              </w:rPr>
            </w:pPr>
            <w:r w:rsidRPr="00736269">
              <w:rPr>
                <w:rFonts w:ascii="Arial Narrow" w:hAnsi="Arial Narrow"/>
                <w:sz w:val="14"/>
                <w:szCs w:val="16"/>
                <w:lang w:val="es-CR" w:eastAsia="es-CR"/>
              </w:rPr>
              <w:t> </w:t>
            </w:r>
          </w:p>
        </w:tc>
        <w:tc>
          <w:tcPr>
            <w:tcW w:w="447" w:type="dxa"/>
            <w:shd w:val="clear" w:color="000000" w:fill="99CCFF"/>
            <w:noWrap/>
            <w:vAlign w:val="center"/>
            <w:hideMark/>
          </w:tcPr>
          <w:p w14:paraId="7640DAE1" w14:textId="5399C4DB" w:rsidR="00736269" w:rsidRPr="00736269" w:rsidRDefault="00736269" w:rsidP="00736269">
            <w:pPr>
              <w:jc w:val="both"/>
              <w:rPr>
                <w:rFonts w:ascii="Arial Narrow" w:hAnsi="Arial Narrow"/>
                <w:b/>
                <w:bCs/>
                <w:sz w:val="14"/>
                <w:szCs w:val="16"/>
                <w:lang w:val="es-CR" w:eastAsia="es-CR"/>
              </w:rPr>
            </w:pPr>
            <w:r w:rsidRPr="00736269">
              <w:rPr>
                <w:rFonts w:ascii="Arial Narrow" w:hAnsi="Arial Narrow"/>
                <w:b/>
                <w:bCs/>
                <w:sz w:val="14"/>
                <w:szCs w:val="16"/>
                <w:lang w:val="es-CR" w:eastAsia="es-CR"/>
              </w:rPr>
              <w:t>Progr</w:t>
            </w:r>
          </w:p>
        </w:tc>
        <w:tc>
          <w:tcPr>
            <w:tcW w:w="638" w:type="dxa"/>
            <w:shd w:val="clear" w:color="000000" w:fill="99CCFF"/>
            <w:noWrap/>
            <w:vAlign w:val="center"/>
            <w:hideMark/>
          </w:tcPr>
          <w:p w14:paraId="4D21E517" w14:textId="77777777" w:rsidR="00736269" w:rsidRDefault="00736269" w:rsidP="00736269">
            <w:pPr>
              <w:jc w:val="both"/>
              <w:rPr>
                <w:rFonts w:ascii="Arial Narrow" w:hAnsi="Arial Narrow"/>
                <w:b/>
                <w:bCs/>
                <w:sz w:val="14"/>
                <w:szCs w:val="16"/>
                <w:lang w:val="es-CR" w:eastAsia="es-CR"/>
              </w:rPr>
            </w:pPr>
            <w:proofErr w:type="spellStart"/>
            <w:r w:rsidRPr="00736269">
              <w:rPr>
                <w:rFonts w:ascii="Arial Narrow" w:hAnsi="Arial Narrow"/>
                <w:b/>
                <w:bCs/>
                <w:sz w:val="14"/>
                <w:szCs w:val="16"/>
                <w:lang w:val="es-CR" w:eastAsia="es-CR"/>
              </w:rPr>
              <w:t>Act</w:t>
            </w:r>
            <w:proofErr w:type="spellEnd"/>
            <w:r w:rsidRPr="00736269">
              <w:rPr>
                <w:rFonts w:ascii="Arial Narrow" w:hAnsi="Arial Narrow"/>
                <w:b/>
                <w:bCs/>
                <w:sz w:val="14"/>
                <w:szCs w:val="16"/>
                <w:lang w:val="es-CR" w:eastAsia="es-CR"/>
              </w:rPr>
              <w:t>/</w:t>
            </w:r>
            <w:proofErr w:type="spellStart"/>
            <w:r w:rsidRPr="00736269">
              <w:rPr>
                <w:rFonts w:ascii="Arial Narrow" w:hAnsi="Arial Narrow"/>
                <w:b/>
                <w:bCs/>
                <w:sz w:val="14"/>
                <w:szCs w:val="16"/>
                <w:lang w:val="es-CR" w:eastAsia="es-CR"/>
              </w:rPr>
              <w:t>Serv</w:t>
            </w:r>
            <w:proofErr w:type="spellEnd"/>
            <w:r w:rsidRPr="00736269">
              <w:rPr>
                <w:rFonts w:ascii="Arial Narrow" w:hAnsi="Arial Narrow"/>
                <w:b/>
                <w:bCs/>
                <w:sz w:val="14"/>
                <w:szCs w:val="16"/>
                <w:lang w:val="es-CR" w:eastAsia="es-CR"/>
              </w:rPr>
              <w:t>/</w:t>
            </w:r>
          </w:p>
          <w:p w14:paraId="3119DE07" w14:textId="285E93E6" w:rsidR="00736269" w:rsidRPr="00736269" w:rsidRDefault="00736269" w:rsidP="00736269">
            <w:pPr>
              <w:jc w:val="both"/>
              <w:rPr>
                <w:rFonts w:ascii="Arial Narrow" w:hAnsi="Arial Narrow"/>
                <w:b/>
                <w:bCs/>
                <w:sz w:val="14"/>
                <w:szCs w:val="16"/>
                <w:lang w:val="es-CR" w:eastAsia="es-CR"/>
              </w:rPr>
            </w:pPr>
            <w:r w:rsidRPr="00736269">
              <w:rPr>
                <w:rFonts w:ascii="Arial Narrow" w:hAnsi="Arial Narrow"/>
                <w:b/>
                <w:bCs/>
                <w:sz w:val="14"/>
                <w:szCs w:val="16"/>
                <w:lang w:val="es-CR" w:eastAsia="es-CR"/>
              </w:rPr>
              <w:t>Grupo</w:t>
            </w:r>
          </w:p>
        </w:tc>
        <w:tc>
          <w:tcPr>
            <w:tcW w:w="702" w:type="dxa"/>
            <w:shd w:val="clear" w:color="000000" w:fill="99CCFF"/>
            <w:noWrap/>
            <w:vAlign w:val="center"/>
            <w:hideMark/>
          </w:tcPr>
          <w:p w14:paraId="486788C9" w14:textId="77777777" w:rsidR="00736269" w:rsidRPr="00736269" w:rsidRDefault="00736269" w:rsidP="00736269">
            <w:pPr>
              <w:jc w:val="both"/>
              <w:rPr>
                <w:rFonts w:ascii="Arial Narrow" w:hAnsi="Arial Narrow"/>
                <w:b/>
                <w:bCs/>
                <w:sz w:val="14"/>
                <w:szCs w:val="16"/>
                <w:lang w:val="es-CR" w:eastAsia="es-CR"/>
              </w:rPr>
            </w:pPr>
            <w:r w:rsidRPr="00736269">
              <w:rPr>
                <w:rFonts w:ascii="Arial Narrow" w:hAnsi="Arial Narrow"/>
                <w:b/>
                <w:bCs/>
                <w:sz w:val="14"/>
                <w:szCs w:val="16"/>
                <w:lang w:val="es-CR" w:eastAsia="es-CR"/>
              </w:rPr>
              <w:t>Proyecto</w:t>
            </w:r>
          </w:p>
        </w:tc>
        <w:tc>
          <w:tcPr>
            <w:tcW w:w="2951" w:type="dxa"/>
            <w:shd w:val="clear" w:color="000000" w:fill="99CCFF"/>
            <w:noWrap/>
            <w:vAlign w:val="bottom"/>
            <w:hideMark/>
          </w:tcPr>
          <w:p w14:paraId="46F7637B" w14:textId="77777777" w:rsidR="00736269" w:rsidRPr="00736269" w:rsidRDefault="00736269" w:rsidP="00736269">
            <w:pPr>
              <w:rPr>
                <w:rFonts w:ascii="Arial Narrow" w:hAnsi="Arial Narrow"/>
                <w:sz w:val="14"/>
                <w:szCs w:val="16"/>
                <w:lang w:val="es-CR" w:eastAsia="es-CR"/>
              </w:rPr>
            </w:pPr>
            <w:r w:rsidRPr="00736269">
              <w:rPr>
                <w:rFonts w:ascii="Arial Narrow" w:hAnsi="Arial Narrow"/>
                <w:sz w:val="14"/>
                <w:szCs w:val="16"/>
                <w:lang w:val="es-CR" w:eastAsia="es-CR"/>
              </w:rPr>
              <w:t> </w:t>
            </w:r>
          </w:p>
        </w:tc>
        <w:tc>
          <w:tcPr>
            <w:tcW w:w="1189" w:type="dxa"/>
            <w:shd w:val="clear" w:color="99CCFF" w:fill="99CCFF"/>
            <w:vAlign w:val="center"/>
            <w:hideMark/>
          </w:tcPr>
          <w:p w14:paraId="1BB04512"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 </w:t>
            </w:r>
          </w:p>
        </w:tc>
        <w:tc>
          <w:tcPr>
            <w:tcW w:w="1189" w:type="dxa"/>
            <w:shd w:val="clear" w:color="99CCFF" w:fill="99CCFF"/>
            <w:noWrap/>
            <w:vAlign w:val="center"/>
            <w:hideMark/>
          </w:tcPr>
          <w:p w14:paraId="54567FC8"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Corriente</w:t>
            </w:r>
          </w:p>
        </w:tc>
        <w:tc>
          <w:tcPr>
            <w:tcW w:w="1034" w:type="dxa"/>
            <w:shd w:val="clear" w:color="99CCFF" w:fill="99CCFF"/>
            <w:noWrap/>
            <w:vAlign w:val="center"/>
            <w:hideMark/>
          </w:tcPr>
          <w:p w14:paraId="1570F6FF"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Capital</w:t>
            </w:r>
          </w:p>
        </w:tc>
        <w:tc>
          <w:tcPr>
            <w:tcW w:w="1226" w:type="dxa"/>
            <w:shd w:val="clear" w:color="99CCFF" w:fill="99CCFF"/>
            <w:vAlign w:val="center"/>
            <w:hideMark/>
          </w:tcPr>
          <w:p w14:paraId="29C05839"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Transacciones Financieras</w:t>
            </w:r>
          </w:p>
        </w:tc>
        <w:tc>
          <w:tcPr>
            <w:tcW w:w="875" w:type="dxa"/>
            <w:shd w:val="clear" w:color="99CCFF" w:fill="99CCFF"/>
            <w:vAlign w:val="center"/>
            <w:hideMark/>
          </w:tcPr>
          <w:p w14:paraId="53055667" w14:textId="77777777" w:rsidR="00736269" w:rsidRPr="00736269" w:rsidRDefault="00736269" w:rsidP="00736269">
            <w:pPr>
              <w:jc w:val="center"/>
              <w:rPr>
                <w:rFonts w:ascii="Arial" w:hAnsi="Arial" w:cs="Arial"/>
                <w:b/>
                <w:bCs/>
                <w:color w:val="000000"/>
                <w:sz w:val="14"/>
                <w:szCs w:val="22"/>
                <w:lang w:val="es-CR" w:eastAsia="es-CR"/>
              </w:rPr>
            </w:pPr>
            <w:r w:rsidRPr="00736269">
              <w:rPr>
                <w:rFonts w:ascii="Arial" w:hAnsi="Arial" w:cs="Arial"/>
                <w:b/>
                <w:bCs/>
                <w:color w:val="000000"/>
                <w:sz w:val="14"/>
                <w:szCs w:val="22"/>
                <w:lang w:val="es-CR" w:eastAsia="es-CR"/>
              </w:rPr>
              <w:t>Sumas sin asignación</w:t>
            </w:r>
          </w:p>
        </w:tc>
      </w:tr>
      <w:tr w:rsidR="00FB7269" w:rsidRPr="00736269" w14:paraId="710BF033" w14:textId="77777777" w:rsidTr="00FB7269">
        <w:trPr>
          <w:trHeight w:val="259"/>
        </w:trPr>
        <w:tc>
          <w:tcPr>
            <w:tcW w:w="1226" w:type="dxa"/>
            <w:shd w:val="clear" w:color="auto" w:fill="auto"/>
            <w:noWrap/>
            <w:vAlign w:val="bottom"/>
          </w:tcPr>
          <w:p w14:paraId="295FE41E" w14:textId="3984A97C" w:rsidR="00FB7269" w:rsidRPr="00825800" w:rsidRDefault="00FB7269" w:rsidP="003B4234">
            <w:pPr>
              <w:rPr>
                <w:rFonts w:ascii="Arial Narrow" w:hAnsi="Arial Narrow"/>
                <w:b/>
                <w:bCs/>
                <w:sz w:val="14"/>
                <w:szCs w:val="20"/>
              </w:rPr>
            </w:pPr>
            <w:r w:rsidRPr="00825800">
              <w:rPr>
                <w:rFonts w:ascii="Arial Narrow" w:hAnsi="Arial Narrow"/>
                <w:b/>
                <w:bCs/>
                <w:sz w:val="14"/>
                <w:szCs w:val="20"/>
              </w:rPr>
              <w:t>1.1.2.3.00.00.0.0.001</w:t>
            </w:r>
          </w:p>
        </w:tc>
        <w:tc>
          <w:tcPr>
            <w:tcW w:w="2391" w:type="dxa"/>
            <w:shd w:val="clear" w:color="auto" w:fill="auto"/>
            <w:noWrap/>
            <w:vAlign w:val="bottom"/>
          </w:tcPr>
          <w:p w14:paraId="5EBF0BFE" w14:textId="3166CC3F" w:rsidR="00FB7269" w:rsidRPr="00825800" w:rsidRDefault="00FB7269" w:rsidP="003B4234">
            <w:pPr>
              <w:rPr>
                <w:rFonts w:ascii="Arial Narrow" w:hAnsi="Arial Narrow"/>
                <w:b/>
                <w:bCs/>
                <w:sz w:val="14"/>
                <w:szCs w:val="20"/>
              </w:rPr>
            </w:pPr>
            <w:r w:rsidRPr="00825800">
              <w:rPr>
                <w:rFonts w:ascii="Arial Narrow" w:hAnsi="Arial Narrow"/>
                <w:b/>
                <w:bCs/>
                <w:sz w:val="14"/>
                <w:szCs w:val="20"/>
              </w:rPr>
              <w:t>Timbres municipales (por constitución de sociedades)</w:t>
            </w:r>
          </w:p>
        </w:tc>
        <w:tc>
          <w:tcPr>
            <w:tcW w:w="1034" w:type="dxa"/>
            <w:shd w:val="clear" w:color="auto" w:fill="auto"/>
            <w:noWrap/>
            <w:vAlign w:val="bottom"/>
          </w:tcPr>
          <w:p w14:paraId="623BF8D8" w14:textId="4FB64A54" w:rsidR="00FB7269" w:rsidRPr="00825800" w:rsidRDefault="00FB7269" w:rsidP="003B4234">
            <w:pPr>
              <w:jc w:val="right"/>
              <w:rPr>
                <w:rFonts w:ascii="Arial Narrow" w:hAnsi="Arial Narrow"/>
                <w:b/>
                <w:bCs/>
                <w:sz w:val="14"/>
                <w:szCs w:val="20"/>
              </w:rPr>
            </w:pPr>
            <w:r w:rsidRPr="00825800">
              <w:rPr>
                <w:rFonts w:ascii="Arial Narrow" w:hAnsi="Arial Narrow"/>
                <w:b/>
                <w:bCs/>
                <w:sz w:val="14"/>
                <w:szCs w:val="20"/>
              </w:rPr>
              <w:t>10,000,000.00</w:t>
            </w:r>
          </w:p>
        </w:tc>
        <w:tc>
          <w:tcPr>
            <w:tcW w:w="447" w:type="dxa"/>
            <w:shd w:val="clear" w:color="auto" w:fill="auto"/>
            <w:noWrap/>
            <w:vAlign w:val="bottom"/>
          </w:tcPr>
          <w:p w14:paraId="31C6740D" w14:textId="79E5F4A9" w:rsidR="00FB7269" w:rsidRPr="00FB7269" w:rsidRDefault="00FB7269" w:rsidP="003B4234">
            <w:pPr>
              <w:jc w:val="center"/>
              <w:rPr>
                <w:rFonts w:ascii="Arial Narrow" w:hAnsi="Arial Narrow"/>
                <w:b/>
                <w:bCs/>
                <w:sz w:val="14"/>
                <w:szCs w:val="20"/>
              </w:rPr>
            </w:pPr>
            <w:r w:rsidRPr="00FB7269">
              <w:rPr>
                <w:rFonts w:ascii="Arial Narrow" w:hAnsi="Arial Narrow"/>
                <w:b/>
                <w:bCs/>
                <w:sz w:val="14"/>
                <w:szCs w:val="20"/>
              </w:rPr>
              <w:t>I</w:t>
            </w:r>
          </w:p>
        </w:tc>
        <w:tc>
          <w:tcPr>
            <w:tcW w:w="638" w:type="dxa"/>
            <w:shd w:val="clear" w:color="auto" w:fill="auto"/>
            <w:noWrap/>
            <w:vAlign w:val="bottom"/>
          </w:tcPr>
          <w:p w14:paraId="255EDAAF" w14:textId="2B8EC2E2" w:rsidR="00FB7269" w:rsidRPr="00FB7269" w:rsidRDefault="00FB7269" w:rsidP="003B4234">
            <w:pPr>
              <w:jc w:val="center"/>
              <w:rPr>
                <w:rFonts w:ascii="Arial Narrow" w:hAnsi="Arial Narrow"/>
                <w:b/>
                <w:bCs/>
                <w:sz w:val="14"/>
                <w:szCs w:val="20"/>
              </w:rPr>
            </w:pPr>
            <w:r w:rsidRPr="00FB7269">
              <w:rPr>
                <w:rFonts w:ascii="Arial Narrow" w:hAnsi="Arial Narrow"/>
                <w:b/>
                <w:bCs/>
                <w:sz w:val="14"/>
                <w:szCs w:val="20"/>
              </w:rPr>
              <w:t>01</w:t>
            </w:r>
          </w:p>
        </w:tc>
        <w:tc>
          <w:tcPr>
            <w:tcW w:w="702" w:type="dxa"/>
            <w:shd w:val="clear" w:color="auto" w:fill="auto"/>
            <w:noWrap/>
            <w:vAlign w:val="bottom"/>
          </w:tcPr>
          <w:p w14:paraId="42F83BBF" w14:textId="407E5DE7" w:rsidR="00FB7269" w:rsidRPr="00FB7269" w:rsidRDefault="00FB7269" w:rsidP="003B4234">
            <w:pPr>
              <w:jc w:val="center"/>
              <w:rPr>
                <w:rFonts w:ascii="Arial Narrow" w:hAnsi="Arial Narrow"/>
                <w:b/>
                <w:bCs/>
                <w:sz w:val="14"/>
                <w:szCs w:val="20"/>
              </w:rPr>
            </w:pPr>
            <w:r w:rsidRPr="00FB7269">
              <w:rPr>
                <w:rFonts w:ascii="Arial Narrow" w:hAnsi="Arial Narrow"/>
                <w:b/>
                <w:bCs/>
                <w:sz w:val="14"/>
                <w:szCs w:val="20"/>
              </w:rPr>
              <w:t> </w:t>
            </w:r>
          </w:p>
        </w:tc>
        <w:tc>
          <w:tcPr>
            <w:tcW w:w="2951" w:type="dxa"/>
            <w:shd w:val="clear" w:color="auto" w:fill="auto"/>
            <w:noWrap/>
            <w:vAlign w:val="bottom"/>
          </w:tcPr>
          <w:p w14:paraId="4818F5DD" w14:textId="5A286AAC" w:rsidR="00FB7269" w:rsidRPr="00FB7269" w:rsidRDefault="00FB7269" w:rsidP="003B4234">
            <w:pPr>
              <w:rPr>
                <w:rFonts w:ascii="Arial Narrow" w:hAnsi="Arial Narrow"/>
                <w:b/>
                <w:bCs/>
                <w:sz w:val="14"/>
                <w:szCs w:val="20"/>
              </w:rPr>
            </w:pPr>
            <w:r w:rsidRPr="00FB7269">
              <w:rPr>
                <w:rFonts w:ascii="Arial Narrow" w:hAnsi="Arial Narrow"/>
                <w:b/>
                <w:bCs/>
                <w:sz w:val="14"/>
                <w:szCs w:val="20"/>
              </w:rPr>
              <w:t xml:space="preserve">Administración General </w:t>
            </w:r>
          </w:p>
        </w:tc>
        <w:tc>
          <w:tcPr>
            <w:tcW w:w="1189" w:type="dxa"/>
            <w:shd w:val="clear" w:color="auto" w:fill="auto"/>
            <w:noWrap/>
            <w:vAlign w:val="bottom"/>
          </w:tcPr>
          <w:p w14:paraId="009CF336" w14:textId="68DEC755" w:rsidR="00FB7269" w:rsidRPr="00FB7269" w:rsidRDefault="00FB7269" w:rsidP="003B4234">
            <w:pPr>
              <w:jc w:val="right"/>
              <w:rPr>
                <w:rFonts w:ascii="Arial Narrow" w:hAnsi="Arial Narrow"/>
                <w:b/>
                <w:bCs/>
                <w:sz w:val="14"/>
                <w:szCs w:val="20"/>
              </w:rPr>
            </w:pPr>
            <w:r w:rsidRPr="00FB7269">
              <w:rPr>
                <w:rFonts w:ascii="Arial Narrow" w:hAnsi="Arial Narrow"/>
                <w:b/>
                <w:bCs/>
                <w:sz w:val="14"/>
                <w:szCs w:val="20"/>
              </w:rPr>
              <w:t>10,000,000.00</w:t>
            </w:r>
          </w:p>
        </w:tc>
        <w:tc>
          <w:tcPr>
            <w:tcW w:w="1189" w:type="dxa"/>
            <w:shd w:val="clear" w:color="auto" w:fill="auto"/>
            <w:noWrap/>
            <w:vAlign w:val="bottom"/>
          </w:tcPr>
          <w:p w14:paraId="202AFC84" w14:textId="0BB4DD2E" w:rsidR="00FB7269" w:rsidRPr="00FB7269" w:rsidRDefault="00FB7269" w:rsidP="003B4234">
            <w:pPr>
              <w:jc w:val="right"/>
              <w:rPr>
                <w:rFonts w:ascii="Arial Narrow" w:hAnsi="Arial Narrow"/>
                <w:b/>
                <w:bCs/>
                <w:sz w:val="14"/>
                <w:szCs w:val="20"/>
              </w:rPr>
            </w:pPr>
            <w:r w:rsidRPr="00FB7269">
              <w:rPr>
                <w:rFonts w:ascii="Arial Narrow" w:hAnsi="Arial Narrow"/>
                <w:b/>
                <w:bCs/>
                <w:sz w:val="14"/>
                <w:szCs w:val="20"/>
              </w:rPr>
              <w:t> </w:t>
            </w:r>
          </w:p>
        </w:tc>
        <w:tc>
          <w:tcPr>
            <w:tcW w:w="1034" w:type="dxa"/>
            <w:shd w:val="clear" w:color="auto" w:fill="auto"/>
            <w:noWrap/>
            <w:vAlign w:val="bottom"/>
          </w:tcPr>
          <w:p w14:paraId="2C2619A4" w14:textId="73CA6D2B" w:rsidR="00FB7269" w:rsidRPr="00FB7269" w:rsidRDefault="00FB7269" w:rsidP="003B4234">
            <w:pPr>
              <w:jc w:val="right"/>
              <w:rPr>
                <w:rFonts w:ascii="Arial Narrow" w:hAnsi="Arial Narrow"/>
                <w:b/>
                <w:bCs/>
                <w:sz w:val="14"/>
                <w:szCs w:val="20"/>
              </w:rPr>
            </w:pPr>
            <w:r w:rsidRPr="00FB7269">
              <w:rPr>
                <w:rFonts w:ascii="Arial Narrow" w:hAnsi="Arial Narrow"/>
                <w:b/>
                <w:bCs/>
                <w:sz w:val="14"/>
                <w:szCs w:val="20"/>
              </w:rPr>
              <w:t> </w:t>
            </w:r>
          </w:p>
        </w:tc>
        <w:tc>
          <w:tcPr>
            <w:tcW w:w="1226" w:type="dxa"/>
            <w:shd w:val="clear" w:color="auto" w:fill="auto"/>
            <w:noWrap/>
            <w:vAlign w:val="bottom"/>
          </w:tcPr>
          <w:p w14:paraId="4CB264B5" w14:textId="0FD963CA" w:rsidR="00FB7269" w:rsidRPr="00825800" w:rsidRDefault="00FB7269" w:rsidP="003B4234">
            <w:pPr>
              <w:jc w:val="right"/>
              <w:rPr>
                <w:rFonts w:ascii="Arial Narrow" w:hAnsi="Arial Narrow"/>
                <w:b/>
                <w:bCs/>
                <w:sz w:val="14"/>
                <w:szCs w:val="20"/>
              </w:rPr>
            </w:pPr>
            <w:r w:rsidRPr="00825800">
              <w:rPr>
                <w:rFonts w:ascii="Arial Narrow" w:hAnsi="Arial Narrow"/>
                <w:b/>
                <w:bCs/>
                <w:sz w:val="14"/>
                <w:szCs w:val="20"/>
              </w:rPr>
              <w:t> </w:t>
            </w:r>
          </w:p>
        </w:tc>
        <w:tc>
          <w:tcPr>
            <w:tcW w:w="875" w:type="dxa"/>
            <w:shd w:val="clear" w:color="auto" w:fill="auto"/>
            <w:noWrap/>
            <w:vAlign w:val="bottom"/>
          </w:tcPr>
          <w:p w14:paraId="72CE57D1" w14:textId="21D5EF69" w:rsidR="00FB7269" w:rsidRPr="00825800" w:rsidRDefault="00FB7269" w:rsidP="003B4234">
            <w:pPr>
              <w:jc w:val="right"/>
              <w:rPr>
                <w:rFonts w:ascii="Arial Narrow" w:hAnsi="Arial Narrow"/>
                <w:b/>
                <w:bCs/>
                <w:sz w:val="14"/>
                <w:szCs w:val="20"/>
              </w:rPr>
            </w:pPr>
            <w:r w:rsidRPr="00825800">
              <w:rPr>
                <w:rFonts w:ascii="Arial Narrow" w:hAnsi="Arial Narrow"/>
                <w:b/>
                <w:bCs/>
                <w:sz w:val="14"/>
                <w:szCs w:val="20"/>
              </w:rPr>
              <w:t> </w:t>
            </w:r>
          </w:p>
        </w:tc>
      </w:tr>
      <w:tr w:rsidR="00FB7269" w:rsidRPr="00736269" w14:paraId="3D9744B8" w14:textId="77777777" w:rsidTr="00FB7269">
        <w:trPr>
          <w:trHeight w:val="259"/>
        </w:trPr>
        <w:tc>
          <w:tcPr>
            <w:tcW w:w="1226" w:type="dxa"/>
            <w:shd w:val="clear" w:color="auto" w:fill="auto"/>
            <w:noWrap/>
            <w:vAlign w:val="bottom"/>
          </w:tcPr>
          <w:p w14:paraId="720AB75B" w14:textId="274E5D5F" w:rsidR="00FB7269" w:rsidRPr="00825800" w:rsidRDefault="00FB7269" w:rsidP="003B4234">
            <w:pPr>
              <w:rPr>
                <w:rFonts w:ascii="Arial Narrow" w:hAnsi="Arial Narrow"/>
                <w:b/>
                <w:bCs/>
                <w:sz w:val="14"/>
                <w:szCs w:val="20"/>
              </w:rPr>
            </w:pPr>
            <w:r w:rsidRPr="00825800">
              <w:rPr>
                <w:rFonts w:ascii="Arial Narrow" w:hAnsi="Arial Narrow"/>
                <w:sz w:val="14"/>
                <w:szCs w:val="20"/>
              </w:rPr>
              <w:t> </w:t>
            </w:r>
          </w:p>
        </w:tc>
        <w:tc>
          <w:tcPr>
            <w:tcW w:w="2391" w:type="dxa"/>
            <w:shd w:val="clear" w:color="auto" w:fill="auto"/>
            <w:noWrap/>
            <w:vAlign w:val="bottom"/>
          </w:tcPr>
          <w:p w14:paraId="20290E61" w14:textId="0460D145" w:rsidR="00FB7269" w:rsidRPr="00825800" w:rsidRDefault="00FB7269" w:rsidP="003B4234">
            <w:pPr>
              <w:rPr>
                <w:rFonts w:ascii="Arial Narrow" w:hAnsi="Arial Narrow"/>
                <w:b/>
                <w:bCs/>
                <w:sz w:val="14"/>
                <w:szCs w:val="20"/>
              </w:rPr>
            </w:pPr>
            <w:r w:rsidRPr="00825800">
              <w:rPr>
                <w:rFonts w:ascii="Arial Narrow" w:hAnsi="Arial Narrow"/>
                <w:sz w:val="14"/>
                <w:szCs w:val="20"/>
              </w:rPr>
              <w:t> </w:t>
            </w:r>
          </w:p>
        </w:tc>
        <w:tc>
          <w:tcPr>
            <w:tcW w:w="1034" w:type="dxa"/>
            <w:shd w:val="clear" w:color="auto" w:fill="auto"/>
            <w:noWrap/>
            <w:vAlign w:val="bottom"/>
          </w:tcPr>
          <w:p w14:paraId="62195D80" w14:textId="1148E9AF" w:rsidR="00FB7269" w:rsidRPr="00825800" w:rsidRDefault="00FB7269" w:rsidP="003B4234">
            <w:pPr>
              <w:jc w:val="right"/>
              <w:rPr>
                <w:rFonts w:ascii="Arial Narrow" w:hAnsi="Arial Narrow"/>
                <w:b/>
                <w:bCs/>
                <w:sz w:val="14"/>
                <w:szCs w:val="20"/>
              </w:rPr>
            </w:pPr>
            <w:r w:rsidRPr="00825800">
              <w:rPr>
                <w:rFonts w:ascii="Arial Narrow" w:hAnsi="Arial Narrow"/>
                <w:sz w:val="14"/>
                <w:szCs w:val="20"/>
              </w:rPr>
              <w:t> </w:t>
            </w:r>
          </w:p>
        </w:tc>
        <w:tc>
          <w:tcPr>
            <w:tcW w:w="447" w:type="dxa"/>
            <w:shd w:val="clear" w:color="auto" w:fill="auto"/>
            <w:noWrap/>
            <w:vAlign w:val="bottom"/>
          </w:tcPr>
          <w:p w14:paraId="0224F589" w14:textId="027C7D10" w:rsidR="00FB7269" w:rsidRPr="00FB7269" w:rsidRDefault="00FB7269" w:rsidP="003B4234">
            <w:pPr>
              <w:jc w:val="center"/>
              <w:rPr>
                <w:rFonts w:ascii="Arial Narrow" w:hAnsi="Arial Narrow"/>
                <w:b/>
                <w:bCs/>
                <w:sz w:val="14"/>
                <w:szCs w:val="20"/>
              </w:rPr>
            </w:pPr>
            <w:r w:rsidRPr="00FB7269">
              <w:rPr>
                <w:rFonts w:ascii="Arial Narrow" w:hAnsi="Arial Narrow"/>
                <w:sz w:val="14"/>
                <w:szCs w:val="20"/>
              </w:rPr>
              <w:t> </w:t>
            </w:r>
          </w:p>
        </w:tc>
        <w:tc>
          <w:tcPr>
            <w:tcW w:w="638" w:type="dxa"/>
            <w:shd w:val="clear" w:color="auto" w:fill="auto"/>
            <w:noWrap/>
            <w:vAlign w:val="bottom"/>
          </w:tcPr>
          <w:p w14:paraId="5EEC29D0" w14:textId="4BC448E5" w:rsidR="00FB7269" w:rsidRPr="00FB7269" w:rsidRDefault="00FB7269" w:rsidP="003B4234">
            <w:pPr>
              <w:jc w:val="center"/>
              <w:rPr>
                <w:rFonts w:ascii="Arial Narrow" w:hAnsi="Arial Narrow"/>
                <w:b/>
                <w:bCs/>
                <w:sz w:val="14"/>
                <w:szCs w:val="20"/>
              </w:rPr>
            </w:pPr>
            <w:r w:rsidRPr="00FB7269">
              <w:rPr>
                <w:rFonts w:ascii="Arial Narrow" w:hAnsi="Arial Narrow"/>
                <w:b/>
                <w:bCs/>
                <w:sz w:val="14"/>
                <w:szCs w:val="20"/>
              </w:rPr>
              <w:t> </w:t>
            </w:r>
          </w:p>
        </w:tc>
        <w:tc>
          <w:tcPr>
            <w:tcW w:w="702" w:type="dxa"/>
            <w:shd w:val="clear" w:color="auto" w:fill="auto"/>
            <w:noWrap/>
            <w:vAlign w:val="bottom"/>
          </w:tcPr>
          <w:p w14:paraId="250CEE61" w14:textId="18FCB569" w:rsidR="00FB7269" w:rsidRPr="00FB7269" w:rsidRDefault="00FB7269" w:rsidP="003B4234">
            <w:pPr>
              <w:jc w:val="center"/>
              <w:rPr>
                <w:rFonts w:ascii="Arial Narrow" w:hAnsi="Arial Narrow"/>
                <w:b/>
                <w:bCs/>
                <w:sz w:val="14"/>
                <w:szCs w:val="20"/>
              </w:rPr>
            </w:pPr>
            <w:r w:rsidRPr="00FB7269">
              <w:rPr>
                <w:rFonts w:ascii="Arial Narrow" w:hAnsi="Arial Narrow"/>
                <w:b/>
                <w:bCs/>
                <w:sz w:val="14"/>
                <w:szCs w:val="20"/>
              </w:rPr>
              <w:t> </w:t>
            </w:r>
          </w:p>
        </w:tc>
        <w:tc>
          <w:tcPr>
            <w:tcW w:w="2951" w:type="dxa"/>
            <w:shd w:val="clear" w:color="auto" w:fill="auto"/>
            <w:noWrap/>
            <w:vAlign w:val="bottom"/>
          </w:tcPr>
          <w:p w14:paraId="7C21B33C" w14:textId="68DE4B58" w:rsidR="00FB7269" w:rsidRPr="00FB7269" w:rsidRDefault="00FB7269" w:rsidP="003B4234">
            <w:pPr>
              <w:rPr>
                <w:rFonts w:ascii="Arial Narrow" w:hAnsi="Arial Narrow"/>
                <w:b/>
                <w:bCs/>
                <w:sz w:val="14"/>
                <w:szCs w:val="20"/>
              </w:rPr>
            </w:pPr>
            <w:r w:rsidRPr="00FB7269">
              <w:rPr>
                <w:rFonts w:ascii="Arial Narrow" w:hAnsi="Arial Narrow"/>
                <w:sz w:val="14"/>
                <w:szCs w:val="20"/>
              </w:rPr>
              <w:t xml:space="preserve">  Materiales y Suministros</w:t>
            </w:r>
          </w:p>
        </w:tc>
        <w:tc>
          <w:tcPr>
            <w:tcW w:w="1189" w:type="dxa"/>
            <w:shd w:val="clear" w:color="auto" w:fill="auto"/>
            <w:noWrap/>
            <w:vAlign w:val="bottom"/>
          </w:tcPr>
          <w:p w14:paraId="33E60740" w14:textId="3D5FD686" w:rsidR="00FB7269" w:rsidRPr="00FB7269" w:rsidRDefault="00FB7269" w:rsidP="003B4234">
            <w:pPr>
              <w:jc w:val="right"/>
              <w:rPr>
                <w:rFonts w:ascii="Arial Narrow" w:hAnsi="Arial Narrow"/>
                <w:b/>
                <w:bCs/>
                <w:sz w:val="14"/>
                <w:szCs w:val="20"/>
              </w:rPr>
            </w:pPr>
            <w:r w:rsidRPr="00FB7269">
              <w:rPr>
                <w:rFonts w:ascii="Arial Narrow" w:hAnsi="Arial Narrow"/>
                <w:sz w:val="14"/>
                <w:szCs w:val="20"/>
              </w:rPr>
              <w:t>10,000,000.00</w:t>
            </w:r>
          </w:p>
        </w:tc>
        <w:tc>
          <w:tcPr>
            <w:tcW w:w="1189" w:type="dxa"/>
            <w:shd w:val="clear" w:color="auto" w:fill="auto"/>
            <w:noWrap/>
            <w:vAlign w:val="bottom"/>
          </w:tcPr>
          <w:p w14:paraId="1AB0DEDF" w14:textId="71A01EE7" w:rsidR="00FB7269" w:rsidRPr="00FB7269" w:rsidRDefault="00FB7269" w:rsidP="003B4234">
            <w:pPr>
              <w:jc w:val="right"/>
              <w:rPr>
                <w:rFonts w:ascii="Arial Narrow" w:hAnsi="Arial Narrow"/>
                <w:b/>
                <w:bCs/>
                <w:sz w:val="14"/>
                <w:szCs w:val="20"/>
              </w:rPr>
            </w:pPr>
            <w:r w:rsidRPr="00FB7269">
              <w:rPr>
                <w:rFonts w:ascii="Arial Narrow" w:hAnsi="Arial Narrow"/>
                <w:b/>
                <w:bCs/>
                <w:sz w:val="14"/>
                <w:szCs w:val="20"/>
              </w:rPr>
              <w:t>10,000,000.00</w:t>
            </w:r>
          </w:p>
        </w:tc>
        <w:tc>
          <w:tcPr>
            <w:tcW w:w="1034" w:type="dxa"/>
            <w:shd w:val="clear" w:color="auto" w:fill="auto"/>
            <w:noWrap/>
            <w:vAlign w:val="bottom"/>
          </w:tcPr>
          <w:p w14:paraId="0E62C278" w14:textId="5BA3EB86" w:rsidR="00FB7269" w:rsidRPr="00FB7269" w:rsidRDefault="00FB7269" w:rsidP="003B4234">
            <w:pPr>
              <w:jc w:val="right"/>
              <w:rPr>
                <w:rFonts w:ascii="Arial Narrow" w:hAnsi="Arial Narrow"/>
                <w:b/>
                <w:bCs/>
                <w:sz w:val="14"/>
                <w:szCs w:val="20"/>
              </w:rPr>
            </w:pPr>
            <w:r w:rsidRPr="00FB7269">
              <w:rPr>
                <w:rFonts w:ascii="Arial Narrow" w:hAnsi="Arial Narrow"/>
                <w:b/>
                <w:bCs/>
                <w:sz w:val="14"/>
                <w:szCs w:val="20"/>
              </w:rPr>
              <w:t> </w:t>
            </w:r>
          </w:p>
        </w:tc>
        <w:tc>
          <w:tcPr>
            <w:tcW w:w="1226" w:type="dxa"/>
            <w:shd w:val="clear" w:color="auto" w:fill="auto"/>
            <w:noWrap/>
            <w:vAlign w:val="bottom"/>
          </w:tcPr>
          <w:p w14:paraId="7DCB2492" w14:textId="2D9D819E" w:rsidR="00FB7269" w:rsidRPr="00825800" w:rsidRDefault="00FB7269" w:rsidP="003B4234">
            <w:pPr>
              <w:jc w:val="right"/>
              <w:rPr>
                <w:rFonts w:ascii="Arial Narrow" w:hAnsi="Arial Narrow"/>
                <w:b/>
                <w:bCs/>
                <w:sz w:val="14"/>
                <w:szCs w:val="20"/>
              </w:rPr>
            </w:pPr>
            <w:r w:rsidRPr="00825800">
              <w:rPr>
                <w:rFonts w:ascii="Arial Narrow" w:hAnsi="Arial Narrow"/>
                <w:b/>
                <w:bCs/>
                <w:sz w:val="14"/>
                <w:szCs w:val="20"/>
              </w:rPr>
              <w:t> </w:t>
            </w:r>
          </w:p>
        </w:tc>
        <w:tc>
          <w:tcPr>
            <w:tcW w:w="875" w:type="dxa"/>
            <w:shd w:val="clear" w:color="auto" w:fill="auto"/>
            <w:noWrap/>
            <w:vAlign w:val="bottom"/>
          </w:tcPr>
          <w:p w14:paraId="7546F0F8" w14:textId="0E824602" w:rsidR="00FB7269" w:rsidRPr="00825800" w:rsidRDefault="00FB7269" w:rsidP="003B4234">
            <w:pPr>
              <w:jc w:val="right"/>
              <w:rPr>
                <w:rFonts w:ascii="Arial Narrow" w:hAnsi="Arial Narrow"/>
                <w:b/>
                <w:bCs/>
                <w:sz w:val="14"/>
                <w:szCs w:val="20"/>
              </w:rPr>
            </w:pPr>
            <w:r w:rsidRPr="00825800">
              <w:rPr>
                <w:rFonts w:ascii="Arial Narrow" w:hAnsi="Arial Narrow"/>
                <w:b/>
                <w:bCs/>
                <w:sz w:val="14"/>
                <w:szCs w:val="20"/>
              </w:rPr>
              <w:t> </w:t>
            </w:r>
          </w:p>
        </w:tc>
      </w:tr>
      <w:tr w:rsidR="00825800" w:rsidRPr="00736269" w14:paraId="1DA62B17" w14:textId="77777777" w:rsidTr="00FB7269">
        <w:trPr>
          <w:trHeight w:val="259"/>
        </w:trPr>
        <w:tc>
          <w:tcPr>
            <w:tcW w:w="1226" w:type="dxa"/>
            <w:shd w:val="clear" w:color="auto" w:fill="auto"/>
            <w:noWrap/>
            <w:vAlign w:val="bottom"/>
          </w:tcPr>
          <w:p w14:paraId="6F340C99" w14:textId="36C46E04" w:rsidR="00825800" w:rsidRPr="00825800" w:rsidRDefault="00825800" w:rsidP="003B4234">
            <w:pPr>
              <w:rPr>
                <w:rFonts w:ascii="Arial Narrow" w:hAnsi="Arial Narrow"/>
                <w:b/>
                <w:bCs/>
                <w:sz w:val="14"/>
                <w:szCs w:val="20"/>
              </w:rPr>
            </w:pPr>
            <w:r w:rsidRPr="00825800">
              <w:rPr>
                <w:rFonts w:ascii="Arial Narrow" w:hAnsi="Arial Narrow"/>
                <w:sz w:val="14"/>
                <w:szCs w:val="20"/>
              </w:rPr>
              <w:t> </w:t>
            </w:r>
          </w:p>
        </w:tc>
        <w:tc>
          <w:tcPr>
            <w:tcW w:w="2391" w:type="dxa"/>
            <w:shd w:val="clear" w:color="auto" w:fill="auto"/>
            <w:noWrap/>
            <w:vAlign w:val="bottom"/>
          </w:tcPr>
          <w:p w14:paraId="3AD44DE8" w14:textId="28BD62E3" w:rsidR="00825800" w:rsidRPr="00825800" w:rsidRDefault="00825800" w:rsidP="003B4234">
            <w:pPr>
              <w:rPr>
                <w:rFonts w:ascii="Arial Narrow" w:hAnsi="Arial Narrow"/>
                <w:b/>
                <w:bCs/>
                <w:sz w:val="14"/>
                <w:szCs w:val="20"/>
              </w:rPr>
            </w:pPr>
            <w:r w:rsidRPr="00825800">
              <w:rPr>
                <w:rFonts w:ascii="Arial Narrow" w:hAnsi="Arial Narrow"/>
                <w:sz w:val="14"/>
                <w:szCs w:val="20"/>
              </w:rPr>
              <w:t> </w:t>
            </w:r>
          </w:p>
        </w:tc>
        <w:tc>
          <w:tcPr>
            <w:tcW w:w="1034" w:type="dxa"/>
            <w:shd w:val="clear" w:color="auto" w:fill="auto"/>
            <w:noWrap/>
            <w:vAlign w:val="bottom"/>
          </w:tcPr>
          <w:p w14:paraId="7DBD8EBA" w14:textId="04876EF1" w:rsidR="00825800" w:rsidRPr="00825800" w:rsidRDefault="00825800" w:rsidP="003B4234">
            <w:pPr>
              <w:jc w:val="right"/>
              <w:rPr>
                <w:rFonts w:ascii="Arial Narrow" w:hAnsi="Arial Narrow"/>
                <w:b/>
                <w:bCs/>
                <w:sz w:val="14"/>
                <w:szCs w:val="20"/>
              </w:rPr>
            </w:pPr>
            <w:r w:rsidRPr="00825800">
              <w:rPr>
                <w:rFonts w:ascii="Arial Narrow" w:hAnsi="Arial Narrow"/>
                <w:sz w:val="14"/>
                <w:szCs w:val="20"/>
              </w:rPr>
              <w:t> </w:t>
            </w:r>
          </w:p>
        </w:tc>
        <w:tc>
          <w:tcPr>
            <w:tcW w:w="447" w:type="dxa"/>
            <w:shd w:val="clear" w:color="auto" w:fill="auto"/>
            <w:noWrap/>
            <w:vAlign w:val="bottom"/>
          </w:tcPr>
          <w:p w14:paraId="6C19606A" w14:textId="5AB7CA2C" w:rsidR="00825800" w:rsidRPr="00825800" w:rsidRDefault="00825800" w:rsidP="003B4234">
            <w:pPr>
              <w:jc w:val="center"/>
              <w:rPr>
                <w:rFonts w:ascii="Arial Narrow" w:hAnsi="Arial Narrow"/>
                <w:b/>
                <w:bCs/>
                <w:sz w:val="14"/>
                <w:szCs w:val="20"/>
              </w:rPr>
            </w:pPr>
            <w:r w:rsidRPr="00825800">
              <w:rPr>
                <w:rFonts w:ascii="Arial Narrow" w:hAnsi="Arial Narrow"/>
                <w:sz w:val="14"/>
                <w:szCs w:val="20"/>
              </w:rPr>
              <w:t> </w:t>
            </w:r>
          </w:p>
        </w:tc>
        <w:tc>
          <w:tcPr>
            <w:tcW w:w="638" w:type="dxa"/>
            <w:shd w:val="clear" w:color="auto" w:fill="auto"/>
            <w:noWrap/>
            <w:vAlign w:val="bottom"/>
          </w:tcPr>
          <w:p w14:paraId="2494C39C" w14:textId="57D3E3C8" w:rsidR="00825800" w:rsidRPr="00825800" w:rsidRDefault="00825800" w:rsidP="003B4234">
            <w:pPr>
              <w:jc w:val="center"/>
              <w:rPr>
                <w:rFonts w:ascii="Arial Narrow" w:hAnsi="Arial Narrow"/>
                <w:b/>
                <w:bCs/>
                <w:sz w:val="14"/>
                <w:szCs w:val="20"/>
              </w:rPr>
            </w:pPr>
            <w:r w:rsidRPr="00825800">
              <w:rPr>
                <w:rFonts w:ascii="Arial Narrow" w:hAnsi="Arial Narrow"/>
                <w:sz w:val="14"/>
                <w:szCs w:val="20"/>
              </w:rPr>
              <w:t> </w:t>
            </w:r>
          </w:p>
        </w:tc>
        <w:tc>
          <w:tcPr>
            <w:tcW w:w="702" w:type="dxa"/>
            <w:shd w:val="clear" w:color="auto" w:fill="auto"/>
            <w:noWrap/>
            <w:vAlign w:val="bottom"/>
          </w:tcPr>
          <w:p w14:paraId="7A21104F" w14:textId="76D65BC6" w:rsidR="00825800" w:rsidRPr="00825800" w:rsidRDefault="00825800" w:rsidP="003B4234">
            <w:pPr>
              <w:jc w:val="center"/>
              <w:rPr>
                <w:rFonts w:ascii="Arial Narrow" w:hAnsi="Arial Narrow"/>
                <w:b/>
                <w:bCs/>
                <w:sz w:val="14"/>
                <w:szCs w:val="20"/>
              </w:rPr>
            </w:pPr>
            <w:r w:rsidRPr="00825800">
              <w:rPr>
                <w:rFonts w:ascii="Arial Narrow" w:hAnsi="Arial Narrow"/>
                <w:sz w:val="14"/>
                <w:szCs w:val="20"/>
              </w:rPr>
              <w:t> </w:t>
            </w:r>
          </w:p>
        </w:tc>
        <w:tc>
          <w:tcPr>
            <w:tcW w:w="2951" w:type="dxa"/>
            <w:shd w:val="clear" w:color="auto" w:fill="auto"/>
            <w:noWrap/>
            <w:vAlign w:val="bottom"/>
          </w:tcPr>
          <w:p w14:paraId="617BA254" w14:textId="188BBF41" w:rsidR="00825800" w:rsidRPr="00825800" w:rsidRDefault="00825800" w:rsidP="003B4234">
            <w:pPr>
              <w:rPr>
                <w:rFonts w:ascii="Arial Narrow" w:hAnsi="Arial Narrow"/>
                <w:b/>
                <w:bCs/>
                <w:sz w:val="14"/>
                <w:szCs w:val="20"/>
              </w:rPr>
            </w:pPr>
            <w:r w:rsidRPr="00825800">
              <w:rPr>
                <w:rFonts w:ascii="Arial Narrow" w:hAnsi="Arial Narrow"/>
                <w:sz w:val="14"/>
                <w:szCs w:val="20"/>
              </w:rPr>
              <w:t> </w:t>
            </w:r>
          </w:p>
        </w:tc>
        <w:tc>
          <w:tcPr>
            <w:tcW w:w="1189" w:type="dxa"/>
            <w:shd w:val="clear" w:color="auto" w:fill="auto"/>
            <w:noWrap/>
            <w:vAlign w:val="bottom"/>
          </w:tcPr>
          <w:p w14:paraId="5F0F65A1" w14:textId="4434F20F" w:rsidR="00825800" w:rsidRPr="00825800" w:rsidRDefault="00825800" w:rsidP="003B4234">
            <w:pPr>
              <w:jc w:val="right"/>
              <w:rPr>
                <w:rFonts w:ascii="Arial Narrow" w:hAnsi="Arial Narrow"/>
                <w:b/>
                <w:bCs/>
                <w:sz w:val="14"/>
                <w:szCs w:val="20"/>
              </w:rPr>
            </w:pPr>
            <w:r w:rsidRPr="00825800">
              <w:rPr>
                <w:rFonts w:ascii="Arial Narrow" w:hAnsi="Arial Narrow"/>
                <w:sz w:val="14"/>
                <w:szCs w:val="20"/>
              </w:rPr>
              <w:t> </w:t>
            </w:r>
          </w:p>
        </w:tc>
        <w:tc>
          <w:tcPr>
            <w:tcW w:w="1189" w:type="dxa"/>
            <w:shd w:val="clear" w:color="auto" w:fill="auto"/>
            <w:noWrap/>
            <w:vAlign w:val="bottom"/>
          </w:tcPr>
          <w:p w14:paraId="6CBAA7A7" w14:textId="3E37144C" w:rsidR="00825800" w:rsidRPr="00825800" w:rsidRDefault="00825800" w:rsidP="003B4234">
            <w:pPr>
              <w:jc w:val="right"/>
              <w:rPr>
                <w:rFonts w:ascii="Arial Narrow" w:hAnsi="Arial Narrow"/>
                <w:b/>
                <w:bCs/>
                <w:sz w:val="14"/>
                <w:szCs w:val="20"/>
              </w:rPr>
            </w:pPr>
            <w:r w:rsidRPr="00825800">
              <w:rPr>
                <w:rFonts w:ascii="Arial Narrow" w:hAnsi="Arial Narrow"/>
                <w:b/>
                <w:bCs/>
                <w:sz w:val="14"/>
                <w:szCs w:val="20"/>
              </w:rPr>
              <w:t> </w:t>
            </w:r>
          </w:p>
        </w:tc>
        <w:tc>
          <w:tcPr>
            <w:tcW w:w="1034" w:type="dxa"/>
            <w:shd w:val="clear" w:color="auto" w:fill="auto"/>
            <w:noWrap/>
            <w:vAlign w:val="bottom"/>
          </w:tcPr>
          <w:p w14:paraId="4FBEAD86" w14:textId="62128232" w:rsidR="00825800" w:rsidRPr="00825800" w:rsidRDefault="00825800" w:rsidP="003B4234">
            <w:pPr>
              <w:jc w:val="right"/>
              <w:rPr>
                <w:rFonts w:ascii="Arial Narrow" w:hAnsi="Arial Narrow"/>
                <w:b/>
                <w:bCs/>
                <w:sz w:val="14"/>
                <w:szCs w:val="20"/>
              </w:rPr>
            </w:pPr>
            <w:r w:rsidRPr="00825800">
              <w:rPr>
                <w:rFonts w:ascii="Arial Narrow" w:hAnsi="Arial Narrow"/>
                <w:b/>
                <w:bCs/>
                <w:sz w:val="14"/>
                <w:szCs w:val="20"/>
              </w:rPr>
              <w:t> </w:t>
            </w:r>
          </w:p>
        </w:tc>
        <w:tc>
          <w:tcPr>
            <w:tcW w:w="1226" w:type="dxa"/>
            <w:shd w:val="clear" w:color="auto" w:fill="auto"/>
            <w:noWrap/>
            <w:vAlign w:val="bottom"/>
          </w:tcPr>
          <w:p w14:paraId="6113D142" w14:textId="7B19A927" w:rsidR="00825800" w:rsidRPr="00825800" w:rsidRDefault="00825800" w:rsidP="003B4234">
            <w:pPr>
              <w:jc w:val="right"/>
              <w:rPr>
                <w:rFonts w:ascii="Arial Narrow" w:hAnsi="Arial Narrow"/>
                <w:b/>
                <w:bCs/>
                <w:sz w:val="14"/>
                <w:szCs w:val="20"/>
              </w:rPr>
            </w:pPr>
            <w:r w:rsidRPr="00825800">
              <w:rPr>
                <w:rFonts w:ascii="Arial Narrow" w:hAnsi="Arial Narrow"/>
                <w:b/>
                <w:bCs/>
                <w:sz w:val="14"/>
                <w:szCs w:val="20"/>
              </w:rPr>
              <w:t> </w:t>
            </w:r>
          </w:p>
        </w:tc>
        <w:tc>
          <w:tcPr>
            <w:tcW w:w="875" w:type="dxa"/>
            <w:shd w:val="clear" w:color="auto" w:fill="auto"/>
            <w:noWrap/>
            <w:vAlign w:val="bottom"/>
          </w:tcPr>
          <w:p w14:paraId="504FBA2D" w14:textId="227B3A13" w:rsidR="00825800" w:rsidRPr="00825800" w:rsidRDefault="00825800" w:rsidP="003B4234">
            <w:pPr>
              <w:jc w:val="right"/>
              <w:rPr>
                <w:rFonts w:ascii="Arial Narrow" w:hAnsi="Arial Narrow"/>
                <w:b/>
                <w:bCs/>
                <w:sz w:val="14"/>
                <w:szCs w:val="20"/>
              </w:rPr>
            </w:pPr>
            <w:r w:rsidRPr="00825800">
              <w:rPr>
                <w:rFonts w:ascii="Arial Narrow" w:hAnsi="Arial Narrow"/>
                <w:b/>
                <w:bCs/>
                <w:sz w:val="14"/>
                <w:szCs w:val="20"/>
              </w:rPr>
              <w:t> </w:t>
            </w:r>
          </w:p>
        </w:tc>
      </w:tr>
      <w:tr w:rsidR="00321FFB" w:rsidRPr="00736269" w14:paraId="73715FD6" w14:textId="77777777" w:rsidTr="00FB7269">
        <w:trPr>
          <w:trHeight w:val="259"/>
        </w:trPr>
        <w:tc>
          <w:tcPr>
            <w:tcW w:w="1226" w:type="dxa"/>
            <w:shd w:val="clear" w:color="auto" w:fill="auto"/>
            <w:noWrap/>
            <w:vAlign w:val="bottom"/>
          </w:tcPr>
          <w:p w14:paraId="0ACFC390" w14:textId="6C6FBCF2" w:rsidR="00321FFB" w:rsidRPr="00825800" w:rsidRDefault="00321FFB" w:rsidP="003B4234">
            <w:pPr>
              <w:rPr>
                <w:rFonts w:ascii="Arial Narrow" w:hAnsi="Arial Narrow"/>
                <w:b/>
                <w:bCs/>
                <w:sz w:val="14"/>
                <w:szCs w:val="20"/>
              </w:rPr>
            </w:pPr>
            <w:r w:rsidRPr="00825800">
              <w:rPr>
                <w:rFonts w:ascii="Arial Narrow" w:hAnsi="Arial Narrow"/>
                <w:b/>
                <w:bCs/>
                <w:sz w:val="14"/>
                <w:szCs w:val="20"/>
              </w:rPr>
              <w:t>1.1.2.4.00.00.0.0.001</w:t>
            </w:r>
          </w:p>
        </w:tc>
        <w:tc>
          <w:tcPr>
            <w:tcW w:w="2391" w:type="dxa"/>
            <w:shd w:val="clear" w:color="auto" w:fill="auto"/>
            <w:noWrap/>
            <w:vAlign w:val="bottom"/>
          </w:tcPr>
          <w:p w14:paraId="5F8E133F" w14:textId="15B08C26" w:rsidR="00321FFB" w:rsidRPr="00825800" w:rsidRDefault="00321FFB" w:rsidP="003B4234">
            <w:pPr>
              <w:rPr>
                <w:rFonts w:ascii="Arial Narrow" w:hAnsi="Arial Narrow"/>
                <w:b/>
                <w:bCs/>
                <w:sz w:val="14"/>
                <w:szCs w:val="20"/>
              </w:rPr>
            </w:pPr>
            <w:r w:rsidRPr="00825800">
              <w:rPr>
                <w:rFonts w:ascii="Arial Narrow" w:hAnsi="Arial Narrow"/>
                <w:b/>
                <w:bCs/>
                <w:sz w:val="14"/>
                <w:szCs w:val="20"/>
              </w:rPr>
              <w:t>Timbres municipales (por traspasos de bienes inmuebles)</w:t>
            </w:r>
          </w:p>
        </w:tc>
        <w:tc>
          <w:tcPr>
            <w:tcW w:w="1034" w:type="dxa"/>
            <w:shd w:val="clear" w:color="auto" w:fill="auto"/>
            <w:noWrap/>
            <w:vAlign w:val="bottom"/>
          </w:tcPr>
          <w:p w14:paraId="688550F8" w14:textId="30FD4793"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10,000,000.00</w:t>
            </w:r>
          </w:p>
        </w:tc>
        <w:tc>
          <w:tcPr>
            <w:tcW w:w="447" w:type="dxa"/>
            <w:shd w:val="clear" w:color="auto" w:fill="auto"/>
            <w:noWrap/>
            <w:vAlign w:val="bottom"/>
          </w:tcPr>
          <w:p w14:paraId="5D802850" w14:textId="0880B9A9" w:rsidR="00321FFB" w:rsidRPr="00825800" w:rsidRDefault="00321FFB" w:rsidP="003B4234">
            <w:pPr>
              <w:jc w:val="center"/>
              <w:rPr>
                <w:rFonts w:ascii="Arial Narrow" w:hAnsi="Arial Narrow"/>
                <w:b/>
                <w:bCs/>
                <w:sz w:val="14"/>
                <w:szCs w:val="20"/>
              </w:rPr>
            </w:pPr>
            <w:r w:rsidRPr="00741868">
              <w:rPr>
                <w:rFonts w:ascii="Arial Narrow" w:hAnsi="Arial Narrow"/>
                <w:b/>
                <w:bCs/>
                <w:sz w:val="14"/>
                <w:szCs w:val="20"/>
              </w:rPr>
              <w:t>I</w:t>
            </w:r>
          </w:p>
        </w:tc>
        <w:tc>
          <w:tcPr>
            <w:tcW w:w="638" w:type="dxa"/>
            <w:shd w:val="clear" w:color="auto" w:fill="auto"/>
            <w:noWrap/>
            <w:vAlign w:val="bottom"/>
          </w:tcPr>
          <w:p w14:paraId="18976652" w14:textId="58FEB1E4" w:rsidR="00321FFB" w:rsidRPr="00825800" w:rsidRDefault="00321FFB" w:rsidP="003B4234">
            <w:pPr>
              <w:jc w:val="center"/>
              <w:rPr>
                <w:rFonts w:ascii="Arial Narrow" w:hAnsi="Arial Narrow"/>
                <w:b/>
                <w:bCs/>
                <w:sz w:val="14"/>
                <w:szCs w:val="20"/>
              </w:rPr>
            </w:pPr>
            <w:r w:rsidRPr="00741868">
              <w:rPr>
                <w:rFonts w:ascii="Arial Narrow" w:hAnsi="Arial Narrow"/>
                <w:b/>
                <w:bCs/>
                <w:sz w:val="14"/>
                <w:szCs w:val="20"/>
              </w:rPr>
              <w:t>02</w:t>
            </w:r>
          </w:p>
        </w:tc>
        <w:tc>
          <w:tcPr>
            <w:tcW w:w="702" w:type="dxa"/>
            <w:shd w:val="clear" w:color="auto" w:fill="auto"/>
            <w:noWrap/>
            <w:vAlign w:val="bottom"/>
          </w:tcPr>
          <w:p w14:paraId="033D28CA" w14:textId="6E4D9538" w:rsidR="00321FFB" w:rsidRPr="00825800" w:rsidRDefault="00321FFB" w:rsidP="003B4234">
            <w:pPr>
              <w:jc w:val="center"/>
              <w:rPr>
                <w:rFonts w:ascii="Arial Narrow" w:hAnsi="Arial Narrow"/>
                <w:b/>
                <w:bCs/>
                <w:sz w:val="14"/>
                <w:szCs w:val="20"/>
              </w:rPr>
            </w:pPr>
            <w:r w:rsidRPr="00741868">
              <w:rPr>
                <w:rFonts w:ascii="Arial Narrow" w:hAnsi="Arial Narrow"/>
                <w:b/>
                <w:bCs/>
                <w:sz w:val="14"/>
                <w:szCs w:val="20"/>
              </w:rPr>
              <w:t> </w:t>
            </w:r>
          </w:p>
        </w:tc>
        <w:tc>
          <w:tcPr>
            <w:tcW w:w="2951" w:type="dxa"/>
            <w:shd w:val="clear" w:color="auto" w:fill="auto"/>
            <w:noWrap/>
            <w:vAlign w:val="bottom"/>
          </w:tcPr>
          <w:p w14:paraId="5C528E6B" w14:textId="2BE39B05" w:rsidR="00321FFB" w:rsidRPr="00825800" w:rsidRDefault="00321FFB" w:rsidP="003B4234">
            <w:pPr>
              <w:rPr>
                <w:rFonts w:ascii="Arial Narrow" w:hAnsi="Arial Narrow"/>
                <w:b/>
                <w:bCs/>
                <w:sz w:val="14"/>
                <w:szCs w:val="20"/>
              </w:rPr>
            </w:pPr>
            <w:r w:rsidRPr="00741868">
              <w:rPr>
                <w:rFonts w:ascii="Arial Narrow" w:hAnsi="Arial Narrow"/>
                <w:b/>
                <w:bCs/>
                <w:sz w:val="14"/>
                <w:szCs w:val="20"/>
              </w:rPr>
              <w:t>Administración General</w:t>
            </w:r>
          </w:p>
        </w:tc>
        <w:tc>
          <w:tcPr>
            <w:tcW w:w="1189" w:type="dxa"/>
            <w:shd w:val="clear" w:color="auto" w:fill="auto"/>
            <w:noWrap/>
            <w:vAlign w:val="bottom"/>
          </w:tcPr>
          <w:p w14:paraId="662E9230" w14:textId="4EFC47A0" w:rsidR="00321FFB" w:rsidRPr="00825800" w:rsidRDefault="00E46385" w:rsidP="003B4234">
            <w:pPr>
              <w:jc w:val="right"/>
              <w:rPr>
                <w:rFonts w:ascii="Arial Narrow" w:hAnsi="Arial Narrow"/>
                <w:b/>
                <w:bCs/>
                <w:sz w:val="14"/>
                <w:szCs w:val="20"/>
              </w:rPr>
            </w:pPr>
            <w:r>
              <w:rPr>
                <w:rFonts w:ascii="Arial Narrow" w:hAnsi="Arial Narrow"/>
                <w:b/>
                <w:bCs/>
                <w:sz w:val="14"/>
                <w:szCs w:val="20"/>
              </w:rPr>
              <w:t>10</w:t>
            </w:r>
            <w:r w:rsidR="00321FFB" w:rsidRPr="00741868">
              <w:rPr>
                <w:rFonts w:ascii="Arial Narrow" w:hAnsi="Arial Narrow"/>
                <w:b/>
                <w:bCs/>
                <w:sz w:val="14"/>
                <w:szCs w:val="20"/>
              </w:rPr>
              <w:t>,000,000.00</w:t>
            </w:r>
          </w:p>
        </w:tc>
        <w:tc>
          <w:tcPr>
            <w:tcW w:w="1189" w:type="dxa"/>
            <w:shd w:val="clear" w:color="auto" w:fill="auto"/>
            <w:noWrap/>
            <w:vAlign w:val="bottom"/>
          </w:tcPr>
          <w:p w14:paraId="23AB1AD3" w14:textId="6F6A791C" w:rsidR="00321FFB" w:rsidRPr="00825800" w:rsidRDefault="00321FFB" w:rsidP="003B4234">
            <w:pPr>
              <w:jc w:val="right"/>
              <w:rPr>
                <w:rFonts w:ascii="Arial Narrow" w:hAnsi="Arial Narrow"/>
                <w:b/>
                <w:bCs/>
                <w:sz w:val="14"/>
                <w:szCs w:val="20"/>
              </w:rPr>
            </w:pPr>
            <w:r w:rsidRPr="00741868">
              <w:rPr>
                <w:rFonts w:ascii="Arial Narrow" w:hAnsi="Arial Narrow"/>
                <w:b/>
                <w:bCs/>
                <w:sz w:val="14"/>
                <w:szCs w:val="20"/>
              </w:rPr>
              <w:t> </w:t>
            </w:r>
          </w:p>
        </w:tc>
        <w:tc>
          <w:tcPr>
            <w:tcW w:w="1034" w:type="dxa"/>
            <w:shd w:val="clear" w:color="auto" w:fill="auto"/>
            <w:noWrap/>
            <w:vAlign w:val="bottom"/>
          </w:tcPr>
          <w:p w14:paraId="7630CCE4" w14:textId="59A15538"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 </w:t>
            </w:r>
          </w:p>
        </w:tc>
        <w:tc>
          <w:tcPr>
            <w:tcW w:w="1226" w:type="dxa"/>
            <w:shd w:val="clear" w:color="auto" w:fill="auto"/>
            <w:noWrap/>
            <w:vAlign w:val="bottom"/>
          </w:tcPr>
          <w:p w14:paraId="49314887" w14:textId="1D4F3CA2"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 </w:t>
            </w:r>
          </w:p>
        </w:tc>
        <w:tc>
          <w:tcPr>
            <w:tcW w:w="875" w:type="dxa"/>
            <w:shd w:val="clear" w:color="auto" w:fill="auto"/>
            <w:noWrap/>
            <w:vAlign w:val="bottom"/>
          </w:tcPr>
          <w:p w14:paraId="02B84D12" w14:textId="03D5CCED"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 </w:t>
            </w:r>
          </w:p>
        </w:tc>
      </w:tr>
      <w:tr w:rsidR="00321FFB" w:rsidRPr="00736269" w14:paraId="7149E747" w14:textId="77777777" w:rsidTr="00FB7269">
        <w:trPr>
          <w:trHeight w:val="259"/>
        </w:trPr>
        <w:tc>
          <w:tcPr>
            <w:tcW w:w="1226" w:type="dxa"/>
            <w:shd w:val="clear" w:color="auto" w:fill="auto"/>
            <w:noWrap/>
            <w:vAlign w:val="bottom"/>
          </w:tcPr>
          <w:p w14:paraId="5F768CB4" w14:textId="3C234ACF" w:rsidR="00321FFB" w:rsidRPr="00825800" w:rsidRDefault="00321FFB" w:rsidP="003B4234">
            <w:pPr>
              <w:rPr>
                <w:rFonts w:ascii="Arial Narrow" w:hAnsi="Arial Narrow"/>
                <w:b/>
                <w:bCs/>
                <w:sz w:val="14"/>
                <w:szCs w:val="20"/>
              </w:rPr>
            </w:pPr>
            <w:r w:rsidRPr="00825800">
              <w:rPr>
                <w:rFonts w:ascii="Arial Narrow" w:hAnsi="Arial Narrow"/>
                <w:sz w:val="14"/>
                <w:szCs w:val="20"/>
              </w:rPr>
              <w:t> </w:t>
            </w:r>
          </w:p>
        </w:tc>
        <w:tc>
          <w:tcPr>
            <w:tcW w:w="2391" w:type="dxa"/>
            <w:shd w:val="clear" w:color="auto" w:fill="auto"/>
            <w:noWrap/>
            <w:vAlign w:val="bottom"/>
          </w:tcPr>
          <w:p w14:paraId="6200BED0" w14:textId="30F9AF35" w:rsidR="00321FFB" w:rsidRPr="00825800" w:rsidRDefault="00321FFB" w:rsidP="003B4234">
            <w:pPr>
              <w:rPr>
                <w:rFonts w:ascii="Arial Narrow" w:hAnsi="Arial Narrow"/>
                <w:b/>
                <w:bCs/>
                <w:sz w:val="14"/>
                <w:szCs w:val="20"/>
              </w:rPr>
            </w:pPr>
            <w:r w:rsidRPr="00825800">
              <w:rPr>
                <w:rFonts w:ascii="Arial Narrow" w:hAnsi="Arial Narrow"/>
                <w:sz w:val="14"/>
                <w:szCs w:val="20"/>
              </w:rPr>
              <w:t> </w:t>
            </w:r>
          </w:p>
        </w:tc>
        <w:tc>
          <w:tcPr>
            <w:tcW w:w="1034" w:type="dxa"/>
            <w:shd w:val="clear" w:color="auto" w:fill="auto"/>
            <w:noWrap/>
            <w:vAlign w:val="bottom"/>
          </w:tcPr>
          <w:p w14:paraId="51A52134" w14:textId="75C34D15" w:rsidR="00321FFB" w:rsidRPr="00825800" w:rsidRDefault="00321FFB" w:rsidP="003B4234">
            <w:pPr>
              <w:jc w:val="right"/>
              <w:rPr>
                <w:rFonts w:ascii="Arial Narrow" w:hAnsi="Arial Narrow"/>
                <w:b/>
                <w:bCs/>
                <w:sz w:val="14"/>
                <w:szCs w:val="20"/>
              </w:rPr>
            </w:pPr>
            <w:r w:rsidRPr="00825800">
              <w:rPr>
                <w:rFonts w:ascii="Arial Narrow" w:hAnsi="Arial Narrow"/>
                <w:sz w:val="14"/>
                <w:szCs w:val="20"/>
              </w:rPr>
              <w:t> </w:t>
            </w:r>
          </w:p>
        </w:tc>
        <w:tc>
          <w:tcPr>
            <w:tcW w:w="447" w:type="dxa"/>
            <w:shd w:val="clear" w:color="auto" w:fill="auto"/>
            <w:noWrap/>
            <w:vAlign w:val="bottom"/>
          </w:tcPr>
          <w:p w14:paraId="46F7BA75" w14:textId="588998A8" w:rsidR="00321FFB" w:rsidRPr="00825800" w:rsidRDefault="00321FFB" w:rsidP="003B4234">
            <w:pPr>
              <w:jc w:val="center"/>
              <w:rPr>
                <w:rFonts w:ascii="Arial Narrow" w:hAnsi="Arial Narrow"/>
                <w:b/>
                <w:bCs/>
                <w:sz w:val="14"/>
                <w:szCs w:val="20"/>
              </w:rPr>
            </w:pPr>
            <w:r w:rsidRPr="00741868">
              <w:rPr>
                <w:rFonts w:ascii="Arial Narrow" w:hAnsi="Arial Narrow"/>
                <w:sz w:val="14"/>
                <w:szCs w:val="20"/>
              </w:rPr>
              <w:t> </w:t>
            </w:r>
          </w:p>
        </w:tc>
        <w:tc>
          <w:tcPr>
            <w:tcW w:w="638" w:type="dxa"/>
            <w:shd w:val="clear" w:color="auto" w:fill="auto"/>
            <w:noWrap/>
            <w:vAlign w:val="bottom"/>
          </w:tcPr>
          <w:p w14:paraId="28B8E9EE" w14:textId="1E9E5D20" w:rsidR="00321FFB" w:rsidRPr="00825800" w:rsidRDefault="00321FFB" w:rsidP="003B4234">
            <w:pPr>
              <w:jc w:val="center"/>
              <w:rPr>
                <w:rFonts w:ascii="Arial Narrow" w:hAnsi="Arial Narrow"/>
                <w:b/>
                <w:bCs/>
                <w:sz w:val="14"/>
                <w:szCs w:val="20"/>
              </w:rPr>
            </w:pPr>
            <w:r w:rsidRPr="00741868">
              <w:rPr>
                <w:rFonts w:ascii="Arial Narrow" w:hAnsi="Arial Narrow"/>
                <w:sz w:val="14"/>
                <w:szCs w:val="20"/>
              </w:rPr>
              <w:t> </w:t>
            </w:r>
          </w:p>
        </w:tc>
        <w:tc>
          <w:tcPr>
            <w:tcW w:w="702" w:type="dxa"/>
            <w:shd w:val="clear" w:color="auto" w:fill="auto"/>
            <w:noWrap/>
            <w:vAlign w:val="bottom"/>
          </w:tcPr>
          <w:p w14:paraId="58F3179E" w14:textId="636526AC" w:rsidR="00321FFB" w:rsidRPr="00825800" w:rsidRDefault="00321FFB" w:rsidP="003B4234">
            <w:pPr>
              <w:jc w:val="center"/>
              <w:rPr>
                <w:rFonts w:ascii="Arial Narrow" w:hAnsi="Arial Narrow"/>
                <w:b/>
                <w:bCs/>
                <w:sz w:val="14"/>
                <w:szCs w:val="20"/>
              </w:rPr>
            </w:pPr>
            <w:r w:rsidRPr="00741868">
              <w:rPr>
                <w:rFonts w:ascii="Arial Narrow" w:hAnsi="Arial Narrow"/>
                <w:sz w:val="14"/>
                <w:szCs w:val="20"/>
              </w:rPr>
              <w:t> </w:t>
            </w:r>
          </w:p>
        </w:tc>
        <w:tc>
          <w:tcPr>
            <w:tcW w:w="2951" w:type="dxa"/>
            <w:shd w:val="clear" w:color="auto" w:fill="auto"/>
            <w:noWrap/>
            <w:vAlign w:val="bottom"/>
          </w:tcPr>
          <w:p w14:paraId="00DDDF2B" w14:textId="494B2A6E" w:rsidR="00321FFB" w:rsidRPr="00825800" w:rsidRDefault="00321FFB" w:rsidP="003B4234">
            <w:pPr>
              <w:rPr>
                <w:rFonts w:ascii="Arial Narrow" w:hAnsi="Arial Narrow"/>
                <w:b/>
                <w:bCs/>
                <w:sz w:val="14"/>
                <w:szCs w:val="20"/>
              </w:rPr>
            </w:pPr>
            <w:r w:rsidRPr="00741868">
              <w:rPr>
                <w:rFonts w:ascii="Arial Narrow" w:hAnsi="Arial Narrow"/>
                <w:sz w:val="14"/>
                <w:szCs w:val="20"/>
              </w:rPr>
              <w:t xml:space="preserve">  Servicios</w:t>
            </w:r>
          </w:p>
        </w:tc>
        <w:tc>
          <w:tcPr>
            <w:tcW w:w="1189" w:type="dxa"/>
            <w:shd w:val="clear" w:color="auto" w:fill="auto"/>
            <w:noWrap/>
            <w:vAlign w:val="bottom"/>
          </w:tcPr>
          <w:p w14:paraId="5AC73522" w14:textId="6B7D8F0B" w:rsidR="00321FFB" w:rsidRPr="00825800" w:rsidRDefault="00321FFB" w:rsidP="003B4234">
            <w:pPr>
              <w:jc w:val="right"/>
              <w:rPr>
                <w:rFonts w:ascii="Arial Narrow" w:hAnsi="Arial Narrow"/>
                <w:b/>
                <w:bCs/>
                <w:sz w:val="14"/>
                <w:szCs w:val="20"/>
              </w:rPr>
            </w:pPr>
            <w:r>
              <w:rPr>
                <w:rFonts w:ascii="Arial Narrow" w:hAnsi="Arial Narrow"/>
                <w:sz w:val="14"/>
                <w:szCs w:val="20"/>
              </w:rPr>
              <w:t>10</w:t>
            </w:r>
            <w:r w:rsidRPr="00741868">
              <w:rPr>
                <w:rFonts w:ascii="Arial Narrow" w:hAnsi="Arial Narrow"/>
                <w:sz w:val="14"/>
                <w:szCs w:val="20"/>
              </w:rPr>
              <w:t>,000,000.00</w:t>
            </w:r>
          </w:p>
        </w:tc>
        <w:tc>
          <w:tcPr>
            <w:tcW w:w="1189" w:type="dxa"/>
            <w:shd w:val="clear" w:color="auto" w:fill="auto"/>
            <w:noWrap/>
            <w:vAlign w:val="bottom"/>
          </w:tcPr>
          <w:p w14:paraId="274E4241" w14:textId="09AFE792" w:rsidR="00321FFB" w:rsidRPr="00321FFB" w:rsidRDefault="00321FFB" w:rsidP="003B4234">
            <w:pPr>
              <w:jc w:val="right"/>
              <w:rPr>
                <w:rFonts w:ascii="Arial Narrow" w:hAnsi="Arial Narrow"/>
                <w:b/>
                <w:bCs/>
                <w:sz w:val="14"/>
                <w:szCs w:val="20"/>
              </w:rPr>
            </w:pPr>
            <w:r w:rsidRPr="00321FFB">
              <w:rPr>
                <w:rFonts w:ascii="Arial Narrow" w:hAnsi="Arial Narrow"/>
                <w:b/>
                <w:sz w:val="14"/>
                <w:szCs w:val="20"/>
              </w:rPr>
              <w:t>10,000,000.00</w:t>
            </w:r>
          </w:p>
        </w:tc>
        <w:tc>
          <w:tcPr>
            <w:tcW w:w="1034" w:type="dxa"/>
            <w:shd w:val="clear" w:color="auto" w:fill="auto"/>
            <w:noWrap/>
            <w:vAlign w:val="bottom"/>
          </w:tcPr>
          <w:p w14:paraId="005081F2" w14:textId="7DE8D638" w:rsidR="00321FFB" w:rsidRPr="00825800" w:rsidRDefault="00321FFB" w:rsidP="00321FFB">
            <w:pPr>
              <w:jc w:val="right"/>
              <w:rPr>
                <w:rFonts w:ascii="Arial Narrow" w:hAnsi="Arial Narrow"/>
                <w:b/>
                <w:bCs/>
                <w:sz w:val="14"/>
                <w:szCs w:val="20"/>
              </w:rPr>
            </w:pPr>
            <w:r w:rsidRPr="00825800">
              <w:rPr>
                <w:rFonts w:ascii="Arial Narrow" w:hAnsi="Arial Narrow"/>
                <w:b/>
                <w:bCs/>
                <w:sz w:val="14"/>
                <w:szCs w:val="20"/>
              </w:rPr>
              <w:t xml:space="preserve">                    </w:t>
            </w:r>
          </w:p>
        </w:tc>
        <w:tc>
          <w:tcPr>
            <w:tcW w:w="1226" w:type="dxa"/>
            <w:shd w:val="clear" w:color="auto" w:fill="auto"/>
            <w:noWrap/>
            <w:vAlign w:val="bottom"/>
          </w:tcPr>
          <w:p w14:paraId="2B95DB96" w14:textId="3E28B016"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 </w:t>
            </w:r>
          </w:p>
        </w:tc>
        <w:tc>
          <w:tcPr>
            <w:tcW w:w="875" w:type="dxa"/>
            <w:shd w:val="clear" w:color="auto" w:fill="auto"/>
            <w:noWrap/>
            <w:vAlign w:val="bottom"/>
          </w:tcPr>
          <w:p w14:paraId="2F15C596" w14:textId="39F809B2" w:rsidR="00321FFB" w:rsidRPr="00825800" w:rsidRDefault="00321FFB" w:rsidP="003B4234">
            <w:pPr>
              <w:jc w:val="right"/>
              <w:rPr>
                <w:rFonts w:ascii="Arial Narrow" w:hAnsi="Arial Narrow"/>
                <w:b/>
                <w:bCs/>
                <w:sz w:val="14"/>
                <w:szCs w:val="20"/>
              </w:rPr>
            </w:pPr>
            <w:r w:rsidRPr="00825800">
              <w:rPr>
                <w:rFonts w:ascii="Arial Narrow" w:hAnsi="Arial Narrow"/>
                <w:b/>
                <w:bCs/>
                <w:sz w:val="14"/>
                <w:szCs w:val="20"/>
              </w:rPr>
              <w:t> </w:t>
            </w:r>
          </w:p>
        </w:tc>
      </w:tr>
      <w:tr w:rsidR="00B934DD" w:rsidRPr="00736269" w14:paraId="2D3BEFFB" w14:textId="77777777" w:rsidTr="00FB7269">
        <w:trPr>
          <w:trHeight w:val="259"/>
        </w:trPr>
        <w:tc>
          <w:tcPr>
            <w:tcW w:w="1226" w:type="dxa"/>
            <w:shd w:val="clear" w:color="auto" w:fill="auto"/>
            <w:noWrap/>
            <w:vAlign w:val="bottom"/>
            <w:hideMark/>
          </w:tcPr>
          <w:p w14:paraId="7043A7C2" w14:textId="1F14A43E"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1.1.9.1.01.00.0.0.000</w:t>
            </w:r>
          </w:p>
        </w:tc>
        <w:tc>
          <w:tcPr>
            <w:tcW w:w="2391" w:type="dxa"/>
            <w:shd w:val="clear" w:color="auto" w:fill="auto"/>
            <w:noWrap/>
            <w:vAlign w:val="bottom"/>
            <w:hideMark/>
          </w:tcPr>
          <w:p w14:paraId="6E87B9B5" w14:textId="3A034DC3"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Timbres municipales (por hipotecas y cédulas hipotecarias)</w:t>
            </w:r>
          </w:p>
        </w:tc>
        <w:tc>
          <w:tcPr>
            <w:tcW w:w="1034" w:type="dxa"/>
            <w:shd w:val="clear" w:color="auto" w:fill="auto"/>
            <w:noWrap/>
            <w:vAlign w:val="bottom"/>
            <w:hideMark/>
          </w:tcPr>
          <w:p w14:paraId="67EC34E3" w14:textId="26B72D7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2,000,000.00</w:t>
            </w:r>
          </w:p>
        </w:tc>
        <w:tc>
          <w:tcPr>
            <w:tcW w:w="447" w:type="dxa"/>
            <w:shd w:val="clear" w:color="auto" w:fill="auto"/>
            <w:noWrap/>
            <w:vAlign w:val="bottom"/>
            <w:hideMark/>
          </w:tcPr>
          <w:p w14:paraId="6BB5C41A" w14:textId="269F36FF"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I</w:t>
            </w:r>
          </w:p>
        </w:tc>
        <w:tc>
          <w:tcPr>
            <w:tcW w:w="638" w:type="dxa"/>
            <w:shd w:val="clear" w:color="auto" w:fill="auto"/>
            <w:noWrap/>
            <w:vAlign w:val="bottom"/>
            <w:hideMark/>
          </w:tcPr>
          <w:p w14:paraId="3730F8E8" w14:textId="359E3604"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02</w:t>
            </w:r>
          </w:p>
        </w:tc>
        <w:tc>
          <w:tcPr>
            <w:tcW w:w="702" w:type="dxa"/>
            <w:shd w:val="clear" w:color="auto" w:fill="auto"/>
            <w:noWrap/>
            <w:vAlign w:val="bottom"/>
            <w:hideMark/>
          </w:tcPr>
          <w:p w14:paraId="6CC99FA4" w14:textId="1CAAD85F"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 </w:t>
            </w:r>
          </w:p>
        </w:tc>
        <w:tc>
          <w:tcPr>
            <w:tcW w:w="2951" w:type="dxa"/>
            <w:shd w:val="clear" w:color="auto" w:fill="auto"/>
            <w:noWrap/>
            <w:vAlign w:val="bottom"/>
            <w:hideMark/>
          </w:tcPr>
          <w:p w14:paraId="0DFE3BBC" w14:textId="42A33D75"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Administración General</w:t>
            </w:r>
          </w:p>
        </w:tc>
        <w:tc>
          <w:tcPr>
            <w:tcW w:w="1189" w:type="dxa"/>
            <w:shd w:val="clear" w:color="auto" w:fill="auto"/>
            <w:noWrap/>
            <w:vAlign w:val="bottom"/>
            <w:hideMark/>
          </w:tcPr>
          <w:p w14:paraId="6D46572A" w14:textId="4FE68C05"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2,000,000.00</w:t>
            </w:r>
          </w:p>
        </w:tc>
        <w:tc>
          <w:tcPr>
            <w:tcW w:w="1189" w:type="dxa"/>
            <w:shd w:val="clear" w:color="auto" w:fill="auto"/>
            <w:noWrap/>
            <w:vAlign w:val="bottom"/>
            <w:hideMark/>
          </w:tcPr>
          <w:p w14:paraId="3E8AC51E" w14:textId="5BB62279"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6CB8E83D" w14:textId="69DF95B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0CB24BEC" w14:textId="438B1222"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2F17559B" w14:textId="3D05F537"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051E6614" w14:textId="77777777" w:rsidTr="00FB7269">
        <w:trPr>
          <w:trHeight w:val="259"/>
        </w:trPr>
        <w:tc>
          <w:tcPr>
            <w:tcW w:w="1226" w:type="dxa"/>
            <w:shd w:val="clear" w:color="auto" w:fill="auto"/>
            <w:noWrap/>
            <w:vAlign w:val="bottom"/>
            <w:hideMark/>
          </w:tcPr>
          <w:p w14:paraId="6F722D66" w14:textId="2C8090F7"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0A448B42" w14:textId="2B24702F"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029F175B" w14:textId="376BD646"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2C4FB043" w14:textId="3161A98E"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0829C8A5" w14:textId="7A7D7C10"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4603254D" w14:textId="0F1806FA"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01BAE021" w14:textId="00E075E1"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xml:space="preserve">  Servicios</w:t>
            </w:r>
          </w:p>
        </w:tc>
        <w:tc>
          <w:tcPr>
            <w:tcW w:w="1189" w:type="dxa"/>
            <w:shd w:val="clear" w:color="auto" w:fill="auto"/>
            <w:noWrap/>
            <w:vAlign w:val="bottom"/>
            <w:hideMark/>
          </w:tcPr>
          <w:p w14:paraId="79350DB4" w14:textId="0DD309CA"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2,000,000.00</w:t>
            </w:r>
          </w:p>
        </w:tc>
        <w:tc>
          <w:tcPr>
            <w:tcW w:w="1189" w:type="dxa"/>
            <w:shd w:val="clear" w:color="auto" w:fill="auto"/>
            <w:noWrap/>
            <w:vAlign w:val="bottom"/>
            <w:hideMark/>
          </w:tcPr>
          <w:p w14:paraId="035BA9AF" w14:textId="3BC29DA5" w:rsidR="00741868" w:rsidRPr="00DF5F01" w:rsidRDefault="00741868" w:rsidP="003B4234">
            <w:pPr>
              <w:jc w:val="right"/>
              <w:rPr>
                <w:rFonts w:ascii="Arial Narrow" w:hAnsi="Arial Narrow"/>
                <w:b/>
                <w:bCs/>
                <w:sz w:val="14"/>
                <w:szCs w:val="14"/>
                <w:lang w:val="es-CR" w:eastAsia="es-CR"/>
              </w:rPr>
            </w:pPr>
            <w:r w:rsidRPr="00DF5F01">
              <w:rPr>
                <w:rFonts w:ascii="Arial Narrow" w:hAnsi="Arial Narrow"/>
                <w:b/>
                <w:bCs/>
                <w:sz w:val="14"/>
                <w:szCs w:val="20"/>
              </w:rPr>
              <w:t>2,000,000.00</w:t>
            </w:r>
          </w:p>
        </w:tc>
        <w:tc>
          <w:tcPr>
            <w:tcW w:w="1034" w:type="dxa"/>
            <w:shd w:val="clear" w:color="auto" w:fill="auto"/>
            <w:noWrap/>
            <w:vAlign w:val="bottom"/>
            <w:hideMark/>
          </w:tcPr>
          <w:p w14:paraId="6E89495B" w14:textId="45F811BF" w:rsidR="00741868" w:rsidRPr="00DF5F01" w:rsidRDefault="00741868" w:rsidP="003B4234">
            <w:pPr>
              <w:jc w:val="right"/>
              <w:rPr>
                <w:rFonts w:ascii="Arial Narrow" w:hAnsi="Arial Narrow"/>
                <w:b/>
                <w:bCs/>
                <w:sz w:val="14"/>
                <w:szCs w:val="14"/>
                <w:lang w:val="es-CR" w:eastAsia="es-CR"/>
              </w:rPr>
            </w:pPr>
            <w:r w:rsidRPr="00DF5F01">
              <w:rPr>
                <w:rFonts w:ascii="Arial Narrow" w:hAnsi="Arial Narrow"/>
                <w:b/>
                <w:bCs/>
                <w:sz w:val="14"/>
                <w:szCs w:val="20"/>
              </w:rPr>
              <w:t> </w:t>
            </w:r>
          </w:p>
        </w:tc>
        <w:tc>
          <w:tcPr>
            <w:tcW w:w="1226" w:type="dxa"/>
            <w:shd w:val="clear" w:color="auto" w:fill="auto"/>
            <w:noWrap/>
            <w:vAlign w:val="bottom"/>
            <w:hideMark/>
          </w:tcPr>
          <w:p w14:paraId="23D01D66" w14:textId="63102085"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020496EB" w14:textId="637E91FE"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71A99CCB" w14:textId="77777777" w:rsidTr="00FB7269">
        <w:trPr>
          <w:trHeight w:val="259"/>
        </w:trPr>
        <w:tc>
          <w:tcPr>
            <w:tcW w:w="1226" w:type="dxa"/>
            <w:shd w:val="clear" w:color="auto" w:fill="auto"/>
            <w:noWrap/>
            <w:vAlign w:val="bottom"/>
            <w:hideMark/>
          </w:tcPr>
          <w:p w14:paraId="7A3EC34A" w14:textId="4E874DDB"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54D6DD4A" w14:textId="413AEDF3"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51F454B2" w14:textId="594602CF"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25621153" w14:textId="4302A0E0"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3E3F5CC4" w14:textId="49013150"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1FD6AD36" w14:textId="63CDF555"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09BFBA93" w14:textId="76A72FFE" w:rsidR="00741868" w:rsidRPr="00741868" w:rsidRDefault="00741868" w:rsidP="003B4234">
            <w:pPr>
              <w:rPr>
                <w:rFonts w:ascii="Arial Narrow" w:hAnsi="Arial Narrow"/>
                <w:b/>
                <w:bCs/>
                <w:sz w:val="14"/>
                <w:szCs w:val="14"/>
                <w:lang w:val="es-CR" w:eastAsia="es-CR"/>
              </w:rPr>
            </w:pPr>
            <w:r w:rsidRPr="00741868">
              <w:rPr>
                <w:rFonts w:ascii="Arial Narrow" w:hAnsi="Arial Narrow"/>
                <w:sz w:val="14"/>
                <w:szCs w:val="20"/>
              </w:rPr>
              <w:t> </w:t>
            </w:r>
          </w:p>
        </w:tc>
        <w:tc>
          <w:tcPr>
            <w:tcW w:w="1189" w:type="dxa"/>
            <w:shd w:val="clear" w:color="auto" w:fill="auto"/>
            <w:noWrap/>
            <w:vAlign w:val="bottom"/>
            <w:hideMark/>
          </w:tcPr>
          <w:p w14:paraId="1B655798" w14:textId="39984A5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189" w:type="dxa"/>
            <w:shd w:val="clear" w:color="auto" w:fill="auto"/>
            <w:noWrap/>
            <w:vAlign w:val="bottom"/>
            <w:hideMark/>
          </w:tcPr>
          <w:p w14:paraId="19DE32EB" w14:textId="2BC6F16B"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7C542CE5" w14:textId="4B91D37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444B50FE" w14:textId="5E469C91"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186EE73C" w14:textId="27C585C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4A7E9BEF" w14:textId="77777777" w:rsidTr="00FB7269">
        <w:trPr>
          <w:trHeight w:val="259"/>
        </w:trPr>
        <w:tc>
          <w:tcPr>
            <w:tcW w:w="1226" w:type="dxa"/>
            <w:shd w:val="clear" w:color="auto" w:fill="auto"/>
            <w:noWrap/>
            <w:vAlign w:val="bottom"/>
            <w:hideMark/>
          </w:tcPr>
          <w:p w14:paraId="12F11A33" w14:textId="05A03F7E"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1.3.1.2.09.09.0.0.000</w:t>
            </w:r>
          </w:p>
        </w:tc>
        <w:tc>
          <w:tcPr>
            <w:tcW w:w="2391" w:type="dxa"/>
            <w:shd w:val="clear" w:color="auto" w:fill="auto"/>
            <w:noWrap/>
            <w:vAlign w:val="bottom"/>
            <w:hideMark/>
          </w:tcPr>
          <w:p w14:paraId="4686D325" w14:textId="5EFC6CB0"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Venta de otros servicios (CECUDI)</w:t>
            </w:r>
          </w:p>
        </w:tc>
        <w:tc>
          <w:tcPr>
            <w:tcW w:w="1034" w:type="dxa"/>
            <w:shd w:val="clear" w:color="auto" w:fill="auto"/>
            <w:noWrap/>
            <w:vAlign w:val="bottom"/>
            <w:hideMark/>
          </w:tcPr>
          <w:p w14:paraId="3D5F0A42" w14:textId="5333F245"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51,845,385.63</w:t>
            </w:r>
          </w:p>
        </w:tc>
        <w:tc>
          <w:tcPr>
            <w:tcW w:w="447" w:type="dxa"/>
            <w:shd w:val="clear" w:color="auto" w:fill="auto"/>
            <w:noWrap/>
            <w:vAlign w:val="bottom"/>
            <w:hideMark/>
          </w:tcPr>
          <w:p w14:paraId="02195B53" w14:textId="1E7CCFF9" w:rsidR="00741868" w:rsidRPr="00741868" w:rsidRDefault="00741868" w:rsidP="003B4234">
            <w:pPr>
              <w:jc w:val="center"/>
              <w:rPr>
                <w:rFonts w:ascii="Arial Narrow" w:hAnsi="Arial Narrow"/>
                <w:sz w:val="14"/>
                <w:szCs w:val="14"/>
                <w:lang w:val="es-CR" w:eastAsia="es-CR"/>
              </w:rPr>
            </w:pPr>
            <w:r w:rsidRPr="00741868">
              <w:rPr>
                <w:rFonts w:ascii="Arial Narrow" w:hAnsi="Arial Narrow"/>
                <w:b/>
                <w:bCs/>
                <w:sz w:val="14"/>
                <w:szCs w:val="20"/>
              </w:rPr>
              <w:t>II</w:t>
            </w:r>
          </w:p>
        </w:tc>
        <w:tc>
          <w:tcPr>
            <w:tcW w:w="638" w:type="dxa"/>
            <w:shd w:val="clear" w:color="auto" w:fill="auto"/>
            <w:noWrap/>
            <w:vAlign w:val="bottom"/>
            <w:hideMark/>
          </w:tcPr>
          <w:p w14:paraId="21D12E5C" w14:textId="7259958F" w:rsidR="00741868" w:rsidRPr="00741868" w:rsidRDefault="00741868" w:rsidP="003B4234">
            <w:pPr>
              <w:jc w:val="center"/>
              <w:rPr>
                <w:rFonts w:ascii="Arial Narrow" w:hAnsi="Arial Narrow"/>
                <w:sz w:val="14"/>
                <w:szCs w:val="14"/>
                <w:lang w:val="es-CR" w:eastAsia="es-CR"/>
              </w:rPr>
            </w:pPr>
            <w:r w:rsidRPr="00741868">
              <w:rPr>
                <w:rFonts w:ascii="Arial Narrow" w:hAnsi="Arial Narrow"/>
                <w:b/>
                <w:bCs/>
                <w:sz w:val="14"/>
                <w:szCs w:val="20"/>
              </w:rPr>
              <w:t>10</w:t>
            </w:r>
          </w:p>
        </w:tc>
        <w:tc>
          <w:tcPr>
            <w:tcW w:w="702" w:type="dxa"/>
            <w:shd w:val="clear" w:color="auto" w:fill="auto"/>
            <w:noWrap/>
            <w:vAlign w:val="bottom"/>
            <w:hideMark/>
          </w:tcPr>
          <w:p w14:paraId="70EC4388" w14:textId="255D09AA" w:rsidR="00741868" w:rsidRPr="00741868" w:rsidRDefault="00741868" w:rsidP="003B4234">
            <w:pPr>
              <w:jc w:val="center"/>
              <w:rPr>
                <w:rFonts w:ascii="Arial Narrow" w:hAnsi="Arial Narrow"/>
                <w:sz w:val="14"/>
                <w:szCs w:val="14"/>
                <w:lang w:val="es-CR" w:eastAsia="es-CR"/>
              </w:rPr>
            </w:pPr>
            <w:r w:rsidRPr="00741868">
              <w:rPr>
                <w:rFonts w:ascii="Arial Narrow" w:hAnsi="Arial Narrow"/>
                <w:b/>
                <w:bCs/>
                <w:sz w:val="14"/>
                <w:szCs w:val="20"/>
              </w:rPr>
              <w:t> </w:t>
            </w:r>
          </w:p>
        </w:tc>
        <w:tc>
          <w:tcPr>
            <w:tcW w:w="2951" w:type="dxa"/>
            <w:shd w:val="clear" w:color="auto" w:fill="auto"/>
            <w:noWrap/>
            <w:vAlign w:val="bottom"/>
            <w:hideMark/>
          </w:tcPr>
          <w:p w14:paraId="32E7AD85" w14:textId="614762F7"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 xml:space="preserve">Servicios Complementarios y sociales </w:t>
            </w:r>
          </w:p>
        </w:tc>
        <w:tc>
          <w:tcPr>
            <w:tcW w:w="1189" w:type="dxa"/>
            <w:shd w:val="clear" w:color="auto" w:fill="auto"/>
            <w:noWrap/>
            <w:vAlign w:val="bottom"/>
            <w:hideMark/>
          </w:tcPr>
          <w:p w14:paraId="7CF89D8E" w14:textId="1728DA0E"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51,845,385.63</w:t>
            </w:r>
          </w:p>
        </w:tc>
        <w:tc>
          <w:tcPr>
            <w:tcW w:w="1189" w:type="dxa"/>
            <w:shd w:val="clear" w:color="auto" w:fill="auto"/>
            <w:noWrap/>
            <w:vAlign w:val="bottom"/>
            <w:hideMark/>
          </w:tcPr>
          <w:p w14:paraId="68C15369" w14:textId="239B4046"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5BA9C2AD" w14:textId="3AC998F3"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1A9E5764" w14:textId="2F4AB6B2"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478B6A6C" w14:textId="689ACF3A"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69BC51C8" w14:textId="77777777" w:rsidTr="00FB7269">
        <w:trPr>
          <w:trHeight w:val="259"/>
        </w:trPr>
        <w:tc>
          <w:tcPr>
            <w:tcW w:w="1226" w:type="dxa"/>
            <w:shd w:val="clear" w:color="auto" w:fill="auto"/>
            <w:noWrap/>
            <w:vAlign w:val="bottom"/>
            <w:hideMark/>
          </w:tcPr>
          <w:p w14:paraId="7630EC79" w14:textId="02E119AE"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4DECD731" w14:textId="54AA2B67"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120848BF" w14:textId="5762DF96"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62DB87F9" w14:textId="351DA1D9"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1AFC4B54" w14:textId="69C48682"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5BE29042" w14:textId="613F76F9"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1DC51D67" w14:textId="2E7EF1C6" w:rsidR="00741868" w:rsidRPr="00741868" w:rsidRDefault="00741868" w:rsidP="003B4234">
            <w:pPr>
              <w:rPr>
                <w:rFonts w:ascii="Arial Narrow" w:hAnsi="Arial Narrow"/>
                <w:b/>
                <w:bCs/>
                <w:sz w:val="14"/>
                <w:szCs w:val="14"/>
                <w:lang w:val="es-CR" w:eastAsia="es-CR"/>
              </w:rPr>
            </w:pPr>
            <w:r w:rsidRPr="00741868">
              <w:rPr>
                <w:rFonts w:ascii="Arial Narrow" w:hAnsi="Arial Narrow"/>
                <w:sz w:val="14"/>
                <w:szCs w:val="20"/>
              </w:rPr>
              <w:t xml:space="preserve">  Servicios</w:t>
            </w:r>
          </w:p>
        </w:tc>
        <w:tc>
          <w:tcPr>
            <w:tcW w:w="1189" w:type="dxa"/>
            <w:shd w:val="clear" w:color="auto" w:fill="auto"/>
            <w:noWrap/>
            <w:vAlign w:val="bottom"/>
            <w:hideMark/>
          </w:tcPr>
          <w:p w14:paraId="2E05C1B3" w14:textId="4EA8A721"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sz w:val="14"/>
                <w:szCs w:val="20"/>
              </w:rPr>
              <w:t>51,845,385.63</w:t>
            </w:r>
          </w:p>
        </w:tc>
        <w:tc>
          <w:tcPr>
            <w:tcW w:w="1189" w:type="dxa"/>
            <w:shd w:val="clear" w:color="auto" w:fill="auto"/>
            <w:noWrap/>
            <w:vAlign w:val="bottom"/>
            <w:hideMark/>
          </w:tcPr>
          <w:p w14:paraId="2DE4BC3B" w14:textId="7624B609"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51,845,385.63</w:t>
            </w:r>
          </w:p>
        </w:tc>
        <w:tc>
          <w:tcPr>
            <w:tcW w:w="1034" w:type="dxa"/>
            <w:shd w:val="clear" w:color="auto" w:fill="auto"/>
            <w:noWrap/>
            <w:vAlign w:val="bottom"/>
            <w:hideMark/>
          </w:tcPr>
          <w:p w14:paraId="3B15F2DC" w14:textId="35076DF2"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5412AA14" w14:textId="39014BC0"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6B139808" w14:textId="505C2E41"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7EAE7E38" w14:textId="77777777" w:rsidTr="00FB7269">
        <w:trPr>
          <w:trHeight w:val="259"/>
        </w:trPr>
        <w:tc>
          <w:tcPr>
            <w:tcW w:w="1226" w:type="dxa"/>
            <w:shd w:val="clear" w:color="auto" w:fill="auto"/>
            <w:noWrap/>
            <w:vAlign w:val="bottom"/>
            <w:hideMark/>
          </w:tcPr>
          <w:p w14:paraId="789A4EA1" w14:textId="4547017D"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52C762AF" w14:textId="3421DED2"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4621B881" w14:textId="1F172433"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16AFFA0B" w14:textId="51B32EDD"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78182EEA" w14:textId="0C73A7BC"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52CCCCAE" w14:textId="4BFD2230"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15D50ADA" w14:textId="55A45D69"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 </w:t>
            </w:r>
          </w:p>
        </w:tc>
        <w:tc>
          <w:tcPr>
            <w:tcW w:w="1189" w:type="dxa"/>
            <w:shd w:val="clear" w:color="auto" w:fill="auto"/>
            <w:noWrap/>
            <w:vAlign w:val="bottom"/>
            <w:hideMark/>
          </w:tcPr>
          <w:p w14:paraId="290E064B" w14:textId="2F1A9C2F"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 </w:t>
            </w:r>
          </w:p>
        </w:tc>
        <w:tc>
          <w:tcPr>
            <w:tcW w:w="1189" w:type="dxa"/>
            <w:shd w:val="clear" w:color="auto" w:fill="auto"/>
            <w:noWrap/>
            <w:vAlign w:val="bottom"/>
            <w:hideMark/>
          </w:tcPr>
          <w:p w14:paraId="1A142E76" w14:textId="65C3272F"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134715B9" w14:textId="7BBBADD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29191E2B" w14:textId="7E19D9B2"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43A727CB" w14:textId="57FC71B6"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6B9B6631" w14:textId="77777777" w:rsidTr="00FB7269">
        <w:trPr>
          <w:trHeight w:val="255"/>
        </w:trPr>
        <w:tc>
          <w:tcPr>
            <w:tcW w:w="1226" w:type="dxa"/>
            <w:shd w:val="clear" w:color="auto" w:fill="auto"/>
            <w:noWrap/>
            <w:vAlign w:val="bottom"/>
            <w:hideMark/>
          </w:tcPr>
          <w:p w14:paraId="072D24A1" w14:textId="3256954A" w:rsidR="00B934DD" w:rsidRPr="00741868" w:rsidRDefault="00B934DD" w:rsidP="003B4234">
            <w:pPr>
              <w:rPr>
                <w:rFonts w:ascii="Arial Narrow" w:hAnsi="Arial Narrow"/>
                <w:sz w:val="14"/>
                <w:szCs w:val="14"/>
                <w:lang w:val="es-CR" w:eastAsia="es-CR"/>
              </w:rPr>
            </w:pPr>
            <w:r w:rsidRPr="00741868">
              <w:rPr>
                <w:rFonts w:ascii="Arial Narrow" w:hAnsi="Arial Narrow"/>
                <w:b/>
                <w:bCs/>
                <w:sz w:val="14"/>
                <w:szCs w:val="20"/>
              </w:rPr>
              <w:t>1.3.2.2.02.01.0.0.000</w:t>
            </w:r>
          </w:p>
        </w:tc>
        <w:tc>
          <w:tcPr>
            <w:tcW w:w="2391" w:type="dxa"/>
            <w:shd w:val="clear" w:color="auto" w:fill="auto"/>
            <w:noWrap/>
            <w:vAlign w:val="bottom"/>
            <w:hideMark/>
          </w:tcPr>
          <w:p w14:paraId="69E2F8BF" w14:textId="18E4CC84" w:rsidR="00B934DD" w:rsidRPr="00741868" w:rsidRDefault="00B934DD" w:rsidP="003B4234">
            <w:pPr>
              <w:rPr>
                <w:rFonts w:ascii="Arial Narrow" w:hAnsi="Arial Narrow"/>
                <w:sz w:val="14"/>
                <w:szCs w:val="14"/>
                <w:lang w:val="es-CR" w:eastAsia="es-CR"/>
              </w:rPr>
            </w:pPr>
            <w:r w:rsidRPr="00741868">
              <w:rPr>
                <w:rFonts w:ascii="Arial Narrow" w:hAnsi="Arial Narrow"/>
                <w:b/>
                <w:bCs/>
                <w:sz w:val="14"/>
                <w:szCs w:val="20"/>
              </w:rPr>
              <w:t>Alquiler de terrenos milla marítima</w:t>
            </w:r>
          </w:p>
        </w:tc>
        <w:tc>
          <w:tcPr>
            <w:tcW w:w="1034" w:type="dxa"/>
            <w:shd w:val="clear" w:color="auto" w:fill="auto"/>
            <w:noWrap/>
            <w:vAlign w:val="bottom"/>
            <w:hideMark/>
          </w:tcPr>
          <w:p w14:paraId="436DA36F" w14:textId="767F99AF" w:rsidR="00B934DD" w:rsidRPr="00741868" w:rsidRDefault="00B934DD" w:rsidP="003B4234">
            <w:pPr>
              <w:jc w:val="right"/>
              <w:rPr>
                <w:rFonts w:ascii="Arial Narrow" w:hAnsi="Arial Narrow"/>
                <w:sz w:val="14"/>
                <w:szCs w:val="14"/>
                <w:lang w:val="es-CR" w:eastAsia="es-CR"/>
              </w:rPr>
            </w:pPr>
            <w:r w:rsidRPr="00741868">
              <w:rPr>
                <w:rFonts w:ascii="Arial Narrow" w:hAnsi="Arial Narrow"/>
                <w:b/>
                <w:bCs/>
                <w:sz w:val="14"/>
                <w:szCs w:val="20"/>
              </w:rPr>
              <w:t>19,800,000.00</w:t>
            </w:r>
          </w:p>
        </w:tc>
        <w:tc>
          <w:tcPr>
            <w:tcW w:w="447" w:type="dxa"/>
            <w:shd w:val="clear" w:color="auto" w:fill="auto"/>
            <w:noWrap/>
            <w:vAlign w:val="bottom"/>
            <w:hideMark/>
          </w:tcPr>
          <w:p w14:paraId="6023B050" w14:textId="44852E43"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b/>
                <w:bCs/>
                <w:sz w:val="14"/>
                <w:szCs w:val="20"/>
              </w:rPr>
              <w:t>III</w:t>
            </w:r>
          </w:p>
        </w:tc>
        <w:tc>
          <w:tcPr>
            <w:tcW w:w="638" w:type="dxa"/>
            <w:shd w:val="clear" w:color="auto" w:fill="auto"/>
            <w:noWrap/>
            <w:vAlign w:val="bottom"/>
            <w:hideMark/>
          </w:tcPr>
          <w:p w14:paraId="542FE8D8" w14:textId="481D1B65"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b/>
                <w:bCs/>
                <w:sz w:val="14"/>
                <w:szCs w:val="20"/>
              </w:rPr>
              <w:t>07</w:t>
            </w:r>
          </w:p>
        </w:tc>
        <w:tc>
          <w:tcPr>
            <w:tcW w:w="702" w:type="dxa"/>
            <w:shd w:val="clear" w:color="auto" w:fill="auto"/>
            <w:noWrap/>
            <w:vAlign w:val="bottom"/>
            <w:hideMark/>
          </w:tcPr>
          <w:p w14:paraId="4D048301" w14:textId="5B3820B1"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b/>
                <w:bCs/>
                <w:sz w:val="14"/>
                <w:szCs w:val="20"/>
              </w:rPr>
              <w:t>2</w:t>
            </w:r>
          </w:p>
        </w:tc>
        <w:tc>
          <w:tcPr>
            <w:tcW w:w="2951" w:type="dxa"/>
            <w:shd w:val="clear" w:color="auto" w:fill="auto"/>
            <w:noWrap/>
            <w:vAlign w:val="bottom"/>
            <w:hideMark/>
          </w:tcPr>
          <w:p w14:paraId="4122A3B7" w14:textId="400C0E58" w:rsidR="00B934DD" w:rsidRPr="00741868" w:rsidRDefault="00B934DD" w:rsidP="003B4234">
            <w:pPr>
              <w:rPr>
                <w:rFonts w:ascii="Arial Narrow" w:hAnsi="Arial Narrow"/>
                <w:b/>
                <w:bCs/>
                <w:sz w:val="14"/>
                <w:szCs w:val="14"/>
                <w:lang w:val="es-CR" w:eastAsia="es-CR"/>
              </w:rPr>
            </w:pPr>
            <w:r w:rsidRPr="00741868">
              <w:rPr>
                <w:rFonts w:ascii="Arial Narrow" w:hAnsi="Arial Narrow"/>
                <w:b/>
                <w:bCs/>
                <w:sz w:val="14"/>
                <w:szCs w:val="20"/>
              </w:rPr>
              <w:t>Cuenta especial: Fondo 20%  ZMT</w:t>
            </w:r>
          </w:p>
        </w:tc>
        <w:tc>
          <w:tcPr>
            <w:tcW w:w="1189" w:type="dxa"/>
            <w:shd w:val="clear" w:color="auto" w:fill="auto"/>
            <w:noWrap/>
            <w:vAlign w:val="bottom"/>
            <w:hideMark/>
          </w:tcPr>
          <w:p w14:paraId="68EF81F6" w14:textId="72CCB97B"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19,800,000.00</w:t>
            </w:r>
          </w:p>
        </w:tc>
        <w:tc>
          <w:tcPr>
            <w:tcW w:w="1189" w:type="dxa"/>
            <w:shd w:val="clear" w:color="auto" w:fill="auto"/>
            <w:noWrap/>
            <w:vAlign w:val="bottom"/>
            <w:hideMark/>
          </w:tcPr>
          <w:p w14:paraId="4759BC71" w14:textId="6C548340"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589F217A" w14:textId="791D3482"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6BD42AC5" w14:textId="39BA907A"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4579C585" w14:textId="133C6BF3"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5FD889B3" w14:textId="77777777" w:rsidTr="00FB7269">
        <w:trPr>
          <w:trHeight w:val="255"/>
        </w:trPr>
        <w:tc>
          <w:tcPr>
            <w:tcW w:w="1226" w:type="dxa"/>
            <w:shd w:val="clear" w:color="auto" w:fill="auto"/>
            <w:noWrap/>
            <w:vAlign w:val="bottom"/>
            <w:hideMark/>
          </w:tcPr>
          <w:p w14:paraId="43AC4EB3" w14:textId="1F115255" w:rsidR="00B934DD" w:rsidRPr="00741868" w:rsidRDefault="00B934DD"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44540E41" w14:textId="19997E83" w:rsidR="00B934DD" w:rsidRPr="00741868" w:rsidRDefault="00B934DD"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67B3BCA9" w14:textId="334EC64F" w:rsidR="00B934DD" w:rsidRPr="00741868" w:rsidRDefault="00B934DD"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7559928E" w14:textId="5347EC8E" w:rsidR="00B934DD" w:rsidRPr="00741868" w:rsidRDefault="00B934DD"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085858C3" w14:textId="1C33C133" w:rsidR="00B934DD" w:rsidRPr="00741868" w:rsidRDefault="00B934DD"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4051D807" w14:textId="4EF9C089" w:rsidR="00B934DD" w:rsidRPr="00741868" w:rsidRDefault="00B934DD"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1ED95E4F" w14:textId="10C420DD" w:rsidR="00B934DD" w:rsidRPr="00741868" w:rsidRDefault="00B934DD" w:rsidP="003B4234">
            <w:pPr>
              <w:rPr>
                <w:rFonts w:ascii="Arial Narrow" w:hAnsi="Arial Narrow"/>
                <w:sz w:val="14"/>
                <w:szCs w:val="14"/>
                <w:lang w:val="es-CR" w:eastAsia="es-CR"/>
              </w:rPr>
            </w:pPr>
            <w:r w:rsidRPr="00741868">
              <w:rPr>
                <w:rFonts w:ascii="Arial Narrow" w:hAnsi="Arial Narrow"/>
                <w:sz w:val="14"/>
                <w:szCs w:val="20"/>
              </w:rPr>
              <w:t xml:space="preserve">  Cuentas Especiales</w:t>
            </w:r>
          </w:p>
        </w:tc>
        <w:tc>
          <w:tcPr>
            <w:tcW w:w="1189" w:type="dxa"/>
            <w:shd w:val="clear" w:color="auto" w:fill="auto"/>
            <w:noWrap/>
            <w:vAlign w:val="bottom"/>
            <w:hideMark/>
          </w:tcPr>
          <w:p w14:paraId="1403C768" w14:textId="1D32DA5C" w:rsidR="00B934DD" w:rsidRPr="00741868" w:rsidRDefault="00B934DD" w:rsidP="003B4234">
            <w:pPr>
              <w:jc w:val="right"/>
              <w:rPr>
                <w:rFonts w:ascii="Arial Narrow" w:hAnsi="Arial Narrow"/>
                <w:sz w:val="14"/>
                <w:szCs w:val="14"/>
                <w:lang w:val="es-CR" w:eastAsia="es-CR"/>
              </w:rPr>
            </w:pPr>
            <w:r w:rsidRPr="00741868">
              <w:rPr>
                <w:rFonts w:ascii="Arial Narrow" w:hAnsi="Arial Narrow"/>
                <w:sz w:val="14"/>
                <w:szCs w:val="20"/>
              </w:rPr>
              <w:t>19,800,000.00</w:t>
            </w:r>
          </w:p>
        </w:tc>
        <w:tc>
          <w:tcPr>
            <w:tcW w:w="1189" w:type="dxa"/>
            <w:shd w:val="clear" w:color="auto" w:fill="auto"/>
            <w:noWrap/>
            <w:vAlign w:val="bottom"/>
            <w:hideMark/>
          </w:tcPr>
          <w:p w14:paraId="700597ED" w14:textId="021AE7F4"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21A25350" w14:textId="26B9BA98"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6B62F369" w14:textId="0B5F4B65"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4E20EAB2" w14:textId="531C44AE"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xml:space="preserve">           19,800,000.00 </w:t>
            </w:r>
          </w:p>
        </w:tc>
      </w:tr>
      <w:tr w:rsidR="00B934DD" w:rsidRPr="00736269" w14:paraId="2C6C550B" w14:textId="77777777" w:rsidTr="00FB7269">
        <w:trPr>
          <w:trHeight w:val="259"/>
        </w:trPr>
        <w:tc>
          <w:tcPr>
            <w:tcW w:w="1226" w:type="dxa"/>
            <w:shd w:val="clear" w:color="auto" w:fill="auto"/>
            <w:noWrap/>
            <w:vAlign w:val="bottom"/>
            <w:hideMark/>
          </w:tcPr>
          <w:p w14:paraId="11278C78" w14:textId="47BBE469" w:rsidR="00B934DD" w:rsidRPr="00741868" w:rsidRDefault="00B934DD"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35449569" w14:textId="58D776DB" w:rsidR="00B934DD" w:rsidRPr="00741868" w:rsidRDefault="00B934DD"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2324B15E" w14:textId="207E52CC" w:rsidR="00B934DD" w:rsidRPr="00741868" w:rsidRDefault="00B934DD"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51B51CEB" w14:textId="1C8F4CD6"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2C233EEF" w14:textId="0AB138F8"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5F322F50" w14:textId="6623785D" w:rsidR="00B934DD" w:rsidRPr="00741868" w:rsidRDefault="00B934DD"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234DFDC2" w14:textId="5C121027" w:rsidR="00B934DD" w:rsidRPr="00741868" w:rsidRDefault="00B934DD" w:rsidP="003B4234">
            <w:pPr>
              <w:rPr>
                <w:rFonts w:ascii="Arial Narrow" w:hAnsi="Arial Narrow"/>
                <w:b/>
                <w:bCs/>
                <w:sz w:val="14"/>
                <w:szCs w:val="14"/>
                <w:lang w:val="es-CR" w:eastAsia="es-CR"/>
              </w:rPr>
            </w:pPr>
            <w:r w:rsidRPr="00741868">
              <w:rPr>
                <w:rFonts w:ascii="Arial Narrow" w:hAnsi="Arial Narrow"/>
                <w:b/>
                <w:bCs/>
                <w:sz w:val="14"/>
                <w:szCs w:val="20"/>
              </w:rPr>
              <w:t>Total</w:t>
            </w:r>
          </w:p>
        </w:tc>
        <w:tc>
          <w:tcPr>
            <w:tcW w:w="1189" w:type="dxa"/>
            <w:shd w:val="clear" w:color="auto" w:fill="auto"/>
            <w:noWrap/>
            <w:vAlign w:val="bottom"/>
            <w:hideMark/>
          </w:tcPr>
          <w:p w14:paraId="020CD253" w14:textId="46E65C89"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19,800,000.00</w:t>
            </w:r>
          </w:p>
        </w:tc>
        <w:tc>
          <w:tcPr>
            <w:tcW w:w="1189" w:type="dxa"/>
            <w:shd w:val="clear" w:color="auto" w:fill="auto"/>
            <w:noWrap/>
            <w:vAlign w:val="bottom"/>
            <w:hideMark/>
          </w:tcPr>
          <w:p w14:paraId="40ED5B45" w14:textId="4DE74F26"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6CD34AD8" w14:textId="15BB6BDA"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00EB3D14" w14:textId="7D4DD807"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5B92DE70" w14:textId="06A57085" w:rsidR="00B934DD" w:rsidRPr="00741868" w:rsidRDefault="00B934DD"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50921474" w14:textId="77777777" w:rsidTr="00FB7269">
        <w:trPr>
          <w:trHeight w:val="259"/>
        </w:trPr>
        <w:tc>
          <w:tcPr>
            <w:tcW w:w="1226" w:type="dxa"/>
            <w:shd w:val="clear" w:color="auto" w:fill="auto"/>
            <w:noWrap/>
            <w:vAlign w:val="bottom"/>
            <w:hideMark/>
          </w:tcPr>
          <w:p w14:paraId="388FAC0F" w14:textId="1737CC19"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1.3.4.1.00.00.0.0.000</w:t>
            </w:r>
          </w:p>
        </w:tc>
        <w:tc>
          <w:tcPr>
            <w:tcW w:w="2391" w:type="dxa"/>
            <w:shd w:val="clear" w:color="auto" w:fill="auto"/>
            <w:noWrap/>
            <w:vAlign w:val="bottom"/>
            <w:hideMark/>
          </w:tcPr>
          <w:p w14:paraId="7AC87B6F" w14:textId="03EB392C"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Intereses moratorios por atraso en pago de impuesto</w:t>
            </w:r>
          </w:p>
        </w:tc>
        <w:tc>
          <w:tcPr>
            <w:tcW w:w="1034" w:type="dxa"/>
            <w:shd w:val="clear" w:color="auto" w:fill="auto"/>
            <w:noWrap/>
            <w:vAlign w:val="bottom"/>
            <w:hideMark/>
          </w:tcPr>
          <w:p w14:paraId="7834562B" w14:textId="1412A901"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6,400,000.00</w:t>
            </w:r>
          </w:p>
        </w:tc>
        <w:tc>
          <w:tcPr>
            <w:tcW w:w="447" w:type="dxa"/>
            <w:shd w:val="clear" w:color="auto" w:fill="auto"/>
            <w:noWrap/>
            <w:vAlign w:val="bottom"/>
            <w:hideMark/>
          </w:tcPr>
          <w:p w14:paraId="0ADAB1C6" w14:textId="79FD72CE"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II</w:t>
            </w:r>
          </w:p>
        </w:tc>
        <w:tc>
          <w:tcPr>
            <w:tcW w:w="638" w:type="dxa"/>
            <w:shd w:val="clear" w:color="auto" w:fill="auto"/>
            <w:noWrap/>
            <w:vAlign w:val="bottom"/>
            <w:hideMark/>
          </w:tcPr>
          <w:p w14:paraId="02E2C00A" w14:textId="6FD39B4B"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15</w:t>
            </w:r>
          </w:p>
        </w:tc>
        <w:tc>
          <w:tcPr>
            <w:tcW w:w="702" w:type="dxa"/>
            <w:shd w:val="clear" w:color="auto" w:fill="auto"/>
            <w:noWrap/>
            <w:vAlign w:val="bottom"/>
            <w:hideMark/>
          </w:tcPr>
          <w:p w14:paraId="4FEE0192" w14:textId="3340FAFB"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 </w:t>
            </w:r>
          </w:p>
        </w:tc>
        <w:tc>
          <w:tcPr>
            <w:tcW w:w="2951" w:type="dxa"/>
            <w:shd w:val="clear" w:color="auto" w:fill="auto"/>
            <w:noWrap/>
            <w:vAlign w:val="bottom"/>
            <w:hideMark/>
          </w:tcPr>
          <w:p w14:paraId="78BF11E2" w14:textId="3763D430"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Recolección de Basura</w:t>
            </w:r>
          </w:p>
        </w:tc>
        <w:tc>
          <w:tcPr>
            <w:tcW w:w="1189" w:type="dxa"/>
            <w:shd w:val="clear" w:color="auto" w:fill="auto"/>
            <w:noWrap/>
            <w:vAlign w:val="bottom"/>
            <w:hideMark/>
          </w:tcPr>
          <w:p w14:paraId="551E05C2" w14:textId="46B3564D"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6,400,000.00</w:t>
            </w:r>
          </w:p>
        </w:tc>
        <w:tc>
          <w:tcPr>
            <w:tcW w:w="1189" w:type="dxa"/>
            <w:shd w:val="clear" w:color="auto" w:fill="auto"/>
            <w:noWrap/>
            <w:vAlign w:val="bottom"/>
            <w:hideMark/>
          </w:tcPr>
          <w:p w14:paraId="7BCFCAA6" w14:textId="27CC7A4B"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6D9E4713" w14:textId="3EB646BF"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6C199F02" w14:textId="29AB1076"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2DF5FA5A" w14:textId="6B395B5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62E7DE58" w14:textId="77777777" w:rsidTr="00FB7269">
        <w:trPr>
          <w:trHeight w:val="259"/>
        </w:trPr>
        <w:tc>
          <w:tcPr>
            <w:tcW w:w="1226" w:type="dxa"/>
            <w:shd w:val="clear" w:color="auto" w:fill="auto"/>
            <w:noWrap/>
            <w:vAlign w:val="bottom"/>
            <w:hideMark/>
          </w:tcPr>
          <w:p w14:paraId="0F27841B" w14:textId="40C970F1"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7A03AABD" w14:textId="67D58893"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79BA17EE" w14:textId="4A346A4E"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73350EA7" w14:textId="22BD8DB4"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55800CFC" w14:textId="49428DD8"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2C7F042D" w14:textId="0A2FE0E2"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1FD00A04" w14:textId="5FB24818"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xml:space="preserve">  Amortización</w:t>
            </w:r>
          </w:p>
        </w:tc>
        <w:tc>
          <w:tcPr>
            <w:tcW w:w="1189" w:type="dxa"/>
            <w:shd w:val="clear" w:color="auto" w:fill="auto"/>
            <w:noWrap/>
            <w:vAlign w:val="bottom"/>
            <w:hideMark/>
          </w:tcPr>
          <w:p w14:paraId="0B1D02DD" w14:textId="5FC79C77"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6,400,000.00</w:t>
            </w:r>
          </w:p>
        </w:tc>
        <w:tc>
          <w:tcPr>
            <w:tcW w:w="1189" w:type="dxa"/>
            <w:shd w:val="clear" w:color="auto" w:fill="auto"/>
            <w:noWrap/>
            <w:vAlign w:val="bottom"/>
            <w:hideMark/>
          </w:tcPr>
          <w:p w14:paraId="73038FBB" w14:textId="7DE5BBBA"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6AADE2A8" w14:textId="02FF7A1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2BDD2C43" w14:textId="56BD4F2F"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xml:space="preserve">                        6,400,000.00 </w:t>
            </w:r>
          </w:p>
        </w:tc>
        <w:tc>
          <w:tcPr>
            <w:tcW w:w="875" w:type="dxa"/>
            <w:shd w:val="clear" w:color="auto" w:fill="auto"/>
            <w:noWrap/>
            <w:vAlign w:val="bottom"/>
            <w:hideMark/>
          </w:tcPr>
          <w:p w14:paraId="5EF7C906" w14:textId="37E97322"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45B7C45B" w14:textId="77777777" w:rsidTr="00FB7269">
        <w:trPr>
          <w:trHeight w:val="259"/>
        </w:trPr>
        <w:tc>
          <w:tcPr>
            <w:tcW w:w="1226" w:type="dxa"/>
            <w:shd w:val="clear" w:color="auto" w:fill="auto"/>
            <w:noWrap/>
            <w:vAlign w:val="bottom"/>
            <w:hideMark/>
          </w:tcPr>
          <w:p w14:paraId="7449B6C6" w14:textId="25AF15E2"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4AF5BDD8" w14:textId="6B076CDB"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5080E14F" w14:textId="5B121573"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7B50655E" w14:textId="75F70E1F"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564DC6E6" w14:textId="054CF64B"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00D45A39" w14:textId="074EEC52"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6D95E910" w14:textId="3D67FD53"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Total</w:t>
            </w:r>
          </w:p>
        </w:tc>
        <w:tc>
          <w:tcPr>
            <w:tcW w:w="1189" w:type="dxa"/>
            <w:shd w:val="clear" w:color="auto" w:fill="auto"/>
            <w:noWrap/>
            <w:vAlign w:val="bottom"/>
            <w:hideMark/>
          </w:tcPr>
          <w:p w14:paraId="2B1AF909" w14:textId="733F9099"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6,400,000.00</w:t>
            </w:r>
          </w:p>
        </w:tc>
        <w:tc>
          <w:tcPr>
            <w:tcW w:w="1189" w:type="dxa"/>
            <w:shd w:val="clear" w:color="auto" w:fill="auto"/>
            <w:noWrap/>
            <w:vAlign w:val="bottom"/>
            <w:hideMark/>
          </w:tcPr>
          <w:p w14:paraId="44D094C7" w14:textId="25C96357"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10E86D37" w14:textId="7C5CB369"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3FB27F11" w14:textId="57234487"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3DC18FD5" w14:textId="1156DD86"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0716758F" w14:textId="77777777" w:rsidTr="00FB7269">
        <w:trPr>
          <w:trHeight w:val="259"/>
        </w:trPr>
        <w:tc>
          <w:tcPr>
            <w:tcW w:w="1226" w:type="dxa"/>
            <w:shd w:val="clear" w:color="auto" w:fill="auto"/>
            <w:noWrap/>
            <w:vAlign w:val="bottom"/>
            <w:hideMark/>
          </w:tcPr>
          <w:p w14:paraId="35F4B911" w14:textId="7616310B"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086C8B22" w14:textId="44034484"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4722558B" w14:textId="5AC13221"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0B388633" w14:textId="4AE043D4" w:rsidR="00741868" w:rsidRPr="00741868" w:rsidRDefault="00741868"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1280F7B2" w14:textId="71E14A0C" w:rsidR="00741868" w:rsidRPr="00741868" w:rsidRDefault="00741868"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78AB1EBC" w14:textId="144A07C2" w:rsidR="00741868" w:rsidRPr="00741868" w:rsidRDefault="00741868" w:rsidP="003B4234">
            <w:pPr>
              <w:jc w:val="center"/>
              <w:rPr>
                <w:rFonts w:ascii="Arial Narrow" w:hAnsi="Arial Narrow"/>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57C6FF8B" w14:textId="798D81D4"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 </w:t>
            </w:r>
          </w:p>
        </w:tc>
        <w:tc>
          <w:tcPr>
            <w:tcW w:w="1189" w:type="dxa"/>
            <w:shd w:val="clear" w:color="auto" w:fill="auto"/>
            <w:noWrap/>
            <w:vAlign w:val="bottom"/>
            <w:hideMark/>
          </w:tcPr>
          <w:p w14:paraId="08464B0B" w14:textId="464197DA"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 </w:t>
            </w:r>
          </w:p>
        </w:tc>
        <w:tc>
          <w:tcPr>
            <w:tcW w:w="1189" w:type="dxa"/>
            <w:shd w:val="clear" w:color="auto" w:fill="auto"/>
            <w:noWrap/>
            <w:vAlign w:val="bottom"/>
            <w:hideMark/>
          </w:tcPr>
          <w:p w14:paraId="0BB9ACC8" w14:textId="7919C46A"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6D262894" w14:textId="15FE6BD5"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6BEFB13F" w14:textId="0CB9DCA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656FA4E9" w14:textId="5C1E137E"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1AB1A1F3" w14:textId="77777777" w:rsidTr="00FB7269">
        <w:trPr>
          <w:trHeight w:val="255"/>
        </w:trPr>
        <w:tc>
          <w:tcPr>
            <w:tcW w:w="1226" w:type="dxa"/>
            <w:shd w:val="clear" w:color="auto" w:fill="auto"/>
            <w:noWrap/>
            <w:vAlign w:val="bottom"/>
            <w:hideMark/>
          </w:tcPr>
          <w:p w14:paraId="03A8AC8B" w14:textId="64F67A52"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1.3.4.2.00.00.0.0.000</w:t>
            </w:r>
          </w:p>
        </w:tc>
        <w:tc>
          <w:tcPr>
            <w:tcW w:w="2391" w:type="dxa"/>
            <w:shd w:val="clear" w:color="auto" w:fill="auto"/>
            <w:noWrap/>
            <w:vAlign w:val="bottom"/>
            <w:hideMark/>
          </w:tcPr>
          <w:p w14:paraId="78F00FCF" w14:textId="72F0A912"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Intereses moratorios por atraso en pago de bienes y servicios</w:t>
            </w:r>
          </w:p>
        </w:tc>
        <w:tc>
          <w:tcPr>
            <w:tcW w:w="1034" w:type="dxa"/>
            <w:shd w:val="clear" w:color="auto" w:fill="auto"/>
            <w:noWrap/>
            <w:vAlign w:val="bottom"/>
            <w:hideMark/>
          </w:tcPr>
          <w:p w14:paraId="2C9B64B2" w14:textId="44C3BFA3"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5,000,000.00</w:t>
            </w:r>
          </w:p>
        </w:tc>
        <w:tc>
          <w:tcPr>
            <w:tcW w:w="447" w:type="dxa"/>
            <w:shd w:val="clear" w:color="auto" w:fill="auto"/>
            <w:noWrap/>
            <w:vAlign w:val="bottom"/>
            <w:hideMark/>
          </w:tcPr>
          <w:p w14:paraId="6072DB1A" w14:textId="00DAE3A7"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I</w:t>
            </w:r>
          </w:p>
        </w:tc>
        <w:tc>
          <w:tcPr>
            <w:tcW w:w="638" w:type="dxa"/>
            <w:shd w:val="clear" w:color="auto" w:fill="auto"/>
            <w:noWrap/>
            <w:vAlign w:val="bottom"/>
            <w:hideMark/>
          </w:tcPr>
          <w:p w14:paraId="314C5780" w14:textId="33D909FC"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02</w:t>
            </w:r>
          </w:p>
        </w:tc>
        <w:tc>
          <w:tcPr>
            <w:tcW w:w="702" w:type="dxa"/>
            <w:shd w:val="clear" w:color="auto" w:fill="auto"/>
            <w:noWrap/>
            <w:vAlign w:val="bottom"/>
            <w:hideMark/>
          </w:tcPr>
          <w:p w14:paraId="58C5A848" w14:textId="28E235BE"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b/>
                <w:bCs/>
                <w:sz w:val="14"/>
                <w:szCs w:val="20"/>
              </w:rPr>
              <w:t> </w:t>
            </w:r>
          </w:p>
        </w:tc>
        <w:tc>
          <w:tcPr>
            <w:tcW w:w="2951" w:type="dxa"/>
            <w:shd w:val="clear" w:color="auto" w:fill="auto"/>
            <w:noWrap/>
            <w:vAlign w:val="bottom"/>
            <w:hideMark/>
          </w:tcPr>
          <w:p w14:paraId="31D5C9BE" w14:textId="3BF4D230" w:rsidR="00741868" w:rsidRPr="00741868" w:rsidRDefault="00741868" w:rsidP="003B4234">
            <w:pPr>
              <w:rPr>
                <w:rFonts w:ascii="Arial Narrow" w:hAnsi="Arial Narrow"/>
                <w:b/>
                <w:bCs/>
                <w:sz w:val="14"/>
                <w:szCs w:val="14"/>
                <w:lang w:val="es-CR" w:eastAsia="es-CR"/>
              </w:rPr>
            </w:pPr>
            <w:r w:rsidRPr="00741868">
              <w:rPr>
                <w:rFonts w:ascii="Arial Narrow" w:hAnsi="Arial Narrow"/>
                <w:b/>
                <w:bCs/>
                <w:sz w:val="14"/>
                <w:szCs w:val="20"/>
              </w:rPr>
              <w:t xml:space="preserve">Administración General </w:t>
            </w:r>
          </w:p>
        </w:tc>
        <w:tc>
          <w:tcPr>
            <w:tcW w:w="1189" w:type="dxa"/>
            <w:shd w:val="clear" w:color="auto" w:fill="auto"/>
            <w:noWrap/>
            <w:vAlign w:val="bottom"/>
            <w:hideMark/>
          </w:tcPr>
          <w:p w14:paraId="71A953F7" w14:textId="6C584A0C"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4,090,027.61</w:t>
            </w:r>
          </w:p>
        </w:tc>
        <w:tc>
          <w:tcPr>
            <w:tcW w:w="1189" w:type="dxa"/>
            <w:shd w:val="clear" w:color="auto" w:fill="auto"/>
            <w:noWrap/>
            <w:vAlign w:val="bottom"/>
            <w:hideMark/>
          </w:tcPr>
          <w:p w14:paraId="080711B0" w14:textId="15E1718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123E303B" w14:textId="4C9C8CA5"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76CD101C" w14:textId="3939C538"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33F009B8" w14:textId="26288E24"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74E74099" w14:textId="77777777" w:rsidTr="00FB7269">
        <w:trPr>
          <w:trHeight w:val="255"/>
        </w:trPr>
        <w:tc>
          <w:tcPr>
            <w:tcW w:w="1226" w:type="dxa"/>
            <w:shd w:val="clear" w:color="auto" w:fill="auto"/>
            <w:noWrap/>
            <w:vAlign w:val="bottom"/>
          </w:tcPr>
          <w:p w14:paraId="4AB419E4" w14:textId="7CE1B78B"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2391" w:type="dxa"/>
            <w:shd w:val="clear" w:color="auto" w:fill="auto"/>
            <w:noWrap/>
            <w:vAlign w:val="bottom"/>
          </w:tcPr>
          <w:p w14:paraId="7A521924" w14:textId="7A4B3FBC"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1034" w:type="dxa"/>
            <w:shd w:val="clear" w:color="auto" w:fill="auto"/>
            <w:noWrap/>
            <w:vAlign w:val="bottom"/>
          </w:tcPr>
          <w:p w14:paraId="3A9B7EB4" w14:textId="33D91366" w:rsidR="00741868" w:rsidRPr="00741868" w:rsidRDefault="00741868" w:rsidP="003B4234">
            <w:pPr>
              <w:jc w:val="right"/>
              <w:rPr>
                <w:rFonts w:ascii="Arial Narrow" w:hAnsi="Arial Narrow"/>
                <w:sz w:val="14"/>
                <w:szCs w:val="20"/>
              </w:rPr>
            </w:pPr>
            <w:r w:rsidRPr="00741868">
              <w:rPr>
                <w:rFonts w:ascii="Arial Narrow" w:hAnsi="Arial Narrow"/>
                <w:sz w:val="14"/>
                <w:szCs w:val="20"/>
              </w:rPr>
              <w:t> </w:t>
            </w:r>
          </w:p>
        </w:tc>
        <w:tc>
          <w:tcPr>
            <w:tcW w:w="447" w:type="dxa"/>
            <w:shd w:val="clear" w:color="auto" w:fill="auto"/>
            <w:noWrap/>
            <w:vAlign w:val="bottom"/>
          </w:tcPr>
          <w:p w14:paraId="7A588658" w14:textId="42839A8F"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638" w:type="dxa"/>
            <w:shd w:val="clear" w:color="auto" w:fill="auto"/>
            <w:noWrap/>
            <w:vAlign w:val="bottom"/>
          </w:tcPr>
          <w:p w14:paraId="3126DEB2" w14:textId="55BE8596"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702" w:type="dxa"/>
            <w:shd w:val="clear" w:color="auto" w:fill="auto"/>
            <w:noWrap/>
            <w:vAlign w:val="bottom"/>
          </w:tcPr>
          <w:p w14:paraId="3B3A2EE7" w14:textId="6EBAD6AE"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2951" w:type="dxa"/>
            <w:shd w:val="clear" w:color="auto" w:fill="auto"/>
            <w:noWrap/>
            <w:vAlign w:val="bottom"/>
          </w:tcPr>
          <w:p w14:paraId="42261E66" w14:textId="500FDE69" w:rsidR="00741868" w:rsidRPr="00741868" w:rsidRDefault="00741868" w:rsidP="003B4234">
            <w:pPr>
              <w:rPr>
                <w:rFonts w:ascii="Arial Narrow" w:hAnsi="Arial Narrow"/>
                <w:b/>
                <w:bCs/>
                <w:sz w:val="14"/>
                <w:szCs w:val="14"/>
              </w:rPr>
            </w:pPr>
            <w:r w:rsidRPr="00741868">
              <w:rPr>
                <w:rFonts w:ascii="Arial Narrow" w:hAnsi="Arial Narrow"/>
                <w:sz w:val="14"/>
                <w:szCs w:val="20"/>
              </w:rPr>
              <w:t xml:space="preserve">  Servicios</w:t>
            </w:r>
          </w:p>
        </w:tc>
        <w:tc>
          <w:tcPr>
            <w:tcW w:w="1189" w:type="dxa"/>
            <w:shd w:val="clear" w:color="auto" w:fill="auto"/>
            <w:noWrap/>
            <w:vAlign w:val="bottom"/>
          </w:tcPr>
          <w:p w14:paraId="4B68F7A9" w14:textId="66F17105" w:rsidR="00741868" w:rsidRPr="00741868" w:rsidRDefault="00741868" w:rsidP="003B4234">
            <w:pPr>
              <w:jc w:val="right"/>
              <w:rPr>
                <w:rFonts w:ascii="Arial Narrow" w:hAnsi="Arial Narrow"/>
                <w:b/>
                <w:bCs/>
                <w:sz w:val="14"/>
                <w:szCs w:val="14"/>
              </w:rPr>
            </w:pPr>
            <w:r w:rsidRPr="00741868">
              <w:rPr>
                <w:rFonts w:ascii="Arial Narrow" w:hAnsi="Arial Narrow"/>
                <w:sz w:val="14"/>
                <w:szCs w:val="20"/>
              </w:rPr>
              <w:t>4,090,027.61</w:t>
            </w:r>
          </w:p>
        </w:tc>
        <w:tc>
          <w:tcPr>
            <w:tcW w:w="1189" w:type="dxa"/>
            <w:shd w:val="clear" w:color="auto" w:fill="auto"/>
            <w:noWrap/>
            <w:vAlign w:val="bottom"/>
          </w:tcPr>
          <w:p w14:paraId="14F1E89C" w14:textId="5A604372"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4,090,027.61</w:t>
            </w:r>
          </w:p>
        </w:tc>
        <w:tc>
          <w:tcPr>
            <w:tcW w:w="1034" w:type="dxa"/>
            <w:shd w:val="clear" w:color="auto" w:fill="auto"/>
            <w:noWrap/>
            <w:vAlign w:val="bottom"/>
          </w:tcPr>
          <w:p w14:paraId="1F7576D3" w14:textId="6EA0AD90"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1226" w:type="dxa"/>
            <w:shd w:val="clear" w:color="auto" w:fill="auto"/>
            <w:noWrap/>
            <w:vAlign w:val="bottom"/>
          </w:tcPr>
          <w:p w14:paraId="785C416F" w14:textId="23CBFDD8"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875" w:type="dxa"/>
            <w:shd w:val="clear" w:color="auto" w:fill="auto"/>
            <w:noWrap/>
            <w:vAlign w:val="bottom"/>
          </w:tcPr>
          <w:p w14:paraId="064735CA" w14:textId="23BDFF71"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r>
      <w:tr w:rsidR="00B934DD" w:rsidRPr="00736269" w14:paraId="42B597D4" w14:textId="77777777" w:rsidTr="00FB7269">
        <w:trPr>
          <w:trHeight w:val="255"/>
        </w:trPr>
        <w:tc>
          <w:tcPr>
            <w:tcW w:w="1226" w:type="dxa"/>
            <w:shd w:val="clear" w:color="auto" w:fill="auto"/>
            <w:noWrap/>
            <w:vAlign w:val="bottom"/>
          </w:tcPr>
          <w:p w14:paraId="66A632F4" w14:textId="4AFD4DFE"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2391" w:type="dxa"/>
            <w:shd w:val="clear" w:color="auto" w:fill="auto"/>
            <w:noWrap/>
            <w:vAlign w:val="bottom"/>
          </w:tcPr>
          <w:p w14:paraId="10FDA0C5" w14:textId="72A5EF19"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1034" w:type="dxa"/>
            <w:shd w:val="clear" w:color="auto" w:fill="auto"/>
            <w:noWrap/>
            <w:vAlign w:val="bottom"/>
          </w:tcPr>
          <w:p w14:paraId="6D0D6F25" w14:textId="62D28C83" w:rsidR="00741868" w:rsidRPr="00741868" w:rsidRDefault="00741868" w:rsidP="003B4234">
            <w:pPr>
              <w:jc w:val="right"/>
              <w:rPr>
                <w:rFonts w:ascii="Arial Narrow" w:hAnsi="Arial Narrow"/>
                <w:sz w:val="14"/>
                <w:szCs w:val="20"/>
              </w:rPr>
            </w:pPr>
            <w:r w:rsidRPr="00741868">
              <w:rPr>
                <w:rFonts w:ascii="Arial Narrow" w:hAnsi="Arial Narrow"/>
                <w:sz w:val="14"/>
                <w:szCs w:val="20"/>
              </w:rPr>
              <w:t> </w:t>
            </w:r>
          </w:p>
        </w:tc>
        <w:tc>
          <w:tcPr>
            <w:tcW w:w="447" w:type="dxa"/>
            <w:shd w:val="clear" w:color="auto" w:fill="auto"/>
            <w:noWrap/>
            <w:vAlign w:val="bottom"/>
          </w:tcPr>
          <w:p w14:paraId="376DC685" w14:textId="4978335A" w:rsidR="00741868" w:rsidRPr="00741868" w:rsidRDefault="00741868" w:rsidP="003B4234">
            <w:pPr>
              <w:jc w:val="center"/>
              <w:rPr>
                <w:rFonts w:ascii="Arial Narrow" w:hAnsi="Arial Narrow"/>
                <w:b/>
                <w:bCs/>
                <w:sz w:val="14"/>
                <w:szCs w:val="14"/>
              </w:rPr>
            </w:pPr>
            <w:r w:rsidRPr="00741868">
              <w:rPr>
                <w:rFonts w:ascii="Arial Narrow" w:hAnsi="Arial Narrow"/>
                <w:b/>
                <w:bCs/>
                <w:sz w:val="14"/>
                <w:szCs w:val="20"/>
              </w:rPr>
              <w:t>II</w:t>
            </w:r>
          </w:p>
        </w:tc>
        <w:tc>
          <w:tcPr>
            <w:tcW w:w="638" w:type="dxa"/>
            <w:shd w:val="clear" w:color="auto" w:fill="auto"/>
            <w:noWrap/>
            <w:vAlign w:val="bottom"/>
          </w:tcPr>
          <w:p w14:paraId="09659B56" w14:textId="54F0F44A" w:rsidR="00741868" w:rsidRPr="00741868" w:rsidRDefault="00741868" w:rsidP="003B4234">
            <w:pPr>
              <w:jc w:val="center"/>
              <w:rPr>
                <w:rFonts w:ascii="Arial Narrow" w:hAnsi="Arial Narrow"/>
                <w:b/>
                <w:bCs/>
                <w:sz w:val="14"/>
                <w:szCs w:val="14"/>
              </w:rPr>
            </w:pPr>
            <w:r w:rsidRPr="00741868">
              <w:rPr>
                <w:rFonts w:ascii="Arial Narrow" w:hAnsi="Arial Narrow"/>
                <w:b/>
                <w:bCs/>
                <w:sz w:val="14"/>
                <w:szCs w:val="20"/>
              </w:rPr>
              <w:t>02</w:t>
            </w:r>
          </w:p>
        </w:tc>
        <w:tc>
          <w:tcPr>
            <w:tcW w:w="702" w:type="dxa"/>
            <w:shd w:val="clear" w:color="auto" w:fill="auto"/>
            <w:noWrap/>
            <w:vAlign w:val="bottom"/>
          </w:tcPr>
          <w:p w14:paraId="1A04DC81" w14:textId="20BA5B4C" w:rsidR="00741868" w:rsidRPr="00741868" w:rsidRDefault="00741868" w:rsidP="003B4234">
            <w:pPr>
              <w:jc w:val="center"/>
              <w:rPr>
                <w:rFonts w:ascii="Arial Narrow" w:hAnsi="Arial Narrow"/>
                <w:b/>
                <w:bCs/>
                <w:sz w:val="14"/>
                <w:szCs w:val="14"/>
              </w:rPr>
            </w:pPr>
            <w:r w:rsidRPr="00741868">
              <w:rPr>
                <w:rFonts w:ascii="Arial Narrow" w:hAnsi="Arial Narrow"/>
                <w:b/>
                <w:bCs/>
                <w:sz w:val="14"/>
                <w:szCs w:val="20"/>
              </w:rPr>
              <w:t> </w:t>
            </w:r>
          </w:p>
        </w:tc>
        <w:tc>
          <w:tcPr>
            <w:tcW w:w="2951" w:type="dxa"/>
            <w:shd w:val="clear" w:color="auto" w:fill="auto"/>
            <w:noWrap/>
            <w:vAlign w:val="bottom"/>
          </w:tcPr>
          <w:p w14:paraId="478C056C" w14:textId="347597C0" w:rsidR="00741868" w:rsidRPr="00741868" w:rsidRDefault="00741868" w:rsidP="003B4234">
            <w:pPr>
              <w:rPr>
                <w:rFonts w:ascii="Arial Narrow" w:hAnsi="Arial Narrow"/>
                <w:b/>
                <w:bCs/>
                <w:sz w:val="14"/>
                <w:szCs w:val="14"/>
              </w:rPr>
            </w:pPr>
            <w:r w:rsidRPr="00741868">
              <w:rPr>
                <w:rFonts w:ascii="Arial Narrow" w:hAnsi="Arial Narrow"/>
                <w:b/>
                <w:bCs/>
                <w:sz w:val="14"/>
                <w:szCs w:val="20"/>
              </w:rPr>
              <w:t>Recolección de basura</w:t>
            </w:r>
          </w:p>
        </w:tc>
        <w:tc>
          <w:tcPr>
            <w:tcW w:w="1189" w:type="dxa"/>
            <w:shd w:val="clear" w:color="auto" w:fill="auto"/>
            <w:noWrap/>
            <w:vAlign w:val="bottom"/>
          </w:tcPr>
          <w:p w14:paraId="61B8E1CA" w14:textId="4D7A6941"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909,972.39</w:t>
            </w:r>
          </w:p>
        </w:tc>
        <w:tc>
          <w:tcPr>
            <w:tcW w:w="1189" w:type="dxa"/>
            <w:shd w:val="clear" w:color="auto" w:fill="auto"/>
            <w:noWrap/>
            <w:vAlign w:val="bottom"/>
          </w:tcPr>
          <w:p w14:paraId="0CBAEF42" w14:textId="5B389EF6"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1034" w:type="dxa"/>
            <w:shd w:val="clear" w:color="auto" w:fill="auto"/>
            <w:noWrap/>
            <w:vAlign w:val="bottom"/>
          </w:tcPr>
          <w:p w14:paraId="7A796787" w14:textId="2F731D5F"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1226" w:type="dxa"/>
            <w:shd w:val="clear" w:color="auto" w:fill="auto"/>
            <w:noWrap/>
            <w:vAlign w:val="bottom"/>
          </w:tcPr>
          <w:p w14:paraId="1E859ADC" w14:textId="5611FEA1"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875" w:type="dxa"/>
            <w:shd w:val="clear" w:color="auto" w:fill="auto"/>
            <w:noWrap/>
            <w:vAlign w:val="bottom"/>
          </w:tcPr>
          <w:p w14:paraId="0692A44B" w14:textId="56A90163"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r>
      <w:tr w:rsidR="00B934DD" w:rsidRPr="00736269" w14:paraId="147914B8" w14:textId="77777777" w:rsidTr="00FB7269">
        <w:trPr>
          <w:trHeight w:val="255"/>
        </w:trPr>
        <w:tc>
          <w:tcPr>
            <w:tcW w:w="1226" w:type="dxa"/>
            <w:shd w:val="clear" w:color="auto" w:fill="auto"/>
            <w:noWrap/>
            <w:vAlign w:val="bottom"/>
          </w:tcPr>
          <w:p w14:paraId="4B8E7DE7" w14:textId="2CA72A07"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2391" w:type="dxa"/>
            <w:shd w:val="clear" w:color="auto" w:fill="auto"/>
            <w:noWrap/>
            <w:vAlign w:val="bottom"/>
          </w:tcPr>
          <w:p w14:paraId="3480D13F" w14:textId="24041A13" w:rsidR="00741868" w:rsidRPr="00741868" w:rsidRDefault="00741868" w:rsidP="003B4234">
            <w:pPr>
              <w:rPr>
                <w:rFonts w:ascii="Arial Narrow" w:hAnsi="Arial Narrow"/>
                <w:sz w:val="14"/>
                <w:szCs w:val="20"/>
              </w:rPr>
            </w:pPr>
            <w:r w:rsidRPr="00741868">
              <w:rPr>
                <w:rFonts w:ascii="Arial Narrow" w:hAnsi="Arial Narrow"/>
                <w:sz w:val="14"/>
                <w:szCs w:val="20"/>
              </w:rPr>
              <w:t> </w:t>
            </w:r>
          </w:p>
        </w:tc>
        <w:tc>
          <w:tcPr>
            <w:tcW w:w="1034" w:type="dxa"/>
            <w:shd w:val="clear" w:color="auto" w:fill="auto"/>
            <w:noWrap/>
            <w:vAlign w:val="bottom"/>
          </w:tcPr>
          <w:p w14:paraId="4CE83EEB" w14:textId="4C6901F9" w:rsidR="00741868" w:rsidRPr="00741868" w:rsidRDefault="00741868" w:rsidP="003B4234">
            <w:pPr>
              <w:jc w:val="right"/>
              <w:rPr>
                <w:rFonts w:ascii="Arial Narrow" w:hAnsi="Arial Narrow"/>
                <w:sz w:val="14"/>
                <w:szCs w:val="20"/>
              </w:rPr>
            </w:pPr>
            <w:r w:rsidRPr="00741868">
              <w:rPr>
                <w:rFonts w:ascii="Arial Narrow" w:hAnsi="Arial Narrow"/>
                <w:sz w:val="14"/>
                <w:szCs w:val="20"/>
              </w:rPr>
              <w:t> </w:t>
            </w:r>
          </w:p>
        </w:tc>
        <w:tc>
          <w:tcPr>
            <w:tcW w:w="447" w:type="dxa"/>
            <w:shd w:val="clear" w:color="auto" w:fill="auto"/>
            <w:noWrap/>
            <w:vAlign w:val="bottom"/>
          </w:tcPr>
          <w:p w14:paraId="04C29FD5" w14:textId="34A4BEC9"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638" w:type="dxa"/>
            <w:shd w:val="clear" w:color="auto" w:fill="auto"/>
            <w:noWrap/>
            <w:vAlign w:val="bottom"/>
          </w:tcPr>
          <w:p w14:paraId="397A556B" w14:textId="1330447A"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702" w:type="dxa"/>
            <w:shd w:val="clear" w:color="auto" w:fill="auto"/>
            <w:noWrap/>
            <w:vAlign w:val="bottom"/>
          </w:tcPr>
          <w:p w14:paraId="252BB5B3" w14:textId="7C580755" w:rsidR="00741868" w:rsidRPr="00741868" w:rsidRDefault="00741868" w:rsidP="003B4234">
            <w:pPr>
              <w:jc w:val="center"/>
              <w:rPr>
                <w:rFonts w:ascii="Arial Narrow" w:hAnsi="Arial Narrow"/>
                <w:b/>
                <w:bCs/>
                <w:sz w:val="14"/>
                <w:szCs w:val="14"/>
              </w:rPr>
            </w:pPr>
            <w:r w:rsidRPr="00741868">
              <w:rPr>
                <w:rFonts w:ascii="Arial Narrow" w:hAnsi="Arial Narrow"/>
                <w:sz w:val="14"/>
                <w:szCs w:val="20"/>
              </w:rPr>
              <w:t> </w:t>
            </w:r>
          </w:p>
        </w:tc>
        <w:tc>
          <w:tcPr>
            <w:tcW w:w="2951" w:type="dxa"/>
            <w:shd w:val="clear" w:color="auto" w:fill="auto"/>
            <w:noWrap/>
            <w:vAlign w:val="bottom"/>
          </w:tcPr>
          <w:p w14:paraId="18E666FA" w14:textId="1B3EF0B5" w:rsidR="00741868" w:rsidRPr="00741868" w:rsidRDefault="00741868" w:rsidP="003B4234">
            <w:pPr>
              <w:rPr>
                <w:rFonts w:ascii="Arial Narrow" w:hAnsi="Arial Narrow"/>
                <w:b/>
                <w:bCs/>
                <w:sz w:val="14"/>
                <w:szCs w:val="14"/>
              </w:rPr>
            </w:pPr>
            <w:r w:rsidRPr="00741868">
              <w:rPr>
                <w:rFonts w:ascii="Arial Narrow" w:hAnsi="Arial Narrow"/>
                <w:sz w:val="14"/>
                <w:szCs w:val="20"/>
              </w:rPr>
              <w:t xml:space="preserve">  Amortización</w:t>
            </w:r>
          </w:p>
        </w:tc>
        <w:tc>
          <w:tcPr>
            <w:tcW w:w="1189" w:type="dxa"/>
            <w:shd w:val="clear" w:color="auto" w:fill="auto"/>
            <w:noWrap/>
            <w:vAlign w:val="bottom"/>
          </w:tcPr>
          <w:p w14:paraId="5A093B38" w14:textId="50B87ABB" w:rsidR="00741868" w:rsidRPr="00741868" w:rsidRDefault="00741868" w:rsidP="003B4234">
            <w:pPr>
              <w:jc w:val="right"/>
              <w:rPr>
                <w:rFonts w:ascii="Arial Narrow" w:hAnsi="Arial Narrow"/>
                <w:b/>
                <w:bCs/>
                <w:sz w:val="14"/>
                <w:szCs w:val="14"/>
              </w:rPr>
            </w:pPr>
            <w:r w:rsidRPr="00741868">
              <w:rPr>
                <w:rFonts w:ascii="Arial Narrow" w:hAnsi="Arial Narrow"/>
                <w:sz w:val="14"/>
                <w:szCs w:val="20"/>
              </w:rPr>
              <w:t>909,972.39</w:t>
            </w:r>
          </w:p>
        </w:tc>
        <w:tc>
          <w:tcPr>
            <w:tcW w:w="1189" w:type="dxa"/>
            <w:shd w:val="clear" w:color="auto" w:fill="auto"/>
            <w:noWrap/>
            <w:vAlign w:val="bottom"/>
          </w:tcPr>
          <w:p w14:paraId="2F31A83D" w14:textId="22B3EE5B"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1034" w:type="dxa"/>
            <w:shd w:val="clear" w:color="auto" w:fill="auto"/>
            <w:noWrap/>
            <w:vAlign w:val="bottom"/>
          </w:tcPr>
          <w:p w14:paraId="1F0FFE49" w14:textId="050ACE97"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c>
          <w:tcPr>
            <w:tcW w:w="1226" w:type="dxa"/>
            <w:shd w:val="clear" w:color="auto" w:fill="auto"/>
            <w:noWrap/>
            <w:vAlign w:val="bottom"/>
          </w:tcPr>
          <w:p w14:paraId="439AECFE" w14:textId="58ADBCE4"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xml:space="preserve">                           909,972.39 </w:t>
            </w:r>
          </w:p>
        </w:tc>
        <w:tc>
          <w:tcPr>
            <w:tcW w:w="875" w:type="dxa"/>
            <w:shd w:val="clear" w:color="auto" w:fill="auto"/>
            <w:noWrap/>
            <w:vAlign w:val="bottom"/>
          </w:tcPr>
          <w:p w14:paraId="2982A823" w14:textId="21D31615" w:rsidR="00741868" w:rsidRPr="00741868" w:rsidRDefault="00741868" w:rsidP="003B4234">
            <w:pPr>
              <w:jc w:val="right"/>
              <w:rPr>
                <w:rFonts w:ascii="Arial Narrow" w:hAnsi="Arial Narrow"/>
                <w:b/>
                <w:bCs/>
                <w:sz w:val="14"/>
                <w:szCs w:val="14"/>
              </w:rPr>
            </w:pPr>
            <w:r w:rsidRPr="00741868">
              <w:rPr>
                <w:rFonts w:ascii="Arial Narrow" w:hAnsi="Arial Narrow"/>
                <w:b/>
                <w:bCs/>
                <w:sz w:val="14"/>
                <w:szCs w:val="20"/>
              </w:rPr>
              <w:t> </w:t>
            </w:r>
          </w:p>
        </w:tc>
      </w:tr>
      <w:tr w:rsidR="00B934DD" w:rsidRPr="00736269" w14:paraId="53AFE6FA" w14:textId="77777777" w:rsidTr="00FB7269">
        <w:trPr>
          <w:trHeight w:val="255"/>
        </w:trPr>
        <w:tc>
          <w:tcPr>
            <w:tcW w:w="1226" w:type="dxa"/>
            <w:shd w:val="clear" w:color="auto" w:fill="auto"/>
            <w:noWrap/>
            <w:vAlign w:val="bottom"/>
            <w:hideMark/>
          </w:tcPr>
          <w:p w14:paraId="2B9EB368" w14:textId="1DEB4B7A"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2391" w:type="dxa"/>
            <w:shd w:val="clear" w:color="auto" w:fill="auto"/>
            <w:noWrap/>
            <w:vAlign w:val="bottom"/>
            <w:hideMark/>
          </w:tcPr>
          <w:p w14:paraId="0255653E" w14:textId="3B468DB1" w:rsidR="00741868" w:rsidRPr="00741868" w:rsidRDefault="00741868" w:rsidP="003B4234">
            <w:pPr>
              <w:rPr>
                <w:rFonts w:ascii="Arial Narrow" w:hAnsi="Arial Narrow"/>
                <w:sz w:val="14"/>
                <w:szCs w:val="14"/>
                <w:lang w:val="es-CR" w:eastAsia="es-CR"/>
              </w:rPr>
            </w:pPr>
            <w:r w:rsidRPr="00741868">
              <w:rPr>
                <w:rFonts w:ascii="Arial Narrow" w:hAnsi="Arial Narrow"/>
                <w:sz w:val="14"/>
                <w:szCs w:val="20"/>
              </w:rPr>
              <w:t> </w:t>
            </w:r>
          </w:p>
        </w:tc>
        <w:tc>
          <w:tcPr>
            <w:tcW w:w="1034" w:type="dxa"/>
            <w:shd w:val="clear" w:color="auto" w:fill="auto"/>
            <w:noWrap/>
            <w:vAlign w:val="bottom"/>
            <w:hideMark/>
          </w:tcPr>
          <w:p w14:paraId="2119A170" w14:textId="2251E072" w:rsidR="00741868" w:rsidRPr="00741868" w:rsidRDefault="00741868" w:rsidP="003B4234">
            <w:pPr>
              <w:jc w:val="right"/>
              <w:rPr>
                <w:rFonts w:ascii="Arial Narrow" w:hAnsi="Arial Narrow"/>
                <w:sz w:val="14"/>
                <w:szCs w:val="14"/>
                <w:lang w:val="es-CR" w:eastAsia="es-CR"/>
              </w:rPr>
            </w:pPr>
            <w:r w:rsidRPr="00741868">
              <w:rPr>
                <w:rFonts w:ascii="Arial Narrow" w:hAnsi="Arial Narrow"/>
                <w:sz w:val="14"/>
                <w:szCs w:val="20"/>
              </w:rPr>
              <w:t> </w:t>
            </w:r>
          </w:p>
        </w:tc>
        <w:tc>
          <w:tcPr>
            <w:tcW w:w="447" w:type="dxa"/>
            <w:shd w:val="clear" w:color="auto" w:fill="auto"/>
            <w:noWrap/>
            <w:vAlign w:val="bottom"/>
            <w:hideMark/>
          </w:tcPr>
          <w:p w14:paraId="6F531C14" w14:textId="665C38DC"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638" w:type="dxa"/>
            <w:shd w:val="clear" w:color="auto" w:fill="auto"/>
            <w:noWrap/>
            <w:vAlign w:val="bottom"/>
            <w:hideMark/>
          </w:tcPr>
          <w:p w14:paraId="62692CAA" w14:textId="056C5A4E"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702" w:type="dxa"/>
            <w:shd w:val="clear" w:color="auto" w:fill="auto"/>
            <w:noWrap/>
            <w:vAlign w:val="bottom"/>
            <w:hideMark/>
          </w:tcPr>
          <w:p w14:paraId="77E36A45" w14:textId="7A668567" w:rsidR="00741868" w:rsidRPr="00741868" w:rsidRDefault="00741868" w:rsidP="003B4234">
            <w:pPr>
              <w:jc w:val="center"/>
              <w:rPr>
                <w:rFonts w:ascii="Arial Narrow" w:hAnsi="Arial Narrow"/>
                <w:b/>
                <w:bCs/>
                <w:sz w:val="14"/>
                <w:szCs w:val="14"/>
                <w:lang w:val="es-CR" w:eastAsia="es-CR"/>
              </w:rPr>
            </w:pPr>
            <w:r w:rsidRPr="00741868">
              <w:rPr>
                <w:rFonts w:ascii="Arial Narrow" w:hAnsi="Arial Narrow"/>
                <w:sz w:val="14"/>
                <w:szCs w:val="20"/>
              </w:rPr>
              <w:t> </w:t>
            </w:r>
          </w:p>
        </w:tc>
        <w:tc>
          <w:tcPr>
            <w:tcW w:w="2951" w:type="dxa"/>
            <w:shd w:val="clear" w:color="auto" w:fill="auto"/>
            <w:noWrap/>
            <w:vAlign w:val="bottom"/>
            <w:hideMark/>
          </w:tcPr>
          <w:p w14:paraId="6A70C436" w14:textId="2EF94FAC" w:rsidR="00741868" w:rsidRPr="00741868" w:rsidRDefault="00741868" w:rsidP="003B4234">
            <w:pPr>
              <w:rPr>
                <w:rFonts w:ascii="Arial Narrow" w:hAnsi="Arial Narrow"/>
                <w:sz w:val="14"/>
                <w:szCs w:val="14"/>
                <w:lang w:val="es-CR" w:eastAsia="es-CR"/>
              </w:rPr>
            </w:pPr>
            <w:r w:rsidRPr="00741868">
              <w:rPr>
                <w:rFonts w:ascii="Arial Narrow" w:hAnsi="Arial Narrow"/>
                <w:b/>
                <w:bCs/>
                <w:sz w:val="14"/>
                <w:szCs w:val="20"/>
              </w:rPr>
              <w:t>Total</w:t>
            </w:r>
          </w:p>
        </w:tc>
        <w:tc>
          <w:tcPr>
            <w:tcW w:w="1189" w:type="dxa"/>
            <w:shd w:val="clear" w:color="auto" w:fill="auto"/>
            <w:noWrap/>
            <w:vAlign w:val="bottom"/>
            <w:hideMark/>
          </w:tcPr>
          <w:p w14:paraId="0324423C" w14:textId="114A7E7F" w:rsidR="00741868" w:rsidRPr="00741868" w:rsidRDefault="00741868" w:rsidP="003B4234">
            <w:pPr>
              <w:jc w:val="right"/>
              <w:rPr>
                <w:rFonts w:ascii="Arial Narrow" w:hAnsi="Arial Narrow"/>
                <w:sz w:val="14"/>
                <w:szCs w:val="14"/>
                <w:lang w:val="es-CR" w:eastAsia="es-CR"/>
              </w:rPr>
            </w:pPr>
            <w:r w:rsidRPr="00741868">
              <w:rPr>
                <w:rFonts w:ascii="Arial Narrow" w:hAnsi="Arial Narrow"/>
                <w:b/>
                <w:bCs/>
                <w:sz w:val="14"/>
                <w:szCs w:val="20"/>
              </w:rPr>
              <w:t>5,000,000.00</w:t>
            </w:r>
          </w:p>
        </w:tc>
        <w:tc>
          <w:tcPr>
            <w:tcW w:w="1189" w:type="dxa"/>
            <w:shd w:val="clear" w:color="auto" w:fill="auto"/>
            <w:noWrap/>
            <w:vAlign w:val="bottom"/>
            <w:hideMark/>
          </w:tcPr>
          <w:p w14:paraId="210D9984" w14:textId="4334B013"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034" w:type="dxa"/>
            <w:shd w:val="clear" w:color="auto" w:fill="auto"/>
            <w:noWrap/>
            <w:vAlign w:val="bottom"/>
            <w:hideMark/>
          </w:tcPr>
          <w:p w14:paraId="21C72CC2" w14:textId="3D0A768B"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1226" w:type="dxa"/>
            <w:shd w:val="clear" w:color="auto" w:fill="auto"/>
            <w:noWrap/>
            <w:vAlign w:val="bottom"/>
            <w:hideMark/>
          </w:tcPr>
          <w:p w14:paraId="710CC3BF" w14:textId="256A9D55"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c>
          <w:tcPr>
            <w:tcW w:w="875" w:type="dxa"/>
            <w:shd w:val="clear" w:color="auto" w:fill="auto"/>
            <w:noWrap/>
            <w:vAlign w:val="bottom"/>
            <w:hideMark/>
          </w:tcPr>
          <w:p w14:paraId="11BE7C36" w14:textId="755115D0" w:rsidR="00741868" w:rsidRPr="00741868" w:rsidRDefault="00741868" w:rsidP="003B4234">
            <w:pPr>
              <w:jc w:val="right"/>
              <w:rPr>
                <w:rFonts w:ascii="Arial Narrow" w:hAnsi="Arial Narrow"/>
                <w:b/>
                <w:bCs/>
                <w:sz w:val="14"/>
                <w:szCs w:val="14"/>
                <w:lang w:val="es-CR" w:eastAsia="es-CR"/>
              </w:rPr>
            </w:pPr>
            <w:r w:rsidRPr="00741868">
              <w:rPr>
                <w:rFonts w:ascii="Arial Narrow" w:hAnsi="Arial Narrow"/>
                <w:b/>
                <w:bCs/>
                <w:sz w:val="14"/>
                <w:szCs w:val="20"/>
              </w:rPr>
              <w:t> </w:t>
            </w:r>
          </w:p>
        </w:tc>
      </w:tr>
      <w:tr w:rsidR="00B934DD" w:rsidRPr="00736269" w14:paraId="0AF80409" w14:textId="77777777" w:rsidTr="00FB7269">
        <w:trPr>
          <w:trHeight w:val="255"/>
        </w:trPr>
        <w:tc>
          <w:tcPr>
            <w:tcW w:w="1226" w:type="dxa"/>
            <w:shd w:val="clear" w:color="auto" w:fill="auto"/>
            <w:noWrap/>
            <w:vAlign w:val="bottom"/>
          </w:tcPr>
          <w:p w14:paraId="1E3CE9FA" w14:textId="02C493CC" w:rsidR="00741868" w:rsidRPr="00741868" w:rsidRDefault="00741868" w:rsidP="003B4234">
            <w:pPr>
              <w:rPr>
                <w:rFonts w:ascii="Arial Narrow" w:hAnsi="Arial Narrow"/>
                <w:sz w:val="14"/>
                <w:szCs w:val="14"/>
                <w:lang w:val="es-CR" w:eastAsia="es-CR"/>
              </w:rPr>
            </w:pPr>
          </w:p>
        </w:tc>
        <w:tc>
          <w:tcPr>
            <w:tcW w:w="2391" w:type="dxa"/>
            <w:shd w:val="clear" w:color="auto" w:fill="auto"/>
            <w:noWrap/>
            <w:vAlign w:val="bottom"/>
          </w:tcPr>
          <w:p w14:paraId="21E8D78A" w14:textId="451CF3DF" w:rsidR="00741868" w:rsidRPr="00741868" w:rsidRDefault="00741868" w:rsidP="003B4234">
            <w:pPr>
              <w:rPr>
                <w:rFonts w:ascii="Arial Narrow" w:hAnsi="Arial Narrow"/>
                <w:sz w:val="14"/>
                <w:szCs w:val="14"/>
                <w:lang w:val="es-CR" w:eastAsia="es-CR"/>
              </w:rPr>
            </w:pPr>
          </w:p>
        </w:tc>
        <w:tc>
          <w:tcPr>
            <w:tcW w:w="1034" w:type="dxa"/>
            <w:shd w:val="clear" w:color="auto" w:fill="auto"/>
            <w:noWrap/>
            <w:vAlign w:val="bottom"/>
          </w:tcPr>
          <w:p w14:paraId="7CA19A0D" w14:textId="29232A5D" w:rsidR="00741868" w:rsidRPr="00741868" w:rsidRDefault="00741868" w:rsidP="003B4234">
            <w:pPr>
              <w:jc w:val="right"/>
              <w:rPr>
                <w:rFonts w:ascii="Arial Narrow" w:hAnsi="Arial Narrow"/>
                <w:sz w:val="14"/>
                <w:szCs w:val="14"/>
                <w:lang w:val="es-CR" w:eastAsia="es-CR"/>
              </w:rPr>
            </w:pPr>
          </w:p>
        </w:tc>
        <w:tc>
          <w:tcPr>
            <w:tcW w:w="447" w:type="dxa"/>
            <w:shd w:val="clear" w:color="auto" w:fill="auto"/>
            <w:noWrap/>
            <w:vAlign w:val="bottom"/>
          </w:tcPr>
          <w:p w14:paraId="5E9FEB84" w14:textId="607FFD3E" w:rsidR="00741868" w:rsidRPr="00741868" w:rsidRDefault="00741868" w:rsidP="003B4234">
            <w:pPr>
              <w:jc w:val="center"/>
              <w:rPr>
                <w:rFonts w:ascii="Arial Narrow" w:hAnsi="Arial Narrow"/>
                <w:b/>
                <w:bCs/>
                <w:sz w:val="14"/>
                <w:szCs w:val="14"/>
                <w:lang w:val="es-CR" w:eastAsia="es-CR"/>
              </w:rPr>
            </w:pPr>
          </w:p>
        </w:tc>
        <w:tc>
          <w:tcPr>
            <w:tcW w:w="638" w:type="dxa"/>
            <w:shd w:val="clear" w:color="auto" w:fill="auto"/>
            <w:noWrap/>
            <w:vAlign w:val="bottom"/>
          </w:tcPr>
          <w:p w14:paraId="381B1E77" w14:textId="008A9B99" w:rsidR="00741868" w:rsidRPr="00741868" w:rsidRDefault="00741868" w:rsidP="003B4234">
            <w:pPr>
              <w:jc w:val="center"/>
              <w:rPr>
                <w:rFonts w:ascii="Arial Narrow" w:hAnsi="Arial Narrow"/>
                <w:b/>
                <w:bCs/>
                <w:sz w:val="14"/>
                <w:szCs w:val="14"/>
                <w:lang w:val="es-CR" w:eastAsia="es-CR"/>
              </w:rPr>
            </w:pPr>
          </w:p>
        </w:tc>
        <w:tc>
          <w:tcPr>
            <w:tcW w:w="702" w:type="dxa"/>
            <w:shd w:val="clear" w:color="auto" w:fill="auto"/>
            <w:noWrap/>
            <w:vAlign w:val="bottom"/>
          </w:tcPr>
          <w:p w14:paraId="036C8A35" w14:textId="34F044C2" w:rsidR="00741868" w:rsidRPr="00741868" w:rsidRDefault="00741868" w:rsidP="003B4234">
            <w:pPr>
              <w:jc w:val="center"/>
              <w:rPr>
                <w:rFonts w:ascii="Arial Narrow" w:hAnsi="Arial Narrow"/>
                <w:b/>
                <w:bCs/>
                <w:sz w:val="14"/>
                <w:szCs w:val="14"/>
                <w:lang w:val="es-CR" w:eastAsia="es-CR"/>
              </w:rPr>
            </w:pPr>
          </w:p>
        </w:tc>
        <w:tc>
          <w:tcPr>
            <w:tcW w:w="2951" w:type="dxa"/>
            <w:shd w:val="clear" w:color="auto" w:fill="auto"/>
            <w:noWrap/>
            <w:vAlign w:val="bottom"/>
          </w:tcPr>
          <w:p w14:paraId="75FED7F6" w14:textId="15067CD9" w:rsidR="00741868" w:rsidRPr="00741868" w:rsidRDefault="00741868" w:rsidP="003B4234">
            <w:pPr>
              <w:rPr>
                <w:rFonts w:ascii="Arial Narrow" w:hAnsi="Arial Narrow"/>
                <w:sz w:val="14"/>
                <w:szCs w:val="14"/>
                <w:lang w:val="es-CR" w:eastAsia="es-CR"/>
              </w:rPr>
            </w:pPr>
          </w:p>
        </w:tc>
        <w:tc>
          <w:tcPr>
            <w:tcW w:w="1189" w:type="dxa"/>
            <w:shd w:val="clear" w:color="auto" w:fill="auto"/>
            <w:noWrap/>
            <w:vAlign w:val="bottom"/>
          </w:tcPr>
          <w:p w14:paraId="4CAFE7DC" w14:textId="20591850" w:rsidR="00741868" w:rsidRPr="00741868" w:rsidRDefault="00741868" w:rsidP="003B4234">
            <w:pPr>
              <w:jc w:val="right"/>
              <w:rPr>
                <w:rFonts w:ascii="Arial Narrow" w:hAnsi="Arial Narrow"/>
                <w:sz w:val="14"/>
                <w:szCs w:val="14"/>
                <w:lang w:val="es-CR" w:eastAsia="es-CR"/>
              </w:rPr>
            </w:pPr>
          </w:p>
        </w:tc>
        <w:tc>
          <w:tcPr>
            <w:tcW w:w="1189" w:type="dxa"/>
            <w:shd w:val="clear" w:color="auto" w:fill="auto"/>
            <w:noWrap/>
            <w:vAlign w:val="bottom"/>
          </w:tcPr>
          <w:p w14:paraId="135EC78E" w14:textId="659F0393" w:rsidR="00741868" w:rsidRPr="00741868" w:rsidRDefault="00741868" w:rsidP="003B4234">
            <w:pPr>
              <w:jc w:val="right"/>
              <w:rPr>
                <w:rFonts w:ascii="Arial Narrow" w:hAnsi="Arial Narrow"/>
                <w:b/>
                <w:bCs/>
                <w:sz w:val="14"/>
                <w:szCs w:val="14"/>
                <w:lang w:val="es-CR" w:eastAsia="es-CR"/>
              </w:rPr>
            </w:pPr>
          </w:p>
        </w:tc>
        <w:tc>
          <w:tcPr>
            <w:tcW w:w="1034" w:type="dxa"/>
            <w:shd w:val="clear" w:color="auto" w:fill="auto"/>
            <w:noWrap/>
            <w:vAlign w:val="bottom"/>
          </w:tcPr>
          <w:p w14:paraId="361A43E4" w14:textId="711FA237" w:rsidR="00741868" w:rsidRPr="00741868" w:rsidRDefault="00741868" w:rsidP="003B4234">
            <w:pPr>
              <w:jc w:val="right"/>
              <w:rPr>
                <w:rFonts w:ascii="Arial Narrow" w:hAnsi="Arial Narrow"/>
                <w:b/>
                <w:bCs/>
                <w:sz w:val="14"/>
                <w:szCs w:val="14"/>
                <w:lang w:val="es-CR" w:eastAsia="es-CR"/>
              </w:rPr>
            </w:pPr>
          </w:p>
        </w:tc>
        <w:tc>
          <w:tcPr>
            <w:tcW w:w="1226" w:type="dxa"/>
            <w:shd w:val="clear" w:color="auto" w:fill="auto"/>
            <w:noWrap/>
            <w:vAlign w:val="bottom"/>
          </w:tcPr>
          <w:p w14:paraId="28AB493D" w14:textId="5A0446DE" w:rsidR="00741868" w:rsidRPr="00741868" w:rsidRDefault="00741868" w:rsidP="003B4234">
            <w:pPr>
              <w:jc w:val="right"/>
              <w:rPr>
                <w:rFonts w:ascii="Arial Narrow" w:hAnsi="Arial Narrow"/>
                <w:b/>
                <w:bCs/>
                <w:sz w:val="14"/>
                <w:szCs w:val="14"/>
                <w:lang w:val="es-CR" w:eastAsia="es-CR"/>
              </w:rPr>
            </w:pPr>
          </w:p>
        </w:tc>
        <w:tc>
          <w:tcPr>
            <w:tcW w:w="875" w:type="dxa"/>
            <w:shd w:val="clear" w:color="auto" w:fill="auto"/>
            <w:noWrap/>
            <w:vAlign w:val="bottom"/>
          </w:tcPr>
          <w:p w14:paraId="4E25609B" w14:textId="426FE72B" w:rsidR="00741868" w:rsidRPr="00741868" w:rsidRDefault="00741868" w:rsidP="003B4234">
            <w:pPr>
              <w:jc w:val="right"/>
              <w:rPr>
                <w:rFonts w:ascii="Arial Narrow" w:hAnsi="Arial Narrow"/>
                <w:b/>
                <w:bCs/>
                <w:sz w:val="14"/>
                <w:szCs w:val="14"/>
                <w:lang w:val="es-CR" w:eastAsia="es-CR"/>
              </w:rPr>
            </w:pPr>
          </w:p>
        </w:tc>
      </w:tr>
      <w:tr w:rsidR="00B934DD" w:rsidRPr="00736269" w14:paraId="65E50C26" w14:textId="77777777" w:rsidTr="00FB7269">
        <w:trPr>
          <w:trHeight w:val="259"/>
        </w:trPr>
        <w:tc>
          <w:tcPr>
            <w:tcW w:w="1226" w:type="dxa"/>
            <w:shd w:val="clear" w:color="auto" w:fill="auto"/>
            <w:noWrap/>
            <w:vAlign w:val="bottom"/>
          </w:tcPr>
          <w:p w14:paraId="67BF8C0F" w14:textId="369C4A72"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1.4.1.1.00.00.0.0.002</w:t>
            </w:r>
          </w:p>
        </w:tc>
        <w:tc>
          <w:tcPr>
            <w:tcW w:w="2391" w:type="dxa"/>
            <w:shd w:val="clear" w:color="auto" w:fill="auto"/>
            <w:noWrap/>
            <w:vAlign w:val="bottom"/>
          </w:tcPr>
          <w:p w14:paraId="3A6CFD88" w14:textId="24E0CA70"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 xml:space="preserve">Recursos decreto Ley N°9154 Migración y </w:t>
            </w:r>
            <w:proofErr w:type="spellStart"/>
            <w:r w:rsidRPr="00B934DD">
              <w:rPr>
                <w:rFonts w:ascii="Arial Narrow" w:hAnsi="Arial Narrow"/>
                <w:b/>
                <w:bCs/>
                <w:sz w:val="14"/>
                <w:szCs w:val="20"/>
              </w:rPr>
              <w:t>Extranjeria</w:t>
            </w:r>
            <w:proofErr w:type="spellEnd"/>
          </w:p>
        </w:tc>
        <w:tc>
          <w:tcPr>
            <w:tcW w:w="1034" w:type="dxa"/>
            <w:shd w:val="clear" w:color="auto" w:fill="auto"/>
            <w:noWrap/>
            <w:vAlign w:val="bottom"/>
          </w:tcPr>
          <w:p w14:paraId="02471B55" w14:textId="5EC2E80D" w:rsidR="00B934DD" w:rsidRPr="00B934DD" w:rsidRDefault="00B934DD" w:rsidP="003B4234">
            <w:pPr>
              <w:jc w:val="right"/>
              <w:rPr>
                <w:rFonts w:ascii="Arial Narrow" w:hAnsi="Arial Narrow"/>
                <w:sz w:val="14"/>
                <w:szCs w:val="14"/>
                <w:lang w:val="es-CR" w:eastAsia="es-CR"/>
              </w:rPr>
            </w:pPr>
            <w:r w:rsidRPr="00B934DD">
              <w:rPr>
                <w:rFonts w:ascii="Arial Narrow" w:hAnsi="Arial Narrow"/>
                <w:b/>
                <w:bCs/>
                <w:sz w:val="14"/>
                <w:szCs w:val="20"/>
              </w:rPr>
              <w:t>13,887,197.62</w:t>
            </w:r>
          </w:p>
        </w:tc>
        <w:tc>
          <w:tcPr>
            <w:tcW w:w="447" w:type="dxa"/>
            <w:shd w:val="clear" w:color="auto" w:fill="auto"/>
            <w:noWrap/>
            <w:vAlign w:val="bottom"/>
          </w:tcPr>
          <w:p w14:paraId="7CF045F2" w14:textId="1E9D8815"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tcPr>
          <w:p w14:paraId="28B84C5B" w14:textId="1C005960"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tcPr>
          <w:p w14:paraId="4155F7C8" w14:textId="20FECD0A"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tcPr>
          <w:p w14:paraId="1A0F7A64" w14:textId="03F6F70E"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Recolección de basura</w:t>
            </w:r>
          </w:p>
        </w:tc>
        <w:tc>
          <w:tcPr>
            <w:tcW w:w="1189" w:type="dxa"/>
            <w:shd w:val="clear" w:color="auto" w:fill="auto"/>
            <w:noWrap/>
            <w:vAlign w:val="bottom"/>
          </w:tcPr>
          <w:p w14:paraId="5ED713C9" w14:textId="5A3BC5E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13,887,197.62</w:t>
            </w:r>
          </w:p>
        </w:tc>
        <w:tc>
          <w:tcPr>
            <w:tcW w:w="1189" w:type="dxa"/>
            <w:shd w:val="clear" w:color="auto" w:fill="auto"/>
            <w:noWrap/>
            <w:vAlign w:val="bottom"/>
          </w:tcPr>
          <w:p w14:paraId="7C1EEE77" w14:textId="2BADA091"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49AF5360" w14:textId="7040DE79"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661E655C" w14:textId="39154EC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3723724F" w14:textId="65ED0ADC"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E666F21" w14:textId="77777777" w:rsidTr="00FB7269">
        <w:trPr>
          <w:trHeight w:val="259"/>
        </w:trPr>
        <w:tc>
          <w:tcPr>
            <w:tcW w:w="1226" w:type="dxa"/>
            <w:shd w:val="clear" w:color="auto" w:fill="auto"/>
            <w:noWrap/>
            <w:vAlign w:val="bottom"/>
            <w:hideMark/>
          </w:tcPr>
          <w:p w14:paraId="1F100AA3" w14:textId="2A0F411A"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574DA38" w14:textId="2F9BC673"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EE4695E" w14:textId="070BC8D4"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0BAAF885" w14:textId="49E00899"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390CB0BA" w14:textId="270701CD"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6E4A211" w14:textId="008AE51A"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C2A3F7D" w14:textId="38A442E5"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xml:space="preserve">  Intereses</w:t>
            </w:r>
          </w:p>
        </w:tc>
        <w:tc>
          <w:tcPr>
            <w:tcW w:w="1189" w:type="dxa"/>
            <w:shd w:val="clear" w:color="auto" w:fill="auto"/>
            <w:noWrap/>
            <w:vAlign w:val="bottom"/>
            <w:hideMark/>
          </w:tcPr>
          <w:p w14:paraId="7BD28C07" w14:textId="735C2295"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13,887,197.62</w:t>
            </w:r>
          </w:p>
        </w:tc>
        <w:tc>
          <w:tcPr>
            <w:tcW w:w="1189" w:type="dxa"/>
            <w:shd w:val="clear" w:color="auto" w:fill="auto"/>
            <w:noWrap/>
            <w:vAlign w:val="bottom"/>
            <w:hideMark/>
          </w:tcPr>
          <w:p w14:paraId="5752DEDB" w14:textId="283A2E45"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13,887,197.62</w:t>
            </w:r>
          </w:p>
        </w:tc>
        <w:tc>
          <w:tcPr>
            <w:tcW w:w="1034" w:type="dxa"/>
            <w:shd w:val="clear" w:color="auto" w:fill="auto"/>
            <w:noWrap/>
            <w:vAlign w:val="bottom"/>
            <w:hideMark/>
          </w:tcPr>
          <w:p w14:paraId="213C4A35" w14:textId="3DFE93DC"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0F79425" w14:textId="1565753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4FB0E75" w14:textId="6F5AF44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0D7DF7B" w14:textId="77777777" w:rsidTr="00FB7269">
        <w:trPr>
          <w:trHeight w:val="259"/>
        </w:trPr>
        <w:tc>
          <w:tcPr>
            <w:tcW w:w="1226" w:type="dxa"/>
            <w:shd w:val="clear" w:color="auto" w:fill="auto"/>
            <w:noWrap/>
            <w:vAlign w:val="bottom"/>
            <w:hideMark/>
          </w:tcPr>
          <w:p w14:paraId="541CDD1C" w14:textId="7B43F8C1"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725B5C20" w14:textId="320D9AF3"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35EA397A" w14:textId="05BA5940"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75ABCEEA" w14:textId="27D080D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B2DDFCA" w14:textId="5DF14F93"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09EF4119" w14:textId="00143323"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3AA10119" w14:textId="21D4354B"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4DB3EB95" w14:textId="4A58486A"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13,887,197.62</w:t>
            </w:r>
          </w:p>
        </w:tc>
        <w:tc>
          <w:tcPr>
            <w:tcW w:w="1189" w:type="dxa"/>
            <w:shd w:val="clear" w:color="auto" w:fill="auto"/>
            <w:noWrap/>
            <w:vAlign w:val="bottom"/>
            <w:hideMark/>
          </w:tcPr>
          <w:p w14:paraId="0A618242" w14:textId="0029B6A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9CECA42" w14:textId="2A6EC3F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D322D3A" w14:textId="517E268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8FDEF73" w14:textId="5B219D4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1100525" w14:textId="77777777" w:rsidTr="00FB7269">
        <w:trPr>
          <w:trHeight w:val="259"/>
        </w:trPr>
        <w:tc>
          <w:tcPr>
            <w:tcW w:w="1226" w:type="dxa"/>
            <w:shd w:val="clear" w:color="auto" w:fill="auto"/>
            <w:noWrap/>
            <w:vAlign w:val="bottom"/>
            <w:hideMark/>
          </w:tcPr>
          <w:p w14:paraId="4633DF11" w14:textId="7A2DD595"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1.4.1.2.00.00.0.0.003</w:t>
            </w:r>
          </w:p>
        </w:tc>
        <w:tc>
          <w:tcPr>
            <w:tcW w:w="2391" w:type="dxa"/>
            <w:shd w:val="clear" w:color="auto" w:fill="auto"/>
            <w:noWrap/>
            <w:vAlign w:val="bottom"/>
            <w:hideMark/>
          </w:tcPr>
          <w:p w14:paraId="4F0159E1" w14:textId="62FAE2C4"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Consejo Nacional Persona Adulta Mayor</w:t>
            </w:r>
          </w:p>
        </w:tc>
        <w:tc>
          <w:tcPr>
            <w:tcW w:w="1034" w:type="dxa"/>
            <w:shd w:val="clear" w:color="auto" w:fill="auto"/>
            <w:noWrap/>
            <w:vAlign w:val="bottom"/>
            <w:hideMark/>
          </w:tcPr>
          <w:p w14:paraId="01E1EA41" w14:textId="4C153A24"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64,824,765.40</w:t>
            </w:r>
          </w:p>
        </w:tc>
        <w:tc>
          <w:tcPr>
            <w:tcW w:w="447" w:type="dxa"/>
            <w:shd w:val="clear" w:color="auto" w:fill="auto"/>
            <w:noWrap/>
            <w:vAlign w:val="bottom"/>
            <w:hideMark/>
          </w:tcPr>
          <w:p w14:paraId="52E4671A" w14:textId="55D169E9"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hideMark/>
          </w:tcPr>
          <w:p w14:paraId="1F541FB9" w14:textId="67EC0FE9"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10</w:t>
            </w:r>
          </w:p>
        </w:tc>
        <w:tc>
          <w:tcPr>
            <w:tcW w:w="702" w:type="dxa"/>
            <w:shd w:val="clear" w:color="auto" w:fill="auto"/>
            <w:noWrap/>
            <w:vAlign w:val="bottom"/>
            <w:hideMark/>
          </w:tcPr>
          <w:p w14:paraId="7951CD6D" w14:textId="281E069E"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5242CAE7" w14:textId="06CD5DB1"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Servicios Complementarios y Sociales</w:t>
            </w:r>
          </w:p>
        </w:tc>
        <w:tc>
          <w:tcPr>
            <w:tcW w:w="1189" w:type="dxa"/>
            <w:shd w:val="clear" w:color="auto" w:fill="auto"/>
            <w:noWrap/>
            <w:vAlign w:val="bottom"/>
            <w:hideMark/>
          </w:tcPr>
          <w:p w14:paraId="676EE6F1" w14:textId="20F2D30C"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64,824,765.40</w:t>
            </w:r>
          </w:p>
        </w:tc>
        <w:tc>
          <w:tcPr>
            <w:tcW w:w="1189" w:type="dxa"/>
            <w:shd w:val="clear" w:color="auto" w:fill="auto"/>
            <w:noWrap/>
            <w:vAlign w:val="bottom"/>
            <w:hideMark/>
          </w:tcPr>
          <w:p w14:paraId="249EA264" w14:textId="2A96B07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4C88CF3" w14:textId="58DE117C"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CD43013" w14:textId="0923962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03453507" w14:textId="7A3BF68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22C9636" w14:textId="77777777" w:rsidTr="00FB7269">
        <w:trPr>
          <w:trHeight w:val="259"/>
        </w:trPr>
        <w:tc>
          <w:tcPr>
            <w:tcW w:w="1226" w:type="dxa"/>
            <w:shd w:val="clear" w:color="auto" w:fill="auto"/>
            <w:noWrap/>
            <w:vAlign w:val="bottom"/>
            <w:hideMark/>
          </w:tcPr>
          <w:p w14:paraId="2EA20761" w14:textId="4F044B61"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901E1CB" w14:textId="2F9DC900"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83FDC25" w14:textId="2AC398E8"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44ED6882" w14:textId="6AB6ED51"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62CF20CF" w14:textId="570F09CC"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F2AA062" w14:textId="1B120080"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61579AC1" w14:textId="3BB98C38"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Materiales y Suministros</w:t>
            </w:r>
          </w:p>
        </w:tc>
        <w:tc>
          <w:tcPr>
            <w:tcW w:w="1189" w:type="dxa"/>
            <w:shd w:val="clear" w:color="auto" w:fill="auto"/>
            <w:noWrap/>
            <w:vAlign w:val="bottom"/>
            <w:hideMark/>
          </w:tcPr>
          <w:p w14:paraId="78D8BF11" w14:textId="6B97AAF0"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63,324,765.40</w:t>
            </w:r>
          </w:p>
        </w:tc>
        <w:tc>
          <w:tcPr>
            <w:tcW w:w="1189" w:type="dxa"/>
            <w:shd w:val="clear" w:color="auto" w:fill="auto"/>
            <w:noWrap/>
            <w:vAlign w:val="bottom"/>
            <w:hideMark/>
          </w:tcPr>
          <w:p w14:paraId="2E26F107" w14:textId="05BC2A6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63,324,765.40</w:t>
            </w:r>
          </w:p>
        </w:tc>
        <w:tc>
          <w:tcPr>
            <w:tcW w:w="1034" w:type="dxa"/>
            <w:shd w:val="clear" w:color="auto" w:fill="auto"/>
            <w:noWrap/>
            <w:vAlign w:val="bottom"/>
            <w:hideMark/>
          </w:tcPr>
          <w:p w14:paraId="26F96B24" w14:textId="56B326C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9901680" w14:textId="24776A6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7BBFED9" w14:textId="7B95A62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7B223EC" w14:textId="77777777" w:rsidTr="00FB7269">
        <w:trPr>
          <w:trHeight w:val="259"/>
        </w:trPr>
        <w:tc>
          <w:tcPr>
            <w:tcW w:w="1226" w:type="dxa"/>
            <w:shd w:val="clear" w:color="auto" w:fill="auto"/>
            <w:noWrap/>
            <w:vAlign w:val="bottom"/>
          </w:tcPr>
          <w:p w14:paraId="3E1C8AFC" w14:textId="03234FC8"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tcPr>
          <w:p w14:paraId="680CC142" w14:textId="4799935D"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tcPr>
          <w:p w14:paraId="4C5EE767" w14:textId="32F6C5A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tcPr>
          <w:p w14:paraId="6FE03FDE" w14:textId="1DF65F51"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tcPr>
          <w:p w14:paraId="08FF259B" w14:textId="720D9C3D"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tcPr>
          <w:p w14:paraId="3F526BD2" w14:textId="35513473"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tcPr>
          <w:p w14:paraId="57FF4030" w14:textId="0955C890"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tcPr>
          <w:p w14:paraId="764E56AA" w14:textId="70A06DB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1,500,000.00</w:t>
            </w:r>
          </w:p>
        </w:tc>
        <w:tc>
          <w:tcPr>
            <w:tcW w:w="1189" w:type="dxa"/>
            <w:shd w:val="clear" w:color="auto" w:fill="auto"/>
            <w:noWrap/>
            <w:vAlign w:val="bottom"/>
          </w:tcPr>
          <w:p w14:paraId="365FA0CF" w14:textId="3E3556F4"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0DA8F227" w14:textId="31788786"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1,500,000.00 </w:t>
            </w:r>
          </w:p>
        </w:tc>
        <w:tc>
          <w:tcPr>
            <w:tcW w:w="1226" w:type="dxa"/>
            <w:shd w:val="clear" w:color="auto" w:fill="auto"/>
            <w:noWrap/>
            <w:vAlign w:val="bottom"/>
          </w:tcPr>
          <w:p w14:paraId="255E8A8D" w14:textId="77F3F4CC"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36F60888" w14:textId="65031D2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E388180" w14:textId="77777777" w:rsidTr="00FB7269">
        <w:trPr>
          <w:trHeight w:val="259"/>
        </w:trPr>
        <w:tc>
          <w:tcPr>
            <w:tcW w:w="1226" w:type="dxa"/>
            <w:shd w:val="clear" w:color="auto" w:fill="auto"/>
            <w:noWrap/>
            <w:vAlign w:val="bottom"/>
          </w:tcPr>
          <w:p w14:paraId="2818D865" w14:textId="5DBB264B"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tcPr>
          <w:p w14:paraId="5C32755A" w14:textId="24FF7A3C"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tcPr>
          <w:p w14:paraId="16CCF5A9" w14:textId="59FE6511"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tcPr>
          <w:p w14:paraId="4FF90074" w14:textId="0DDB3D56"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tcPr>
          <w:p w14:paraId="1E93347D" w14:textId="7E121C77"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tcPr>
          <w:p w14:paraId="10516ACB" w14:textId="4451F96C"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tcPr>
          <w:p w14:paraId="1E7A96E2" w14:textId="3254A566"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 </w:t>
            </w:r>
          </w:p>
        </w:tc>
        <w:tc>
          <w:tcPr>
            <w:tcW w:w="1189" w:type="dxa"/>
            <w:shd w:val="clear" w:color="auto" w:fill="auto"/>
            <w:noWrap/>
            <w:vAlign w:val="bottom"/>
          </w:tcPr>
          <w:p w14:paraId="5FFB2B39" w14:textId="3A9B1954"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tcPr>
          <w:p w14:paraId="41B622B7" w14:textId="62D56C87"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035EADBC" w14:textId="1EBAB14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623BC44F" w14:textId="7B303C1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29E701B0" w14:textId="047D76B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A7914CB" w14:textId="77777777" w:rsidTr="00FB7269">
        <w:trPr>
          <w:trHeight w:val="259"/>
        </w:trPr>
        <w:tc>
          <w:tcPr>
            <w:tcW w:w="1226" w:type="dxa"/>
            <w:shd w:val="clear" w:color="auto" w:fill="auto"/>
            <w:noWrap/>
            <w:vAlign w:val="bottom"/>
          </w:tcPr>
          <w:p w14:paraId="78CCC6B1" w14:textId="314313C1"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lastRenderedPageBreak/>
              <w:t>2.4.1.5.00.00.0.0.002</w:t>
            </w:r>
          </w:p>
        </w:tc>
        <w:tc>
          <w:tcPr>
            <w:tcW w:w="2391" w:type="dxa"/>
            <w:shd w:val="clear" w:color="auto" w:fill="auto"/>
            <w:noWrap/>
            <w:vAlign w:val="bottom"/>
          </w:tcPr>
          <w:p w14:paraId="62EF612B" w14:textId="0A4D3556"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Junta de Administración Portuaria de la Vertiente del Caribe</w:t>
            </w:r>
          </w:p>
        </w:tc>
        <w:tc>
          <w:tcPr>
            <w:tcW w:w="1034" w:type="dxa"/>
            <w:shd w:val="clear" w:color="auto" w:fill="auto"/>
            <w:noWrap/>
            <w:vAlign w:val="bottom"/>
          </w:tcPr>
          <w:p w14:paraId="146FABFB" w14:textId="62187846" w:rsidR="00B934DD" w:rsidRPr="00B934DD" w:rsidRDefault="00B934DD" w:rsidP="003B4234">
            <w:pPr>
              <w:jc w:val="right"/>
              <w:rPr>
                <w:rFonts w:ascii="Arial Narrow" w:hAnsi="Arial Narrow"/>
                <w:sz w:val="14"/>
                <w:szCs w:val="14"/>
                <w:lang w:val="es-CR" w:eastAsia="es-CR"/>
              </w:rPr>
            </w:pPr>
            <w:r w:rsidRPr="00B934DD">
              <w:rPr>
                <w:rFonts w:ascii="Arial Narrow" w:hAnsi="Arial Narrow"/>
                <w:b/>
                <w:bCs/>
                <w:sz w:val="14"/>
                <w:szCs w:val="20"/>
              </w:rPr>
              <w:t>1,878,182,860.27</w:t>
            </w:r>
          </w:p>
        </w:tc>
        <w:tc>
          <w:tcPr>
            <w:tcW w:w="447" w:type="dxa"/>
            <w:shd w:val="clear" w:color="auto" w:fill="auto"/>
            <w:noWrap/>
            <w:vAlign w:val="bottom"/>
          </w:tcPr>
          <w:p w14:paraId="1B256B3E" w14:textId="0721BD8D"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tcPr>
          <w:p w14:paraId="058FDFB3" w14:textId="03C46D1D"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10</w:t>
            </w:r>
          </w:p>
        </w:tc>
        <w:tc>
          <w:tcPr>
            <w:tcW w:w="702" w:type="dxa"/>
            <w:shd w:val="clear" w:color="auto" w:fill="auto"/>
            <w:noWrap/>
            <w:vAlign w:val="bottom"/>
          </w:tcPr>
          <w:p w14:paraId="7B859603" w14:textId="44407B32"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tcPr>
          <w:p w14:paraId="4ED8F5F0" w14:textId="6A10A424"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 xml:space="preserve">Mejoras en el Mercado y Construcción del Centro de Servicios </w:t>
            </w:r>
            <w:proofErr w:type="spellStart"/>
            <w:r w:rsidRPr="00B934DD">
              <w:rPr>
                <w:rFonts w:ascii="Arial Narrow" w:hAnsi="Arial Narrow"/>
                <w:b/>
                <w:bCs/>
                <w:sz w:val="14"/>
                <w:szCs w:val="20"/>
              </w:rPr>
              <w:t>Multiples</w:t>
            </w:r>
            <w:proofErr w:type="spellEnd"/>
            <w:r w:rsidRPr="00B934DD">
              <w:rPr>
                <w:rFonts w:ascii="Arial Narrow" w:hAnsi="Arial Narrow"/>
                <w:b/>
                <w:bCs/>
                <w:sz w:val="14"/>
                <w:szCs w:val="20"/>
              </w:rPr>
              <w:t xml:space="preserve"> de Sixaola</w:t>
            </w:r>
          </w:p>
        </w:tc>
        <w:tc>
          <w:tcPr>
            <w:tcW w:w="1189" w:type="dxa"/>
            <w:shd w:val="clear" w:color="auto" w:fill="auto"/>
            <w:noWrap/>
            <w:vAlign w:val="bottom"/>
          </w:tcPr>
          <w:p w14:paraId="745FD3F9" w14:textId="14FDB275"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1,878,182,860.27</w:t>
            </w:r>
          </w:p>
        </w:tc>
        <w:tc>
          <w:tcPr>
            <w:tcW w:w="1189" w:type="dxa"/>
            <w:shd w:val="clear" w:color="auto" w:fill="auto"/>
            <w:noWrap/>
            <w:vAlign w:val="bottom"/>
          </w:tcPr>
          <w:p w14:paraId="1B53E4DB" w14:textId="0711E54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7C7F6086" w14:textId="1BB8A8F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3DA6F302" w14:textId="1637B81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48C57728" w14:textId="729F384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A80F8F6" w14:textId="77777777" w:rsidTr="00FB7269">
        <w:trPr>
          <w:trHeight w:val="259"/>
        </w:trPr>
        <w:tc>
          <w:tcPr>
            <w:tcW w:w="1226" w:type="dxa"/>
            <w:shd w:val="clear" w:color="auto" w:fill="auto"/>
            <w:noWrap/>
            <w:vAlign w:val="bottom"/>
          </w:tcPr>
          <w:p w14:paraId="721F92B9" w14:textId="6B98214C"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tcPr>
          <w:p w14:paraId="404CC163" w14:textId="7AC2864E"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tcPr>
          <w:p w14:paraId="5BA3C84F" w14:textId="1586D59B"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tcPr>
          <w:p w14:paraId="35485445" w14:textId="2B86CF8B"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tcPr>
          <w:p w14:paraId="32D59F2D" w14:textId="1976C1B2"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tcPr>
          <w:p w14:paraId="48485F75" w14:textId="7AE4998A"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tcPr>
          <w:p w14:paraId="1B82EABE" w14:textId="5EA996DA"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tcPr>
          <w:p w14:paraId="08742955" w14:textId="2E56D524"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1,878,182,860.27</w:t>
            </w:r>
          </w:p>
        </w:tc>
        <w:tc>
          <w:tcPr>
            <w:tcW w:w="1189" w:type="dxa"/>
            <w:shd w:val="clear" w:color="auto" w:fill="auto"/>
            <w:noWrap/>
            <w:vAlign w:val="bottom"/>
          </w:tcPr>
          <w:p w14:paraId="6B625F18" w14:textId="0ABB56D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37E704EB" w14:textId="1F4C4014"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1,878,182,860.27 </w:t>
            </w:r>
          </w:p>
        </w:tc>
        <w:tc>
          <w:tcPr>
            <w:tcW w:w="1226" w:type="dxa"/>
            <w:shd w:val="clear" w:color="auto" w:fill="auto"/>
            <w:noWrap/>
            <w:vAlign w:val="bottom"/>
          </w:tcPr>
          <w:p w14:paraId="34B4861C" w14:textId="4B42F36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0C89B8BE" w14:textId="6281138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CFA4FCD" w14:textId="77777777" w:rsidTr="00FB7269">
        <w:trPr>
          <w:trHeight w:val="259"/>
        </w:trPr>
        <w:tc>
          <w:tcPr>
            <w:tcW w:w="1226" w:type="dxa"/>
            <w:shd w:val="clear" w:color="auto" w:fill="auto"/>
            <w:noWrap/>
            <w:vAlign w:val="bottom"/>
          </w:tcPr>
          <w:p w14:paraId="60DBC816" w14:textId="34693B23"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tcPr>
          <w:p w14:paraId="6A97E236" w14:textId="7B56910F"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tcPr>
          <w:p w14:paraId="5FCE12DF" w14:textId="1FE3CD74"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tcPr>
          <w:p w14:paraId="7FB6EC5E" w14:textId="17E0AF83"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tcPr>
          <w:p w14:paraId="2796DFEA" w14:textId="7627F8E7"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tcPr>
          <w:p w14:paraId="6218E0F5" w14:textId="5CAEC082"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tcPr>
          <w:p w14:paraId="6F7B05BF" w14:textId="4D88E604"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tcPr>
          <w:p w14:paraId="5D985C0F" w14:textId="7C6E13DC"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tcPr>
          <w:p w14:paraId="3910860A" w14:textId="71141FD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49F2F843" w14:textId="05464215"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092AF8E3" w14:textId="7361C53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509AC813" w14:textId="08D8BC69"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79A8EBE" w14:textId="77777777" w:rsidTr="00FB7269">
        <w:trPr>
          <w:trHeight w:val="259"/>
        </w:trPr>
        <w:tc>
          <w:tcPr>
            <w:tcW w:w="1226" w:type="dxa"/>
            <w:shd w:val="clear" w:color="auto" w:fill="auto"/>
            <w:noWrap/>
            <w:vAlign w:val="bottom"/>
            <w:hideMark/>
          </w:tcPr>
          <w:p w14:paraId="09D44F95" w14:textId="65215D7C"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2.4.1.3.00.00.0.0.001</w:t>
            </w:r>
          </w:p>
        </w:tc>
        <w:tc>
          <w:tcPr>
            <w:tcW w:w="2391" w:type="dxa"/>
            <w:shd w:val="clear" w:color="auto" w:fill="auto"/>
            <w:noWrap/>
            <w:vAlign w:val="bottom"/>
            <w:hideMark/>
          </w:tcPr>
          <w:p w14:paraId="30FDAE05" w14:textId="0EB42F84"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Instituto de Desarrollo Rural (INDER)</w:t>
            </w:r>
          </w:p>
        </w:tc>
        <w:tc>
          <w:tcPr>
            <w:tcW w:w="1034" w:type="dxa"/>
            <w:shd w:val="clear" w:color="auto" w:fill="auto"/>
            <w:noWrap/>
            <w:vAlign w:val="bottom"/>
            <w:hideMark/>
          </w:tcPr>
          <w:p w14:paraId="0F09B3B6" w14:textId="6BAE1FC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54,307,762.26</w:t>
            </w:r>
          </w:p>
        </w:tc>
        <w:tc>
          <w:tcPr>
            <w:tcW w:w="447" w:type="dxa"/>
            <w:shd w:val="clear" w:color="auto" w:fill="auto"/>
            <w:noWrap/>
            <w:vAlign w:val="bottom"/>
            <w:hideMark/>
          </w:tcPr>
          <w:p w14:paraId="024001F2" w14:textId="64DC59E8"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6C97568F" w14:textId="52E1D9EC"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04E0AE41" w14:textId="5F24C95C"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8</w:t>
            </w:r>
          </w:p>
        </w:tc>
        <w:tc>
          <w:tcPr>
            <w:tcW w:w="2951" w:type="dxa"/>
            <w:shd w:val="clear" w:color="auto" w:fill="auto"/>
            <w:noWrap/>
            <w:vAlign w:val="bottom"/>
            <w:hideMark/>
          </w:tcPr>
          <w:p w14:paraId="3A89B939" w14:textId="3F253702"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MEJORAMIENTO DE LA TRANSITABILIDAD DE LA RUTA MUNICIPAL 7-04-006(</w:t>
            </w:r>
            <w:proofErr w:type="spellStart"/>
            <w:r w:rsidRPr="00B934DD">
              <w:rPr>
                <w:rFonts w:ascii="Arial Narrow" w:hAnsi="Arial Narrow"/>
                <w:b/>
                <w:bCs/>
                <w:sz w:val="14"/>
                <w:szCs w:val="20"/>
              </w:rPr>
              <w:t>Inder</w:t>
            </w:r>
            <w:proofErr w:type="spellEnd"/>
            <w:r w:rsidRPr="00B934DD">
              <w:rPr>
                <w:rFonts w:ascii="Arial Narrow" w:hAnsi="Arial Narrow"/>
                <w:b/>
                <w:bCs/>
                <w:sz w:val="14"/>
                <w:szCs w:val="20"/>
              </w:rPr>
              <w:t>)</w:t>
            </w:r>
          </w:p>
        </w:tc>
        <w:tc>
          <w:tcPr>
            <w:tcW w:w="1189" w:type="dxa"/>
            <w:shd w:val="clear" w:color="auto" w:fill="auto"/>
            <w:noWrap/>
            <w:vAlign w:val="bottom"/>
            <w:hideMark/>
          </w:tcPr>
          <w:p w14:paraId="50938FBB" w14:textId="771BE37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633,333.87</w:t>
            </w:r>
          </w:p>
        </w:tc>
        <w:tc>
          <w:tcPr>
            <w:tcW w:w="1189" w:type="dxa"/>
            <w:shd w:val="clear" w:color="auto" w:fill="auto"/>
            <w:noWrap/>
            <w:vAlign w:val="bottom"/>
            <w:hideMark/>
          </w:tcPr>
          <w:p w14:paraId="47FDD279" w14:textId="055EE28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F80481E" w14:textId="6051230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275B90C6" w14:textId="23B9D069"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7ECDC8BA" w14:textId="2A7D1234"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A42A5FF" w14:textId="77777777" w:rsidTr="00FB7269">
        <w:trPr>
          <w:trHeight w:val="259"/>
        </w:trPr>
        <w:tc>
          <w:tcPr>
            <w:tcW w:w="1226" w:type="dxa"/>
            <w:shd w:val="clear" w:color="auto" w:fill="auto"/>
            <w:noWrap/>
            <w:vAlign w:val="bottom"/>
            <w:hideMark/>
          </w:tcPr>
          <w:p w14:paraId="3F62DC93" w14:textId="2189389A"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EB4CD2A" w14:textId="326A9C05"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92FB554" w14:textId="1F6E5515"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064C0EAB" w14:textId="579B4D48"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EDB5D9C" w14:textId="59B24993"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0A2F8F3" w14:textId="28756548"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7353C7E" w14:textId="3F2E9284"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505EB325" w14:textId="3A1B12D9"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633,333.87</w:t>
            </w:r>
          </w:p>
        </w:tc>
        <w:tc>
          <w:tcPr>
            <w:tcW w:w="1189" w:type="dxa"/>
            <w:shd w:val="clear" w:color="auto" w:fill="auto"/>
            <w:noWrap/>
            <w:vAlign w:val="bottom"/>
            <w:hideMark/>
          </w:tcPr>
          <w:p w14:paraId="5C0B7891" w14:textId="405A5D9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F1D429E" w14:textId="3E186B04"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633,333.87 </w:t>
            </w:r>
          </w:p>
        </w:tc>
        <w:tc>
          <w:tcPr>
            <w:tcW w:w="1226" w:type="dxa"/>
            <w:shd w:val="clear" w:color="auto" w:fill="auto"/>
            <w:noWrap/>
            <w:vAlign w:val="bottom"/>
          </w:tcPr>
          <w:p w14:paraId="60918F79" w14:textId="49CE4A8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4B39FA42" w14:textId="0A0CE65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C1DE4F0" w14:textId="77777777" w:rsidTr="00FB7269">
        <w:trPr>
          <w:trHeight w:val="259"/>
        </w:trPr>
        <w:tc>
          <w:tcPr>
            <w:tcW w:w="1226" w:type="dxa"/>
            <w:shd w:val="clear" w:color="auto" w:fill="auto"/>
            <w:noWrap/>
            <w:vAlign w:val="bottom"/>
            <w:hideMark/>
          </w:tcPr>
          <w:p w14:paraId="39E6F051" w14:textId="784FD9F9"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6B9E349B" w14:textId="463C0A3E"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F550EB4" w14:textId="2BAA3C73"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D21D48C" w14:textId="2287D13A" w:rsidR="00B934DD" w:rsidRPr="00B934DD" w:rsidRDefault="00B934DD" w:rsidP="003B4234">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45E3F1CD" w14:textId="707B5059" w:rsidR="00B934DD" w:rsidRPr="00B934DD" w:rsidRDefault="00B934DD" w:rsidP="003B4234">
            <w:pPr>
              <w:jc w:val="center"/>
              <w:rPr>
                <w:rFonts w:ascii="Arial Narrow" w:hAnsi="Arial Narrow"/>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54C01186" w14:textId="63AC71BB" w:rsidR="00B934DD" w:rsidRPr="00B934DD" w:rsidRDefault="00B934DD" w:rsidP="003B4234">
            <w:pPr>
              <w:jc w:val="center"/>
              <w:rPr>
                <w:rFonts w:ascii="Arial Narrow" w:hAnsi="Arial Narrow"/>
                <w:sz w:val="14"/>
                <w:szCs w:val="14"/>
                <w:lang w:val="es-CR" w:eastAsia="es-CR"/>
              </w:rPr>
            </w:pPr>
            <w:r w:rsidRPr="00B934DD">
              <w:rPr>
                <w:rFonts w:ascii="Arial Narrow" w:hAnsi="Arial Narrow"/>
                <w:b/>
                <w:bCs/>
                <w:sz w:val="14"/>
                <w:szCs w:val="20"/>
              </w:rPr>
              <w:t>7</w:t>
            </w:r>
          </w:p>
        </w:tc>
        <w:tc>
          <w:tcPr>
            <w:tcW w:w="2951" w:type="dxa"/>
            <w:shd w:val="clear" w:color="auto" w:fill="auto"/>
            <w:noWrap/>
            <w:vAlign w:val="bottom"/>
            <w:hideMark/>
          </w:tcPr>
          <w:p w14:paraId="676D2987" w14:textId="6B98D1F8"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MEJORAMIENTO DE LA TRANSITABILIDAD DE LA RUTA MUNICIPAL 7-04-019(</w:t>
            </w:r>
            <w:proofErr w:type="spellStart"/>
            <w:r w:rsidRPr="00B934DD">
              <w:rPr>
                <w:rFonts w:ascii="Arial Narrow" w:hAnsi="Arial Narrow"/>
                <w:b/>
                <w:bCs/>
                <w:sz w:val="14"/>
                <w:szCs w:val="20"/>
              </w:rPr>
              <w:t>Inder</w:t>
            </w:r>
            <w:proofErr w:type="spellEnd"/>
            <w:r w:rsidRPr="00B934DD">
              <w:rPr>
                <w:rFonts w:ascii="Arial Narrow" w:hAnsi="Arial Narrow"/>
                <w:b/>
                <w:bCs/>
                <w:sz w:val="14"/>
                <w:szCs w:val="20"/>
              </w:rPr>
              <w:t>)</w:t>
            </w:r>
          </w:p>
        </w:tc>
        <w:tc>
          <w:tcPr>
            <w:tcW w:w="1189" w:type="dxa"/>
            <w:shd w:val="clear" w:color="auto" w:fill="auto"/>
            <w:noWrap/>
            <w:vAlign w:val="bottom"/>
            <w:hideMark/>
          </w:tcPr>
          <w:p w14:paraId="61DF16CD" w14:textId="28D4076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53,674,428.39</w:t>
            </w:r>
          </w:p>
        </w:tc>
        <w:tc>
          <w:tcPr>
            <w:tcW w:w="1189" w:type="dxa"/>
            <w:shd w:val="clear" w:color="auto" w:fill="auto"/>
            <w:noWrap/>
            <w:vAlign w:val="bottom"/>
            <w:hideMark/>
          </w:tcPr>
          <w:p w14:paraId="467AB2DB" w14:textId="2154FBC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C2C431D" w14:textId="0EC08E1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79179B47" w14:textId="0C18B306"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19ACFACA" w14:textId="2A98A16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DCF9D27" w14:textId="77777777" w:rsidTr="00FB7269">
        <w:trPr>
          <w:trHeight w:val="259"/>
        </w:trPr>
        <w:tc>
          <w:tcPr>
            <w:tcW w:w="1226" w:type="dxa"/>
            <w:shd w:val="clear" w:color="auto" w:fill="auto"/>
            <w:noWrap/>
            <w:vAlign w:val="bottom"/>
            <w:hideMark/>
          </w:tcPr>
          <w:p w14:paraId="0C798FC6" w14:textId="6A5EDBAF"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E8D6451" w14:textId="3ADB798B"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14E328C" w14:textId="7D5ABA31"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2FF5E466" w14:textId="259E8836"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0747F819" w14:textId="160AF597"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6F058A4B" w14:textId="654456A9"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42975213" w14:textId="47EF131C"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xml:space="preserve">Bienes </w:t>
            </w:r>
            <w:proofErr w:type="spellStart"/>
            <w:r w:rsidRPr="00B934DD">
              <w:rPr>
                <w:rFonts w:ascii="Arial Narrow" w:hAnsi="Arial Narrow"/>
                <w:sz w:val="14"/>
                <w:szCs w:val="20"/>
              </w:rPr>
              <w:t>duradeos</w:t>
            </w:r>
            <w:proofErr w:type="spellEnd"/>
          </w:p>
        </w:tc>
        <w:tc>
          <w:tcPr>
            <w:tcW w:w="1189" w:type="dxa"/>
            <w:shd w:val="clear" w:color="auto" w:fill="auto"/>
            <w:noWrap/>
            <w:vAlign w:val="bottom"/>
            <w:hideMark/>
          </w:tcPr>
          <w:p w14:paraId="423477A5" w14:textId="1EEF00D8"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53,674,428.39</w:t>
            </w:r>
          </w:p>
        </w:tc>
        <w:tc>
          <w:tcPr>
            <w:tcW w:w="1189" w:type="dxa"/>
            <w:shd w:val="clear" w:color="auto" w:fill="auto"/>
            <w:noWrap/>
            <w:vAlign w:val="bottom"/>
            <w:hideMark/>
          </w:tcPr>
          <w:p w14:paraId="71DEDF7D" w14:textId="6A9A419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E30A37E" w14:textId="69AC890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53,674,428.39 </w:t>
            </w:r>
          </w:p>
        </w:tc>
        <w:tc>
          <w:tcPr>
            <w:tcW w:w="1226" w:type="dxa"/>
            <w:shd w:val="clear" w:color="auto" w:fill="auto"/>
            <w:noWrap/>
            <w:vAlign w:val="bottom"/>
          </w:tcPr>
          <w:p w14:paraId="7AFCCD98" w14:textId="1B11DA5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4F684298" w14:textId="16F2EF3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EDC9AD3" w14:textId="77777777" w:rsidTr="00FB7269">
        <w:trPr>
          <w:trHeight w:val="259"/>
        </w:trPr>
        <w:tc>
          <w:tcPr>
            <w:tcW w:w="1226" w:type="dxa"/>
            <w:shd w:val="clear" w:color="auto" w:fill="auto"/>
            <w:noWrap/>
            <w:vAlign w:val="bottom"/>
            <w:hideMark/>
          </w:tcPr>
          <w:p w14:paraId="50CCDC80" w14:textId="191893A7"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E33F3BD" w14:textId="17A58093"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A1A8051" w14:textId="5FE4EF62"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35B9510F" w14:textId="2AA44CDB"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16777AE" w14:textId="3800E17A"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9670FC7" w14:textId="100892EB" w:rsidR="00B934DD" w:rsidRPr="00B934DD" w:rsidRDefault="00B934DD"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1D4F64C" w14:textId="711537A8"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01F99383" w14:textId="1CBD7060" w:rsidR="00B934DD" w:rsidRPr="00B934DD" w:rsidRDefault="00B934DD" w:rsidP="003B4234">
            <w:pPr>
              <w:jc w:val="right"/>
              <w:rPr>
                <w:rFonts w:ascii="Arial Narrow" w:hAnsi="Arial Narrow"/>
                <w:sz w:val="14"/>
                <w:szCs w:val="14"/>
                <w:lang w:val="es-CR" w:eastAsia="es-CR"/>
              </w:rPr>
            </w:pPr>
            <w:r w:rsidRPr="00B934DD">
              <w:rPr>
                <w:rFonts w:ascii="Arial Narrow" w:hAnsi="Arial Narrow"/>
                <w:b/>
                <w:bCs/>
                <w:sz w:val="14"/>
                <w:szCs w:val="20"/>
              </w:rPr>
              <w:t>54,307,762.26</w:t>
            </w:r>
          </w:p>
        </w:tc>
        <w:tc>
          <w:tcPr>
            <w:tcW w:w="1189" w:type="dxa"/>
            <w:shd w:val="clear" w:color="auto" w:fill="auto"/>
            <w:noWrap/>
            <w:vAlign w:val="bottom"/>
            <w:hideMark/>
          </w:tcPr>
          <w:p w14:paraId="5E9CAA28" w14:textId="7A3427B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B38A8C2" w14:textId="1864EDE3"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07AEFE5C" w14:textId="7306DB5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5F60C7C4" w14:textId="691A0D3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0CEB984" w14:textId="77777777" w:rsidTr="00FB7269">
        <w:trPr>
          <w:trHeight w:val="259"/>
        </w:trPr>
        <w:tc>
          <w:tcPr>
            <w:tcW w:w="1226" w:type="dxa"/>
            <w:shd w:val="clear" w:color="auto" w:fill="auto"/>
            <w:noWrap/>
            <w:vAlign w:val="bottom"/>
            <w:hideMark/>
          </w:tcPr>
          <w:p w14:paraId="59CC9F7B" w14:textId="35A1045D"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A0F2AB2" w14:textId="63BD0450"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52E5AF8D" w14:textId="7F68972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08C999A" w14:textId="069CC5D7"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3CED7992" w14:textId="10B87C77"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D5D9A98" w14:textId="5758C3F7"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0B00C124" w14:textId="7F81D681"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36FE48BD" w14:textId="65BCD517"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189" w:type="dxa"/>
            <w:shd w:val="clear" w:color="auto" w:fill="auto"/>
            <w:noWrap/>
            <w:vAlign w:val="bottom"/>
            <w:hideMark/>
          </w:tcPr>
          <w:p w14:paraId="54393926" w14:textId="11983FA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2525360" w14:textId="5142EBF9"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1B556B49" w14:textId="0F638DB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37018817" w14:textId="794092A6"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542D5A" w:rsidRPr="00736269" w14:paraId="3D236B21" w14:textId="77777777" w:rsidTr="00FB7269">
        <w:trPr>
          <w:trHeight w:val="259"/>
        </w:trPr>
        <w:tc>
          <w:tcPr>
            <w:tcW w:w="1226" w:type="dxa"/>
            <w:shd w:val="clear" w:color="auto" w:fill="auto"/>
            <w:noWrap/>
            <w:vAlign w:val="bottom"/>
            <w:hideMark/>
          </w:tcPr>
          <w:p w14:paraId="5995FCA5" w14:textId="4C4F9020" w:rsidR="00542D5A" w:rsidRPr="00542D5A" w:rsidRDefault="00542D5A" w:rsidP="003B4234">
            <w:pPr>
              <w:rPr>
                <w:rFonts w:ascii="Arial Narrow" w:hAnsi="Arial Narrow"/>
                <w:b/>
                <w:bCs/>
                <w:sz w:val="14"/>
                <w:szCs w:val="14"/>
                <w:lang w:val="es-CR" w:eastAsia="es-CR"/>
              </w:rPr>
            </w:pPr>
            <w:r w:rsidRPr="00542D5A">
              <w:rPr>
                <w:rFonts w:ascii="Arial Narrow" w:hAnsi="Arial Narrow"/>
                <w:b/>
                <w:bCs/>
                <w:sz w:val="14"/>
                <w:szCs w:val="20"/>
              </w:rPr>
              <w:t>2.4.1.6.00.00.0.0.003</w:t>
            </w:r>
          </w:p>
        </w:tc>
        <w:tc>
          <w:tcPr>
            <w:tcW w:w="2391" w:type="dxa"/>
            <w:shd w:val="clear" w:color="auto" w:fill="auto"/>
            <w:noWrap/>
            <w:vAlign w:val="bottom"/>
            <w:hideMark/>
          </w:tcPr>
          <w:p w14:paraId="6A0A2699" w14:textId="27D61C02" w:rsidR="00542D5A" w:rsidRPr="00542D5A" w:rsidRDefault="00542D5A" w:rsidP="003B4234">
            <w:pPr>
              <w:rPr>
                <w:rFonts w:ascii="Arial Narrow" w:hAnsi="Arial Narrow"/>
                <w:b/>
                <w:bCs/>
                <w:sz w:val="14"/>
                <w:szCs w:val="14"/>
                <w:lang w:val="es-CR" w:eastAsia="es-CR"/>
              </w:rPr>
            </w:pPr>
            <w:r w:rsidRPr="00542D5A">
              <w:rPr>
                <w:rFonts w:ascii="Arial Narrow" w:hAnsi="Arial Narrow"/>
                <w:b/>
                <w:bCs/>
                <w:sz w:val="14"/>
                <w:szCs w:val="20"/>
              </w:rPr>
              <w:t>Compañía Bananera Nacional (CORBANA)</w:t>
            </w:r>
          </w:p>
        </w:tc>
        <w:tc>
          <w:tcPr>
            <w:tcW w:w="1034" w:type="dxa"/>
            <w:shd w:val="clear" w:color="auto" w:fill="auto"/>
            <w:noWrap/>
            <w:vAlign w:val="bottom"/>
            <w:hideMark/>
          </w:tcPr>
          <w:p w14:paraId="2277A190" w14:textId="1B30D195" w:rsidR="00542D5A" w:rsidRPr="00542D5A" w:rsidRDefault="00542D5A" w:rsidP="003B4234">
            <w:pPr>
              <w:jc w:val="right"/>
              <w:rPr>
                <w:rFonts w:ascii="Arial Narrow" w:hAnsi="Arial Narrow"/>
                <w:b/>
                <w:bCs/>
                <w:sz w:val="14"/>
                <w:szCs w:val="14"/>
                <w:lang w:val="es-CR" w:eastAsia="es-CR"/>
              </w:rPr>
            </w:pPr>
            <w:r w:rsidRPr="00542D5A">
              <w:rPr>
                <w:rFonts w:ascii="Arial Narrow" w:hAnsi="Arial Narrow"/>
                <w:b/>
                <w:bCs/>
                <w:sz w:val="14"/>
                <w:szCs w:val="20"/>
              </w:rPr>
              <w:t>15,336,785.76</w:t>
            </w:r>
          </w:p>
        </w:tc>
        <w:tc>
          <w:tcPr>
            <w:tcW w:w="447" w:type="dxa"/>
            <w:shd w:val="clear" w:color="auto" w:fill="auto"/>
            <w:noWrap/>
            <w:vAlign w:val="bottom"/>
            <w:hideMark/>
          </w:tcPr>
          <w:p w14:paraId="627DCCF4" w14:textId="5D9C1734" w:rsidR="00542D5A" w:rsidRPr="00B934DD" w:rsidRDefault="00542D5A" w:rsidP="003B4234">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0F2C9CF6" w14:textId="6C2CA531" w:rsidR="00542D5A" w:rsidRPr="00B934DD" w:rsidRDefault="00542D5A" w:rsidP="003B4234">
            <w:pPr>
              <w:jc w:val="center"/>
              <w:rPr>
                <w:rFonts w:ascii="Arial Narrow" w:hAnsi="Arial Narrow"/>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3D8E478F" w14:textId="7434B624" w:rsidR="00542D5A" w:rsidRPr="00B934DD" w:rsidRDefault="00542D5A" w:rsidP="003B4234">
            <w:pPr>
              <w:jc w:val="center"/>
              <w:rPr>
                <w:rFonts w:ascii="Arial Narrow" w:hAnsi="Arial Narrow"/>
                <w:sz w:val="14"/>
                <w:szCs w:val="14"/>
                <w:lang w:val="es-CR" w:eastAsia="es-CR"/>
              </w:rPr>
            </w:pPr>
            <w:r w:rsidRPr="00B934DD">
              <w:rPr>
                <w:rFonts w:ascii="Arial Narrow" w:hAnsi="Arial Narrow"/>
                <w:b/>
                <w:bCs/>
                <w:sz w:val="14"/>
                <w:szCs w:val="20"/>
              </w:rPr>
              <w:t>5</w:t>
            </w:r>
          </w:p>
        </w:tc>
        <w:tc>
          <w:tcPr>
            <w:tcW w:w="2951" w:type="dxa"/>
            <w:shd w:val="clear" w:color="auto" w:fill="auto"/>
            <w:noWrap/>
            <w:vAlign w:val="bottom"/>
            <w:hideMark/>
          </w:tcPr>
          <w:p w14:paraId="165C09A6" w14:textId="1E00CD6B" w:rsidR="00542D5A" w:rsidRPr="00B934DD" w:rsidRDefault="00542D5A" w:rsidP="003B4234">
            <w:pPr>
              <w:rPr>
                <w:rFonts w:ascii="Arial Narrow" w:hAnsi="Arial Narrow"/>
                <w:sz w:val="14"/>
                <w:szCs w:val="14"/>
                <w:lang w:val="es-CR" w:eastAsia="es-CR"/>
              </w:rPr>
            </w:pPr>
            <w:r w:rsidRPr="00B934DD">
              <w:rPr>
                <w:rFonts w:ascii="Arial Narrow" w:hAnsi="Arial Narrow"/>
                <w:b/>
                <w:bCs/>
                <w:sz w:val="14"/>
                <w:szCs w:val="20"/>
              </w:rPr>
              <w:t xml:space="preserve">Diseño y Construcción de Puente en el Canal Quiebra Caño sobre la ruta 7-04-03 </w:t>
            </w:r>
            <w:proofErr w:type="spellStart"/>
            <w:r w:rsidRPr="00B934DD">
              <w:rPr>
                <w:rFonts w:ascii="Arial Narrow" w:hAnsi="Arial Narrow"/>
                <w:b/>
                <w:bCs/>
                <w:sz w:val="14"/>
                <w:szCs w:val="20"/>
              </w:rPr>
              <w:t>Gandoca</w:t>
            </w:r>
            <w:proofErr w:type="spellEnd"/>
          </w:p>
        </w:tc>
        <w:tc>
          <w:tcPr>
            <w:tcW w:w="1189" w:type="dxa"/>
            <w:shd w:val="clear" w:color="auto" w:fill="auto"/>
            <w:noWrap/>
            <w:vAlign w:val="bottom"/>
            <w:hideMark/>
          </w:tcPr>
          <w:p w14:paraId="63EAF0D5" w14:textId="68D6586A" w:rsidR="00542D5A" w:rsidRPr="00542D5A" w:rsidRDefault="00542D5A" w:rsidP="003B4234">
            <w:pPr>
              <w:jc w:val="right"/>
              <w:rPr>
                <w:rFonts w:ascii="Arial Narrow" w:hAnsi="Arial Narrow"/>
                <w:sz w:val="14"/>
                <w:szCs w:val="14"/>
                <w:lang w:val="es-CR" w:eastAsia="es-CR"/>
              </w:rPr>
            </w:pPr>
            <w:r w:rsidRPr="00542D5A">
              <w:rPr>
                <w:rFonts w:ascii="Arial Narrow" w:hAnsi="Arial Narrow"/>
                <w:b/>
                <w:bCs/>
                <w:sz w:val="14"/>
                <w:szCs w:val="20"/>
              </w:rPr>
              <w:t>15,763,730.17</w:t>
            </w:r>
          </w:p>
        </w:tc>
        <w:tc>
          <w:tcPr>
            <w:tcW w:w="1189" w:type="dxa"/>
            <w:shd w:val="clear" w:color="auto" w:fill="auto"/>
            <w:noWrap/>
            <w:vAlign w:val="bottom"/>
            <w:hideMark/>
          </w:tcPr>
          <w:p w14:paraId="4725F8D0" w14:textId="00294A61" w:rsidR="00542D5A" w:rsidRPr="00B934DD" w:rsidRDefault="00542D5A" w:rsidP="003B4234">
            <w:pPr>
              <w:jc w:val="right"/>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16C730D0" w14:textId="5235B651"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72A84897" w14:textId="71A0163E"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3CF5CF6D" w14:textId="25823A0B"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542D5A" w:rsidRPr="00736269" w14:paraId="10F582A1" w14:textId="77777777" w:rsidTr="00FB7269">
        <w:trPr>
          <w:trHeight w:val="259"/>
        </w:trPr>
        <w:tc>
          <w:tcPr>
            <w:tcW w:w="1226" w:type="dxa"/>
            <w:shd w:val="clear" w:color="auto" w:fill="auto"/>
            <w:noWrap/>
            <w:vAlign w:val="bottom"/>
            <w:hideMark/>
          </w:tcPr>
          <w:p w14:paraId="12D1A55C" w14:textId="7D9CA390" w:rsidR="00542D5A" w:rsidRPr="00542D5A" w:rsidRDefault="00542D5A" w:rsidP="003B4234">
            <w:pPr>
              <w:rPr>
                <w:rFonts w:ascii="Arial Narrow" w:hAnsi="Arial Narrow"/>
                <w:b/>
                <w:bCs/>
                <w:sz w:val="14"/>
                <w:szCs w:val="14"/>
                <w:lang w:val="es-CR" w:eastAsia="es-CR"/>
              </w:rPr>
            </w:pPr>
            <w:r w:rsidRPr="00542D5A">
              <w:rPr>
                <w:rFonts w:ascii="Arial Narrow" w:hAnsi="Arial Narrow"/>
                <w:sz w:val="14"/>
                <w:szCs w:val="20"/>
              </w:rPr>
              <w:t> </w:t>
            </w:r>
          </w:p>
        </w:tc>
        <w:tc>
          <w:tcPr>
            <w:tcW w:w="2391" w:type="dxa"/>
            <w:shd w:val="clear" w:color="auto" w:fill="auto"/>
            <w:noWrap/>
            <w:vAlign w:val="bottom"/>
            <w:hideMark/>
          </w:tcPr>
          <w:p w14:paraId="0FC18222" w14:textId="781E2E2A" w:rsidR="00542D5A" w:rsidRPr="00542D5A" w:rsidRDefault="00542D5A" w:rsidP="003B4234">
            <w:pPr>
              <w:rPr>
                <w:rFonts w:ascii="Arial Narrow" w:hAnsi="Arial Narrow"/>
                <w:b/>
                <w:bCs/>
                <w:sz w:val="14"/>
                <w:szCs w:val="14"/>
                <w:lang w:val="es-CR" w:eastAsia="es-CR"/>
              </w:rPr>
            </w:pPr>
            <w:r w:rsidRPr="00542D5A">
              <w:rPr>
                <w:rFonts w:ascii="Arial Narrow" w:hAnsi="Arial Narrow"/>
                <w:b/>
                <w:bCs/>
                <w:sz w:val="14"/>
                <w:szCs w:val="20"/>
              </w:rPr>
              <w:t>Superavit proyectos CORBANA 2023</w:t>
            </w:r>
          </w:p>
        </w:tc>
        <w:tc>
          <w:tcPr>
            <w:tcW w:w="1034" w:type="dxa"/>
            <w:shd w:val="clear" w:color="auto" w:fill="auto"/>
            <w:noWrap/>
            <w:vAlign w:val="bottom"/>
            <w:hideMark/>
          </w:tcPr>
          <w:p w14:paraId="0DA9FF50" w14:textId="37F09D5B" w:rsidR="00542D5A" w:rsidRPr="00542D5A" w:rsidRDefault="00542D5A" w:rsidP="003B4234">
            <w:pPr>
              <w:jc w:val="right"/>
              <w:rPr>
                <w:rFonts w:ascii="Arial Narrow" w:hAnsi="Arial Narrow"/>
                <w:b/>
                <w:bCs/>
                <w:sz w:val="14"/>
                <w:szCs w:val="14"/>
                <w:lang w:val="es-CR" w:eastAsia="es-CR"/>
              </w:rPr>
            </w:pPr>
            <w:r w:rsidRPr="00542D5A">
              <w:rPr>
                <w:rFonts w:ascii="Arial Narrow" w:hAnsi="Arial Narrow"/>
                <w:b/>
                <w:bCs/>
                <w:sz w:val="14"/>
                <w:szCs w:val="20"/>
              </w:rPr>
              <w:t>111,394,151.05</w:t>
            </w:r>
          </w:p>
        </w:tc>
        <w:tc>
          <w:tcPr>
            <w:tcW w:w="447" w:type="dxa"/>
            <w:shd w:val="clear" w:color="auto" w:fill="auto"/>
            <w:noWrap/>
            <w:vAlign w:val="bottom"/>
            <w:hideMark/>
          </w:tcPr>
          <w:p w14:paraId="4DB452F0" w14:textId="5D24BF69" w:rsidR="00542D5A" w:rsidRPr="00B934DD" w:rsidRDefault="00542D5A"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19DEA7D8" w14:textId="79332ED3" w:rsidR="00542D5A" w:rsidRPr="00B934DD" w:rsidRDefault="00542D5A"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0DD9B71A" w14:textId="5C83982C" w:rsidR="00542D5A" w:rsidRPr="00B934DD" w:rsidRDefault="00542D5A" w:rsidP="003B4234">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4522BAC" w14:textId="06E5F152" w:rsidR="00542D5A" w:rsidRPr="00B934DD" w:rsidRDefault="00542D5A" w:rsidP="003B4234">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0F624D6A" w14:textId="74A932F8" w:rsidR="00542D5A" w:rsidRPr="00542D5A" w:rsidRDefault="00542D5A" w:rsidP="003B4234">
            <w:pPr>
              <w:jc w:val="right"/>
              <w:rPr>
                <w:rFonts w:ascii="Arial Narrow" w:hAnsi="Arial Narrow"/>
                <w:sz w:val="14"/>
                <w:szCs w:val="14"/>
                <w:lang w:val="es-CR" w:eastAsia="es-CR"/>
              </w:rPr>
            </w:pPr>
            <w:r w:rsidRPr="00542D5A">
              <w:rPr>
                <w:rFonts w:ascii="Arial Narrow" w:hAnsi="Arial Narrow"/>
                <w:sz w:val="14"/>
                <w:szCs w:val="20"/>
              </w:rPr>
              <w:t>15,763,730.17</w:t>
            </w:r>
          </w:p>
        </w:tc>
        <w:tc>
          <w:tcPr>
            <w:tcW w:w="1189" w:type="dxa"/>
            <w:shd w:val="clear" w:color="auto" w:fill="auto"/>
            <w:noWrap/>
            <w:vAlign w:val="bottom"/>
            <w:hideMark/>
          </w:tcPr>
          <w:p w14:paraId="49408C96" w14:textId="57193B71"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C5E2F5B" w14:textId="6D112954"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426,944.41 </w:t>
            </w:r>
          </w:p>
        </w:tc>
        <w:tc>
          <w:tcPr>
            <w:tcW w:w="1226" w:type="dxa"/>
            <w:shd w:val="clear" w:color="auto" w:fill="auto"/>
            <w:noWrap/>
            <w:vAlign w:val="bottom"/>
            <w:hideMark/>
          </w:tcPr>
          <w:p w14:paraId="544BA03B" w14:textId="22652B63"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44EE008" w14:textId="57032AC6" w:rsidR="00542D5A" w:rsidRPr="00B934DD" w:rsidRDefault="00542D5A"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2BE02655" w14:textId="77777777" w:rsidTr="00FB7269">
        <w:trPr>
          <w:trHeight w:val="259"/>
        </w:trPr>
        <w:tc>
          <w:tcPr>
            <w:tcW w:w="1226" w:type="dxa"/>
            <w:shd w:val="clear" w:color="auto" w:fill="auto"/>
            <w:noWrap/>
            <w:vAlign w:val="bottom"/>
            <w:hideMark/>
          </w:tcPr>
          <w:p w14:paraId="491A8329" w14:textId="49E95EEF"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926A3AC" w14:textId="27BF91CE"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A61C6E9" w14:textId="4758EBD7" w:rsidR="00B934DD" w:rsidRPr="00B934DD" w:rsidRDefault="00B934DD" w:rsidP="0048678F">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418D926" w14:textId="2D5CA372"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184F4E10" w14:textId="036135DC"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35728BB0" w14:textId="3AD33C58"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4</w:t>
            </w:r>
          </w:p>
        </w:tc>
        <w:tc>
          <w:tcPr>
            <w:tcW w:w="2951" w:type="dxa"/>
            <w:shd w:val="clear" w:color="auto" w:fill="auto"/>
            <w:noWrap/>
            <w:vAlign w:val="bottom"/>
            <w:hideMark/>
          </w:tcPr>
          <w:p w14:paraId="0665AA8B" w14:textId="388A72F5" w:rsidR="00B934DD" w:rsidRPr="00B934DD" w:rsidRDefault="00B934DD" w:rsidP="003B4234">
            <w:pPr>
              <w:rPr>
                <w:rFonts w:ascii="Arial Narrow" w:hAnsi="Arial Narrow"/>
                <w:b/>
                <w:bCs/>
                <w:sz w:val="14"/>
                <w:szCs w:val="14"/>
                <w:lang w:val="es-CR" w:eastAsia="es-CR"/>
              </w:rPr>
            </w:pPr>
            <w:r w:rsidRPr="00B934DD">
              <w:rPr>
                <w:rFonts w:ascii="Arial Narrow" w:hAnsi="Arial Narrow"/>
                <w:b/>
                <w:bCs/>
                <w:sz w:val="14"/>
                <w:szCs w:val="20"/>
              </w:rPr>
              <w:t xml:space="preserve">Pavimento Tsb3  comunidad de </w:t>
            </w:r>
            <w:proofErr w:type="spellStart"/>
            <w:r w:rsidRPr="00B934DD">
              <w:rPr>
                <w:rFonts w:ascii="Arial Narrow" w:hAnsi="Arial Narrow"/>
                <w:b/>
                <w:bCs/>
                <w:sz w:val="14"/>
                <w:szCs w:val="20"/>
              </w:rPr>
              <w:t>Hone</w:t>
            </w:r>
            <w:proofErr w:type="spellEnd"/>
            <w:r w:rsidRPr="00B934DD">
              <w:rPr>
                <w:rFonts w:ascii="Arial Narrow" w:hAnsi="Arial Narrow"/>
                <w:b/>
                <w:bCs/>
                <w:sz w:val="14"/>
                <w:szCs w:val="20"/>
              </w:rPr>
              <w:t xml:space="preserve"> </w:t>
            </w:r>
            <w:proofErr w:type="spellStart"/>
            <w:r w:rsidRPr="00B934DD">
              <w:rPr>
                <w:rFonts w:ascii="Arial Narrow" w:hAnsi="Arial Narrow"/>
                <w:b/>
                <w:bCs/>
                <w:sz w:val="14"/>
                <w:szCs w:val="20"/>
              </w:rPr>
              <w:t>creek</w:t>
            </w:r>
            <w:proofErr w:type="spellEnd"/>
            <w:r w:rsidRPr="00B934DD">
              <w:rPr>
                <w:rFonts w:ascii="Arial Narrow" w:hAnsi="Arial Narrow"/>
                <w:b/>
                <w:bCs/>
                <w:sz w:val="14"/>
                <w:szCs w:val="20"/>
              </w:rPr>
              <w:t>(CORBANA)</w:t>
            </w:r>
          </w:p>
        </w:tc>
        <w:tc>
          <w:tcPr>
            <w:tcW w:w="1189" w:type="dxa"/>
            <w:shd w:val="clear" w:color="auto" w:fill="auto"/>
            <w:noWrap/>
            <w:vAlign w:val="bottom"/>
            <w:hideMark/>
          </w:tcPr>
          <w:p w14:paraId="054C548A" w14:textId="7FE20858"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78,723,721.84</w:t>
            </w:r>
          </w:p>
        </w:tc>
        <w:tc>
          <w:tcPr>
            <w:tcW w:w="1189" w:type="dxa"/>
            <w:shd w:val="clear" w:color="auto" w:fill="auto"/>
            <w:noWrap/>
            <w:vAlign w:val="bottom"/>
            <w:hideMark/>
          </w:tcPr>
          <w:p w14:paraId="5C53F4E4" w14:textId="17EBD82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1BE6C8F7" w14:textId="52ACAD5B"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FB8620D" w14:textId="59A5D42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F968102" w14:textId="6377797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0AEA88A" w14:textId="77777777" w:rsidTr="00FB7269">
        <w:trPr>
          <w:trHeight w:val="259"/>
        </w:trPr>
        <w:tc>
          <w:tcPr>
            <w:tcW w:w="1226" w:type="dxa"/>
            <w:shd w:val="clear" w:color="auto" w:fill="auto"/>
            <w:noWrap/>
            <w:vAlign w:val="bottom"/>
            <w:hideMark/>
          </w:tcPr>
          <w:p w14:paraId="512B6757" w14:textId="2C994324"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92853FE" w14:textId="4A841010"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B2AF383" w14:textId="27D1A594"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9CCEA4A" w14:textId="4D257D12"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754502E7" w14:textId="4044674B"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738D58F1" w14:textId="51C43CA7"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109A0DAA" w14:textId="6CD85C09" w:rsidR="00B934DD" w:rsidRPr="00B934DD" w:rsidRDefault="00B934DD" w:rsidP="003B4234">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010AECD5" w14:textId="65B68BF2" w:rsidR="00B934DD" w:rsidRPr="00B934DD" w:rsidRDefault="00B934DD" w:rsidP="003B4234">
            <w:pPr>
              <w:jc w:val="right"/>
              <w:rPr>
                <w:rFonts w:ascii="Arial Narrow" w:hAnsi="Arial Narrow"/>
                <w:sz w:val="14"/>
                <w:szCs w:val="14"/>
                <w:lang w:val="es-CR" w:eastAsia="es-CR"/>
              </w:rPr>
            </w:pPr>
            <w:r w:rsidRPr="00B934DD">
              <w:rPr>
                <w:rFonts w:ascii="Arial Narrow" w:hAnsi="Arial Narrow"/>
                <w:sz w:val="14"/>
                <w:szCs w:val="20"/>
              </w:rPr>
              <w:t>78,723,721.84</w:t>
            </w:r>
          </w:p>
        </w:tc>
        <w:tc>
          <w:tcPr>
            <w:tcW w:w="1189" w:type="dxa"/>
            <w:shd w:val="clear" w:color="auto" w:fill="auto"/>
            <w:noWrap/>
            <w:vAlign w:val="bottom"/>
            <w:hideMark/>
          </w:tcPr>
          <w:p w14:paraId="1B2C5217" w14:textId="1D527D80"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E56045E" w14:textId="64BAD6A1"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xml:space="preserve">                    78,723,721.84 </w:t>
            </w:r>
          </w:p>
        </w:tc>
        <w:tc>
          <w:tcPr>
            <w:tcW w:w="1226" w:type="dxa"/>
            <w:shd w:val="clear" w:color="auto" w:fill="auto"/>
            <w:noWrap/>
            <w:vAlign w:val="bottom"/>
            <w:hideMark/>
          </w:tcPr>
          <w:p w14:paraId="14F2381F" w14:textId="2A92AF42"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B5FAE4E" w14:textId="19A7CCF3"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F214F64" w14:textId="77777777" w:rsidTr="00FB7269">
        <w:trPr>
          <w:trHeight w:val="259"/>
        </w:trPr>
        <w:tc>
          <w:tcPr>
            <w:tcW w:w="1226" w:type="dxa"/>
            <w:shd w:val="clear" w:color="auto" w:fill="auto"/>
            <w:noWrap/>
            <w:vAlign w:val="bottom"/>
          </w:tcPr>
          <w:p w14:paraId="27CB3FCE" w14:textId="556E3B67" w:rsidR="00B934DD" w:rsidRPr="00B934DD" w:rsidRDefault="00B934DD" w:rsidP="003B4234">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3B5B7876" w14:textId="00E9AFF2" w:rsidR="00B934DD" w:rsidRPr="00B934DD" w:rsidRDefault="00B934DD" w:rsidP="003B4234">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3F290A4E" w14:textId="200F7C01" w:rsidR="00B934DD" w:rsidRPr="00B934DD" w:rsidRDefault="00B934DD" w:rsidP="003B4234">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247D1819" w14:textId="7B00A9E1" w:rsidR="00B934DD" w:rsidRPr="00B934DD" w:rsidRDefault="00B934DD" w:rsidP="003B4234">
            <w:pPr>
              <w:jc w:val="center"/>
              <w:rPr>
                <w:rFonts w:ascii="Arial Narrow" w:hAnsi="Arial Narrow"/>
                <w:sz w:val="14"/>
                <w:szCs w:val="14"/>
              </w:rPr>
            </w:pPr>
            <w:r w:rsidRPr="00B934DD">
              <w:rPr>
                <w:rFonts w:ascii="Arial Narrow" w:hAnsi="Arial Narrow"/>
                <w:b/>
                <w:bCs/>
                <w:sz w:val="14"/>
                <w:szCs w:val="20"/>
              </w:rPr>
              <w:t>III</w:t>
            </w:r>
          </w:p>
        </w:tc>
        <w:tc>
          <w:tcPr>
            <w:tcW w:w="638" w:type="dxa"/>
            <w:shd w:val="clear" w:color="auto" w:fill="auto"/>
            <w:noWrap/>
            <w:vAlign w:val="bottom"/>
          </w:tcPr>
          <w:p w14:paraId="6E122EAD" w14:textId="12C97DC0" w:rsidR="00B934DD" w:rsidRPr="00B934DD" w:rsidRDefault="00B934DD" w:rsidP="003B4234">
            <w:pPr>
              <w:jc w:val="center"/>
              <w:rPr>
                <w:rFonts w:ascii="Arial Narrow" w:hAnsi="Arial Narrow"/>
                <w:sz w:val="14"/>
                <w:szCs w:val="14"/>
              </w:rPr>
            </w:pPr>
            <w:r w:rsidRPr="00B934DD">
              <w:rPr>
                <w:rFonts w:ascii="Arial Narrow" w:hAnsi="Arial Narrow"/>
                <w:b/>
                <w:bCs/>
                <w:sz w:val="14"/>
                <w:szCs w:val="20"/>
              </w:rPr>
              <w:t>02</w:t>
            </w:r>
          </w:p>
        </w:tc>
        <w:tc>
          <w:tcPr>
            <w:tcW w:w="702" w:type="dxa"/>
            <w:shd w:val="clear" w:color="auto" w:fill="auto"/>
            <w:noWrap/>
            <w:vAlign w:val="bottom"/>
          </w:tcPr>
          <w:p w14:paraId="4A959A82" w14:textId="64C10671" w:rsidR="00B934DD" w:rsidRPr="00B934DD" w:rsidRDefault="00B934DD" w:rsidP="003B4234">
            <w:pPr>
              <w:jc w:val="center"/>
              <w:rPr>
                <w:rFonts w:ascii="Arial Narrow" w:hAnsi="Arial Narrow"/>
                <w:sz w:val="14"/>
                <w:szCs w:val="14"/>
              </w:rPr>
            </w:pPr>
            <w:r w:rsidRPr="00B934DD">
              <w:rPr>
                <w:rFonts w:ascii="Arial Narrow" w:hAnsi="Arial Narrow"/>
                <w:sz w:val="14"/>
                <w:szCs w:val="20"/>
              </w:rPr>
              <w:t>6</w:t>
            </w:r>
          </w:p>
        </w:tc>
        <w:tc>
          <w:tcPr>
            <w:tcW w:w="2951" w:type="dxa"/>
            <w:shd w:val="clear" w:color="auto" w:fill="auto"/>
            <w:noWrap/>
            <w:vAlign w:val="bottom"/>
          </w:tcPr>
          <w:p w14:paraId="68554A36" w14:textId="77EE7786" w:rsidR="00B934DD" w:rsidRPr="00B934DD" w:rsidRDefault="00B934DD" w:rsidP="003B4234">
            <w:pPr>
              <w:rPr>
                <w:rFonts w:ascii="Arial Narrow" w:hAnsi="Arial Narrow"/>
                <w:sz w:val="14"/>
                <w:szCs w:val="14"/>
              </w:rPr>
            </w:pPr>
            <w:r w:rsidRPr="00B934DD">
              <w:rPr>
                <w:rFonts w:ascii="Arial Narrow" w:hAnsi="Arial Narrow"/>
                <w:b/>
                <w:bCs/>
                <w:sz w:val="14"/>
                <w:szCs w:val="20"/>
              </w:rPr>
              <w:t>Mejoramiento Vial con Tratamiento Superficial Bituminoso tipo TSB-3 y sistema de drenaje Comunidades Paraíso – El Switch, camino C7-04-088, Sixaola</w:t>
            </w:r>
          </w:p>
        </w:tc>
        <w:tc>
          <w:tcPr>
            <w:tcW w:w="1189" w:type="dxa"/>
            <w:shd w:val="clear" w:color="auto" w:fill="auto"/>
            <w:noWrap/>
            <w:vAlign w:val="bottom"/>
          </w:tcPr>
          <w:p w14:paraId="2B0CE36B" w14:textId="5D7B62B7" w:rsidR="00B934DD" w:rsidRPr="00B934DD" w:rsidRDefault="00B934DD" w:rsidP="003B4234">
            <w:pPr>
              <w:jc w:val="right"/>
              <w:rPr>
                <w:rFonts w:ascii="Arial Narrow" w:hAnsi="Arial Narrow"/>
                <w:sz w:val="14"/>
                <w:szCs w:val="14"/>
              </w:rPr>
            </w:pPr>
            <w:r w:rsidRPr="00B934DD">
              <w:rPr>
                <w:rFonts w:ascii="Arial Narrow" w:hAnsi="Arial Narrow"/>
                <w:b/>
                <w:bCs/>
                <w:sz w:val="14"/>
                <w:szCs w:val="20"/>
              </w:rPr>
              <w:t>24,885,891.22</w:t>
            </w:r>
          </w:p>
        </w:tc>
        <w:tc>
          <w:tcPr>
            <w:tcW w:w="1189" w:type="dxa"/>
            <w:shd w:val="clear" w:color="auto" w:fill="auto"/>
            <w:noWrap/>
            <w:vAlign w:val="bottom"/>
          </w:tcPr>
          <w:p w14:paraId="287D45A2" w14:textId="1157F8EF"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68E50F72" w14:textId="493D5357"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c>
          <w:tcPr>
            <w:tcW w:w="1226" w:type="dxa"/>
            <w:shd w:val="clear" w:color="auto" w:fill="auto"/>
            <w:noWrap/>
            <w:vAlign w:val="bottom"/>
          </w:tcPr>
          <w:p w14:paraId="368E8013" w14:textId="005C80D0"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c>
          <w:tcPr>
            <w:tcW w:w="875" w:type="dxa"/>
            <w:shd w:val="clear" w:color="auto" w:fill="auto"/>
            <w:noWrap/>
            <w:vAlign w:val="bottom"/>
          </w:tcPr>
          <w:p w14:paraId="13D435D1" w14:textId="10DF8CCF"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r>
      <w:tr w:rsidR="00B934DD" w:rsidRPr="00736269" w14:paraId="4DE0C9E3" w14:textId="77777777" w:rsidTr="00FB7269">
        <w:trPr>
          <w:trHeight w:val="259"/>
        </w:trPr>
        <w:tc>
          <w:tcPr>
            <w:tcW w:w="1226" w:type="dxa"/>
            <w:shd w:val="clear" w:color="auto" w:fill="auto"/>
            <w:noWrap/>
            <w:vAlign w:val="bottom"/>
          </w:tcPr>
          <w:p w14:paraId="4BEF9F92" w14:textId="6B2999C5" w:rsidR="00B934DD" w:rsidRPr="00B934DD" w:rsidRDefault="00B934DD" w:rsidP="003B4234">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42C981A0" w14:textId="35FCF9BA" w:rsidR="00B934DD" w:rsidRPr="00B934DD" w:rsidRDefault="00B934DD" w:rsidP="003B4234">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477EABF2" w14:textId="4505226C" w:rsidR="00B934DD" w:rsidRPr="00B934DD" w:rsidRDefault="00B934DD" w:rsidP="003B4234">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61972E11" w14:textId="1B7E53D0" w:rsidR="00B934DD" w:rsidRPr="00B934DD" w:rsidRDefault="00B934DD" w:rsidP="003B4234">
            <w:pPr>
              <w:jc w:val="center"/>
              <w:rPr>
                <w:rFonts w:ascii="Arial Narrow" w:hAnsi="Arial Narrow"/>
                <w:sz w:val="14"/>
                <w:szCs w:val="14"/>
              </w:rPr>
            </w:pPr>
            <w:r w:rsidRPr="00B934DD">
              <w:rPr>
                <w:rFonts w:ascii="Arial Narrow" w:hAnsi="Arial Narrow"/>
                <w:b/>
                <w:bCs/>
                <w:sz w:val="14"/>
                <w:szCs w:val="20"/>
              </w:rPr>
              <w:t> </w:t>
            </w:r>
          </w:p>
        </w:tc>
        <w:tc>
          <w:tcPr>
            <w:tcW w:w="638" w:type="dxa"/>
            <w:shd w:val="clear" w:color="auto" w:fill="auto"/>
            <w:noWrap/>
            <w:vAlign w:val="bottom"/>
          </w:tcPr>
          <w:p w14:paraId="7FCF2321" w14:textId="4457B640" w:rsidR="00B934DD" w:rsidRPr="00B934DD" w:rsidRDefault="00B934DD" w:rsidP="003B4234">
            <w:pPr>
              <w:jc w:val="center"/>
              <w:rPr>
                <w:rFonts w:ascii="Arial Narrow" w:hAnsi="Arial Narrow"/>
                <w:sz w:val="14"/>
                <w:szCs w:val="14"/>
              </w:rPr>
            </w:pPr>
            <w:r w:rsidRPr="00B934DD">
              <w:rPr>
                <w:rFonts w:ascii="Arial Narrow" w:hAnsi="Arial Narrow"/>
                <w:b/>
                <w:bCs/>
                <w:sz w:val="14"/>
                <w:szCs w:val="20"/>
              </w:rPr>
              <w:t> </w:t>
            </w:r>
          </w:p>
        </w:tc>
        <w:tc>
          <w:tcPr>
            <w:tcW w:w="702" w:type="dxa"/>
            <w:shd w:val="clear" w:color="auto" w:fill="auto"/>
            <w:noWrap/>
            <w:vAlign w:val="bottom"/>
          </w:tcPr>
          <w:p w14:paraId="4883AAD7" w14:textId="7DEB17FC" w:rsidR="00B934DD" w:rsidRPr="00B934DD" w:rsidRDefault="00B934DD" w:rsidP="003B4234">
            <w:pPr>
              <w:jc w:val="center"/>
              <w:rPr>
                <w:rFonts w:ascii="Arial Narrow" w:hAnsi="Arial Narrow"/>
                <w:sz w:val="14"/>
                <w:szCs w:val="14"/>
              </w:rPr>
            </w:pPr>
            <w:r w:rsidRPr="00B934DD">
              <w:rPr>
                <w:rFonts w:ascii="Arial Narrow" w:hAnsi="Arial Narrow"/>
                <w:sz w:val="14"/>
                <w:szCs w:val="20"/>
              </w:rPr>
              <w:t> </w:t>
            </w:r>
          </w:p>
        </w:tc>
        <w:tc>
          <w:tcPr>
            <w:tcW w:w="2951" w:type="dxa"/>
            <w:shd w:val="clear" w:color="auto" w:fill="auto"/>
            <w:noWrap/>
            <w:vAlign w:val="bottom"/>
          </w:tcPr>
          <w:p w14:paraId="7E3DCBB3" w14:textId="1D52EF88" w:rsidR="00B934DD" w:rsidRPr="00B934DD" w:rsidRDefault="00B934DD" w:rsidP="003B4234">
            <w:pPr>
              <w:rPr>
                <w:rFonts w:ascii="Arial Narrow" w:hAnsi="Arial Narrow"/>
                <w:sz w:val="14"/>
                <w:szCs w:val="14"/>
              </w:rPr>
            </w:pPr>
            <w:r w:rsidRPr="00B934DD">
              <w:rPr>
                <w:rFonts w:ascii="Arial Narrow" w:hAnsi="Arial Narrow"/>
                <w:sz w:val="14"/>
                <w:szCs w:val="20"/>
              </w:rPr>
              <w:t xml:space="preserve">  Bienes Duraderos</w:t>
            </w:r>
          </w:p>
        </w:tc>
        <w:tc>
          <w:tcPr>
            <w:tcW w:w="1189" w:type="dxa"/>
            <w:shd w:val="clear" w:color="auto" w:fill="auto"/>
            <w:noWrap/>
            <w:vAlign w:val="bottom"/>
          </w:tcPr>
          <w:p w14:paraId="23BC8AD0" w14:textId="74001523" w:rsidR="00B934DD" w:rsidRPr="00B934DD" w:rsidRDefault="00B934DD" w:rsidP="003B4234">
            <w:pPr>
              <w:jc w:val="right"/>
              <w:rPr>
                <w:rFonts w:ascii="Arial Narrow" w:hAnsi="Arial Narrow"/>
                <w:sz w:val="14"/>
                <w:szCs w:val="14"/>
              </w:rPr>
            </w:pPr>
            <w:r w:rsidRPr="00B934DD">
              <w:rPr>
                <w:rFonts w:ascii="Arial Narrow" w:hAnsi="Arial Narrow"/>
                <w:sz w:val="14"/>
                <w:szCs w:val="20"/>
              </w:rPr>
              <w:t>24,885,891.22</w:t>
            </w:r>
          </w:p>
        </w:tc>
        <w:tc>
          <w:tcPr>
            <w:tcW w:w="1189" w:type="dxa"/>
            <w:shd w:val="clear" w:color="auto" w:fill="auto"/>
            <w:noWrap/>
            <w:vAlign w:val="bottom"/>
          </w:tcPr>
          <w:p w14:paraId="13261FE9" w14:textId="73067E04"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38A2F906" w14:textId="1075A729"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xml:space="preserve">                    24,885,891.22 </w:t>
            </w:r>
          </w:p>
        </w:tc>
        <w:tc>
          <w:tcPr>
            <w:tcW w:w="1226" w:type="dxa"/>
            <w:shd w:val="clear" w:color="auto" w:fill="auto"/>
            <w:noWrap/>
            <w:vAlign w:val="bottom"/>
          </w:tcPr>
          <w:p w14:paraId="5F382AAD" w14:textId="1D47555A"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c>
          <w:tcPr>
            <w:tcW w:w="875" w:type="dxa"/>
            <w:shd w:val="clear" w:color="auto" w:fill="auto"/>
            <w:noWrap/>
            <w:vAlign w:val="bottom"/>
          </w:tcPr>
          <w:p w14:paraId="08CA2457" w14:textId="6ADDDB1C" w:rsidR="00B934DD" w:rsidRPr="00B934DD" w:rsidRDefault="00B934DD" w:rsidP="003B4234">
            <w:pPr>
              <w:jc w:val="right"/>
              <w:rPr>
                <w:rFonts w:ascii="Arial Narrow" w:hAnsi="Arial Narrow"/>
                <w:b/>
                <w:bCs/>
                <w:sz w:val="14"/>
                <w:szCs w:val="14"/>
              </w:rPr>
            </w:pPr>
            <w:r w:rsidRPr="00B934DD">
              <w:rPr>
                <w:rFonts w:ascii="Arial Narrow" w:hAnsi="Arial Narrow"/>
                <w:b/>
                <w:bCs/>
                <w:sz w:val="14"/>
                <w:szCs w:val="20"/>
              </w:rPr>
              <w:t> </w:t>
            </w:r>
          </w:p>
        </w:tc>
      </w:tr>
      <w:tr w:rsidR="00B934DD" w:rsidRPr="00736269" w14:paraId="51BCFA9D" w14:textId="77777777" w:rsidTr="00FB7269">
        <w:trPr>
          <w:trHeight w:val="259"/>
        </w:trPr>
        <w:tc>
          <w:tcPr>
            <w:tcW w:w="1226" w:type="dxa"/>
            <w:shd w:val="clear" w:color="auto" w:fill="auto"/>
            <w:noWrap/>
            <w:vAlign w:val="bottom"/>
            <w:hideMark/>
          </w:tcPr>
          <w:p w14:paraId="178468D3" w14:textId="1084ACCD"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DB628B3" w14:textId="2D8CA998" w:rsidR="00B934DD" w:rsidRPr="00B934DD" w:rsidRDefault="00B934DD" w:rsidP="003B4234">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0444C81" w14:textId="71D4B95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3737E18E" w14:textId="716178E1"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75D4E59D" w14:textId="6B535AD0"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b/>
                <w:bCs/>
                <w:sz w:val="14"/>
                <w:szCs w:val="20"/>
              </w:rPr>
              <w:t>03</w:t>
            </w:r>
          </w:p>
        </w:tc>
        <w:tc>
          <w:tcPr>
            <w:tcW w:w="702" w:type="dxa"/>
            <w:shd w:val="clear" w:color="auto" w:fill="auto"/>
            <w:noWrap/>
            <w:vAlign w:val="bottom"/>
            <w:hideMark/>
          </w:tcPr>
          <w:p w14:paraId="0379C0DC" w14:textId="7A7EB0EA" w:rsidR="00B934DD" w:rsidRPr="00B934DD" w:rsidRDefault="00B934DD" w:rsidP="003B4234">
            <w:pPr>
              <w:jc w:val="center"/>
              <w:rPr>
                <w:rFonts w:ascii="Arial Narrow" w:hAnsi="Arial Narrow"/>
                <w:b/>
                <w:bCs/>
                <w:sz w:val="14"/>
                <w:szCs w:val="14"/>
                <w:lang w:val="es-CR" w:eastAsia="es-CR"/>
              </w:rPr>
            </w:pPr>
            <w:r w:rsidRPr="00B934DD">
              <w:rPr>
                <w:rFonts w:ascii="Arial Narrow" w:hAnsi="Arial Narrow"/>
                <w:sz w:val="14"/>
                <w:szCs w:val="20"/>
              </w:rPr>
              <w:t>1</w:t>
            </w:r>
          </w:p>
        </w:tc>
        <w:tc>
          <w:tcPr>
            <w:tcW w:w="2951" w:type="dxa"/>
            <w:shd w:val="clear" w:color="auto" w:fill="auto"/>
            <w:noWrap/>
            <w:vAlign w:val="bottom"/>
            <w:hideMark/>
          </w:tcPr>
          <w:p w14:paraId="70E85F1B" w14:textId="1FD5F045" w:rsidR="00B934DD" w:rsidRPr="00B934DD" w:rsidRDefault="00B934DD" w:rsidP="003B4234">
            <w:pPr>
              <w:rPr>
                <w:rFonts w:ascii="Arial Narrow" w:hAnsi="Arial Narrow"/>
                <w:sz w:val="14"/>
                <w:szCs w:val="14"/>
                <w:lang w:val="es-CR" w:eastAsia="es-CR"/>
              </w:rPr>
            </w:pPr>
            <w:r w:rsidRPr="00B934DD">
              <w:rPr>
                <w:rFonts w:ascii="Arial Narrow" w:hAnsi="Arial Narrow"/>
                <w:b/>
                <w:bCs/>
                <w:sz w:val="14"/>
                <w:szCs w:val="20"/>
              </w:rPr>
              <w:t xml:space="preserve">Rehabilitación de los Canales de Drenaje de </w:t>
            </w:r>
            <w:proofErr w:type="spellStart"/>
            <w:r w:rsidRPr="00B934DD">
              <w:rPr>
                <w:rFonts w:ascii="Arial Narrow" w:hAnsi="Arial Narrow"/>
                <w:b/>
                <w:bCs/>
                <w:sz w:val="14"/>
                <w:szCs w:val="20"/>
              </w:rPr>
              <w:t>Hone</w:t>
            </w:r>
            <w:proofErr w:type="spellEnd"/>
            <w:r w:rsidRPr="00B934DD">
              <w:rPr>
                <w:rFonts w:ascii="Arial Narrow" w:hAnsi="Arial Narrow"/>
                <w:b/>
                <w:bCs/>
                <w:sz w:val="14"/>
                <w:szCs w:val="20"/>
              </w:rPr>
              <w:t xml:space="preserve"> Creek, Cuenca Río </w:t>
            </w:r>
            <w:proofErr w:type="spellStart"/>
            <w:r w:rsidRPr="00B934DD">
              <w:rPr>
                <w:rFonts w:ascii="Arial Narrow" w:hAnsi="Arial Narrow"/>
                <w:b/>
                <w:bCs/>
                <w:sz w:val="14"/>
                <w:szCs w:val="20"/>
              </w:rPr>
              <w:t>Hone</w:t>
            </w:r>
            <w:proofErr w:type="spellEnd"/>
            <w:r w:rsidRPr="00B934DD">
              <w:rPr>
                <w:rFonts w:ascii="Arial Narrow" w:hAnsi="Arial Narrow"/>
                <w:b/>
                <w:bCs/>
                <w:sz w:val="14"/>
                <w:szCs w:val="20"/>
              </w:rPr>
              <w:t xml:space="preserve"> (Carbón)</w:t>
            </w:r>
          </w:p>
        </w:tc>
        <w:tc>
          <w:tcPr>
            <w:tcW w:w="1189" w:type="dxa"/>
            <w:shd w:val="clear" w:color="auto" w:fill="auto"/>
            <w:noWrap/>
            <w:vAlign w:val="bottom"/>
            <w:hideMark/>
          </w:tcPr>
          <w:p w14:paraId="1D958EF0" w14:textId="5F0059D9" w:rsidR="00B934DD" w:rsidRPr="00B934DD" w:rsidRDefault="00B934DD" w:rsidP="003B4234">
            <w:pPr>
              <w:jc w:val="right"/>
              <w:rPr>
                <w:rFonts w:ascii="Arial Narrow" w:hAnsi="Arial Narrow"/>
                <w:sz w:val="14"/>
                <w:szCs w:val="14"/>
                <w:lang w:val="es-CR" w:eastAsia="es-CR"/>
              </w:rPr>
            </w:pPr>
            <w:r w:rsidRPr="00B934DD">
              <w:rPr>
                <w:rFonts w:ascii="Arial Narrow" w:hAnsi="Arial Narrow"/>
                <w:b/>
                <w:bCs/>
                <w:sz w:val="14"/>
                <w:szCs w:val="20"/>
              </w:rPr>
              <w:t>7,357,593.58</w:t>
            </w:r>
          </w:p>
        </w:tc>
        <w:tc>
          <w:tcPr>
            <w:tcW w:w="1189" w:type="dxa"/>
            <w:shd w:val="clear" w:color="auto" w:fill="auto"/>
            <w:noWrap/>
            <w:vAlign w:val="bottom"/>
            <w:hideMark/>
          </w:tcPr>
          <w:p w14:paraId="0D99580B" w14:textId="78C9C58C"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ED36314" w14:textId="47E8262F"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1E8CE23D" w14:textId="1684A47A"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DD00E30" w14:textId="0A3CE4DD" w:rsidR="00B934DD" w:rsidRPr="00B934DD" w:rsidRDefault="00B934DD" w:rsidP="003B4234">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79E6D9B" w14:textId="77777777" w:rsidTr="00FB7269">
        <w:trPr>
          <w:trHeight w:val="259"/>
        </w:trPr>
        <w:tc>
          <w:tcPr>
            <w:tcW w:w="1226" w:type="dxa"/>
            <w:shd w:val="clear" w:color="auto" w:fill="auto"/>
            <w:noWrap/>
            <w:vAlign w:val="bottom"/>
            <w:hideMark/>
          </w:tcPr>
          <w:p w14:paraId="7DB41E0D" w14:textId="64FA58DA"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1F1DBED" w14:textId="0101C6C1"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368EC8AC" w14:textId="7A9CA975"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EB54375" w14:textId="7FB9C727"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2AE9A93C" w14:textId="2752DF42"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610E3272" w14:textId="3E2EB1C4"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8B21C79" w14:textId="1A226F4C"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63FB3EB9" w14:textId="4A89A4E5"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7,357,593.58</w:t>
            </w:r>
          </w:p>
        </w:tc>
        <w:tc>
          <w:tcPr>
            <w:tcW w:w="1189" w:type="dxa"/>
            <w:shd w:val="clear" w:color="auto" w:fill="auto"/>
            <w:noWrap/>
            <w:vAlign w:val="bottom"/>
            <w:hideMark/>
          </w:tcPr>
          <w:p w14:paraId="38A22748" w14:textId="7A4B580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FC9DA76" w14:textId="27CE6D2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7,357,593.58 </w:t>
            </w:r>
          </w:p>
        </w:tc>
        <w:tc>
          <w:tcPr>
            <w:tcW w:w="1226" w:type="dxa"/>
            <w:shd w:val="clear" w:color="auto" w:fill="auto"/>
            <w:noWrap/>
            <w:vAlign w:val="bottom"/>
            <w:hideMark/>
          </w:tcPr>
          <w:p w14:paraId="3DCEAA86" w14:textId="3593521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C709F5C" w14:textId="4681369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23C9B00" w14:textId="77777777" w:rsidTr="00FB7269">
        <w:trPr>
          <w:trHeight w:val="259"/>
        </w:trPr>
        <w:tc>
          <w:tcPr>
            <w:tcW w:w="1226" w:type="dxa"/>
            <w:shd w:val="clear" w:color="auto" w:fill="auto"/>
            <w:noWrap/>
            <w:vAlign w:val="bottom"/>
            <w:hideMark/>
          </w:tcPr>
          <w:p w14:paraId="23DF9D57" w14:textId="224D4B63"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4A3D7C3" w14:textId="01018C04"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C9946C8" w14:textId="4BAEFAD2"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0F3D3290" w14:textId="327AC309"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39C971DD" w14:textId="49FDBEAD"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002203EE" w14:textId="66E82737"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33FD705E" w14:textId="5ECCB2E3"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1CCC94C1" w14:textId="7DA015D6" w:rsidR="00B934DD" w:rsidRPr="00B934DD" w:rsidRDefault="00542D5A" w:rsidP="00736269">
            <w:pPr>
              <w:jc w:val="right"/>
              <w:rPr>
                <w:rFonts w:ascii="Arial Narrow" w:hAnsi="Arial Narrow"/>
                <w:sz w:val="14"/>
                <w:szCs w:val="14"/>
                <w:lang w:val="es-CR" w:eastAsia="es-CR"/>
              </w:rPr>
            </w:pPr>
            <w:r w:rsidRPr="00542D5A">
              <w:rPr>
                <w:rFonts w:ascii="Arial Narrow" w:hAnsi="Arial Narrow"/>
                <w:b/>
                <w:bCs/>
                <w:sz w:val="14"/>
                <w:szCs w:val="20"/>
              </w:rPr>
              <w:t>126,730,936.81</w:t>
            </w:r>
          </w:p>
        </w:tc>
        <w:tc>
          <w:tcPr>
            <w:tcW w:w="1189" w:type="dxa"/>
            <w:shd w:val="clear" w:color="auto" w:fill="auto"/>
            <w:noWrap/>
            <w:vAlign w:val="bottom"/>
            <w:hideMark/>
          </w:tcPr>
          <w:p w14:paraId="6F73605D" w14:textId="3AD1E93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844CF17" w14:textId="1367C6B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2C97036" w14:textId="7193F3A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4E28CB3" w14:textId="280FD27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48678F" w:rsidRPr="00736269" w14:paraId="50882EE0" w14:textId="77777777" w:rsidTr="00FB7269">
        <w:trPr>
          <w:trHeight w:val="259"/>
        </w:trPr>
        <w:tc>
          <w:tcPr>
            <w:tcW w:w="1226" w:type="dxa"/>
            <w:shd w:val="clear" w:color="auto" w:fill="auto"/>
            <w:noWrap/>
            <w:vAlign w:val="center"/>
          </w:tcPr>
          <w:p w14:paraId="136EA2B2" w14:textId="77777777" w:rsidR="0048678F" w:rsidRPr="00545B18" w:rsidRDefault="0048678F" w:rsidP="001666C9">
            <w:pPr>
              <w:rPr>
                <w:rFonts w:ascii="Arial Narrow" w:hAnsi="Arial Narrow"/>
                <w:b/>
                <w:bCs/>
                <w:sz w:val="14"/>
                <w:szCs w:val="20"/>
              </w:rPr>
            </w:pPr>
          </w:p>
        </w:tc>
        <w:tc>
          <w:tcPr>
            <w:tcW w:w="2391" w:type="dxa"/>
            <w:shd w:val="clear" w:color="auto" w:fill="auto"/>
            <w:noWrap/>
            <w:vAlign w:val="center"/>
          </w:tcPr>
          <w:p w14:paraId="1664326D" w14:textId="77777777" w:rsidR="0048678F" w:rsidRPr="00545B18" w:rsidRDefault="0048678F" w:rsidP="001666C9">
            <w:pPr>
              <w:rPr>
                <w:rFonts w:ascii="Arial Narrow" w:hAnsi="Arial Narrow"/>
                <w:b/>
                <w:bCs/>
                <w:sz w:val="14"/>
                <w:szCs w:val="20"/>
              </w:rPr>
            </w:pPr>
          </w:p>
        </w:tc>
        <w:tc>
          <w:tcPr>
            <w:tcW w:w="1034" w:type="dxa"/>
            <w:shd w:val="clear" w:color="auto" w:fill="auto"/>
            <w:noWrap/>
            <w:vAlign w:val="center"/>
          </w:tcPr>
          <w:p w14:paraId="1CEF3613" w14:textId="77777777" w:rsidR="0048678F" w:rsidRPr="00545B18" w:rsidRDefault="0048678F" w:rsidP="001666C9">
            <w:pPr>
              <w:jc w:val="right"/>
              <w:rPr>
                <w:rFonts w:ascii="Arial Narrow" w:hAnsi="Arial Narrow"/>
                <w:b/>
                <w:bCs/>
                <w:sz w:val="14"/>
                <w:szCs w:val="20"/>
              </w:rPr>
            </w:pPr>
          </w:p>
        </w:tc>
        <w:tc>
          <w:tcPr>
            <w:tcW w:w="447" w:type="dxa"/>
            <w:shd w:val="clear" w:color="auto" w:fill="auto"/>
            <w:noWrap/>
            <w:vAlign w:val="center"/>
          </w:tcPr>
          <w:p w14:paraId="1FFA2C67" w14:textId="77777777" w:rsidR="0048678F" w:rsidRPr="0048678F" w:rsidRDefault="0048678F" w:rsidP="001666C9">
            <w:pPr>
              <w:jc w:val="center"/>
              <w:rPr>
                <w:rFonts w:ascii="Arial Narrow" w:hAnsi="Arial Narrow"/>
                <w:b/>
                <w:bCs/>
                <w:sz w:val="14"/>
                <w:szCs w:val="20"/>
              </w:rPr>
            </w:pPr>
          </w:p>
        </w:tc>
        <w:tc>
          <w:tcPr>
            <w:tcW w:w="638" w:type="dxa"/>
            <w:shd w:val="clear" w:color="auto" w:fill="auto"/>
            <w:noWrap/>
            <w:vAlign w:val="center"/>
          </w:tcPr>
          <w:p w14:paraId="5B86396B" w14:textId="77777777" w:rsidR="0048678F" w:rsidRPr="0048678F" w:rsidRDefault="0048678F" w:rsidP="001666C9">
            <w:pPr>
              <w:jc w:val="center"/>
              <w:rPr>
                <w:rFonts w:ascii="Arial Narrow" w:hAnsi="Arial Narrow"/>
                <w:b/>
                <w:bCs/>
                <w:sz w:val="14"/>
                <w:szCs w:val="20"/>
              </w:rPr>
            </w:pPr>
          </w:p>
        </w:tc>
        <w:tc>
          <w:tcPr>
            <w:tcW w:w="702" w:type="dxa"/>
            <w:shd w:val="clear" w:color="auto" w:fill="auto"/>
            <w:noWrap/>
            <w:vAlign w:val="center"/>
          </w:tcPr>
          <w:p w14:paraId="47559B15" w14:textId="77777777" w:rsidR="0048678F" w:rsidRPr="0048678F" w:rsidRDefault="0048678F" w:rsidP="001666C9">
            <w:pPr>
              <w:jc w:val="center"/>
              <w:rPr>
                <w:rFonts w:ascii="Arial Narrow" w:hAnsi="Arial Narrow"/>
                <w:b/>
                <w:bCs/>
                <w:sz w:val="14"/>
                <w:szCs w:val="20"/>
              </w:rPr>
            </w:pPr>
          </w:p>
        </w:tc>
        <w:tc>
          <w:tcPr>
            <w:tcW w:w="2951" w:type="dxa"/>
            <w:shd w:val="clear" w:color="auto" w:fill="auto"/>
            <w:noWrap/>
            <w:vAlign w:val="center"/>
          </w:tcPr>
          <w:p w14:paraId="3A2B4CF8" w14:textId="77777777" w:rsidR="0048678F" w:rsidRPr="0048678F" w:rsidRDefault="0048678F" w:rsidP="001666C9">
            <w:pPr>
              <w:rPr>
                <w:rFonts w:ascii="Arial Narrow" w:hAnsi="Arial Narrow"/>
                <w:b/>
                <w:bCs/>
                <w:sz w:val="14"/>
                <w:szCs w:val="20"/>
              </w:rPr>
            </w:pPr>
          </w:p>
        </w:tc>
        <w:tc>
          <w:tcPr>
            <w:tcW w:w="1189" w:type="dxa"/>
            <w:shd w:val="clear" w:color="auto" w:fill="auto"/>
            <w:noWrap/>
            <w:vAlign w:val="center"/>
          </w:tcPr>
          <w:p w14:paraId="2A34A5DB" w14:textId="77777777" w:rsidR="0048678F" w:rsidRPr="0048678F" w:rsidRDefault="0048678F" w:rsidP="001666C9">
            <w:pPr>
              <w:jc w:val="right"/>
              <w:rPr>
                <w:rFonts w:ascii="Arial Narrow" w:hAnsi="Arial Narrow"/>
                <w:b/>
                <w:bCs/>
                <w:sz w:val="14"/>
                <w:szCs w:val="20"/>
              </w:rPr>
            </w:pPr>
          </w:p>
        </w:tc>
        <w:tc>
          <w:tcPr>
            <w:tcW w:w="1189" w:type="dxa"/>
            <w:shd w:val="clear" w:color="auto" w:fill="auto"/>
            <w:noWrap/>
            <w:vAlign w:val="center"/>
          </w:tcPr>
          <w:p w14:paraId="40CB7B48" w14:textId="77777777" w:rsidR="0048678F" w:rsidRPr="0048678F" w:rsidRDefault="0048678F" w:rsidP="001666C9">
            <w:pPr>
              <w:jc w:val="right"/>
              <w:rPr>
                <w:rFonts w:ascii="Arial Narrow" w:hAnsi="Arial Narrow"/>
                <w:b/>
                <w:bCs/>
                <w:sz w:val="14"/>
                <w:szCs w:val="20"/>
              </w:rPr>
            </w:pPr>
          </w:p>
        </w:tc>
        <w:tc>
          <w:tcPr>
            <w:tcW w:w="1034" w:type="dxa"/>
            <w:shd w:val="clear" w:color="auto" w:fill="auto"/>
            <w:noWrap/>
            <w:vAlign w:val="center"/>
          </w:tcPr>
          <w:p w14:paraId="59453FE3" w14:textId="77777777" w:rsidR="0048678F" w:rsidRPr="00545B18" w:rsidRDefault="0048678F" w:rsidP="001666C9">
            <w:pPr>
              <w:jc w:val="right"/>
              <w:rPr>
                <w:rFonts w:ascii="Arial Narrow" w:hAnsi="Arial Narrow"/>
                <w:b/>
                <w:bCs/>
                <w:sz w:val="14"/>
                <w:szCs w:val="20"/>
              </w:rPr>
            </w:pPr>
          </w:p>
        </w:tc>
        <w:tc>
          <w:tcPr>
            <w:tcW w:w="1226" w:type="dxa"/>
            <w:shd w:val="clear" w:color="auto" w:fill="auto"/>
            <w:noWrap/>
            <w:vAlign w:val="center"/>
          </w:tcPr>
          <w:p w14:paraId="50B0D349" w14:textId="77777777" w:rsidR="0048678F" w:rsidRPr="00545B18" w:rsidRDefault="0048678F" w:rsidP="001666C9">
            <w:pPr>
              <w:jc w:val="right"/>
              <w:rPr>
                <w:rFonts w:ascii="Arial Narrow" w:hAnsi="Arial Narrow"/>
                <w:b/>
                <w:bCs/>
                <w:sz w:val="14"/>
                <w:szCs w:val="20"/>
              </w:rPr>
            </w:pPr>
          </w:p>
        </w:tc>
        <w:tc>
          <w:tcPr>
            <w:tcW w:w="875" w:type="dxa"/>
            <w:shd w:val="clear" w:color="auto" w:fill="auto"/>
            <w:noWrap/>
            <w:vAlign w:val="center"/>
          </w:tcPr>
          <w:p w14:paraId="2AA67FF9" w14:textId="77777777" w:rsidR="0048678F" w:rsidRPr="00545B18" w:rsidRDefault="0048678F" w:rsidP="001666C9">
            <w:pPr>
              <w:jc w:val="right"/>
              <w:rPr>
                <w:rFonts w:ascii="Arial Narrow" w:hAnsi="Arial Narrow"/>
                <w:b/>
                <w:bCs/>
                <w:sz w:val="14"/>
                <w:szCs w:val="20"/>
              </w:rPr>
            </w:pPr>
          </w:p>
        </w:tc>
      </w:tr>
      <w:tr w:rsidR="00B934DD" w:rsidRPr="00736269" w14:paraId="64DECCF5" w14:textId="77777777" w:rsidTr="00FB7269">
        <w:trPr>
          <w:trHeight w:val="259"/>
        </w:trPr>
        <w:tc>
          <w:tcPr>
            <w:tcW w:w="1226" w:type="dxa"/>
            <w:shd w:val="clear" w:color="auto" w:fill="auto"/>
            <w:noWrap/>
            <w:vAlign w:val="bottom"/>
            <w:hideMark/>
          </w:tcPr>
          <w:p w14:paraId="2A131F06" w14:textId="50C7D0A6"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3.1.1.3.00.00.0.0.001</w:t>
            </w:r>
          </w:p>
        </w:tc>
        <w:tc>
          <w:tcPr>
            <w:tcW w:w="2391" w:type="dxa"/>
            <w:shd w:val="clear" w:color="auto" w:fill="auto"/>
            <w:noWrap/>
            <w:vAlign w:val="bottom"/>
            <w:hideMark/>
          </w:tcPr>
          <w:p w14:paraId="3A9A02B8" w14:textId="329BC1B3" w:rsidR="00B934DD" w:rsidRPr="00B934DD" w:rsidRDefault="00B934DD" w:rsidP="001666C9">
            <w:pPr>
              <w:rPr>
                <w:rFonts w:ascii="Arial Narrow" w:hAnsi="Arial Narrow"/>
                <w:sz w:val="14"/>
                <w:szCs w:val="14"/>
                <w:lang w:val="es-CR" w:eastAsia="es-CR"/>
              </w:rPr>
            </w:pPr>
            <w:proofErr w:type="spellStart"/>
            <w:r w:rsidRPr="00B934DD">
              <w:rPr>
                <w:rFonts w:ascii="Arial Narrow" w:hAnsi="Arial Narrow"/>
                <w:b/>
                <w:bCs/>
                <w:sz w:val="14"/>
                <w:szCs w:val="20"/>
              </w:rPr>
              <w:t>Prestamo</w:t>
            </w:r>
            <w:proofErr w:type="spellEnd"/>
            <w:r w:rsidRPr="00B934DD">
              <w:rPr>
                <w:rFonts w:ascii="Arial Narrow" w:hAnsi="Arial Narrow"/>
                <w:b/>
                <w:bCs/>
                <w:sz w:val="14"/>
                <w:szCs w:val="20"/>
              </w:rPr>
              <w:t xml:space="preserve"> IFAM para compra de </w:t>
            </w:r>
            <w:proofErr w:type="spellStart"/>
            <w:r w:rsidRPr="00B934DD">
              <w:rPr>
                <w:rFonts w:ascii="Arial Narrow" w:hAnsi="Arial Narrow"/>
                <w:b/>
                <w:bCs/>
                <w:sz w:val="14"/>
                <w:szCs w:val="20"/>
              </w:rPr>
              <w:t>mquinaria</w:t>
            </w:r>
            <w:proofErr w:type="spellEnd"/>
            <w:r w:rsidRPr="00B934DD">
              <w:rPr>
                <w:rFonts w:ascii="Arial Narrow" w:hAnsi="Arial Narrow"/>
                <w:b/>
                <w:bCs/>
                <w:sz w:val="14"/>
                <w:szCs w:val="20"/>
              </w:rPr>
              <w:t xml:space="preserve"> vial</w:t>
            </w:r>
          </w:p>
        </w:tc>
        <w:tc>
          <w:tcPr>
            <w:tcW w:w="1034" w:type="dxa"/>
            <w:shd w:val="clear" w:color="auto" w:fill="auto"/>
            <w:noWrap/>
            <w:vAlign w:val="bottom"/>
            <w:hideMark/>
          </w:tcPr>
          <w:p w14:paraId="41672901" w14:textId="15B05245"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757,537,688.44</w:t>
            </w:r>
          </w:p>
        </w:tc>
        <w:tc>
          <w:tcPr>
            <w:tcW w:w="447" w:type="dxa"/>
            <w:shd w:val="clear" w:color="auto" w:fill="auto"/>
            <w:noWrap/>
            <w:vAlign w:val="bottom"/>
            <w:hideMark/>
          </w:tcPr>
          <w:p w14:paraId="2D9CF53D" w14:textId="42A88B21"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7978F1E2" w14:textId="0FEA2AFB"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07</w:t>
            </w:r>
          </w:p>
        </w:tc>
        <w:tc>
          <w:tcPr>
            <w:tcW w:w="702" w:type="dxa"/>
            <w:shd w:val="clear" w:color="auto" w:fill="auto"/>
            <w:noWrap/>
            <w:vAlign w:val="bottom"/>
            <w:hideMark/>
          </w:tcPr>
          <w:p w14:paraId="2FE46B4E" w14:textId="2D9F873C"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68F56115" w14:textId="015A9F5B"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 xml:space="preserve">Compra de  Maquinaria y equipo para </w:t>
            </w:r>
            <w:proofErr w:type="spellStart"/>
            <w:r w:rsidRPr="00B934DD">
              <w:rPr>
                <w:rFonts w:ascii="Arial Narrow" w:hAnsi="Arial Narrow"/>
                <w:b/>
                <w:bCs/>
                <w:sz w:val="14"/>
                <w:szCs w:val="20"/>
              </w:rPr>
              <w:t>produccion</w:t>
            </w:r>
            <w:proofErr w:type="spellEnd"/>
            <w:r w:rsidRPr="00B934DD">
              <w:rPr>
                <w:rFonts w:ascii="Arial Narrow" w:hAnsi="Arial Narrow"/>
                <w:b/>
                <w:bCs/>
                <w:sz w:val="14"/>
                <w:szCs w:val="20"/>
              </w:rPr>
              <w:t xml:space="preserve"> para servicios viales</w:t>
            </w:r>
          </w:p>
        </w:tc>
        <w:tc>
          <w:tcPr>
            <w:tcW w:w="1189" w:type="dxa"/>
            <w:shd w:val="clear" w:color="auto" w:fill="auto"/>
            <w:noWrap/>
            <w:vAlign w:val="bottom"/>
            <w:hideMark/>
          </w:tcPr>
          <w:p w14:paraId="289A42FD" w14:textId="24A0772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757,537,688.44 </w:t>
            </w:r>
          </w:p>
        </w:tc>
        <w:tc>
          <w:tcPr>
            <w:tcW w:w="1189" w:type="dxa"/>
            <w:shd w:val="clear" w:color="auto" w:fill="auto"/>
            <w:noWrap/>
            <w:vAlign w:val="bottom"/>
            <w:hideMark/>
          </w:tcPr>
          <w:p w14:paraId="4108AE04" w14:textId="01BEA4D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5089B96" w14:textId="2DA0E17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6456B96" w14:textId="6DB8A43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03D25C5" w14:textId="62E1207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C3D9C5F" w14:textId="77777777" w:rsidTr="00FB7269">
        <w:trPr>
          <w:trHeight w:val="259"/>
        </w:trPr>
        <w:tc>
          <w:tcPr>
            <w:tcW w:w="1226" w:type="dxa"/>
            <w:shd w:val="clear" w:color="auto" w:fill="auto"/>
            <w:noWrap/>
            <w:vAlign w:val="bottom"/>
            <w:hideMark/>
          </w:tcPr>
          <w:p w14:paraId="62195E67" w14:textId="2926DFCC"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2478391" w14:textId="4CB6CC55"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C8F059B" w14:textId="234A54F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5D6BA10" w14:textId="3D7DCF0E"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79ACF5D4" w14:textId="437237C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B5FCADC" w14:textId="112B78C1"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4F65C13" w14:textId="417E6E90"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1A370C03" w14:textId="6782C7E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757,537,688.44</w:t>
            </w:r>
          </w:p>
        </w:tc>
        <w:tc>
          <w:tcPr>
            <w:tcW w:w="1189" w:type="dxa"/>
            <w:shd w:val="clear" w:color="auto" w:fill="auto"/>
            <w:noWrap/>
            <w:vAlign w:val="bottom"/>
            <w:hideMark/>
          </w:tcPr>
          <w:p w14:paraId="4CD49107" w14:textId="7746388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11CC8D64" w14:textId="4032EE7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xml:space="preserve">                  757,537,688.44 </w:t>
            </w:r>
          </w:p>
        </w:tc>
        <w:tc>
          <w:tcPr>
            <w:tcW w:w="1226" w:type="dxa"/>
            <w:shd w:val="clear" w:color="auto" w:fill="auto"/>
            <w:noWrap/>
            <w:vAlign w:val="bottom"/>
            <w:hideMark/>
          </w:tcPr>
          <w:p w14:paraId="6F58F29E" w14:textId="3114277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2608791" w14:textId="3032CDE1"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59F1982" w14:textId="77777777" w:rsidTr="00FB7269">
        <w:trPr>
          <w:trHeight w:val="259"/>
        </w:trPr>
        <w:tc>
          <w:tcPr>
            <w:tcW w:w="1226" w:type="dxa"/>
            <w:shd w:val="clear" w:color="auto" w:fill="auto"/>
            <w:noWrap/>
            <w:vAlign w:val="bottom"/>
            <w:hideMark/>
          </w:tcPr>
          <w:p w14:paraId="5740AF29" w14:textId="11D9E166"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2.4.1.1.00.00.0.0.002</w:t>
            </w:r>
          </w:p>
        </w:tc>
        <w:tc>
          <w:tcPr>
            <w:tcW w:w="2391" w:type="dxa"/>
            <w:shd w:val="clear" w:color="auto" w:fill="auto"/>
            <w:noWrap/>
            <w:vAlign w:val="bottom"/>
            <w:hideMark/>
          </w:tcPr>
          <w:p w14:paraId="678C8EF6" w14:textId="5DADFC5D"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Recursos Simplificación Tributaria Ley Nº8114-9329</w:t>
            </w:r>
          </w:p>
        </w:tc>
        <w:tc>
          <w:tcPr>
            <w:tcW w:w="1034" w:type="dxa"/>
            <w:shd w:val="clear" w:color="auto" w:fill="auto"/>
            <w:noWrap/>
            <w:vAlign w:val="bottom"/>
            <w:hideMark/>
          </w:tcPr>
          <w:p w14:paraId="16554FC2" w14:textId="7644FFC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179,864,158.00</w:t>
            </w:r>
          </w:p>
        </w:tc>
        <w:tc>
          <w:tcPr>
            <w:tcW w:w="447" w:type="dxa"/>
            <w:shd w:val="clear" w:color="auto" w:fill="auto"/>
            <w:noWrap/>
            <w:vAlign w:val="bottom"/>
            <w:hideMark/>
          </w:tcPr>
          <w:p w14:paraId="61E17787" w14:textId="7149AE1A"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21B35CC6" w14:textId="1A99B80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78FACC87" w14:textId="17AFD5BD"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1</w:t>
            </w:r>
          </w:p>
        </w:tc>
        <w:tc>
          <w:tcPr>
            <w:tcW w:w="2951" w:type="dxa"/>
            <w:shd w:val="clear" w:color="auto" w:fill="auto"/>
            <w:noWrap/>
            <w:vAlign w:val="bottom"/>
            <w:hideMark/>
          </w:tcPr>
          <w:p w14:paraId="48854483" w14:textId="6399E1FB"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 xml:space="preserve">Unidad Técnica de </w:t>
            </w:r>
            <w:proofErr w:type="spellStart"/>
            <w:r w:rsidRPr="00B934DD">
              <w:rPr>
                <w:rFonts w:ascii="Arial Narrow" w:hAnsi="Arial Narrow"/>
                <w:b/>
                <w:bCs/>
                <w:sz w:val="14"/>
                <w:szCs w:val="20"/>
              </w:rPr>
              <w:t>Gestion</w:t>
            </w:r>
            <w:proofErr w:type="spellEnd"/>
            <w:r w:rsidRPr="00B934DD">
              <w:rPr>
                <w:rFonts w:ascii="Arial Narrow" w:hAnsi="Arial Narrow"/>
                <w:b/>
                <w:bCs/>
                <w:sz w:val="14"/>
                <w:szCs w:val="20"/>
              </w:rPr>
              <w:t xml:space="preserve"> Vial</w:t>
            </w:r>
          </w:p>
        </w:tc>
        <w:tc>
          <w:tcPr>
            <w:tcW w:w="1189" w:type="dxa"/>
            <w:shd w:val="clear" w:color="auto" w:fill="auto"/>
            <w:noWrap/>
            <w:vAlign w:val="bottom"/>
            <w:hideMark/>
          </w:tcPr>
          <w:p w14:paraId="3BA23DF7" w14:textId="3F1E7625" w:rsidR="00B934DD" w:rsidRPr="00B934DD" w:rsidRDefault="00542D5A" w:rsidP="00542D5A">
            <w:pPr>
              <w:jc w:val="right"/>
              <w:rPr>
                <w:rFonts w:ascii="Arial Narrow" w:hAnsi="Arial Narrow"/>
                <w:b/>
                <w:bCs/>
                <w:sz w:val="14"/>
                <w:szCs w:val="14"/>
                <w:lang w:val="es-CR" w:eastAsia="es-CR"/>
              </w:rPr>
            </w:pPr>
            <w:r w:rsidRPr="00542D5A">
              <w:rPr>
                <w:rFonts w:ascii="Arial Narrow" w:hAnsi="Arial Narrow"/>
                <w:b/>
                <w:bCs/>
                <w:sz w:val="14"/>
                <w:szCs w:val="20"/>
              </w:rPr>
              <w:t>149,640,793.00</w:t>
            </w:r>
          </w:p>
        </w:tc>
        <w:tc>
          <w:tcPr>
            <w:tcW w:w="1189" w:type="dxa"/>
            <w:shd w:val="clear" w:color="auto" w:fill="auto"/>
            <w:noWrap/>
            <w:vAlign w:val="bottom"/>
            <w:hideMark/>
          </w:tcPr>
          <w:p w14:paraId="5A30078B" w14:textId="1B7ED02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F9E3F07" w14:textId="43E2DD1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4E4E015" w14:textId="6A61CC7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0B757F3E" w14:textId="7018D448"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825800" w:rsidRPr="00736269" w14:paraId="27AD954B" w14:textId="77777777" w:rsidTr="00FB7269">
        <w:trPr>
          <w:trHeight w:val="259"/>
        </w:trPr>
        <w:tc>
          <w:tcPr>
            <w:tcW w:w="1226" w:type="dxa"/>
            <w:shd w:val="clear" w:color="auto" w:fill="auto"/>
            <w:noWrap/>
            <w:vAlign w:val="bottom"/>
            <w:hideMark/>
          </w:tcPr>
          <w:p w14:paraId="50A46506" w14:textId="79F4E842" w:rsidR="00825800" w:rsidRPr="00B934DD" w:rsidRDefault="00825800"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DC4658E" w14:textId="7549364E" w:rsidR="00825800" w:rsidRPr="00B934DD" w:rsidRDefault="00825800" w:rsidP="001666C9">
            <w:pPr>
              <w:rPr>
                <w:rFonts w:ascii="Arial Narrow" w:hAnsi="Arial Narrow"/>
                <w:sz w:val="14"/>
                <w:szCs w:val="14"/>
                <w:lang w:val="es-CR" w:eastAsia="es-CR"/>
              </w:rPr>
            </w:pPr>
            <w:r w:rsidRPr="00B934DD">
              <w:rPr>
                <w:rFonts w:ascii="Arial Narrow" w:hAnsi="Arial Narrow"/>
                <w:sz w:val="14"/>
                <w:szCs w:val="20"/>
              </w:rPr>
              <w:t> </w:t>
            </w:r>
            <w:r w:rsidR="00542D5A">
              <w:rPr>
                <w:rFonts w:ascii="Arial Narrow" w:hAnsi="Arial Narrow"/>
                <w:sz w:val="14"/>
                <w:szCs w:val="20"/>
              </w:rPr>
              <w:t>Rebajo al Presupuesto Nacional ley 8114</w:t>
            </w:r>
          </w:p>
        </w:tc>
        <w:tc>
          <w:tcPr>
            <w:tcW w:w="1034" w:type="dxa"/>
            <w:shd w:val="clear" w:color="auto" w:fill="auto"/>
            <w:noWrap/>
            <w:vAlign w:val="bottom"/>
            <w:hideMark/>
          </w:tcPr>
          <w:p w14:paraId="0278D247" w14:textId="63620BBA" w:rsidR="00825800" w:rsidRPr="00B934DD" w:rsidRDefault="00542D5A" w:rsidP="001666C9">
            <w:pPr>
              <w:jc w:val="right"/>
              <w:rPr>
                <w:rFonts w:ascii="Arial Narrow" w:hAnsi="Arial Narrow"/>
                <w:sz w:val="14"/>
                <w:szCs w:val="14"/>
                <w:lang w:val="es-CR" w:eastAsia="es-CR"/>
              </w:rPr>
            </w:pPr>
            <w:r>
              <w:rPr>
                <w:rFonts w:ascii="Arial Narrow" w:hAnsi="Arial Narrow"/>
                <w:sz w:val="14"/>
                <w:szCs w:val="20"/>
              </w:rPr>
              <w:t>-30,223,365</w:t>
            </w:r>
            <w:r w:rsidR="00825800" w:rsidRPr="00B934DD">
              <w:rPr>
                <w:rFonts w:ascii="Arial Narrow" w:hAnsi="Arial Narrow"/>
                <w:sz w:val="14"/>
                <w:szCs w:val="20"/>
              </w:rPr>
              <w:t> </w:t>
            </w:r>
          </w:p>
        </w:tc>
        <w:tc>
          <w:tcPr>
            <w:tcW w:w="447" w:type="dxa"/>
            <w:shd w:val="clear" w:color="auto" w:fill="auto"/>
            <w:noWrap/>
            <w:vAlign w:val="bottom"/>
            <w:hideMark/>
          </w:tcPr>
          <w:p w14:paraId="7027B187" w14:textId="0F8BA304" w:rsidR="00825800" w:rsidRPr="00B934DD" w:rsidRDefault="00825800" w:rsidP="001666C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3DD269AD" w14:textId="4FAC05A0" w:rsidR="00825800" w:rsidRPr="00B934DD" w:rsidRDefault="00825800" w:rsidP="001666C9">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hideMark/>
          </w:tcPr>
          <w:p w14:paraId="4C2CF653" w14:textId="1BF93AC0" w:rsidR="00825800" w:rsidRPr="00B934DD" w:rsidRDefault="00825800"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3F2BE3E" w14:textId="5F211048" w:rsidR="00825800" w:rsidRPr="00B934DD" w:rsidRDefault="00825800" w:rsidP="001666C9">
            <w:pPr>
              <w:rPr>
                <w:rFonts w:ascii="Arial Narrow" w:hAnsi="Arial Narrow"/>
                <w:b/>
                <w:bCs/>
                <w:sz w:val="14"/>
                <w:szCs w:val="14"/>
                <w:lang w:val="es-CR" w:eastAsia="es-CR"/>
              </w:rPr>
            </w:pPr>
            <w:r w:rsidRPr="00B934DD">
              <w:rPr>
                <w:rFonts w:ascii="Arial Narrow" w:hAnsi="Arial Narrow"/>
                <w:sz w:val="14"/>
                <w:szCs w:val="20"/>
              </w:rPr>
              <w:t xml:space="preserve">  </w:t>
            </w:r>
            <w:proofErr w:type="spellStart"/>
            <w:r w:rsidRPr="00B934DD">
              <w:rPr>
                <w:rFonts w:ascii="Arial Narrow" w:hAnsi="Arial Narrow"/>
                <w:sz w:val="14"/>
                <w:szCs w:val="20"/>
              </w:rPr>
              <w:t>Materales</w:t>
            </w:r>
            <w:proofErr w:type="spellEnd"/>
            <w:r w:rsidRPr="00B934DD">
              <w:rPr>
                <w:rFonts w:ascii="Arial Narrow" w:hAnsi="Arial Narrow"/>
                <w:sz w:val="14"/>
                <w:szCs w:val="20"/>
              </w:rPr>
              <w:t xml:space="preserve"> y Suministros</w:t>
            </w:r>
          </w:p>
        </w:tc>
        <w:tc>
          <w:tcPr>
            <w:tcW w:w="1189" w:type="dxa"/>
            <w:shd w:val="clear" w:color="auto" w:fill="auto"/>
            <w:noWrap/>
            <w:vAlign w:val="bottom"/>
            <w:hideMark/>
          </w:tcPr>
          <w:p w14:paraId="42794689" w14:textId="225E4FBF" w:rsidR="00825800" w:rsidRPr="00B934DD" w:rsidRDefault="00542D5A" w:rsidP="001666C9">
            <w:pPr>
              <w:jc w:val="right"/>
              <w:rPr>
                <w:rFonts w:ascii="Arial Narrow" w:hAnsi="Arial Narrow"/>
                <w:b/>
                <w:bCs/>
                <w:sz w:val="14"/>
                <w:szCs w:val="14"/>
                <w:lang w:val="es-CR" w:eastAsia="es-CR"/>
              </w:rPr>
            </w:pPr>
            <w:r w:rsidRPr="00542D5A">
              <w:rPr>
                <w:rFonts w:ascii="Arial Narrow" w:hAnsi="Arial Narrow"/>
                <w:sz w:val="14"/>
                <w:szCs w:val="20"/>
              </w:rPr>
              <w:t>149,640,793.00</w:t>
            </w:r>
          </w:p>
        </w:tc>
        <w:tc>
          <w:tcPr>
            <w:tcW w:w="1189" w:type="dxa"/>
            <w:shd w:val="clear" w:color="auto" w:fill="auto"/>
            <w:noWrap/>
            <w:vAlign w:val="bottom"/>
            <w:hideMark/>
          </w:tcPr>
          <w:p w14:paraId="4193D2E8" w14:textId="06E2E32B" w:rsidR="00825800" w:rsidRPr="00B934DD" w:rsidRDefault="00825800"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F0EDFA7" w14:textId="0EFC1FBB" w:rsidR="00825800" w:rsidRPr="00B934DD" w:rsidRDefault="00825800" w:rsidP="001666C9">
            <w:pPr>
              <w:jc w:val="right"/>
              <w:rPr>
                <w:rFonts w:ascii="Arial Narrow" w:hAnsi="Arial Narrow"/>
                <w:b/>
                <w:bCs/>
                <w:sz w:val="14"/>
                <w:szCs w:val="14"/>
                <w:lang w:val="es-CR" w:eastAsia="es-CR"/>
              </w:rPr>
            </w:pPr>
            <w:r w:rsidRPr="00B934DD">
              <w:rPr>
                <w:rFonts w:ascii="Arial Narrow" w:hAnsi="Arial Narrow"/>
                <w:b/>
                <w:bCs/>
                <w:sz w:val="14"/>
                <w:szCs w:val="20"/>
              </w:rPr>
              <w:t xml:space="preserve">                  179,864,158.00 </w:t>
            </w:r>
          </w:p>
        </w:tc>
        <w:tc>
          <w:tcPr>
            <w:tcW w:w="1226" w:type="dxa"/>
            <w:shd w:val="clear" w:color="auto" w:fill="auto"/>
            <w:noWrap/>
            <w:vAlign w:val="bottom"/>
            <w:hideMark/>
          </w:tcPr>
          <w:p w14:paraId="58A6ED8C" w14:textId="3ACA1B3D" w:rsidR="00825800" w:rsidRPr="00B934DD" w:rsidRDefault="00825800"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6F3F292" w14:textId="73F1CA13" w:rsidR="00825800" w:rsidRPr="00B934DD" w:rsidRDefault="00825800"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1D4BE4B" w14:textId="77777777" w:rsidTr="00FB7269">
        <w:trPr>
          <w:trHeight w:val="259"/>
        </w:trPr>
        <w:tc>
          <w:tcPr>
            <w:tcW w:w="1226" w:type="dxa"/>
            <w:shd w:val="clear" w:color="auto" w:fill="auto"/>
            <w:noWrap/>
            <w:vAlign w:val="bottom"/>
            <w:hideMark/>
          </w:tcPr>
          <w:p w14:paraId="7CF8CBDF" w14:textId="3DEBDF28"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6FB21FA6" w14:textId="60C73273"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F75040A" w14:textId="46EABD49"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728BA4A" w14:textId="79A6812F"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07F8DBD" w14:textId="1C558DD2"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586D51DE" w14:textId="23CE2586"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4EA930D" w14:textId="3FDCC26A"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66185F05" w14:textId="115049E6" w:rsidR="00B934DD" w:rsidRPr="00B934DD" w:rsidRDefault="00542D5A" w:rsidP="001666C9">
            <w:pPr>
              <w:jc w:val="right"/>
              <w:rPr>
                <w:rFonts w:ascii="Arial Narrow" w:hAnsi="Arial Narrow"/>
                <w:sz w:val="14"/>
                <w:szCs w:val="14"/>
                <w:lang w:val="es-CR" w:eastAsia="es-CR"/>
              </w:rPr>
            </w:pPr>
            <w:r w:rsidRPr="00542D5A">
              <w:rPr>
                <w:rFonts w:ascii="Arial Narrow" w:hAnsi="Arial Narrow"/>
                <w:b/>
                <w:bCs/>
                <w:sz w:val="14"/>
                <w:szCs w:val="20"/>
              </w:rPr>
              <w:t>149,640,793.00</w:t>
            </w:r>
          </w:p>
        </w:tc>
        <w:tc>
          <w:tcPr>
            <w:tcW w:w="1189" w:type="dxa"/>
            <w:shd w:val="clear" w:color="auto" w:fill="auto"/>
            <w:noWrap/>
            <w:vAlign w:val="bottom"/>
            <w:hideMark/>
          </w:tcPr>
          <w:p w14:paraId="5002220D" w14:textId="0A888CD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CE12163" w14:textId="5DBDC9D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3CADCE8" w14:textId="099E294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889998D" w14:textId="72008361"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874B637" w14:textId="77777777" w:rsidTr="00FB7269">
        <w:trPr>
          <w:trHeight w:val="259"/>
        </w:trPr>
        <w:tc>
          <w:tcPr>
            <w:tcW w:w="1226" w:type="dxa"/>
            <w:shd w:val="clear" w:color="auto" w:fill="auto"/>
            <w:noWrap/>
            <w:vAlign w:val="bottom"/>
          </w:tcPr>
          <w:p w14:paraId="3CAE3FBB" w14:textId="18BD27C9"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03CFB211" w14:textId="2BAC1420"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51EEF471" w14:textId="038CDBC2" w:rsidR="00B934DD" w:rsidRPr="00B934DD" w:rsidRDefault="00B934DD" w:rsidP="001666C9">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57246AB7" w14:textId="56480451"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638" w:type="dxa"/>
            <w:shd w:val="clear" w:color="auto" w:fill="auto"/>
            <w:noWrap/>
            <w:vAlign w:val="bottom"/>
          </w:tcPr>
          <w:p w14:paraId="2B1EDC41" w14:textId="0DB3D554"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702" w:type="dxa"/>
            <w:shd w:val="clear" w:color="auto" w:fill="auto"/>
            <w:noWrap/>
            <w:vAlign w:val="bottom"/>
          </w:tcPr>
          <w:p w14:paraId="59F4610F" w14:textId="2544289A"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2951" w:type="dxa"/>
            <w:shd w:val="clear" w:color="auto" w:fill="auto"/>
            <w:noWrap/>
            <w:vAlign w:val="bottom"/>
          </w:tcPr>
          <w:p w14:paraId="0F3C662D" w14:textId="379CBB43" w:rsidR="00B934DD" w:rsidRPr="00B934DD" w:rsidRDefault="00B934DD" w:rsidP="001666C9">
            <w:pPr>
              <w:rPr>
                <w:rFonts w:ascii="Arial Narrow" w:hAnsi="Arial Narrow"/>
                <w:sz w:val="14"/>
                <w:szCs w:val="14"/>
              </w:rPr>
            </w:pPr>
            <w:r w:rsidRPr="00B934DD">
              <w:rPr>
                <w:rFonts w:ascii="Arial Narrow" w:hAnsi="Arial Narrow"/>
                <w:b/>
                <w:bCs/>
                <w:sz w:val="14"/>
                <w:szCs w:val="20"/>
              </w:rPr>
              <w:t> </w:t>
            </w:r>
          </w:p>
        </w:tc>
        <w:tc>
          <w:tcPr>
            <w:tcW w:w="1189" w:type="dxa"/>
            <w:shd w:val="clear" w:color="auto" w:fill="auto"/>
            <w:noWrap/>
            <w:vAlign w:val="bottom"/>
          </w:tcPr>
          <w:p w14:paraId="1B288B24" w14:textId="3CFE6186" w:rsidR="00B934DD" w:rsidRPr="00B934DD" w:rsidRDefault="00B934DD" w:rsidP="001666C9">
            <w:pPr>
              <w:jc w:val="right"/>
              <w:rPr>
                <w:rFonts w:ascii="Arial Narrow" w:hAnsi="Arial Narrow"/>
                <w:sz w:val="14"/>
                <w:szCs w:val="14"/>
              </w:rPr>
            </w:pPr>
            <w:r w:rsidRPr="00B934DD">
              <w:rPr>
                <w:rFonts w:ascii="Arial Narrow" w:hAnsi="Arial Narrow"/>
                <w:b/>
                <w:bCs/>
                <w:sz w:val="14"/>
                <w:szCs w:val="20"/>
              </w:rPr>
              <w:t> </w:t>
            </w:r>
          </w:p>
        </w:tc>
        <w:tc>
          <w:tcPr>
            <w:tcW w:w="1189" w:type="dxa"/>
            <w:shd w:val="clear" w:color="auto" w:fill="auto"/>
            <w:noWrap/>
            <w:vAlign w:val="bottom"/>
          </w:tcPr>
          <w:p w14:paraId="7D6E9FCB" w14:textId="66754502"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17F52609" w14:textId="3BE54D72"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32C0E157" w14:textId="66D8E195"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2C9197AE" w14:textId="295302CC"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5C7F3705" w14:textId="77777777" w:rsidTr="00FB7269">
        <w:trPr>
          <w:trHeight w:val="259"/>
        </w:trPr>
        <w:tc>
          <w:tcPr>
            <w:tcW w:w="1226" w:type="dxa"/>
            <w:shd w:val="clear" w:color="auto" w:fill="auto"/>
            <w:noWrap/>
            <w:vAlign w:val="bottom"/>
          </w:tcPr>
          <w:p w14:paraId="2FFEEC52" w14:textId="709F14A3" w:rsidR="00B934DD" w:rsidRPr="00B934DD" w:rsidRDefault="00B934DD" w:rsidP="001666C9">
            <w:pPr>
              <w:rPr>
                <w:rFonts w:ascii="Arial Narrow" w:hAnsi="Arial Narrow"/>
                <w:b/>
                <w:bCs/>
                <w:sz w:val="14"/>
                <w:szCs w:val="20"/>
              </w:rPr>
            </w:pPr>
            <w:r w:rsidRPr="00B934DD">
              <w:rPr>
                <w:rFonts w:ascii="Arial Narrow" w:hAnsi="Arial Narrow"/>
                <w:b/>
                <w:bCs/>
                <w:sz w:val="14"/>
                <w:szCs w:val="20"/>
              </w:rPr>
              <w:t>3.3.2.0.00.00.0.0.001</w:t>
            </w:r>
          </w:p>
        </w:tc>
        <w:tc>
          <w:tcPr>
            <w:tcW w:w="2391" w:type="dxa"/>
            <w:shd w:val="clear" w:color="auto" w:fill="auto"/>
            <w:noWrap/>
            <w:vAlign w:val="bottom"/>
          </w:tcPr>
          <w:p w14:paraId="61BCE339" w14:textId="21E7AAD3" w:rsidR="00B934DD" w:rsidRPr="00B934DD" w:rsidRDefault="00B934DD" w:rsidP="001666C9">
            <w:pPr>
              <w:rPr>
                <w:rFonts w:ascii="Arial Narrow" w:hAnsi="Arial Narrow"/>
                <w:b/>
                <w:bCs/>
                <w:sz w:val="14"/>
                <w:szCs w:val="20"/>
              </w:rPr>
            </w:pPr>
            <w:r w:rsidRPr="00B934DD">
              <w:rPr>
                <w:rFonts w:ascii="Arial Narrow" w:hAnsi="Arial Narrow"/>
                <w:b/>
                <w:bCs/>
                <w:sz w:val="14"/>
                <w:szCs w:val="20"/>
              </w:rPr>
              <w:t>Junta Administrativa del Registro Nacional, 3% del IBI, Leyes 7509 y 7729</w:t>
            </w:r>
          </w:p>
        </w:tc>
        <w:tc>
          <w:tcPr>
            <w:tcW w:w="1034" w:type="dxa"/>
            <w:shd w:val="clear" w:color="auto" w:fill="auto"/>
            <w:noWrap/>
            <w:vAlign w:val="bottom"/>
          </w:tcPr>
          <w:p w14:paraId="2665EEF4" w14:textId="4F9132FF"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278,992.75</w:t>
            </w:r>
          </w:p>
        </w:tc>
        <w:tc>
          <w:tcPr>
            <w:tcW w:w="447" w:type="dxa"/>
            <w:shd w:val="clear" w:color="auto" w:fill="auto"/>
            <w:noWrap/>
            <w:vAlign w:val="bottom"/>
          </w:tcPr>
          <w:p w14:paraId="2F8CDA0A" w14:textId="0D8B22BE" w:rsidR="00B934DD" w:rsidRPr="00B934DD" w:rsidRDefault="00B934DD" w:rsidP="001666C9">
            <w:pPr>
              <w:jc w:val="center"/>
              <w:rPr>
                <w:rFonts w:ascii="Arial Narrow" w:hAnsi="Arial Narrow"/>
                <w:b/>
                <w:bCs/>
                <w:sz w:val="14"/>
                <w:szCs w:val="14"/>
              </w:rPr>
            </w:pPr>
            <w:r w:rsidRPr="00B934DD">
              <w:rPr>
                <w:rFonts w:ascii="Arial Narrow" w:hAnsi="Arial Narrow"/>
                <w:b/>
                <w:bCs/>
                <w:sz w:val="14"/>
                <w:szCs w:val="20"/>
              </w:rPr>
              <w:t>I</w:t>
            </w:r>
          </w:p>
        </w:tc>
        <w:tc>
          <w:tcPr>
            <w:tcW w:w="638" w:type="dxa"/>
            <w:shd w:val="clear" w:color="auto" w:fill="auto"/>
            <w:noWrap/>
            <w:vAlign w:val="bottom"/>
          </w:tcPr>
          <w:p w14:paraId="49956B7A" w14:textId="4C59A0AA" w:rsidR="00B934DD" w:rsidRPr="00B934DD" w:rsidRDefault="00B934DD" w:rsidP="001666C9">
            <w:pPr>
              <w:jc w:val="center"/>
              <w:rPr>
                <w:rFonts w:ascii="Arial Narrow" w:hAnsi="Arial Narrow"/>
                <w:b/>
                <w:bCs/>
                <w:sz w:val="14"/>
                <w:szCs w:val="14"/>
              </w:rPr>
            </w:pPr>
            <w:r w:rsidRPr="00B934DD">
              <w:rPr>
                <w:rFonts w:ascii="Arial Narrow" w:hAnsi="Arial Narrow"/>
                <w:b/>
                <w:bCs/>
                <w:sz w:val="14"/>
                <w:szCs w:val="20"/>
              </w:rPr>
              <w:t>04</w:t>
            </w:r>
          </w:p>
        </w:tc>
        <w:tc>
          <w:tcPr>
            <w:tcW w:w="702" w:type="dxa"/>
            <w:shd w:val="clear" w:color="auto" w:fill="auto"/>
            <w:noWrap/>
            <w:vAlign w:val="bottom"/>
          </w:tcPr>
          <w:p w14:paraId="044909DB" w14:textId="27E30F1B" w:rsidR="00B934DD" w:rsidRPr="00B934DD" w:rsidRDefault="00B934DD" w:rsidP="001666C9">
            <w:pPr>
              <w:jc w:val="center"/>
              <w:rPr>
                <w:rFonts w:ascii="Arial Narrow" w:hAnsi="Arial Narrow"/>
                <w:b/>
                <w:bCs/>
                <w:sz w:val="14"/>
                <w:szCs w:val="14"/>
              </w:rPr>
            </w:pPr>
            <w:r w:rsidRPr="00B934DD">
              <w:rPr>
                <w:rFonts w:ascii="Arial Narrow" w:hAnsi="Arial Narrow"/>
                <w:b/>
                <w:bCs/>
                <w:sz w:val="14"/>
                <w:szCs w:val="20"/>
              </w:rPr>
              <w:t> </w:t>
            </w:r>
          </w:p>
        </w:tc>
        <w:tc>
          <w:tcPr>
            <w:tcW w:w="2951" w:type="dxa"/>
            <w:shd w:val="clear" w:color="auto" w:fill="auto"/>
            <w:noWrap/>
            <w:vAlign w:val="bottom"/>
          </w:tcPr>
          <w:p w14:paraId="010BC492" w14:textId="153F19E3" w:rsidR="00B934DD" w:rsidRPr="00B934DD" w:rsidRDefault="00B934DD" w:rsidP="001666C9">
            <w:pPr>
              <w:rPr>
                <w:rFonts w:ascii="Arial Narrow" w:hAnsi="Arial Narrow"/>
                <w:b/>
                <w:bCs/>
                <w:sz w:val="14"/>
                <w:szCs w:val="14"/>
              </w:rPr>
            </w:pPr>
            <w:r w:rsidRPr="00B934DD">
              <w:rPr>
                <w:rFonts w:ascii="Arial Narrow" w:hAnsi="Arial Narrow"/>
                <w:b/>
                <w:bCs/>
                <w:sz w:val="14"/>
                <w:szCs w:val="20"/>
              </w:rPr>
              <w:t>Registro Nacional 1.5%</w:t>
            </w:r>
          </w:p>
        </w:tc>
        <w:tc>
          <w:tcPr>
            <w:tcW w:w="1189" w:type="dxa"/>
            <w:shd w:val="clear" w:color="auto" w:fill="auto"/>
            <w:noWrap/>
            <w:vAlign w:val="bottom"/>
          </w:tcPr>
          <w:p w14:paraId="3B80B662" w14:textId="567B1DE7"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278,992.75</w:t>
            </w:r>
          </w:p>
        </w:tc>
        <w:tc>
          <w:tcPr>
            <w:tcW w:w="1189" w:type="dxa"/>
            <w:shd w:val="clear" w:color="auto" w:fill="auto"/>
            <w:noWrap/>
            <w:vAlign w:val="bottom"/>
          </w:tcPr>
          <w:p w14:paraId="53E1A0EC" w14:textId="74B4C930"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11E76271" w14:textId="56973D75"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226" w:type="dxa"/>
            <w:shd w:val="clear" w:color="auto" w:fill="auto"/>
            <w:noWrap/>
            <w:vAlign w:val="bottom"/>
          </w:tcPr>
          <w:p w14:paraId="74B84152" w14:textId="031D97A3"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5BAED070" w14:textId="214EEB6F"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5F0C047B" w14:textId="77777777" w:rsidTr="00FB7269">
        <w:trPr>
          <w:trHeight w:val="259"/>
        </w:trPr>
        <w:tc>
          <w:tcPr>
            <w:tcW w:w="1226" w:type="dxa"/>
            <w:shd w:val="clear" w:color="auto" w:fill="auto"/>
            <w:noWrap/>
            <w:vAlign w:val="bottom"/>
          </w:tcPr>
          <w:p w14:paraId="176EAEF5" w14:textId="6BAAC309" w:rsidR="00B934DD" w:rsidRPr="00B934DD" w:rsidRDefault="00B934DD" w:rsidP="001666C9">
            <w:pPr>
              <w:rPr>
                <w:rFonts w:ascii="Arial Narrow" w:hAnsi="Arial Narrow"/>
                <w:b/>
                <w:bCs/>
                <w:sz w:val="14"/>
                <w:szCs w:val="20"/>
              </w:rPr>
            </w:pPr>
            <w:r w:rsidRPr="00B934DD">
              <w:rPr>
                <w:rFonts w:ascii="Arial Narrow" w:hAnsi="Arial Narrow"/>
                <w:sz w:val="14"/>
                <w:szCs w:val="20"/>
              </w:rPr>
              <w:t> </w:t>
            </w:r>
          </w:p>
        </w:tc>
        <w:tc>
          <w:tcPr>
            <w:tcW w:w="2391" w:type="dxa"/>
            <w:shd w:val="clear" w:color="auto" w:fill="auto"/>
            <w:noWrap/>
            <w:vAlign w:val="bottom"/>
          </w:tcPr>
          <w:p w14:paraId="0C3AB550" w14:textId="11092C94" w:rsidR="00B934DD" w:rsidRPr="00B934DD" w:rsidRDefault="00B934DD" w:rsidP="001666C9">
            <w:pPr>
              <w:rPr>
                <w:rFonts w:ascii="Arial Narrow" w:hAnsi="Arial Narrow"/>
                <w:b/>
                <w:bCs/>
                <w:sz w:val="14"/>
                <w:szCs w:val="20"/>
              </w:rPr>
            </w:pPr>
            <w:r w:rsidRPr="00B934DD">
              <w:rPr>
                <w:rFonts w:ascii="Arial Narrow" w:hAnsi="Arial Narrow"/>
                <w:sz w:val="14"/>
                <w:szCs w:val="20"/>
              </w:rPr>
              <w:t> </w:t>
            </w:r>
          </w:p>
        </w:tc>
        <w:tc>
          <w:tcPr>
            <w:tcW w:w="1034" w:type="dxa"/>
            <w:shd w:val="clear" w:color="auto" w:fill="auto"/>
            <w:noWrap/>
            <w:vAlign w:val="bottom"/>
          </w:tcPr>
          <w:p w14:paraId="434A7C67" w14:textId="27FFEA6E" w:rsidR="00B934DD" w:rsidRPr="00B934DD" w:rsidRDefault="00B934DD" w:rsidP="001666C9">
            <w:pPr>
              <w:jc w:val="right"/>
              <w:rPr>
                <w:rFonts w:ascii="Arial Narrow" w:hAnsi="Arial Narrow"/>
                <w:b/>
                <w:bCs/>
                <w:sz w:val="14"/>
                <w:szCs w:val="20"/>
              </w:rPr>
            </w:pPr>
            <w:r w:rsidRPr="00B934DD">
              <w:rPr>
                <w:rFonts w:ascii="Arial Narrow" w:hAnsi="Arial Narrow"/>
                <w:sz w:val="14"/>
                <w:szCs w:val="20"/>
              </w:rPr>
              <w:t> </w:t>
            </w:r>
          </w:p>
        </w:tc>
        <w:tc>
          <w:tcPr>
            <w:tcW w:w="447" w:type="dxa"/>
            <w:shd w:val="clear" w:color="auto" w:fill="auto"/>
            <w:noWrap/>
            <w:vAlign w:val="bottom"/>
          </w:tcPr>
          <w:p w14:paraId="1B935A0E" w14:textId="3BBAD550" w:rsidR="00B934DD" w:rsidRPr="00B934DD" w:rsidRDefault="00B934DD" w:rsidP="001666C9">
            <w:pPr>
              <w:jc w:val="center"/>
              <w:rPr>
                <w:rFonts w:ascii="Arial Narrow" w:hAnsi="Arial Narrow"/>
                <w:b/>
                <w:bCs/>
                <w:sz w:val="14"/>
                <w:szCs w:val="14"/>
              </w:rPr>
            </w:pPr>
            <w:r w:rsidRPr="00B934DD">
              <w:rPr>
                <w:rFonts w:ascii="Arial Narrow" w:hAnsi="Arial Narrow"/>
                <w:sz w:val="14"/>
                <w:szCs w:val="20"/>
              </w:rPr>
              <w:t> </w:t>
            </w:r>
          </w:p>
        </w:tc>
        <w:tc>
          <w:tcPr>
            <w:tcW w:w="638" w:type="dxa"/>
            <w:shd w:val="clear" w:color="auto" w:fill="auto"/>
            <w:noWrap/>
            <w:vAlign w:val="bottom"/>
          </w:tcPr>
          <w:p w14:paraId="7EF28E5E" w14:textId="5F8FF142" w:rsidR="00B934DD" w:rsidRPr="00B934DD" w:rsidRDefault="00B934DD" w:rsidP="001666C9">
            <w:pPr>
              <w:jc w:val="center"/>
              <w:rPr>
                <w:rFonts w:ascii="Arial Narrow" w:hAnsi="Arial Narrow"/>
                <w:b/>
                <w:bCs/>
                <w:sz w:val="14"/>
                <w:szCs w:val="14"/>
              </w:rPr>
            </w:pPr>
            <w:r w:rsidRPr="00B934DD">
              <w:rPr>
                <w:rFonts w:ascii="Arial Narrow" w:hAnsi="Arial Narrow"/>
                <w:sz w:val="14"/>
                <w:szCs w:val="20"/>
              </w:rPr>
              <w:t> </w:t>
            </w:r>
          </w:p>
        </w:tc>
        <w:tc>
          <w:tcPr>
            <w:tcW w:w="702" w:type="dxa"/>
            <w:shd w:val="clear" w:color="auto" w:fill="auto"/>
            <w:noWrap/>
            <w:vAlign w:val="bottom"/>
          </w:tcPr>
          <w:p w14:paraId="3A4CB0B2" w14:textId="6F0C1E7B" w:rsidR="00B934DD" w:rsidRPr="00B934DD" w:rsidRDefault="00B934DD" w:rsidP="001666C9">
            <w:pPr>
              <w:jc w:val="center"/>
              <w:rPr>
                <w:rFonts w:ascii="Arial Narrow" w:hAnsi="Arial Narrow"/>
                <w:b/>
                <w:bCs/>
                <w:sz w:val="14"/>
                <w:szCs w:val="14"/>
              </w:rPr>
            </w:pPr>
            <w:r w:rsidRPr="00B934DD">
              <w:rPr>
                <w:rFonts w:ascii="Arial Narrow" w:hAnsi="Arial Narrow"/>
                <w:sz w:val="14"/>
                <w:szCs w:val="20"/>
              </w:rPr>
              <w:t> </w:t>
            </w:r>
          </w:p>
        </w:tc>
        <w:tc>
          <w:tcPr>
            <w:tcW w:w="2951" w:type="dxa"/>
            <w:shd w:val="clear" w:color="auto" w:fill="auto"/>
            <w:noWrap/>
            <w:vAlign w:val="bottom"/>
          </w:tcPr>
          <w:p w14:paraId="2B2382F1" w14:textId="250D34D6" w:rsidR="00B934DD" w:rsidRPr="00B934DD" w:rsidRDefault="00B934DD" w:rsidP="001666C9">
            <w:pPr>
              <w:rPr>
                <w:rFonts w:ascii="Arial Narrow" w:hAnsi="Arial Narrow"/>
                <w:b/>
                <w:bCs/>
                <w:sz w:val="14"/>
                <w:szCs w:val="14"/>
              </w:rPr>
            </w:pPr>
            <w:r w:rsidRPr="00B934DD">
              <w:rPr>
                <w:rFonts w:ascii="Arial Narrow" w:hAnsi="Arial Narrow"/>
                <w:sz w:val="14"/>
                <w:szCs w:val="20"/>
              </w:rPr>
              <w:t xml:space="preserve">  Transferencias Corrientes</w:t>
            </w:r>
          </w:p>
        </w:tc>
        <w:tc>
          <w:tcPr>
            <w:tcW w:w="1189" w:type="dxa"/>
            <w:shd w:val="clear" w:color="auto" w:fill="auto"/>
            <w:noWrap/>
            <w:vAlign w:val="bottom"/>
          </w:tcPr>
          <w:p w14:paraId="0C632F12" w14:textId="45B41459" w:rsidR="00B934DD" w:rsidRPr="00B934DD" w:rsidRDefault="00B934DD" w:rsidP="001666C9">
            <w:pPr>
              <w:jc w:val="right"/>
              <w:rPr>
                <w:rFonts w:ascii="Arial Narrow" w:hAnsi="Arial Narrow"/>
                <w:b/>
                <w:bCs/>
                <w:sz w:val="14"/>
                <w:szCs w:val="14"/>
              </w:rPr>
            </w:pPr>
            <w:r w:rsidRPr="00B934DD">
              <w:rPr>
                <w:rFonts w:ascii="Arial Narrow" w:hAnsi="Arial Narrow"/>
                <w:sz w:val="14"/>
                <w:szCs w:val="20"/>
              </w:rPr>
              <w:t>278,992.75</w:t>
            </w:r>
          </w:p>
        </w:tc>
        <w:tc>
          <w:tcPr>
            <w:tcW w:w="1189" w:type="dxa"/>
            <w:shd w:val="clear" w:color="auto" w:fill="auto"/>
            <w:noWrap/>
            <w:vAlign w:val="bottom"/>
          </w:tcPr>
          <w:p w14:paraId="54117F02" w14:textId="6F1DF652"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278,992.75</w:t>
            </w:r>
          </w:p>
        </w:tc>
        <w:tc>
          <w:tcPr>
            <w:tcW w:w="1034" w:type="dxa"/>
            <w:shd w:val="clear" w:color="auto" w:fill="auto"/>
            <w:noWrap/>
            <w:vAlign w:val="bottom"/>
          </w:tcPr>
          <w:p w14:paraId="3E4255C8" w14:textId="6B7F88BE"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226" w:type="dxa"/>
            <w:shd w:val="clear" w:color="auto" w:fill="auto"/>
            <w:noWrap/>
            <w:vAlign w:val="bottom"/>
          </w:tcPr>
          <w:p w14:paraId="11E19C45" w14:textId="16ADE307"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1734C8E7" w14:textId="27EB3CB7"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52CB6447" w14:textId="77777777" w:rsidTr="00FB7269">
        <w:trPr>
          <w:trHeight w:val="259"/>
        </w:trPr>
        <w:tc>
          <w:tcPr>
            <w:tcW w:w="1226" w:type="dxa"/>
            <w:shd w:val="clear" w:color="auto" w:fill="auto"/>
            <w:noWrap/>
            <w:vAlign w:val="bottom"/>
            <w:hideMark/>
          </w:tcPr>
          <w:p w14:paraId="699517B0" w14:textId="37C3E07E"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7BAAFFA" w14:textId="2D5F2CD3"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FFDD904" w14:textId="4A446358"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787B6E6D" w14:textId="7A021F67"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32485518" w14:textId="2AF34A56"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BF5392F" w14:textId="5163E2B5"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99F9425" w14:textId="2ABA61D5"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6A0321A3" w14:textId="223F8A6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152E4E06" w14:textId="63A91D5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C73ED8F" w14:textId="7939D1E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66D5552" w14:textId="0309D7C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B6F2AD7" w14:textId="472022E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E311ABB" w14:textId="77777777" w:rsidTr="00FB7269">
        <w:trPr>
          <w:trHeight w:val="259"/>
        </w:trPr>
        <w:tc>
          <w:tcPr>
            <w:tcW w:w="1226" w:type="dxa"/>
            <w:shd w:val="clear" w:color="auto" w:fill="auto"/>
            <w:noWrap/>
            <w:vAlign w:val="bottom"/>
            <w:hideMark/>
          </w:tcPr>
          <w:p w14:paraId="424A2568" w14:textId="1D5D5064"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3.3.2.0.00.00.0.0.002</w:t>
            </w:r>
          </w:p>
        </w:tc>
        <w:tc>
          <w:tcPr>
            <w:tcW w:w="2391" w:type="dxa"/>
            <w:shd w:val="clear" w:color="auto" w:fill="auto"/>
            <w:noWrap/>
            <w:vAlign w:val="bottom"/>
            <w:hideMark/>
          </w:tcPr>
          <w:p w14:paraId="3189F1B5" w14:textId="33E103FD"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Juntas de educación, 10% impuesto territorial y 10% IBI, Leyes 7509 y 7729</w:t>
            </w:r>
          </w:p>
        </w:tc>
        <w:tc>
          <w:tcPr>
            <w:tcW w:w="1034" w:type="dxa"/>
            <w:shd w:val="clear" w:color="auto" w:fill="auto"/>
            <w:noWrap/>
            <w:vAlign w:val="bottom"/>
            <w:hideMark/>
          </w:tcPr>
          <w:p w14:paraId="140A67F3" w14:textId="1DFE82F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1,394,963.77</w:t>
            </w:r>
          </w:p>
        </w:tc>
        <w:tc>
          <w:tcPr>
            <w:tcW w:w="447" w:type="dxa"/>
            <w:shd w:val="clear" w:color="auto" w:fill="auto"/>
            <w:noWrap/>
            <w:vAlign w:val="bottom"/>
            <w:hideMark/>
          </w:tcPr>
          <w:p w14:paraId="6E429BC8" w14:textId="46292B7D"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0C5F44F1" w14:textId="35FE8A14"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3DE479A3" w14:textId="0E9D2550"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011B42E0" w14:textId="39731FB3"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Juntas de Educación 10%</w:t>
            </w:r>
          </w:p>
        </w:tc>
        <w:tc>
          <w:tcPr>
            <w:tcW w:w="1189" w:type="dxa"/>
            <w:shd w:val="clear" w:color="auto" w:fill="auto"/>
            <w:noWrap/>
            <w:vAlign w:val="bottom"/>
            <w:hideMark/>
          </w:tcPr>
          <w:p w14:paraId="0DE14AFE" w14:textId="1452214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1,394,963.77</w:t>
            </w:r>
          </w:p>
        </w:tc>
        <w:tc>
          <w:tcPr>
            <w:tcW w:w="1189" w:type="dxa"/>
            <w:shd w:val="clear" w:color="auto" w:fill="auto"/>
            <w:noWrap/>
            <w:vAlign w:val="bottom"/>
            <w:hideMark/>
          </w:tcPr>
          <w:p w14:paraId="1706ADEC" w14:textId="764A656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64AE5D3" w14:textId="6F75B3F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25FC2DB" w14:textId="785139C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EC31CB5" w14:textId="3FC802C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778D8CE" w14:textId="77777777" w:rsidTr="00FB7269">
        <w:trPr>
          <w:trHeight w:val="259"/>
        </w:trPr>
        <w:tc>
          <w:tcPr>
            <w:tcW w:w="1226" w:type="dxa"/>
            <w:shd w:val="clear" w:color="auto" w:fill="auto"/>
            <w:noWrap/>
            <w:vAlign w:val="bottom"/>
            <w:hideMark/>
          </w:tcPr>
          <w:p w14:paraId="7CDB3CA4" w14:textId="20E21793"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1B24F13" w14:textId="03BEEC3A"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30904A2B" w14:textId="14F70E29"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2A7A2B4B" w14:textId="09DAC99E"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2BDB944B" w14:textId="1AB1F2F1"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21D4D5FE" w14:textId="20FF6CE3"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7D223574" w14:textId="7A5EAD6D"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xml:space="preserve">  Transferencias Corrientes</w:t>
            </w:r>
          </w:p>
        </w:tc>
        <w:tc>
          <w:tcPr>
            <w:tcW w:w="1189" w:type="dxa"/>
            <w:shd w:val="clear" w:color="auto" w:fill="auto"/>
            <w:noWrap/>
            <w:vAlign w:val="bottom"/>
            <w:hideMark/>
          </w:tcPr>
          <w:p w14:paraId="2469AE96" w14:textId="5AAEAC19"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1,394,963.77</w:t>
            </w:r>
          </w:p>
        </w:tc>
        <w:tc>
          <w:tcPr>
            <w:tcW w:w="1189" w:type="dxa"/>
            <w:shd w:val="clear" w:color="auto" w:fill="auto"/>
            <w:noWrap/>
            <w:vAlign w:val="bottom"/>
            <w:hideMark/>
          </w:tcPr>
          <w:p w14:paraId="055B6552" w14:textId="63CB893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1,394,963.77</w:t>
            </w:r>
          </w:p>
        </w:tc>
        <w:tc>
          <w:tcPr>
            <w:tcW w:w="1034" w:type="dxa"/>
            <w:shd w:val="clear" w:color="auto" w:fill="auto"/>
            <w:noWrap/>
            <w:vAlign w:val="bottom"/>
            <w:hideMark/>
          </w:tcPr>
          <w:p w14:paraId="1E4AB071" w14:textId="43DAA41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25F94A0" w14:textId="7618994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7D59319" w14:textId="1AB458A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BB92027" w14:textId="77777777" w:rsidTr="00FB7269">
        <w:trPr>
          <w:trHeight w:val="259"/>
        </w:trPr>
        <w:tc>
          <w:tcPr>
            <w:tcW w:w="1226" w:type="dxa"/>
            <w:shd w:val="clear" w:color="auto" w:fill="auto"/>
            <w:noWrap/>
            <w:vAlign w:val="bottom"/>
            <w:hideMark/>
          </w:tcPr>
          <w:p w14:paraId="722255E9" w14:textId="783BDC47"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A46CE3F" w14:textId="3192198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9631170" w14:textId="4157CA67"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8A0EB9F" w14:textId="7CD82269"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007C2F5F" w14:textId="2C5650A1"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3732059C" w14:textId="2DC6A6B2"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150E110F" w14:textId="4A6784B7"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57B13428" w14:textId="47BC433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442AB5DA" w14:textId="0BA83D9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58F4570" w14:textId="32BF3B8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46799FA" w14:textId="75E327E7"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58ADFD1" w14:textId="66B795D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65EB38D" w14:textId="77777777" w:rsidTr="00FB7269">
        <w:trPr>
          <w:trHeight w:val="259"/>
        </w:trPr>
        <w:tc>
          <w:tcPr>
            <w:tcW w:w="1226" w:type="dxa"/>
            <w:shd w:val="clear" w:color="auto" w:fill="auto"/>
            <w:noWrap/>
            <w:vAlign w:val="bottom"/>
            <w:hideMark/>
          </w:tcPr>
          <w:p w14:paraId="68136017" w14:textId="36FC228B"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3.3.2.0.00.00.0.0.003</w:t>
            </w:r>
          </w:p>
        </w:tc>
        <w:tc>
          <w:tcPr>
            <w:tcW w:w="2391" w:type="dxa"/>
            <w:shd w:val="clear" w:color="auto" w:fill="auto"/>
            <w:noWrap/>
            <w:vAlign w:val="bottom"/>
            <w:hideMark/>
          </w:tcPr>
          <w:p w14:paraId="4A5A5016" w14:textId="253D7CC9"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Organismo de Normalización Técnica, 1% del IBI, Ley Nº 7729</w:t>
            </w:r>
          </w:p>
        </w:tc>
        <w:tc>
          <w:tcPr>
            <w:tcW w:w="1034" w:type="dxa"/>
            <w:shd w:val="clear" w:color="auto" w:fill="auto"/>
            <w:noWrap/>
            <w:vAlign w:val="bottom"/>
            <w:hideMark/>
          </w:tcPr>
          <w:p w14:paraId="05BF2DE5" w14:textId="7FBCFC7B"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139,496.38</w:t>
            </w:r>
          </w:p>
        </w:tc>
        <w:tc>
          <w:tcPr>
            <w:tcW w:w="447" w:type="dxa"/>
            <w:shd w:val="clear" w:color="auto" w:fill="auto"/>
            <w:noWrap/>
            <w:vAlign w:val="bottom"/>
            <w:hideMark/>
          </w:tcPr>
          <w:p w14:paraId="12504BC3" w14:textId="771C1409"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2D7739B4" w14:textId="38F9C3B5"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51ED7B44" w14:textId="03E15DB7"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1E9EC77B" w14:textId="3F9A9DED"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O.N.T. 0.5%</w:t>
            </w:r>
          </w:p>
        </w:tc>
        <w:tc>
          <w:tcPr>
            <w:tcW w:w="1189" w:type="dxa"/>
            <w:shd w:val="clear" w:color="auto" w:fill="auto"/>
            <w:noWrap/>
            <w:vAlign w:val="bottom"/>
            <w:hideMark/>
          </w:tcPr>
          <w:p w14:paraId="4C57831D" w14:textId="5F807DA8"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139,496.38</w:t>
            </w:r>
          </w:p>
        </w:tc>
        <w:tc>
          <w:tcPr>
            <w:tcW w:w="1189" w:type="dxa"/>
            <w:shd w:val="clear" w:color="auto" w:fill="auto"/>
            <w:noWrap/>
            <w:vAlign w:val="bottom"/>
            <w:hideMark/>
          </w:tcPr>
          <w:p w14:paraId="544DC9AC" w14:textId="3949C17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73EB908" w14:textId="6612194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C4D30D0" w14:textId="7D3B0A2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8566B49" w14:textId="25B07951"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D093C4F" w14:textId="77777777" w:rsidTr="00FB7269">
        <w:trPr>
          <w:trHeight w:val="259"/>
        </w:trPr>
        <w:tc>
          <w:tcPr>
            <w:tcW w:w="1226" w:type="dxa"/>
            <w:shd w:val="clear" w:color="auto" w:fill="auto"/>
            <w:noWrap/>
            <w:vAlign w:val="bottom"/>
            <w:hideMark/>
          </w:tcPr>
          <w:p w14:paraId="6A1AEE81" w14:textId="4EABA2BF"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63CB33E" w14:textId="7DC5C3B8"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1B505FA" w14:textId="3971476C"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8B300FE" w14:textId="774DDA15"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2639DA75" w14:textId="1F0255ED"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147E7E3E" w14:textId="2504076D"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53BDCBCA" w14:textId="078B3FF7"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xml:space="preserve">  Transferencias Corrientes</w:t>
            </w:r>
          </w:p>
        </w:tc>
        <w:tc>
          <w:tcPr>
            <w:tcW w:w="1189" w:type="dxa"/>
            <w:shd w:val="clear" w:color="auto" w:fill="auto"/>
            <w:noWrap/>
            <w:vAlign w:val="bottom"/>
            <w:hideMark/>
          </w:tcPr>
          <w:p w14:paraId="333FF839" w14:textId="17485EE3"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139,496.38</w:t>
            </w:r>
          </w:p>
        </w:tc>
        <w:tc>
          <w:tcPr>
            <w:tcW w:w="1189" w:type="dxa"/>
            <w:shd w:val="clear" w:color="auto" w:fill="auto"/>
            <w:noWrap/>
            <w:vAlign w:val="bottom"/>
            <w:hideMark/>
          </w:tcPr>
          <w:p w14:paraId="38227581" w14:textId="4309870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139,496.38</w:t>
            </w:r>
          </w:p>
        </w:tc>
        <w:tc>
          <w:tcPr>
            <w:tcW w:w="1034" w:type="dxa"/>
            <w:shd w:val="clear" w:color="auto" w:fill="auto"/>
            <w:noWrap/>
            <w:vAlign w:val="bottom"/>
            <w:hideMark/>
          </w:tcPr>
          <w:p w14:paraId="1D02A4B1" w14:textId="5BFA844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0974D114" w14:textId="13112BA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61859746" w14:textId="720097F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346B431" w14:textId="77777777" w:rsidTr="00FB7269">
        <w:trPr>
          <w:trHeight w:val="259"/>
        </w:trPr>
        <w:tc>
          <w:tcPr>
            <w:tcW w:w="1226" w:type="dxa"/>
            <w:shd w:val="clear" w:color="auto" w:fill="auto"/>
            <w:noWrap/>
            <w:vAlign w:val="bottom"/>
            <w:hideMark/>
          </w:tcPr>
          <w:p w14:paraId="1FA5C82F" w14:textId="6A64F4BD"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lastRenderedPageBreak/>
              <w:t>3.3.2.0.00.00.0.0.020</w:t>
            </w:r>
          </w:p>
        </w:tc>
        <w:tc>
          <w:tcPr>
            <w:tcW w:w="2391" w:type="dxa"/>
            <w:shd w:val="clear" w:color="auto" w:fill="auto"/>
            <w:noWrap/>
            <w:vAlign w:val="bottom"/>
            <w:hideMark/>
          </w:tcPr>
          <w:p w14:paraId="35FD7802" w14:textId="382ED4AF"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Aporte Fondo de Desarrollo Social y Asignaciones Familiares</w:t>
            </w:r>
          </w:p>
        </w:tc>
        <w:tc>
          <w:tcPr>
            <w:tcW w:w="1034" w:type="dxa"/>
            <w:shd w:val="clear" w:color="auto" w:fill="auto"/>
            <w:noWrap/>
            <w:vAlign w:val="bottom"/>
            <w:hideMark/>
          </w:tcPr>
          <w:p w14:paraId="57F1C2C3" w14:textId="1DF66B60"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7,346,813.67</w:t>
            </w:r>
          </w:p>
        </w:tc>
        <w:tc>
          <w:tcPr>
            <w:tcW w:w="447" w:type="dxa"/>
            <w:shd w:val="clear" w:color="auto" w:fill="auto"/>
            <w:noWrap/>
            <w:vAlign w:val="bottom"/>
            <w:hideMark/>
          </w:tcPr>
          <w:p w14:paraId="70C98B1A" w14:textId="44043478"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7EEA6398" w14:textId="54948088"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06</w:t>
            </w:r>
          </w:p>
        </w:tc>
        <w:tc>
          <w:tcPr>
            <w:tcW w:w="702" w:type="dxa"/>
            <w:shd w:val="clear" w:color="auto" w:fill="auto"/>
            <w:noWrap/>
            <w:vAlign w:val="bottom"/>
            <w:hideMark/>
          </w:tcPr>
          <w:p w14:paraId="00FBC7DE" w14:textId="731C8DDD"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6</w:t>
            </w:r>
          </w:p>
        </w:tc>
        <w:tc>
          <w:tcPr>
            <w:tcW w:w="2951" w:type="dxa"/>
            <w:shd w:val="clear" w:color="auto" w:fill="auto"/>
            <w:noWrap/>
            <w:vAlign w:val="bottom"/>
            <w:hideMark/>
          </w:tcPr>
          <w:p w14:paraId="562F36AF" w14:textId="780C93DE"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Mejoras de la cancha multiuso en la comunidad de Bribri</w:t>
            </w:r>
          </w:p>
        </w:tc>
        <w:tc>
          <w:tcPr>
            <w:tcW w:w="1189" w:type="dxa"/>
            <w:shd w:val="clear" w:color="auto" w:fill="auto"/>
            <w:noWrap/>
            <w:vAlign w:val="bottom"/>
            <w:hideMark/>
          </w:tcPr>
          <w:p w14:paraId="6C51C9C4" w14:textId="0D7B1E67"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7,346,813.67</w:t>
            </w:r>
          </w:p>
        </w:tc>
        <w:tc>
          <w:tcPr>
            <w:tcW w:w="1189" w:type="dxa"/>
            <w:shd w:val="clear" w:color="auto" w:fill="auto"/>
            <w:noWrap/>
            <w:vAlign w:val="bottom"/>
            <w:hideMark/>
          </w:tcPr>
          <w:p w14:paraId="18B6429E" w14:textId="7C5E40B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32655C8" w14:textId="74F05DCD" w:rsidR="00B934DD" w:rsidRPr="00B934DD" w:rsidRDefault="00B934DD" w:rsidP="00B77FCE">
            <w:pPr>
              <w:jc w:val="right"/>
              <w:rPr>
                <w:rFonts w:ascii="Arial Narrow" w:hAnsi="Arial Narrow"/>
                <w:b/>
                <w:bCs/>
                <w:sz w:val="14"/>
                <w:szCs w:val="14"/>
                <w:lang w:val="es-CR" w:eastAsia="es-CR"/>
              </w:rPr>
            </w:pPr>
            <w:r w:rsidRPr="00B934DD">
              <w:rPr>
                <w:rFonts w:ascii="Courier" w:hAnsi="Courier"/>
                <w:sz w:val="14"/>
                <w:szCs w:val="20"/>
              </w:rPr>
              <w:t> </w:t>
            </w:r>
          </w:p>
        </w:tc>
        <w:tc>
          <w:tcPr>
            <w:tcW w:w="1226" w:type="dxa"/>
            <w:shd w:val="clear" w:color="auto" w:fill="auto"/>
            <w:noWrap/>
            <w:vAlign w:val="bottom"/>
            <w:hideMark/>
          </w:tcPr>
          <w:p w14:paraId="10B59DD8" w14:textId="209231F9" w:rsidR="00B934DD" w:rsidRPr="00B934DD" w:rsidRDefault="00B934DD" w:rsidP="00B77FCE">
            <w:pPr>
              <w:jc w:val="right"/>
              <w:rPr>
                <w:rFonts w:ascii="Arial Narrow" w:hAnsi="Arial Narrow"/>
                <w:b/>
                <w:bCs/>
                <w:sz w:val="14"/>
                <w:szCs w:val="14"/>
                <w:lang w:val="es-CR" w:eastAsia="es-CR"/>
              </w:rPr>
            </w:pPr>
            <w:r w:rsidRPr="00B934DD">
              <w:rPr>
                <w:rFonts w:ascii="Courier" w:hAnsi="Courier"/>
                <w:sz w:val="14"/>
                <w:szCs w:val="20"/>
              </w:rPr>
              <w:t> </w:t>
            </w:r>
          </w:p>
        </w:tc>
        <w:tc>
          <w:tcPr>
            <w:tcW w:w="875" w:type="dxa"/>
            <w:shd w:val="clear" w:color="auto" w:fill="auto"/>
            <w:noWrap/>
            <w:vAlign w:val="bottom"/>
            <w:hideMark/>
          </w:tcPr>
          <w:p w14:paraId="22752630" w14:textId="7A753EF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3820500" w14:textId="77777777" w:rsidTr="00FB7269">
        <w:trPr>
          <w:trHeight w:val="259"/>
        </w:trPr>
        <w:tc>
          <w:tcPr>
            <w:tcW w:w="1226" w:type="dxa"/>
            <w:shd w:val="clear" w:color="auto" w:fill="auto"/>
            <w:noWrap/>
            <w:vAlign w:val="bottom"/>
            <w:hideMark/>
          </w:tcPr>
          <w:p w14:paraId="4A7B6A7B" w14:textId="5E4B56E2"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7BB0D0BE" w14:textId="406A3D03"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944F49F" w14:textId="6A95619A"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75694B4E" w14:textId="24EA2012"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638" w:type="dxa"/>
            <w:shd w:val="clear" w:color="auto" w:fill="auto"/>
            <w:noWrap/>
            <w:vAlign w:val="bottom"/>
            <w:hideMark/>
          </w:tcPr>
          <w:p w14:paraId="637ADD7B" w14:textId="713EF677"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7B8F921E" w14:textId="74617017"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4DE59251" w14:textId="4271EB86"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7B2B0C5B" w14:textId="75F6C67E"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7,346,813.67</w:t>
            </w:r>
          </w:p>
        </w:tc>
        <w:tc>
          <w:tcPr>
            <w:tcW w:w="1189" w:type="dxa"/>
            <w:shd w:val="clear" w:color="auto" w:fill="auto"/>
            <w:noWrap/>
            <w:vAlign w:val="bottom"/>
            <w:hideMark/>
          </w:tcPr>
          <w:p w14:paraId="3D860495" w14:textId="37F7743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96A95FA" w14:textId="2197C4C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7,346,813.67 </w:t>
            </w:r>
          </w:p>
        </w:tc>
        <w:tc>
          <w:tcPr>
            <w:tcW w:w="1226" w:type="dxa"/>
            <w:shd w:val="clear" w:color="auto" w:fill="auto"/>
            <w:noWrap/>
            <w:vAlign w:val="bottom"/>
            <w:hideMark/>
          </w:tcPr>
          <w:p w14:paraId="69088D75" w14:textId="556D2C52" w:rsidR="00B934DD" w:rsidRPr="00B934DD" w:rsidRDefault="00B934DD" w:rsidP="00B77FCE">
            <w:pPr>
              <w:jc w:val="right"/>
              <w:rPr>
                <w:rFonts w:ascii="Arial Narrow" w:hAnsi="Arial Narrow"/>
                <w:b/>
                <w:bCs/>
                <w:sz w:val="14"/>
                <w:szCs w:val="14"/>
                <w:lang w:val="es-CR" w:eastAsia="es-CR"/>
              </w:rPr>
            </w:pPr>
            <w:r w:rsidRPr="00B934DD">
              <w:rPr>
                <w:rFonts w:ascii="Courier" w:hAnsi="Courier"/>
                <w:sz w:val="14"/>
                <w:szCs w:val="20"/>
              </w:rPr>
              <w:t> </w:t>
            </w:r>
          </w:p>
        </w:tc>
        <w:tc>
          <w:tcPr>
            <w:tcW w:w="875" w:type="dxa"/>
            <w:shd w:val="clear" w:color="auto" w:fill="auto"/>
            <w:noWrap/>
            <w:vAlign w:val="bottom"/>
            <w:hideMark/>
          </w:tcPr>
          <w:p w14:paraId="0827A217" w14:textId="2DDA5E9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6E809C3" w14:textId="77777777" w:rsidTr="00FB7269">
        <w:trPr>
          <w:trHeight w:val="259"/>
        </w:trPr>
        <w:tc>
          <w:tcPr>
            <w:tcW w:w="1226" w:type="dxa"/>
            <w:shd w:val="clear" w:color="auto" w:fill="auto"/>
            <w:noWrap/>
            <w:vAlign w:val="bottom"/>
            <w:hideMark/>
          </w:tcPr>
          <w:p w14:paraId="0E4122D2" w14:textId="29C297EE"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3.3.2.0.00.00.0.0.008</w:t>
            </w:r>
          </w:p>
        </w:tc>
        <w:tc>
          <w:tcPr>
            <w:tcW w:w="2391" w:type="dxa"/>
            <w:shd w:val="clear" w:color="auto" w:fill="auto"/>
            <w:noWrap/>
            <w:vAlign w:val="bottom"/>
            <w:hideMark/>
          </w:tcPr>
          <w:p w14:paraId="73E193B3" w14:textId="4A324E8D"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Aporte al Consejo Nacional de Personas con Discapacidad (CONAPDIS)</w:t>
            </w:r>
          </w:p>
        </w:tc>
        <w:tc>
          <w:tcPr>
            <w:tcW w:w="1034" w:type="dxa"/>
            <w:shd w:val="clear" w:color="auto" w:fill="auto"/>
            <w:noWrap/>
            <w:vAlign w:val="bottom"/>
            <w:hideMark/>
          </w:tcPr>
          <w:p w14:paraId="2FEC29D2" w14:textId="19E6B72B"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3,563,018.30</w:t>
            </w:r>
          </w:p>
        </w:tc>
        <w:tc>
          <w:tcPr>
            <w:tcW w:w="447" w:type="dxa"/>
            <w:shd w:val="clear" w:color="auto" w:fill="auto"/>
            <w:noWrap/>
            <w:vAlign w:val="bottom"/>
            <w:hideMark/>
          </w:tcPr>
          <w:p w14:paraId="120D376E" w14:textId="7C5395CB"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20143E25" w14:textId="6A7FAC54"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43A0DA59" w14:textId="71822A94"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0CE5580F" w14:textId="39D45D32"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CONAPDIS 0.5%</w:t>
            </w:r>
          </w:p>
        </w:tc>
        <w:tc>
          <w:tcPr>
            <w:tcW w:w="1189" w:type="dxa"/>
            <w:shd w:val="clear" w:color="auto" w:fill="auto"/>
            <w:noWrap/>
            <w:vAlign w:val="bottom"/>
            <w:hideMark/>
          </w:tcPr>
          <w:p w14:paraId="556FF51D" w14:textId="0754B2A8"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3,563,018.30</w:t>
            </w:r>
          </w:p>
        </w:tc>
        <w:tc>
          <w:tcPr>
            <w:tcW w:w="1189" w:type="dxa"/>
            <w:shd w:val="clear" w:color="auto" w:fill="auto"/>
            <w:noWrap/>
            <w:vAlign w:val="bottom"/>
            <w:hideMark/>
          </w:tcPr>
          <w:p w14:paraId="431B462E" w14:textId="2BADEA3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8603B17" w14:textId="3053655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EC795CE" w14:textId="4044821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9CADF5E" w14:textId="6DDC214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579EC7A" w14:textId="77777777" w:rsidTr="00FB7269">
        <w:trPr>
          <w:trHeight w:val="259"/>
        </w:trPr>
        <w:tc>
          <w:tcPr>
            <w:tcW w:w="1226" w:type="dxa"/>
            <w:shd w:val="clear" w:color="auto" w:fill="auto"/>
            <w:noWrap/>
            <w:vAlign w:val="bottom"/>
            <w:hideMark/>
          </w:tcPr>
          <w:p w14:paraId="3ECB7E58" w14:textId="6E899DD7"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FBABD3A" w14:textId="32619859"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59FA29F1" w14:textId="5813EE3C"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D27F484" w14:textId="248A67A6"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30DC505C" w14:textId="48A2F36A"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0F039C30" w14:textId="5D0EE4E1"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188B8AD9" w14:textId="11421D4D"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Transferencias Corrientes</w:t>
            </w:r>
          </w:p>
        </w:tc>
        <w:tc>
          <w:tcPr>
            <w:tcW w:w="1189" w:type="dxa"/>
            <w:shd w:val="clear" w:color="auto" w:fill="auto"/>
            <w:noWrap/>
            <w:vAlign w:val="bottom"/>
            <w:hideMark/>
          </w:tcPr>
          <w:p w14:paraId="3C5A5D28" w14:textId="0BD03581"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3,563,018.30</w:t>
            </w:r>
          </w:p>
        </w:tc>
        <w:tc>
          <w:tcPr>
            <w:tcW w:w="1189" w:type="dxa"/>
            <w:shd w:val="clear" w:color="auto" w:fill="auto"/>
            <w:noWrap/>
            <w:vAlign w:val="bottom"/>
            <w:hideMark/>
          </w:tcPr>
          <w:p w14:paraId="71B49574" w14:textId="3FCC5D2C"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3,563,018.30</w:t>
            </w:r>
          </w:p>
        </w:tc>
        <w:tc>
          <w:tcPr>
            <w:tcW w:w="1034" w:type="dxa"/>
            <w:shd w:val="clear" w:color="auto" w:fill="auto"/>
            <w:noWrap/>
            <w:vAlign w:val="bottom"/>
            <w:hideMark/>
          </w:tcPr>
          <w:p w14:paraId="37D67FBF" w14:textId="317C272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AEF9EEC" w14:textId="6741044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5B0AA17" w14:textId="21C557B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5462554" w14:textId="77777777" w:rsidTr="00FB7269">
        <w:trPr>
          <w:trHeight w:val="259"/>
        </w:trPr>
        <w:tc>
          <w:tcPr>
            <w:tcW w:w="1226" w:type="dxa"/>
            <w:shd w:val="clear" w:color="auto" w:fill="auto"/>
            <w:noWrap/>
            <w:vAlign w:val="bottom"/>
            <w:hideMark/>
          </w:tcPr>
          <w:p w14:paraId="2171E009" w14:textId="7B73F3FF"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8AC7956" w14:textId="6BCC57D2"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BB79754" w14:textId="7808710A"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4D356F78" w14:textId="5CE8FBA0"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16023579" w14:textId="2BF1E36F"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6DCA257E" w14:textId="44A5871B"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F0D37FF" w14:textId="471F5402"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392A4120" w14:textId="096374BF"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25113C79" w14:textId="7178E09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149AB40" w14:textId="21D018CC"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23B800E" w14:textId="7C6512F6"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FAC6FB4" w14:textId="1BA1B32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C435DA3" w14:textId="77777777" w:rsidTr="00FB7269">
        <w:trPr>
          <w:trHeight w:val="259"/>
        </w:trPr>
        <w:tc>
          <w:tcPr>
            <w:tcW w:w="1226" w:type="dxa"/>
            <w:shd w:val="clear" w:color="auto" w:fill="auto"/>
            <w:noWrap/>
            <w:vAlign w:val="bottom"/>
            <w:hideMark/>
          </w:tcPr>
          <w:p w14:paraId="7DB00405" w14:textId="31A32610"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3.3.2.0.00.00.0.0.010</w:t>
            </w:r>
          </w:p>
        </w:tc>
        <w:tc>
          <w:tcPr>
            <w:tcW w:w="2391" w:type="dxa"/>
            <w:shd w:val="clear" w:color="auto" w:fill="auto"/>
            <w:noWrap/>
            <w:vAlign w:val="bottom"/>
            <w:hideMark/>
          </w:tcPr>
          <w:p w14:paraId="64973ECE" w14:textId="79616F23"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Comité Cantonal de Deportes y Recreación</w:t>
            </w:r>
          </w:p>
        </w:tc>
        <w:tc>
          <w:tcPr>
            <w:tcW w:w="1034" w:type="dxa"/>
            <w:shd w:val="clear" w:color="auto" w:fill="auto"/>
            <w:noWrap/>
            <w:vAlign w:val="bottom"/>
            <w:hideMark/>
          </w:tcPr>
          <w:p w14:paraId="195162F1" w14:textId="34664B76"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1,548,846.82</w:t>
            </w:r>
          </w:p>
        </w:tc>
        <w:tc>
          <w:tcPr>
            <w:tcW w:w="447" w:type="dxa"/>
            <w:shd w:val="clear" w:color="auto" w:fill="auto"/>
            <w:noWrap/>
            <w:vAlign w:val="bottom"/>
            <w:hideMark/>
          </w:tcPr>
          <w:p w14:paraId="624D85ED" w14:textId="18E081CE"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5317AEC9" w14:textId="784BFF8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4E993F1E" w14:textId="3B8A1B8E"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68174387" w14:textId="629EED91"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Aporte Comité Cantonal de Deportes y Recreación</w:t>
            </w:r>
          </w:p>
        </w:tc>
        <w:tc>
          <w:tcPr>
            <w:tcW w:w="1189" w:type="dxa"/>
            <w:shd w:val="clear" w:color="auto" w:fill="auto"/>
            <w:noWrap/>
            <w:vAlign w:val="bottom"/>
            <w:hideMark/>
          </w:tcPr>
          <w:p w14:paraId="5F8685E1" w14:textId="34C494F0"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1,548,846.82</w:t>
            </w:r>
          </w:p>
        </w:tc>
        <w:tc>
          <w:tcPr>
            <w:tcW w:w="1189" w:type="dxa"/>
            <w:shd w:val="clear" w:color="auto" w:fill="auto"/>
            <w:noWrap/>
            <w:vAlign w:val="bottom"/>
            <w:hideMark/>
          </w:tcPr>
          <w:p w14:paraId="46CB01E6" w14:textId="34F92FE6"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514A360" w14:textId="20CB127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3CC9D60" w14:textId="0807A9C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BBE3D52" w14:textId="3DF3AFC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6ADB028" w14:textId="77777777" w:rsidTr="00FB7269">
        <w:trPr>
          <w:trHeight w:val="259"/>
        </w:trPr>
        <w:tc>
          <w:tcPr>
            <w:tcW w:w="1226" w:type="dxa"/>
            <w:shd w:val="clear" w:color="auto" w:fill="auto"/>
            <w:noWrap/>
            <w:vAlign w:val="bottom"/>
            <w:hideMark/>
          </w:tcPr>
          <w:p w14:paraId="1F6C10CE" w14:textId="1707E4B1"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FCD7978" w14:textId="517D04E9"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58B9A0C5" w14:textId="55B93E33"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4599DE6" w14:textId="52AE76D5"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D0B75D1" w14:textId="63365B6D"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BB3B708" w14:textId="37BBC745"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58817B28" w14:textId="41F0BB20"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Transferencias Corrientes</w:t>
            </w:r>
          </w:p>
        </w:tc>
        <w:tc>
          <w:tcPr>
            <w:tcW w:w="1189" w:type="dxa"/>
            <w:shd w:val="clear" w:color="auto" w:fill="auto"/>
            <w:noWrap/>
            <w:vAlign w:val="bottom"/>
            <w:hideMark/>
          </w:tcPr>
          <w:p w14:paraId="7A5E91C8" w14:textId="1314B68B"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1,548,846.82</w:t>
            </w:r>
          </w:p>
        </w:tc>
        <w:tc>
          <w:tcPr>
            <w:tcW w:w="1189" w:type="dxa"/>
            <w:shd w:val="clear" w:color="auto" w:fill="auto"/>
            <w:noWrap/>
            <w:vAlign w:val="bottom"/>
            <w:hideMark/>
          </w:tcPr>
          <w:p w14:paraId="190BA736" w14:textId="03D0E7A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1,548,846.82</w:t>
            </w:r>
          </w:p>
        </w:tc>
        <w:tc>
          <w:tcPr>
            <w:tcW w:w="1034" w:type="dxa"/>
            <w:shd w:val="clear" w:color="auto" w:fill="auto"/>
            <w:noWrap/>
            <w:vAlign w:val="bottom"/>
            <w:hideMark/>
          </w:tcPr>
          <w:p w14:paraId="6F1A7857" w14:textId="4B96459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5878482" w14:textId="049D577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AF36671" w14:textId="431F030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00EB72A" w14:textId="77777777" w:rsidTr="00FB7269">
        <w:trPr>
          <w:trHeight w:val="259"/>
        </w:trPr>
        <w:tc>
          <w:tcPr>
            <w:tcW w:w="1226" w:type="dxa"/>
            <w:shd w:val="clear" w:color="auto" w:fill="auto"/>
            <w:noWrap/>
            <w:vAlign w:val="bottom"/>
          </w:tcPr>
          <w:p w14:paraId="504B9D5C" w14:textId="412F44D9" w:rsidR="00B934DD" w:rsidRPr="00B934DD" w:rsidRDefault="00B934DD" w:rsidP="001666C9">
            <w:pPr>
              <w:rPr>
                <w:rFonts w:ascii="Arial Narrow" w:hAnsi="Arial Narrow"/>
                <w:sz w:val="14"/>
                <w:szCs w:val="14"/>
                <w:lang w:val="es-CR" w:eastAsia="es-CR"/>
              </w:rPr>
            </w:pPr>
          </w:p>
        </w:tc>
        <w:tc>
          <w:tcPr>
            <w:tcW w:w="2391" w:type="dxa"/>
            <w:shd w:val="clear" w:color="auto" w:fill="auto"/>
            <w:noWrap/>
            <w:vAlign w:val="bottom"/>
          </w:tcPr>
          <w:p w14:paraId="7FE0C06A" w14:textId="3B3D7E9E" w:rsidR="00B934DD" w:rsidRPr="00B934DD" w:rsidRDefault="00B934DD" w:rsidP="001666C9">
            <w:pPr>
              <w:rPr>
                <w:rFonts w:ascii="Arial Narrow" w:hAnsi="Arial Narrow"/>
                <w:sz w:val="14"/>
                <w:szCs w:val="14"/>
                <w:lang w:val="es-CR" w:eastAsia="es-CR"/>
              </w:rPr>
            </w:pPr>
          </w:p>
        </w:tc>
        <w:tc>
          <w:tcPr>
            <w:tcW w:w="1034" w:type="dxa"/>
            <w:shd w:val="clear" w:color="auto" w:fill="auto"/>
            <w:noWrap/>
            <w:vAlign w:val="bottom"/>
          </w:tcPr>
          <w:p w14:paraId="6C429538" w14:textId="3B36AAA6" w:rsidR="00B934DD" w:rsidRPr="00B934DD" w:rsidRDefault="00B934DD" w:rsidP="001666C9">
            <w:pPr>
              <w:jc w:val="right"/>
              <w:rPr>
                <w:rFonts w:ascii="Arial Narrow" w:hAnsi="Arial Narrow"/>
                <w:sz w:val="14"/>
                <w:szCs w:val="14"/>
                <w:lang w:val="es-CR" w:eastAsia="es-CR"/>
              </w:rPr>
            </w:pPr>
          </w:p>
        </w:tc>
        <w:tc>
          <w:tcPr>
            <w:tcW w:w="447" w:type="dxa"/>
            <w:shd w:val="clear" w:color="auto" w:fill="auto"/>
            <w:noWrap/>
            <w:vAlign w:val="bottom"/>
          </w:tcPr>
          <w:p w14:paraId="51638924" w14:textId="057A2DAB" w:rsidR="00B934DD" w:rsidRPr="00B934DD" w:rsidRDefault="00B934DD" w:rsidP="001666C9">
            <w:pPr>
              <w:jc w:val="center"/>
              <w:rPr>
                <w:rFonts w:ascii="Arial Narrow" w:hAnsi="Arial Narrow"/>
                <w:sz w:val="14"/>
                <w:szCs w:val="14"/>
                <w:lang w:val="es-CR" w:eastAsia="es-CR"/>
              </w:rPr>
            </w:pPr>
          </w:p>
        </w:tc>
        <w:tc>
          <w:tcPr>
            <w:tcW w:w="638" w:type="dxa"/>
            <w:shd w:val="clear" w:color="auto" w:fill="auto"/>
            <w:noWrap/>
            <w:vAlign w:val="bottom"/>
          </w:tcPr>
          <w:p w14:paraId="72911765" w14:textId="380A7D6A" w:rsidR="00B934DD" w:rsidRPr="00B934DD" w:rsidRDefault="00B934DD" w:rsidP="001666C9">
            <w:pPr>
              <w:jc w:val="center"/>
              <w:rPr>
                <w:rFonts w:ascii="Arial Narrow" w:hAnsi="Arial Narrow"/>
                <w:sz w:val="14"/>
                <w:szCs w:val="14"/>
                <w:lang w:val="es-CR" w:eastAsia="es-CR"/>
              </w:rPr>
            </w:pPr>
          </w:p>
        </w:tc>
        <w:tc>
          <w:tcPr>
            <w:tcW w:w="702" w:type="dxa"/>
            <w:shd w:val="clear" w:color="auto" w:fill="auto"/>
            <w:noWrap/>
            <w:vAlign w:val="bottom"/>
          </w:tcPr>
          <w:p w14:paraId="433B7E6B" w14:textId="5A31800E" w:rsidR="00B934DD" w:rsidRPr="00B934DD" w:rsidRDefault="00B934DD" w:rsidP="001666C9">
            <w:pPr>
              <w:jc w:val="center"/>
              <w:rPr>
                <w:rFonts w:ascii="Arial Narrow" w:hAnsi="Arial Narrow"/>
                <w:sz w:val="14"/>
                <w:szCs w:val="14"/>
                <w:lang w:val="es-CR" w:eastAsia="es-CR"/>
              </w:rPr>
            </w:pPr>
          </w:p>
        </w:tc>
        <w:tc>
          <w:tcPr>
            <w:tcW w:w="2951" w:type="dxa"/>
            <w:shd w:val="clear" w:color="auto" w:fill="auto"/>
            <w:noWrap/>
            <w:vAlign w:val="bottom"/>
          </w:tcPr>
          <w:p w14:paraId="5C6DAB1B" w14:textId="30B2E615" w:rsidR="00B934DD" w:rsidRPr="00B934DD" w:rsidRDefault="00B934DD" w:rsidP="001666C9">
            <w:pPr>
              <w:rPr>
                <w:rFonts w:ascii="Arial Narrow" w:hAnsi="Arial Narrow"/>
                <w:b/>
                <w:bCs/>
                <w:sz w:val="14"/>
                <w:szCs w:val="14"/>
                <w:lang w:val="es-CR" w:eastAsia="es-CR"/>
              </w:rPr>
            </w:pPr>
          </w:p>
        </w:tc>
        <w:tc>
          <w:tcPr>
            <w:tcW w:w="1189" w:type="dxa"/>
            <w:shd w:val="clear" w:color="auto" w:fill="auto"/>
            <w:noWrap/>
            <w:vAlign w:val="bottom"/>
          </w:tcPr>
          <w:p w14:paraId="764A1BA6" w14:textId="4F815BFD" w:rsidR="00B934DD" w:rsidRPr="00B934DD" w:rsidRDefault="00B934DD" w:rsidP="001666C9">
            <w:pPr>
              <w:jc w:val="right"/>
              <w:rPr>
                <w:rFonts w:ascii="Arial Narrow" w:hAnsi="Arial Narrow"/>
                <w:b/>
                <w:bCs/>
                <w:sz w:val="14"/>
                <w:szCs w:val="14"/>
                <w:lang w:val="es-CR" w:eastAsia="es-CR"/>
              </w:rPr>
            </w:pPr>
          </w:p>
        </w:tc>
        <w:tc>
          <w:tcPr>
            <w:tcW w:w="1189" w:type="dxa"/>
            <w:shd w:val="clear" w:color="auto" w:fill="auto"/>
            <w:noWrap/>
            <w:vAlign w:val="bottom"/>
          </w:tcPr>
          <w:p w14:paraId="14139E47" w14:textId="6661C2F7" w:rsidR="00B934DD" w:rsidRPr="00B934DD" w:rsidRDefault="00B934DD" w:rsidP="001666C9">
            <w:pPr>
              <w:jc w:val="right"/>
              <w:rPr>
                <w:rFonts w:ascii="Arial Narrow" w:hAnsi="Arial Narrow"/>
                <w:b/>
                <w:bCs/>
                <w:sz w:val="14"/>
                <w:szCs w:val="14"/>
                <w:lang w:val="es-CR" w:eastAsia="es-CR"/>
              </w:rPr>
            </w:pPr>
          </w:p>
        </w:tc>
        <w:tc>
          <w:tcPr>
            <w:tcW w:w="1034" w:type="dxa"/>
            <w:shd w:val="clear" w:color="auto" w:fill="auto"/>
            <w:noWrap/>
            <w:vAlign w:val="bottom"/>
          </w:tcPr>
          <w:p w14:paraId="4FABBDB8" w14:textId="3E29D875" w:rsidR="00B934DD" w:rsidRPr="00B934DD" w:rsidRDefault="00B934DD" w:rsidP="001666C9">
            <w:pPr>
              <w:jc w:val="right"/>
              <w:rPr>
                <w:rFonts w:ascii="Arial Narrow" w:hAnsi="Arial Narrow"/>
                <w:b/>
                <w:bCs/>
                <w:sz w:val="14"/>
                <w:szCs w:val="14"/>
                <w:lang w:val="es-CR" w:eastAsia="es-CR"/>
              </w:rPr>
            </w:pPr>
          </w:p>
        </w:tc>
        <w:tc>
          <w:tcPr>
            <w:tcW w:w="1226" w:type="dxa"/>
            <w:shd w:val="clear" w:color="auto" w:fill="auto"/>
            <w:noWrap/>
            <w:vAlign w:val="bottom"/>
          </w:tcPr>
          <w:p w14:paraId="0A9A10F7" w14:textId="7CD623D7" w:rsidR="00B934DD" w:rsidRPr="00B934DD" w:rsidRDefault="00B934DD" w:rsidP="001666C9">
            <w:pPr>
              <w:jc w:val="right"/>
              <w:rPr>
                <w:rFonts w:ascii="Arial Narrow" w:hAnsi="Arial Narrow"/>
                <w:b/>
                <w:bCs/>
                <w:sz w:val="14"/>
                <w:szCs w:val="14"/>
                <w:lang w:val="es-CR" w:eastAsia="es-CR"/>
              </w:rPr>
            </w:pPr>
          </w:p>
        </w:tc>
        <w:tc>
          <w:tcPr>
            <w:tcW w:w="875" w:type="dxa"/>
            <w:shd w:val="clear" w:color="auto" w:fill="auto"/>
            <w:noWrap/>
            <w:vAlign w:val="bottom"/>
          </w:tcPr>
          <w:p w14:paraId="53899465" w14:textId="4C4B38FD" w:rsidR="00B934DD" w:rsidRPr="00B934DD" w:rsidRDefault="00B934DD" w:rsidP="001666C9">
            <w:pPr>
              <w:jc w:val="right"/>
              <w:rPr>
                <w:rFonts w:ascii="Arial Narrow" w:hAnsi="Arial Narrow"/>
                <w:b/>
                <w:bCs/>
                <w:sz w:val="14"/>
                <w:szCs w:val="14"/>
                <w:lang w:val="es-CR" w:eastAsia="es-CR"/>
              </w:rPr>
            </w:pPr>
          </w:p>
        </w:tc>
      </w:tr>
      <w:tr w:rsidR="00B934DD" w:rsidRPr="00736269" w14:paraId="1F52075F" w14:textId="77777777" w:rsidTr="00FB7269">
        <w:trPr>
          <w:trHeight w:val="259"/>
        </w:trPr>
        <w:tc>
          <w:tcPr>
            <w:tcW w:w="1226" w:type="dxa"/>
            <w:shd w:val="clear" w:color="auto" w:fill="auto"/>
            <w:noWrap/>
            <w:vAlign w:val="bottom"/>
          </w:tcPr>
          <w:p w14:paraId="2F95A33F" w14:textId="491ED836"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3.3.2.0.00.00.0.0.012</w:t>
            </w:r>
          </w:p>
        </w:tc>
        <w:tc>
          <w:tcPr>
            <w:tcW w:w="2391" w:type="dxa"/>
            <w:shd w:val="clear" w:color="auto" w:fill="auto"/>
            <w:noWrap/>
            <w:vAlign w:val="bottom"/>
          </w:tcPr>
          <w:p w14:paraId="1AA46B53" w14:textId="3F597452"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Ley Nº7788 10% aporte CONAGEBIO</w:t>
            </w:r>
          </w:p>
        </w:tc>
        <w:tc>
          <w:tcPr>
            <w:tcW w:w="1034" w:type="dxa"/>
            <w:shd w:val="clear" w:color="auto" w:fill="auto"/>
            <w:noWrap/>
            <w:vAlign w:val="bottom"/>
          </w:tcPr>
          <w:p w14:paraId="30B614E9" w14:textId="65D04C6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40,319.95</w:t>
            </w:r>
          </w:p>
        </w:tc>
        <w:tc>
          <w:tcPr>
            <w:tcW w:w="447" w:type="dxa"/>
            <w:shd w:val="clear" w:color="auto" w:fill="auto"/>
            <w:noWrap/>
            <w:vAlign w:val="bottom"/>
          </w:tcPr>
          <w:p w14:paraId="544D0C9B" w14:textId="0310B4E3"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tcPr>
          <w:p w14:paraId="2AE9679B" w14:textId="32F8204A"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tcPr>
          <w:p w14:paraId="57388238" w14:textId="73FB76B9"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tcPr>
          <w:p w14:paraId="2DE8812D" w14:textId="11067EC3"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Aporte a CONAGEBIO</w:t>
            </w:r>
          </w:p>
        </w:tc>
        <w:tc>
          <w:tcPr>
            <w:tcW w:w="1189" w:type="dxa"/>
            <w:shd w:val="clear" w:color="auto" w:fill="auto"/>
            <w:noWrap/>
            <w:vAlign w:val="bottom"/>
          </w:tcPr>
          <w:p w14:paraId="4BB0653A" w14:textId="4139B38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40,319.95</w:t>
            </w:r>
          </w:p>
        </w:tc>
        <w:tc>
          <w:tcPr>
            <w:tcW w:w="1189" w:type="dxa"/>
            <w:shd w:val="clear" w:color="auto" w:fill="auto"/>
            <w:noWrap/>
            <w:vAlign w:val="bottom"/>
          </w:tcPr>
          <w:p w14:paraId="49283FA8" w14:textId="5DA89D07"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281EE4DA" w14:textId="289CF9B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tcPr>
          <w:p w14:paraId="443E4A59" w14:textId="2925026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24B7194B" w14:textId="0BDAEFB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429805F" w14:textId="77777777" w:rsidTr="00FB7269">
        <w:trPr>
          <w:trHeight w:val="259"/>
        </w:trPr>
        <w:tc>
          <w:tcPr>
            <w:tcW w:w="1226" w:type="dxa"/>
            <w:shd w:val="clear" w:color="auto" w:fill="auto"/>
            <w:noWrap/>
            <w:vAlign w:val="bottom"/>
            <w:hideMark/>
          </w:tcPr>
          <w:p w14:paraId="28F19909" w14:textId="4CB844A0"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5788B9B9" w14:textId="74BF9E21"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349C4AD" w14:textId="1BDDE14F"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300AEBDA" w14:textId="2AA92E88"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E06DD38" w14:textId="1CE98D3C"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58616AB5" w14:textId="7E07CD7A"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C4798E4" w14:textId="438A44B8"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Bienes Duraderos</w:t>
            </w:r>
          </w:p>
        </w:tc>
        <w:tc>
          <w:tcPr>
            <w:tcW w:w="1189" w:type="dxa"/>
            <w:shd w:val="clear" w:color="auto" w:fill="auto"/>
            <w:noWrap/>
            <w:vAlign w:val="bottom"/>
            <w:hideMark/>
          </w:tcPr>
          <w:p w14:paraId="51C13553" w14:textId="5208FB14"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40,319.95</w:t>
            </w:r>
          </w:p>
        </w:tc>
        <w:tc>
          <w:tcPr>
            <w:tcW w:w="1189" w:type="dxa"/>
            <w:shd w:val="clear" w:color="auto" w:fill="auto"/>
            <w:noWrap/>
            <w:vAlign w:val="bottom"/>
            <w:hideMark/>
          </w:tcPr>
          <w:p w14:paraId="7C278A77" w14:textId="1C9DC05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40,319.95</w:t>
            </w:r>
          </w:p>
        </w:tc>
        <w:tc>
          <w:tcPr>
            <w:tcW w:w="1034" w:type="dxa"/>
            <w:shd w:val="clear" w:color="auto" w:fill="auto"/>
            <w:noWrap/>
            <w:vAlign w:val="bottom"/>
            <w:hideMark/>
          </w:tcPr>
          <w:p w14:paraId="13F7E4DB" w14:textId="1D3A6653"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8134F25" w14:textId="5A4A2C0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07D01104" w14:textId="6F0959C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070DF08" w14:textId="77777777" w:rsidTr="00FB7269">
        <w:trPr>
          <w:trHeight w:val="259"/>
        </w:trPr>
        <w:tc>
          <w:tcPr>
            <w:tcW w:w="1226" w:type="dxa"/>
            <w:shd w:val="clear" w:color="auto" w:fill="auto"/>
            <w:noWrap/>
            <w:vAlign w:val="bottom"/>
            <w:hideMark/>
          </w:tcPr>
          <w:p w14:paraId="572EA602" w14:textId="28ECD149"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33A39157" w14:textId="5F9F511F"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50B7EB0" w14:textId="2DB0360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4507F5BC" w14:textId="33FC859A"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D6B184B" w14:textId="461DBF3A"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08FDDC5" w14:textId="294FD02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5A3BB751" w14:textId="363E3101"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3FF475DE" w14:textId="6B5F261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205A9E84" w14:textId="68C7C3B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F7FF1C3" w14:textId="4FEB1403"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A6AAE70" w14:textId="21506FE3"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69B2EE67" w14:textId="4605EA5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06A6E01" w14:textId="77777777" w:rsidTr="00FB7269">
        <w:trPr>
          <w:trHeight w:val="259"/>
        </w:trPr>
        <w:tc>
          <w:tcPr>
            <w:tcW w:w="1226" w:type="dxa"/>
            <w:shd w:val="clear" w:color="auto" w:fill="auto"/>
            <w:noWrap/>
            <w:vAlign w:val="bottom"/>
            <w:hideMark/>
          </w:tcPr>
          <w:p w14:paraId="69C0D8EE" w14:textId="638E550D"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3.3.2.0.00.00.0.0.013</w:t>
            </w:r>
          </w:p>
        </w:tc>
        <w:tc>
          <w:tcPr>
            <w:tcW w:w="2391" w:type="dxa"/>
            <w:shd w:val="clear" w:color="auto" w:fill="auto"/>
            <w:noWrap/>
            <w:vAlign w:val="bottom"/>
            <w:hideMark/>
          </w:tcPr>
          <w:p w14:paraId="264F21C4" w14:textId="50B8CC07"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Ley Nº7788 70% aporte Fondo Parques Nacionales</w:t>
            </w:r>
          </w:p>
        </w:tc>
        <w:tc>
          <w:tcPr>
            <w:tcW w:w="1034" w:type="dxa"/>
            <w:shd w:val="clear" w:color="auto" w:fill="auto"/>
            <w:noWrap/>
            <w:vAlign w:val="bottom"/>
            <w:hideMark/>
          </w:tcPr>
          <w:p w14:paraId="44CF26FB" w14:textId="06D18F4E"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254,015.69</w:t>
            </w:r>
          </w:p>
        </w:tc>
        <w:tc>
          <w:tcPr>
            <w:tcW w:w="447" w:type="dxa"/>
            <w:shd w:val="clear" w:color="auto" w:fill="auto"/>
            <w:noWrap/>
            <w:vAlign w:val="bottom"/>
            <w:hideMark/>
          </w:tcPr>
          <w:p w14:paraId="5A174FA9" w14:textId="56825C74"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4B57F67D" w14:textId="42A2FDEC"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06</w:t>
            </w:r>
          </w:p>
        </w:tc>
        <w:tc>
          <w:tcPr>
            <w:tcW w:w="702" w:type="dxa"/>
            <w:shd w:val="clear" w:color="auto" w:fill="auto"/>
            <w:noWrap/>
            <w:vAlign w:val="bottom"/>
            <w:hideMark/>
          </w:tcPr>
          <w:p w14:paraId="0897E910" w14:textId="0C56474E"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1</w:t>
            </w:r>
          </w:p>
        </w:tc>
        <w:tc>
          <w:tcPr>
            <w:tcW w:w="2951" w:type="dxa"/>
            <w:shd w:val="clear" w:color="auto" w:fill="auto"/>
            <w:noWrap/>
            <w:vAlign w:val="bottom"/>
            <w:hideMark/>
          </w:tcPr>
          <w:p w14:paraId="46D4C183" w14:textId="6BC35728"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Fondo Parques Nacionales</w:t>
            </w:r>
          </w:p>
        </w:tc>
        <w:tc>
          <w:tcPr>
            <w:tcW w:w="1189" w:type="dxa"/>
            <w:shd w:val="clear" w:color="auto" w:fill="auto"/>
            <w:noWrap/>
            <w:vAlign w:val="bottom"/>
            <w:hideMark/>
          </w:tcPr>
          <w:p w14:paraId="6B1088FE" w14:textId="7FEA6CA1"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254,015.69</w:t>
            </w:r>
          </w:p>
        </w:tc>
        <w:tc>
          <w:tcPr>
            <w:tcW w:w="1189" w:type="dxa"/>
            <w:shd w:val="clear" w:color="auto" w:fill="auto"/>
            <w:noWrap/>
            <w:vAlign w:val="bottom"/>
            <w:hideMark/>
          </w:tcPr>
          <w:p w14:paraId="74646045" w14:textId="0D99765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9CE3BC4" w14:textId="68AEFA3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07D79C0F" w14:textId="2A9E95C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58A945B" w14:textId="22A7A91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BEBD870" w14:textId="77777777" w:rsidTr="00FB7269">
        <w:trPr>
          <w:trHeight w:val="259"/>
        </w:trPr>
        <w:tc>
          <w:tcPr>
            <w:tcW w:w="1226" w:type="dxa"/>
            <w:shd w:val="clear" w:color="auto" w:fill="auto"/>
            <w:noWrap/>
            <w:vAlign w:val="bottom"/>
            <w:hideMark/>
          </w:tcPr>
          <w:p w14:paraId="6E0AFB72" w14:textId="5C57DBAA"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365D3183" w14:textId="6B7BF43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3041340D" w14:textId="7FCE687E"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07698CF" w14:textId="05524A27"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70D11EFA" w14:textId="585A26BD"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219E5E99" w14:textId="5D72A6A9"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539FDE23" w14:textId="02AA0227"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xml:space="preserve">  Transferencias</w:t>
            </w:r>
          </w:p>
        </w:tc>
        <w:tc>
          <w:tcPr>
            <w:tcW w:w="1189" w:type="dxa"/>
            <w:shd w:val="clear" w:color="auto" w:fill="auto"/>
            <w:noWrap/>
            <w:vAlign w:val="bottom"/>
            <w:hideMark/>
          </w:tcPr>
          <w:p w14:paraId="3719B44A" w14:textId="4763202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254,015.69</w:t>
            </w:r>
          </w:p>
        </w:tc>
        <w:tc>
          <w:tcPr>
            <w:tcW w:w="1189" w:type="dxa"/>
            <w:shd w:val="clear" w:color="auto" w:fill="auto"/>
            <w:noWrap/>
            <w:vAlign w:val="bottom"/>
            <w:hideMark/>
          </w:tcPr>
          <w:p w14:paraId="702650F9" w14:textId="7BB3D05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254,015.69</w:t>
            </w:r>
          </w:p>
        </w:tc>
        <w:tc>
          <w:tcPr>
            <w:tcW w:w="1034" w:type="dxa"/>
            <w:shd w:val="clear" w:color="auto" w:fill="auto"/>
            <w:noWrap/>
            <w:vAlign w:val="bottom"/>
            <w:hideMark/>
          </w:tcPr>
          <w:p w14:paraId="08FD5559" w14:textId="781EE9C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9BFF897" w14:textId="7ABAB367"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4B0C113" w14:textId="6B6BB23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4E13A97" w14:textId="77777777" w:rsidTr="00FB7269">
        <w:trPr>
          <w:trHeight w:val="259"/>
        </w:trPr>
        <w:tc>
          <w:tcPr>
            <w:tcW w:w="1226" w:type="dxa"/>
            <w:shd w:val="clear" w:color="auto" w:fill="auto"/>
            <w:noWrap/>
            <w:vAlign w:val="bottom"/>
            <w:hideMark/>
          </w:tcPr>
          <w:p w14:paraId="33EAC8B2" w14:textId="214B31BA"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1221387" w14:textId="3710844C"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3540B18" w14:textId="7329D42F"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A3A6485" w14:textId="60B6B2A5"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D2F231F" w14:textId="2C0301DF"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463502C" w14:textId="5B38FBE1"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107A81D" w14:textId="5C014F87"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3DC92B64" w14:textId="08FA276F"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69926069" w14:textId="259C138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F89881E" w14:textId="37D79AF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A37B6EC" w14:textId="452ECB9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6715546" w14:textId="39AA79A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959239F" w14:textId="77777777" w:rsidTr="00FB7269">
        <w:trPr>
          <w:trHeight w:val="346"/>
        </w:trPr>
        <w:tc>
          <w:tcPr>
            <w:tcW w:w="1226" w:type="dxa"/>
            <w:shd w:val="clear" w:color="auto" w:fill="auto"/>
            <w:noWrap/>
            <w:vAlign w:val="bottom"/>
            <w:hideMark/>
          </w:tcPr>
          <w:p w14:paraId="5F919CBA" w14:textId="1CE164E5"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3.3.2.0.00.00.0.0.017</w:t>
            </w:r>
          </w:p>
        </w:tc>
        <w:tc>
          <w:tcPr>
            <w:tcW w:w="2391" w:type="dxa"/>
            <w:shd w:val="clear" w:color="auto" w:fill="auto"/>
            <w:noWrap/>
            <w:vAlign w:val="bottom"/>
            <w:hideMark/>
          </w:tcPr>
          <w:p w14:paraId="70367EA8" w14:textId="29AEFAFB"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 xml:space="preserve">Proyectos y programas para la Persona Joven </w:t>
            </w:r>
          </w:p>
        </w:tc>
        <w:tc>
          <w:tcPr>
            <w:tcW w:w="1034" w:type="dxa"/>
            <w:shd w:val="clear" w:color="auto" w:fill="auto"/>
            <w:noWrap/>
            <w:vAlign w:val="bottom"/>
            <w:hideMark/>
          </w:tcPr>
          <w:p w14:paraId="75A5F33B" w14:textId="63D6F857"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29,442,167.58</w:t>
            </w:r>
          </w:p>
        </w:tc>
        <w:tc>
          <w:tcPr>
            <w:tcW w:w="447" w:type="dxa"/>
            <w:shd w:val="clear" w:color="auto" w:fill="auto"/>
            <w:noWrap/>
            <w:vAlign w:val="bottom"/>
            <w:hideMark/>
          </w:tcPr>
          <w:p w14:paraId="7A71168A" w14:textId="6E683B71"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hideMark/>
          </w:tcPr>
          <w:p w14:paraId="5F7AB2ED" w14:textId="0E06BEAD"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10</w:t>
            </w:r>
          </w:p>
        </w:tc>
        <w:tc>
          <w:tcPr>
            <w:tcW w:w="702" w:type="dxa"/>
            <w:shd w:val="clear" w:color="auto" w:fill="auto"/>
            <w:noWrap/>
            <w:vAlign w:val="bottom"/>
            <w:hideMark/>
          </w:tcPr>
          <w:p w14:paraId="012F259D" w14:textId="72E5B629"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vAlign w:val="bottom"/>
            <w:hideMark/>
          </w:tcPr>
          <w:p w14:paraId="08C2A0A6" w14:textId="5BEFF949"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Servicios Complementarios y Sociales</w:t>
            </w:r>
          </w:p>
        </w:tc>
        <w:tc>
          <w:tcPr>
            <w:tcW w:w="1189" w:type="dxa"/>
            <w:shd w:val="clear" w:color="auto" w:fill="auto"/>
            <w:noWrap/>
            <w:vAlign w:val="bottom"/>
            <w:hideMark/>
          </w:tcPr>
          <w:p w14:paraId="2D99C504" w14:textId="1CBDF54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29,442,167.58</w:t>
            </w:r>
          </w:p>
        </w:tc>
        <w:tc>
          <w:tcPr>
            <w:tcW w:w="1189" w:type="dxa"/>
            <w:shd w:val="clear" w:color="auto" w:fill="auto"/>
            <w:noWrap/>
            <w:vAlign w:val="bottom"/>
            <w:hideMark/>
          </w:tcPr>
          <w:p w14:paraId="7F27FF15" w14:textId="29EEA63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C71BBE8" w14:textId="5E6EF2D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2428B78" w14:textId="2183B2B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DED72C6" w14:textId="590134E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49B6810" w14:textId="77777777" w:rsidTr="00FB7269">
        <w:trPr>
          <w:trHeight w:val="259"/>
        </w:trPr>
        <w:tc>
          <w:tcPr>
            <w:tcW w:w="1226" w:type="dxa"/>
            <w:shd w:val="clear" w:color="auto" w:fill="auto"/>
            <w:noWrap/>
            <w:vAlign w:val="bottom"/>
            <w:hideMark/>
          </w:tcPr>
          <w:p w14:paraId="0BB850D3" w14:textId="3A9BA939"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39015BC3" w14:textId="2479E00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42A08A8" w14:textId="2C3A8021"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B9ACD14" w14:textId="7B29043E"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CBA4D02" w14:textId="36718DD2"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2293046" w14:textId="54CF0BB6"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312DD282" w14:textId="16F8CD0E"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xml:space="preserve">  Servicios</w:t>
            </w:r>
          </w:p>
        </w:tc>
        <w:tc>
          <w:tcPr>
            <w:tcW w:w="1189" w:type="dxa"/>
            <w:shd w:val="clear" w:color="auto" w:fill="auto"/>
            <w:noWrap/>
            <w:vAlign w:val="bottom"/>
            <w:hideMark/>
          </w:tcPr>
          <w:p w14:paraId="45F1A06A" w14:textId="4DD2B31B"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8,121,675.58</w:t>
            </w:r>
          </w:p>
        </w:tc>
        <w:tc>
          <w:tcPr>
            <w:tcW w:w="1189" w:type="dxa"/>
            <w:shd w:val="clear" w:color="auto" w:fill="auto"/>
            <w:noWrap/>
            <w:vAlign w:val="bottom"/>
            <w:hideMark/>
          </w:tcPr>
          <w:p w14:paraId="61A3DE85" w14:textId="26837D7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8,121,675.58</w:t>
            </w:r>
          </w:p>
        </w:tc>
        <w:tc>
          <w:tcPr>
            <w:tcW w:w="1034" w:type="dxa"/>
            <w:shd w:val="clear" w:color="auto" w:fill="auto"/>
            <w:noWrap/>
            <w:vAlign w:val="bottom"/>
            <w:hideMark/>
          </w:tcPr>
          <w:p w14:paraId="669C7040" w14:textId="4400F283"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1A8B4296" w14:textId="6B8E95E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6B862737" w14:textId="7668821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A115713" w14:textId="77777777" w:rsidTr="00FB7269">
        <w:trPr>
          <w:trHeight w:val="259"/>
        </w:trPr>
        <w:tc>
          <w:tcPr>
            <w:tcW w:w="1226" w:type="dxa"/>
            <w:shd w:val="clear" w:color="auto" w:fill="auto"/>
            <w:noWrap/>
            <w:vAlign w:val="bottom"/>
            <w:hideMark/>
          </w:tcPr>
          <w:p w14:paraId="28F3E3B0" w14:textId="5786A320"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F72A16B" w14:textId="4E6E0C3C"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5BA74E7A" w14:textId="76812E8C"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3C7A7889" w14:textId="3F20782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416EEDEC" w14:textId="3C08AE4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57AA3B84" w14:textId="40088F34"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38BA2D6A" w14:textId="4D373C7D"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xml:space="preserve">  Materiales y Suministros</w:t>
            </w:r>
          </w:p>
        </w:tc>
        <w:tc>
          <w:tcPr>
            <w:tcW w:w="1189" w:type="dxa"/>
            <w:shd w:val="clear" w:color="auto" w:fill="auto"/>
            <w:noWrap/>
            <w:vAlign w:val="bottom"/>
            <w:hideMark/>
          </w:tcPr>
          <w:p w14:paraId="596D1C04" w14:textId="54E6DCE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8,037,344.00</w:t>
            </w:r>
          </w:p>
        </w:tc>
        <w:tc>
          <w:tcPr>
            <w:tcW w:w="1189" w:type="dxa"/>
            <w:shd w:val="clear" w:color="auto" w:fill="auto"/>
            <w:noWrap/>
            <w:vAlign w:val="bottom"/>
            <w:hideMark/>
          </w:tcPr>
          <w:p w14:paraId="49D89D7E" w14:textId="66E0722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8,037,344.00</w:t>
            </w:r>
          </w:p>
        </w:tc>
        <w:tc>
          <w:tcPr>
            <w:tcW w:w="1034" w:type="dxa"/>
            <w:shd w:val="clear" w:color="auto" w:fill="auto"/>
            <w:noWrap/>
            <w:vAlign w:val="bottom"/>
            <w:hideMark/>
          </w:tcPr>
          <w:p w14:paraId="161ED506" w14:textId="1A79D69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7DF1063" w14:textId="2B5C0848"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03846B34" w14:textId="67B003A1"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93B6EB9" w14:textId="77777777" w:rsidTr="00FB7269">
        <w:trPr>
          <w:trHeight w:val="259"/>
        </w:trPr>
        <w:tc>
          <w:tcPr>
            <w:tcW w:w="1226" w:type="dxa"/>
            <w:shd w:val="clear" w:color="auto" w:fill="auto"/>
            <w:noWrap/>
            <w:vAlign w:val="bottom"/>
            <w:hideMark/>
          </w:tcPr>
          <w:p w14:paraId="56463BAF" w14:textId="1001932E"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F6C82DC" w14:textId="40019792"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0E52D67" w14:textId="32346C2A"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30BAF72" w14:textId="7B8D2C12"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025678E4" w14:textId="5143BBE0"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4A687973" w14:textId="31F14E96"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5081A95" w14:textId="42E6A266"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42F07C87" w14:textId="4B0EBB47"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13,283,148.00</w:t>
            </w:r>
          </w:p>
        </w:tc>
        <w:tc>
          <w:tcPr>
            <w:tcW w:w="1189" w:type="dxa"/>
            <w:shd w:val="clear" w:color="auto" w:fill="auto"/>
            <w:noWrap/>
            <w:vAlign w:val="bottom"/>
            <w:hideMark/>
          </w:tcPr>
          <w:p w14:paraId="1EE61BF0" w14:textId="4496009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CCA984E" w14:textId="6C7B29F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xml:space="preserve">                    13,283,148.00 </w:t>
            </w:r>
          </w:p>
        </w:tc>
        <w:tc>
          <w:tcPr>
            <w:tcW w:w="1226" w:type="dxa"/>
            <w:shd w:val="clear" w:color="auto" w:fill="auto"/>
            <w:noWrap/>
            <w:vAlign w:val="bottom"/>
            <w:hideMark/>
          </w:tcPr>
          <w:p w14:paraId="0341EB8A" w14:textId="395EBEA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2F5C2B6" w14:textId="506284B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B75512C" w14:textId="77777777" w:rsidTr="00FB7269">
        <w:trPr>
          <w:trHeight w:val="259"/>
        </w:trPr>
        <w:tc>
          <w:tcPr>
            <w:tcW w:w="1226" w:type="dxa"/>
            <w:shd w:val="clear" w:color="auto" w:fill="auto"/>
            <w:noWrap/>
            <w:vAlign w:val="bottom"/>
            <w:hideMark/>
          </w:tcPr>
          <w:p w14:paraId="78139F4C" w14:textId="720A7F5C"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23D31CA0" w14:textId="77A29449"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4FDDCE5" w14:textId="5F6B314C"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4A1034ED" w14:textId="2E051943"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6ACB4C20" w14:textId="64928CCE"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4345446" w14:textId="14BE974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3691C398" w14:textId="09CD8CA0"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1109609C" w14:textId="4DDE41E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2FCBF19A" w14:textId="35EDD71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E006BE0" w14:textId="5165656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1373C6E" w14:textId="59E4754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F160973" w14:textId="68AE9A4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72B6F38" w14:textId="77777777" w:rsidTr="00FB7269">
        <w:trPr>
          <w:trHeight w:val="259"/>
        </w:trPr>
        <w:tc>
          <w:tcPr>
            <w:tcW w:w="1226" w:type="dxa"/>
            <w:shd w:val="clear" w:color="auto" w:fill="auto"/>
            <w:noWrap/>
            <w:vAlign w:val="bottom"/>
            <w:hideMark/>
          </w:tcPr>
          <w:p w14:paraId="2565BA10" w14:textId="160EDE5A"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3.3.2.0.00.00.0.0.018</w:t>
            </w:r>
          </w:p>
        </w:tc>
        <w:tc>
          <w:tcPr>
            <w:tcW w:w="2391" w:type="dxa"/>
            <w:shd w:val="clear" w:color="auto" w:fill="auto"/>
            <w:noWrap/>
            <w:vAlign w:val="bottom"/>
            <w:hideMark/>
          </w:tcPr>
          <w:p w14:paraId="4A9FB6E7" w14:textId="43D62CD4"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Fondo servicio de mercado</w:t>
            </w:r>
          </w:p>
        </w:tc>
        <w:tc>
          <w:tcPr>
            <w:tcW w:w="1034" w:type="dxa"/>
            <w:shd w:val="clear" w:color="auto" w:fill="auto"/>
            <w:noWrap/>
            <w:vAlign w:val="bottom"/>
            <w:hideMark/>
          </w:tcPr>
          <w:p w14:paraId="6C389382" w14:textId="511F4259"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1,100,645.00</w:t>
            </w:r>
          </w:p>
        </w:tc>
        <w:tc>
          <w:tcPr>
            <w:tcW w:w="447" w:type="dxa"/>
            <w:shd w:val="clear" w:color="auto" w:fill="auto"/>
            <w:noWrap/>
            <w:vAlign w:val="bottom"/>
            <w:hideMark/>
          </w:tcPr>
          <w:p w14:paraId="517FC907" w14:textId="5BBC177B"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hideMark/>
          </w:tcPr>
          <w:p w14:paraId="2E4FF37A" w14:textId="282A4E18"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7</w:t>
            </w:r>
          </w:p>
        </w:tc>
        <w:tc>
          <w:tcPr>
            <w:tcW w:w="702" w:type="dxa"/>
            <w:shd w:val="clear" w:color="auto" w:fill="auto"/>
            <w:noWrap/>
            <w:vAlign w:val="bottom"/>
            <w:hideMark/>
          </w:tcPr>
          <w:p w14:paraId="4C3C524E" w14:textId="53E11525"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412E6303" w14:textId="5DDF56C2"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Mercados, plazas y ferias</w:t>
            </w:r>
          </w:p>
        </w:tc>
        <w:tc>
          <w:tcPr>
            <w:tcW w:w="1189" w:type="dxa"/>
            <w:shd w:val="clear" w:color="auto" w:fill="auto"/>
            <w:noWrap/>
            <w:vAlign w:val="bottom"/>
            <w:hideMark/>
          </w:tcPr>
          <w:p w14:paraId="2B993A6A" w14:textId="776D0678"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1,100,645.00</w:t>
            </w:r>
          </w:p>
        </w:tc>
        <w:tc>
          <w:tcPr>
            <w:tcW w:w="1189" w:type="dxa"/>
            <w:shd w:val="clear" w:color="auto" w:fill="auto"/>
            <w:noWrap/>
            <w:vAlign w:val="bottom"/>
            <w:hideMark/>
          </w:tcPr>
          <w:p w14:paraId="3062C38F" w14:textId="4866237F"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7F510A0" w14:textId="0FED4CB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F8BB57F" w14:textId="4B79778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DBEAE23" w14:textId="7847292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242D3FB" w14:textId="77777777" w:rsidTr="00FB7269">
        <w:trPr>
          <w:trHeight w:val="259"/>
        </w:trPr>
        <w:tc>
          <w:tcPr>
            <w:tcW w:w="1226" w:type="dxa"/>
            <w:shd w:val="clear" w:color="auto" w:fill="auto"/>
            <w:noWrap/>
            <w:vAlign w:val="bottom"/>
            <w:hideMark/>
          </w:tcPr>
          <w:p w14:paraId="5856B6DF" w14:textId="2E6C394D"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11B268D9" w14:textId="6E217F43"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46D0C86" w14:textId="517965C3"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686334A" w14:textId="2DABBCF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456A8A14" w14:textId="59FEDE75"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23400632" w14:textId="70AE5BB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6A3A7957" w14:textId="205A5D4E"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Servicios</w:t>
            </w:r>
          </w:p>
        </w:tc>
        <w:tc>
          <w:tcPr>
            <w:tcW w:w="1189" w:type="dxa"/>
            <w:shd w:val="clear" w:color="auto" w:fill="auto"/>
            <w:noWrap/>
            <w:vAlign w:val="bottom"/>
            <w:hideMark/>
          </w:tcPr>
          <w:p w14:paraId="604DDBE4" w14:textId="129AF622"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1,100,645.00</w:t>
            </w:r>
          </w:p>
        </w:tc>
        <w:tc>
          <w:tcPr>
            <w:tcW w:w="1189" w:type="dxa"/>
            <w:shd w:val="clear" w:color="auto" w:fill="auto"/>
            <w:noWrap/>
            <w:vAlign w:val="bottom"/>
            <w:hideMark/>
          </w:tcPr>
          <w:p w14:paraId="25F99924" w14:textId="246A208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1,100,645.00</w:t>
            </w:r>
          </w:p>
        </w:tc>
        <w:tc>
          <w:tcPr>
            <w:tcW w:w="1034" w:type="dxa"/>
            <w:shd w:val="clear" w:color="auto" w:fill="auto"/>
            <w:noWrap/>
            <w:vAlign w:val="bottom"/>
            <w:hideMark/>
          </w:tcPr>
          <w:p w14:paraId="7374AF59" w14:textId="3296775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E77EF27" w14:textId="4782409F"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A1E94E4" w14:textId="7A2CE1A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587CE54" w14:textId="77777777" w:rsidTr="00FB7269">
        <w:trPr>
          <w:trHeight w:val="259"/>
        </w:trPr>
        <w:tc>
          <w:tcPr>
            <w:tcW w:w="1226" w:type="dxa"/>
            <w:shd w:val="clear" w:color="auto" w:fill="auto"/>
            <w:noWrap/>
            <w:vAlign w:val="bottom"/>
            <w:hideMark/>
          </w:tcPr>
          <w:p w14:paraId="597E93C4" w14:textId="7F551CD7"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67F7B0E6" w14:textId="648B9A10"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44A5A92" w14:textId="1D2390A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38165E9" w14:textId="2279CC4E"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62F7170" w14:textId="486661A4"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051FAEB5" w14:textId="52DCDCCD"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B7E0124" w14:textId="34988749"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1BFE7C13" w14:textId="1A1F87F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0CEAAF03" w14:textId="0CFA73B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248ABDB" w14:textId="005AFFC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8F5B903" w14:textId="0F8EACC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65C79ABA" w14:textId="244E2E70"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059D979" w14:textId="77777777" w:rsidTr="00FB7269">
        <w:trPr>
          <w:trHeight w:val="259"/>
        </w:trPr>
        <w:tc>
          <w:tcPr>
            <w:tcW w:w="1226" w:type="dxa"/>
            <w:shd w:val="clear" w:color="auto" w:fill="auto"/>
            <w:noWrap/>
            <w:vAlign w:val="bottom"/>
          </w:tcPr>
          <w:p w14:paraId="3E204012" w14:textId="66583EC0" w:rsidR="00B934DD" w:rsidRPr="00B934DD" w:rsidRDefault="00B934DD" w:rsidP="001666C9">
            <w:pPr>
              <w:rPr>
                <w:rFonts w:ascii="Arial Narrow" w:hAnsi="Arial Narrow"/>
                <w:sz w:val="14"/>
                <w:szCs w:val="20"/>
              </w:rPr>
            </w:pPr>
            <w:r w:rsidRPr="00B934DD">
              <w:rPr>
                <w:rFonts w:ascii="Arial Narrow" w:hAnsi="Arial Narrow"/>
                <w:b/>
                <w:bCs/>
                <w:sz w:val="14"/>
                <w:szCs w:val="20"/>
              </w:rPr>
              <w:t>3.3.2.0.00.00.0.0.023</w:t>
            </w:r>
          </w:p>
        </w:tc>
        <w:tc>
          <w:tcPr>
            <w:tcW w:w="2391" w:type="dxa"/>
            <w:shd w:val="clear" w:color="auto" w:fill="auto"/>
            <w:noWrap/>
            <w:vAlign w:val="bottom"/>
          </w:tcPr>
          <w:p w14:paraId="7646CC60" w14:textId="626C3133" w:rsidR="00B934DD" w:rsidRPr="00B934DD" w:rsidRDefault="00B934DD" w:rsidP="001666C9">
            <w:pPr>
              <w:rPr>
                <w:rFonts w:ascii="Arial Narrow" w:hAnsi="Arial Narrow"/>
                <w:sz w:val="14"/>
                <w:szCs w:val="20"/>
              </w:rPr>
            </w:pPr>
            <w:r w:rsidRPr="00B934DD">
              <w:rPr>
                <w:rFonts w:ascii="Arial Narrow" w:hAnsi="Arial Narrow"/>
                <w:b/>
                <w:bCs/>
                <w:sz w:val="14"/>
                <w:szCs w:val="20"/>
              </w:rPr>
              <w:t>Aporte del Consejo Nacional de la Persona Adulta Mayor</w:t>
            </w:r>
          </w:p>
        </w:tc>
        <w:tc>
          <w:tcPr>
            <w:tcW w:w="1034" w:type="dxa"/>
            <w:shd w:val="clear" w:color="auto" w:fill="auto"/>
            <w:noWrap/>
            <w:vAlign w:val="bottom"/>
          </w:tcPr>
          <w:p w14:paraId="151B76EA" w14:textId="6BA86F7B" w:rsidR="00B934DD" w:rsidRPr="00B934DD" w:rsidRDefault="00B934DD" w:rsidP="001666C9">
            <w:pPr>
              <w:jc w:val="right"/>
              <w:rPr>
                <w:rFonts w:ascii="Arial Narrow" w:hAnsi="Arial Narrow"/>
                <w:sz w:val="14"/>
                <w:szCs w:val="20"/>
              </w:rPr>
            </w:pPr>
            <w:r w:rsidRPr="00B934DD">
              <w:rPr>
                <w:rFonts w:ascii="Arial Narrow" w:hAnsi="Arial Narrow"/>
                <w:b/>
                <w:bCs/>
                <w:sz w:val="14"/>
                <w:szCs w:val="20"/>
              </w:rPr>
              <w:t>14,071,912.00</w:t>
            </w:r>
          </w:p>
        </w:tc>
        <w:tc>
          <w:tcPr>
            <w:tcW w:w="447" w:type="dxa"/>
            <w:shd w:val="clear" w:color="auto" w:fill="auto"/>
            <w:noWrap/>
            <w:vAlign w:val="bottom"/>
          </w:tcPr>
          <w:p w14:paraId="59ADA22F" w14:textId="4E517EFA"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II</w:t>
            </w:r>
          </w:p>
        </w:tc>
        <w:tc>
          <w:tcPr>
            <w:tcW w:w="638" w:type="dxa"/>
            <w:shd w:val="clear" w:color="auto" w:fill="auto"/>
            <w:noWrap/>
            <w:vAlign w:val="bottom"/>
          </w:tcPr>
          <w:p w14:paraId="7533C13C" w14:textId="20A2284C"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10</w:t>
            </w:r>
          </w:p>
        </w:tc>
        <w:tc>
          <w:tcPr>
            <w:tcW w:w="702" w:type="dxa"/>
            <w:shd w:val="clear" w:color="auto" w:fill="auto"/>
            <w:noWrap/>
            <w:vAlign w:val="bottom"/>
          </w:tcPr>
          <w:p w14:paraId="5D8904AB" w14:textId="39668EE0"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 </w:t>
            </w:r>
          </w:p>
        </w:tc>
        <w:tc>
          <w:tcPr>
            <w:tcW w:w="2951" w:type="dxa"/>
            <w:shd w:val="clear" w:color="auto" w:fill="auto"/>
            <w:noWrap/>
            <w:vAlign w:val="bottom"/>
          </w:tcPr>
          <w:p w14:paraId="6C850749" w14:textId="17102519" w:rsidR="00B934DD" w:rsidRPr="00B934DD" w:rsidRDefault="00B934DD" w:rsidP="001666C9">
            <w:pPr>
              <w:rPr>
                <w:rFonts w:ascii="Arial Narrow" w:hAnsi="Arial Narrow"/>
                <w:sz w:val="14"/>
                <w:szCs w:val="14"/>
              </w:rPr>
            </w:pPr>
            <w:r w:rsidRPr="00B934DD">
              <w:rPr>
                <w:rFonts w:ascii="Arial Narrow" w:hAnsi="Arial Narrow"/>
                <w:b/>
                <w:bCs/>
                <w:sz w:val="14"/>
                <w:szCs w:val="20"/>
              </w:rPr>
              <w:t>Servicios Complementarios y Sociales</w:t>
            </w:r>
          </w:p>
        </w:tc>
        <w:tc>
          <w:tcPr>
            <w:tcW w:w="1189" w:type="dxa"/>
            <w:shd w:val="clear" w:color="auto" w:fill="auto"/>
            <w:noWrap/>
            <w:vAlign w:val="bottom"/>
          </w:tcPr>
          <w:p w14:paraId="46755C54" w14:textId="04B2035B" w:rsidR="00B934DD" w:rsidRPr="00B934DD" w:rsidRDefault="00B934DD" w:rsidP="001666C9">
            <w:pPr>
              <w:jc w:val="right"/>
              <w:rPr>
                <w:rFonts w:ascii="Arial Narrow" w:hAnsi="Arial Narrow"/>
                <w:sz w:val="14"/>
                <w:szCs w:val="14"/>
              </w:rPr>
            </w:pPr>
            <w:r w:rsidRPr="00B934DD">
              <w:rPr>
                <w:rFonts w:ascii="Arial Narrow" w:hAnsi="Arial Narrow"/>
                <w:b/>
                <w:bCs/>
                <w:sz w:val="14"/>
                <w:szCs w:val="20"/>
              </w:rPr>
              <w:t>14,071,912.00</w:t>
            </w:r>
          </w:p>
        </w:tc>
        <w:tc>
          <w:tcPr>
            <w:tcW w:w="1189" w:type="dxa"/>
            <w:shd w:val="clear" w:color="auto" w:fill="auto"/>
            <w:noWrap/>
            <w:vAlign w:val="bottom"/>
          </w:tcPr>
          <w:p w14:paraId="1F63D012" w14:textId="3558139B"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5331F5F0" w14:textId="0EF4F96D"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3EB4E941" w14:textId="67119573"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3D654020" w14:textId="289F483A"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28CAACC9" w14:textId="77777777" w:rsidTr="00FB7269">
        <w:trPr>
          <w:trHeight w:val="259"/>
        </w:trPr>
        <w:tc>
          <w:tcPr>
            <w:tcW w:w="1226" w:type="dxa"/>
            <w:shd w:val="clear" w:color="auto" w:fill="auto"/>
            <w:noWrap/>
            <w:vAlign w:val="bottom"/>
          </w:tcPr>
          <w:p w14:paraId="41F8EC98" w14:textId="01A29EAF"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059963F4" w14:textId="56AE493C"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689C4E39" w14:textId="773C5C56" w:rsidR="00B934DD" w:rsidRPr="00B934DD" w:rsidRDefault="00B934DD" w:rsidP="001666C9">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4F71BE97" w14:textId="19D8C495"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638" w:type="dxa"/>
            <w:shd w:val="clear" w:color="auto" w:fill="auto"/>
            <w:noWrap/>
            <w:vAlign w:val="bottom"/>
          </w:tcPr>
          <w:p w14:paraId="59A9978C" w14:textId="3C208036"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702" w:type="dxa"/>
            <w:shd w:val="clear" w:color="auto" w:fill="auto"/>
            <w:noWrap/>
            <w:vAlign w:val="bottom"/>
          </w:tcPr>
          <w:p w14:paraId="5A27B6E4" w14:textId="4017579A"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2951" w:type="dxa"/>
            <w:shd w:val="clear" w:color="auto" w:fill="auto"/>
            <w:noWrap/>
            <w:vAlign w:val="bottom"/>
          </w:tcPr>
          <w:p w14:paraId="40A02B49" w14:textId="40D51122" w:rsidR="00B934DD" w:rsidRPr="00B934DD" w:rsidRDefault="00B934DD" w:rsidP="001666C9">
            <w:pPr>
              <w:rPr>
                <w:rFonts w:ascii="Arial Narrow" w:hAnsi="Arial Narrow"/>
                <w:sz w:val="14"/>
                <w:szCs w:val="14"/>
              </w:rPr>
            </w:pPr>
            <w:r w:rsidRPr="00B934DD">
              <w:rPr>
                <w:rFonts w:ascii="Arial Narrow" w:hAnsi="Arial Narrow"/>
                <w:sz w:val="14"/>
                <w:szCs w:val="20"/>
              </w:rPr>
              <w:t xml:space="preserve">  Materiales y Suministros</w:t>
            </w:r>
          </w:p>
        </w:tc>
        <w:tc>
          <w:tcPr>
            <w:tcW w:w="1189" w:type="dxa"/>
            <w:shd w:val="clear" w:color="auto" w:fill="auto"/>
            <w:noWrap/>
            <w:vAlign w:val="bottom"/>
          </w:tcPr>
          <w:p w14:paraId="5BA95CEB" w14:textId="0008B935" w:rsidR="00B934DD" w:rsidRPr="00B934DD" w:rsidRDefault="00B934DD" w:rsidP="001666C9">
            <w:pPr>
              <w:jc w:val="right"/>
              <w:rPr>
                <w:rFonts w:ascii="Arial Narrow" w:hAnsi="Arial Narrow"/>
                <w:sz w:val="14"/>
                <w:szCs w:val="14"/>
              </w:rPr>
            </w:pPr>
            <w:r w:rsidRPr="00B934DD">
              <w:rPr>
                <w:rFonts w:ascii="Arial Narrow" w:hAnsi="Arial Narrow"/>
                <w:sz w:val="14"/>
                <w:szCs w:val="20"/>
              </w:rPr>
              <w:t>14,071,912.00</w:t>
            </w:r>
          </w:p>
        </w:tc>
        <w:tc>
          <w:tcPr>
            <w:tcW w:w="1189" w:type="dxa"/>
            <w:shd w:val="clear" w:color="auto" w:fill="auto"/>
            <w:noWrap/>
            <w:vAlign w:val="bottom"/>
          </w:tcPr>
          <w:p w14:paraId="0B5E9591" w14:textId="0054CDC6"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14,071,912.00</w:t>
            </w:r>
          </w:p>
        </w:tc>
        <w:tc>
          <w:tcPr>
            <w:tcW w:w="1034" w:type="dxa"/>
            <w:shd w:val="clear" w:color="auto" w:fill="auto"/>
            <w:noWrap/>
            <w:vAlign w:val="bottom"/>
          </w:tcPr>
          <w:p w14:paraId="469C8842" w14:textId="5066E451"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7E2428BC" w14:textId="1651EAE5"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4C3BAF8E" w14:textId="5FAD1188"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23E1B12C" w14:textId="77777777" w:rsidTr="00FB7269">
        <w:trPr>
          <w:trHeight w:val="259"/>
        </w:trPr>
        <w:tc>
          <w:tcPr>
            <w:tcW w:w="1226" w:type="dxa"/>
            <w:shd w:val="clear" w:color="auto" w:fill="auto"/>
            <w:noWrap/>
            <w:vAlign w:val="bottom"/>
          </w:tcPr>
          <w:p w14:paraId="02535877" w14:textId="0D866D0B"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52757E9B" w14:textId="79120247"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0086F50E" w14:textId="42EE6257" w:rsidR="00B934DD" w:rsidRPr="00B934DD" w:rsidRDefault="00B934DD" w:rsidP="001666C9">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5473BE0D" w14:textId="76997A9D"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638" w:type="dxa"/>
            <w:shd w:val="clear" w:color="auto" w:fill="auto"/>
            <w:noWrap/>
            <w:vAlign w:val="bottom"/>
          </w:tcPr>
          <w:p w14:paraId="774ED9C1" w14:textId="57DDC08F"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702" w:type="dxa"/>
            <w:shd w:val="clear" w:color="auto" w:fill="auto"/>
            <w:noWrap/>
            <w:vAlign w:val="bottom"/>
          </w:tcPr>
          <w:p w14:paraId="2704AF09" w14:textId="04577BC7"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2951" w:type="dxa"/>
            <w:shd w:val="clear" w:color="auto" w:fill="auto"/>
            <w:noWrap/>
            <w:vAlign w:val="bottom"/>
          </w:tcPr>
          <w:p w14:paraId="79BBB1BA" w14:textId="0DF8AE4F" w:rsidR="00B934DD" w:rsidRPr="00B934DD" w:rsidRDefault="00B934DD" w:rsidP="001666C9">
            <w:pPr>
              <w:rPr>
                <w:rFonts w:ascii="Arial Narrow" w:hAnsi="Arial Narrow"/>
                <w:sz w:val="14"/>
                <w:szCs w:val="14"/>
              </w:rPr>
            </w:pPr>
            <w:r w:rsidRPr="00B934DD">
              <w:rPr>
                <w:rFonts w:ascii="Arial Narrow" w:hAnsi="Arial Narrow"/>
                <w:sz w:val="14"/>
                <w:szCs w:val="20"/>
              </w:rPr>
              <w:t> </w:t>
            </w:r>
          </w:p>
        </w:tc>
        <w:tc>
          <w:tcPr>
            <w:tcW w:w="1189" w:type="dxa"/>
            <w:shd w:val="clear" w:color="auto" w:fill="auto"/>
            <w:noWrap/>
            <w:vAlign w:val="bottom"/>
          </w:tcPr>
          <w:p w14:paraId="309E1506" w14:textId="7B9A7FB9" w:rsidR="00B934DD" w:rsidRPr="00B934DD" w:rsidRDefault="00B934DD" w:rsidP="001666C9">
            <w:pPr>
              <w:jc w:val="right"/>
              <w:rPr>
                <w:rFonts w:ascii="Arial Narrow" w:hAnsi="Arial Narrow"/>
                <w:sz w:val="14"/>
                <w:szCs w:val="14"/>
              </w:rPr>
            </w:pPr>
            <w:r w:rsidRPr="00B934DD">
              <w:rPr>
                <w:rFonts w:ascii="Arial Narrow" w:hAnsi="Arial Narrow"/>
                <w:sz w:val="14"/>
                <w:szCs w:val="20"/>
              </w:rPr>
              <w:t> </w:t>
            </w:r>
          </w:p>
        </w:tc>
        <w:tc>
          <w:tcPr>
            <w:tcW w:w="1189" w:type="dxa"/>
            <w:shd w:val="clear" w:color="auto" w:fill="auto"/>
            <w:noWrap/>
            <w:vAlign w:val="bottom"/>
          </w:tcPr>
          <w:p w14:paraId="3B9942C0" w14:textId="5E499E1A"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01A282BD" w14:textId="49432EE0"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527E4EF9" w14:textId="316A22A4"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52A876C8" w14:textId="4FBFAA32"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47FBBC57" w14:textId="77777777" w:rsidTr="00FB7269">
        <w:trPr>
          <w:trHeight w:val="259"/>
        </w:trPr>
        <w:tc>
          <w:tcPr>
            <w:tcW w:w="1226" w:type="dxa"/>
            <w:shd w:val="clear" w:color="auto" w:fill="auto"/>
            <w:noWrap/>
            <w:vAlign w:val="bottom"/>
          </w:tcPr>
          <w:p w14:paraId="347C3251" w14:textId="06F117FC" w:rsidR="00B934DD" w:rsidRPr="00B934DD" w:rsidRDefault="00B934DD" w:rsidP="001666C9">
            <w:pPr>
              <w:rPr>
                <w:rFonts w:ascii="Arial Narrow" w:hAnsi="Arial Narrow"/>
                <w:sz w:val="14"/>
                <w:szCs w:val="20"/>
              </w:rPr>
            </w:pPr>
            <w:r w:rsidRPr="00B934DD">
              <w:rPr>
                <w:rFonts w:ascii="Arial Narrow" w:hAnsi="Arial Narrow"/>
                <w:b/>
                <w:bCs/>
                <w:sz w:val="14"/>
                <w:szCs w:val="20"/>
              </w:rPr>
              <w:t>3.3.2.0.00.00.0.0.024</w:t>
            </w:r>
          </w:p>
        </w:tc>
        <w:tc>
          <w:tcPr>
            <w:tcW w:w="2391" w:type="dxa"/>
            <w:shd w:val="clear" w:color="auto" w:fill="auto"/>
            <w:noWrap/>
            <w:vAlign w:val="bottom"/>
          </w:tcPr>
          <w:p w14:paraId="1BA32CBD" w14:textId="6A31CD86" w:rsidR="00B934DD" w:rsidRPr="00B934DD" w:rsidRDefault="00B934DD" w:rsidP="001666C9">
            <w:pPr>
              <w:rPr>
                <w:rFonts w:ascii="Arial Narrow" w:hAnsi="Arial Narrow"/>
                <w:sz w:val="14"/>
                <w:szCs w:val="20"/>
              </w:rPr>
            </w:pPr>
            <w:r w:rsidRPr="00B934DD">
              <w:rPr>
                <w:rFonts w:ascii="Arial Narrow" w:hAnsi="Arial Narrow"/>
                <w:b/>
                <w:bCs/>
                <w:sz w:val="14"/>
                <w:szCs w:val="20"/>
              </w:rPr>
              <w:t>FODESAF Red de Cuido Venta de servicios</w:t>
            </w:r>
          </w:p>
        </w:tc>
        <w:tc>
          <w:tcPr>
            <w:tcW w:w="1034" w:type="dxa"/>
            <w:shd w:val="clear" w:color="auto" w:fill="auto"/>
            <w:noWrap/>
            <w:vAlign w:val="bottom"/>
          </w:tcPr>
          <w:p w14:paraId="5DF803EF" w14:textId="13A6899D" w:rsidR="00B934DD" w:rsidRPr="00B934DD" w:rsidRDefault="00B934DD" w:rsidP="001666C9">
            <w:pPr>
              <w:jc w:val="right"/>
              <w:rPr>
                <w:rFonts w:ascii="Arial Narrow" w:hAnsi="Arial Narrow"/>
                <w:sz w:val="14"/>
                <w:szCs w:val="20"/>
              </w:rPr>
            </w:pPr>
            <w:r w:rsidRPr="00B934DD">
              <w:rPr>
                <w:rFonts w:ascii="Arial Narrow" w:hAnsi="Arial Narrow"/>
                <w:b/>
                <w:bCs/>
                <w:sz w:val="14"/>
                <w:szCs w:val="20"/>
              </w:rPr>
              <w:t>1,048,000.00</w:t>
            </w:r>
          </w:p>
        </w:tc>
        <w:tc>
          <w:tcPr>
            <w:tcW w:w="447" w:type="dxa"/>
            <w:shd w:val="clear" w:color="auto" w:fill="auto"/>
            <w:noWrap/>
            <w:vAlign w:val="bottom"/>
          </w:tcPr>
          <w:p w14:paraId="0EBBC749" w14:textId="724A398C"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II</w:t>
            </w:r>
          </w:p>
        </w:tc>
        <w:tc>
          <w:tcPr>
            <w:tcW w:w="638" w:type="dxa"/>
            <w:shd w:val="clear" w:color="auto" w:fill="auto"/>
            <w:noWrap/>
            <w:vAlign w:val="bottom"/>
          </w:tcPr>
          <w:p w14:paraId="54D8FEBB" w14:textId="11D41E40"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10</w:t>
            </w:r>
          </w:p>
        </w:tc>
        <w:tc>
          <w:tcPr>
            <w:tcW w:w="702" w:type="dxa"/>
            <w:shd w:val="clear" w:color="auto" w:fill="auto"/>
            <w:noWrap/>
            <w:vAlign w:val="bottom"/>
          </w:tcPr>
          <w:p w14:paraId="23B12327" w14:textId="3F702467" w:rsidR="00B934DD" w:rsidRPr="00B934DD" w:rsidRDefault="00B934DD" w:rsidP="001666C9">
            <w:pPr>
              <w:jc w:val="center"/>
              <w:rPr>
                <w:rFonts w:ascii="Arial Narrow" w:hAnsi="Arial Narrow"/>
                <w:sz w:val="14"/>
                <w:szCs w:val="14"/>
              </w:rPr>
            </w:pPr>
            <w:r w:rsidRPr="00B934DD">
              <w:rPr>
                <w:rFonts w:ascii="Arial Narrow" w:hAnsi="Arial Narrow"/>
                <w:b/>
                <w:bCs/>
                <w:sz w:val="14"/>
                <w:szCs w:val="20"/>
              </w:rPr>
              <w:t> </w:t>
            </w:r>
          </w:p>
        </w:tc>
        <w:tc>
          <w:tcPr>
            <w:tcW w:w="2951" w:type="dxa"/>
            <w:shd w:val="clear" w:color="auto" w:fill="auto"/>
            <w:noWrap/>
            <w:vAlign w:val="bottom"/>
          </w:tcPr>
          <w:p w14:paraId="5D9E5320" w14:textId="1D045C74" w:rsidR="00B934DD" w:rsidRPr="00B934DD" w:rsidRDefault="00B934DD" w:rsidP="001666C9">
            <w:pPr>
              <w:rPr>
                <w:rFonts w:ascii="Arial Narrow" w:hAnsi="Arial Narrow"/>
                <w:sz w:val="14"/>
                <w:szCs w:val="14"/>
              </w:rPr>
            </w:pPr>
            <w:r w:rsidRPr="00B934DD">
              <w:rPr>
                <w:rFonts w:ascii="Arial Narrow" w:hAnsi="Arial Narrow"/>
                <w:b/>
                <w:bCs/>
                <w:sz w:val="14"/>
                <w:szCs w:val="20"/>
              </w:rPr>
              <w:t>Servicios Complementarios y Sociales</w:t>
            </w:r>
          </w:p>
        </w:tc>
        <w:tc>
          <w:tcPr>
            <w:tcW w:w="1189" w:type="dxa"/>
            <w:shd w:val="clear" w:color="auto" w:fill="auto"/>
            <w:noWrap/>
            <w:vAlign w:val="bottom"/>
          </w:tcPr>
          <w:p w14:paraId="1DE7E92A" w14:textId="1176F157" w:rsidR="00B934DD" w:rsidRPr="00B934DD" w:rsidRDefault="00B934DD" w:rsidP="001666C9">
            <w:pPr>
              <w:jc w:val="right"/>
              <w:rPr>
                <w:rFonts w:ascii="Arial Narrow" w:hAnsi="Arial Narrow"/>
                <w:sz w:val="14"/>
                <w:szCs w:val="14"/>
              </w:rPr>
            </w:pPr>
            <w:r w:rsidRPr="00B934DD">
              <w:rPr>
                <w:rFonts w:ascii="Arial Narrow" w:hAnsi="Arial Narrow"/>
                <w:b/>
                <w:bCs/>
                <w:sz w:val="14"/>
                <w:szCs w:val="20"/>
              </w:rPr>
              <w:t>1,048,000.00</w:t>
            </w:r>
          </w:p>
        </w:tc>
        <w:tc>
          <w:tcPr>
            <w:tcW w:w="1189" w:type="dxa"/>
            <w:shd w:val="clear" w:color="auto" w:fill="auto"/>
            <w:noWrap/>
            <w:vAlign w:val="bottom"/>
          </w:tcPr>
          <w:p w14:paraId="64E8B15E" w14:textId="1B323485"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4DE95D6E" w14:textId="70158650"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0CB22F96" w14:textId="04CEAD84"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2AD8532D" w14:textId="07E35D93"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27FFA673" w14:textId="77777777" w:rsidTr="00FB7269">
        <w:trPr>
          <w:trHeight w:val="259"/>
        </w:trPr>
        <w:tc>
          <w:tcPr>
            <w:tcW w:w="1226" w:type="dxa"/>
            <w:shd w:val="clear" w:color="auto" w:fill="auto"/>
            <w:noWrap/>
            <w:vAlign w:val="bottom"/>
          </w:tcPr>
          <w:p w14:paraId="1F752B07" w14:textId="388981DB"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2391" w:type="dxa"/>
            <w:shd w:val="clear" w:color="auto" w:fill="auto"/>
            <w:noWrap/>
            <w:vAlign w:val="bottom"/>
          </w:tcPr>
          <w:p w14:paraId="6D0061B7" w14:textId="0E4783E8" w:rsidR="00B934DD" w:rsidRPr="00B934DD" w:rsidRDefault="00B934DD" w:rsidP="001666C9">
            <w:pPr>
              <w:rPr>
                <w:rFonts w:ascii="Arial Narrow" w:hAnsi="Arial Narrow"/>
                <w:sz w:val="14"/>
                <w:szCs w:val="20"/>
              </w:rPr>
            </w:pPr>
            <w:r w:rsidRPr="00B934DD">
              <w:rPr>
                <w:rFonts w:ascii="Arial Narrow" w:hAnsi="Arial Narrow"/>
                <w:sz w:val="14"/>
                <w:szCs w:val="20"/>
              </w:rPr>
              <w:t> </w:t>
            </w:r>
          </w:p>
        </w:tc>
        <w:tc>
          <w:tcPr>
            <w:tcW w:w="1034" w:type="dxa"/>
            <w:shd w:val="clear" w:color="auto" w:fill="auto"/>
            <w:noWrap/>
            <w:vAlign w:val="bottom"/>
          </w:tcPr>
          <w:p w14:paraId="42B18FD5" w14:textId="689C0A7C" w:rsidR="00B934DD" w:rsidRPr="00B934DD" w:rsidRDefault="00B934DD" w:rsidP="001666C9">
            <w:pPr>
              <w:jc w:val="right"/>
              <w:rPr>
                <w:rFonts w:ascii="Arial Narrow" w:hAnsi="Arial Narrow"/>
                <w:sz w:val="14"/>
                <w:szCs w:val="20"/>
              </w:rPr>
            </w:pPr>
            <w:r w:rsidRPr="00B934DD">
              <w:rPr>
                <w:rFonts w:ascii="Arial Narrow" w:hAnsi="Arial Narrow"/>
                <w:sz w:val="14"/>
                <w:szCs w:val="20"/>
              </w:rPr>
              <w:t> </w:t>
            </w:r>
          </w:p>
        </w:tc>
        <w:tc>
          <w:tcPr>
            <w:tcW w:w="447" w:type="dxa"/>
            <w:shd w:val="clear" w:color="auto" w:fill="auto"/>
            <w:noWrap/>
            <w:vAlign w:val="bottom"/>
          </w:tcPr>
          <w:p w14:paraId="30E7BD04" w14:textId="6E51C96D"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638" w:type="dxa"/>
            <w:shd w:val="clear" w:color="auto" w:fill="auto"/>
            <w:noWrap/>
            <w:vAlign w:val="bottom"/>
          </w:tcPr>
          <w:p w14:paraId="454B05BD" w14:textId="411C7520"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702" w:type="dxa"/>
            <w:shd w:val="clear" w:color="auto" w:fill="auto"/>
            <w:noWrap/>
            <w:vAlign w:val="bottom"/>
          </w:tcPr>
          <w:p w14:paraId="6A2801D8" w14:textId="787FBA46" w:rsidR="00B934DD" w:rsidRPr="00B934DD" w:rsidRDefault="00B934DD" w:rsidP="001666C9">
            <w:pPr>
              <w:jc w:val="center"/>
              <w:rPr>
                <w:rFonts w:ascii="Arial Narrow" w:hAnsi="Arial Narrow"/>
                <w:sz w:val="14"/>
                <w:szCs w:val="14"/>
              </w:rPr>
            </w:pPr>
            <w:r w:rsidRPr="00B934DD">
              <w:rPr>
                <w:rFonts w:ascii="Arial Narrow" w:hAnsi="Arial Narrow"/>
                <w:sz w:val="14"/>
                <w:szCs w:val="20"/>
              </w:rPr>
              <w:t> </w:t>
            </w:r>
          </w:p>
        </w:tc>
        <w:tc>
          <w:tcPr>
            <w:tcW w:w="2951" w:type="dxa"/>
            <w:shd w:val="clear" w:color="auto" w:fill="auto"/>
            <w:noWrap/>
            <w:vAlign w:val="bottom"/>
          </w:tcPr>
          <w:p w14:paraId="1BDBA1AC" w14:textId="1E0A4946" w:rsidR="00B934DD" w:rsidRPr="00B934DD" w:rsidRDefault="00B934DD" w:rsidP="001666C9">
            <w:pPr>
              <w:rPr>
                <w:rFonts w:ascii="Arial Narrow" w:hAnsi="Arial Narrow"/>
                <w:sz w:val="14"/>
                <w:szCs w:val="14"/>
              </w:rPr>
            </w:pPr>
            <w:r w:rsidRPr="00B934DD">
              <w:rPr>
                <w:rFonts w:ascii="Arial Narrow" w:hAnsi="Arial Narrow"/>
                <w:sz w:val="14"/>
                <w:szCs w:val="20"/>
              </w:rPr>
              <w:t xml:space="preserve">  Servicios</w:t>
            </w:r>
          </w:p>
        </w:tc>
        <w:tc>
          <w:tcPr>
            <w:tcW w:w="1189" w:type="dxa"/>
            <w:shd w:val="clear" w:color="auto" w:fill="auto"/>
            <w:noWrap/>
            <w:vAlign w:val="bottom"/>
          </w:tcPr>
          <w:p w14:paraId="53D61408" w14:textId="0A10274F" w:rsidR="00B934DD" w:rsidRPr="00B934DD" w:rsidRDefault="00B934DD" w:rsidP="001666C9">
            <w:pPr>
              <w:jc w:val="right"/>
              <w:rPr>
                <w:rFonts w:ascii="Arial Narrow" w:hAnsi="Arial Narrow"/>
                <w:sz w:val="14"/>
                <w:szCs w:val="14"/>
              </w:rPr>
            </w:pPr>
            <w:r w:rsidRPr="00B934DD">
              <w:rPr>
                <w:rFonts w:ascii="Arial Narrow" w:hAnsi="Arial Narrow"/>
                <w:sz w:val="14"/>
                <w:szCs w:val="20"/>
              </w:rPr>
              <w:t>1,048,000.00</w:t>
            </w:r>
          </w:p>
        </w:tc>
        <w:tc>
          <w:tcPr>
            <w:tcW w:w="1189" w:type="dxa"/>
            <w:shd w:val="clear" w:color="auto" w:fill="auto"/>
            <w:noWrap/>
            <w:vAlign w:val="bottom"/>
          </w:tcPr>
          <w:p w14:paraId="56CB5ADC" w14:textId="03E4F1AC"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1,048,000.00</w:t>
            </w:r>
          </w:p>
        </w:tc>
        <w:tc>
          <w:tcPr>
            <w:tcW w:w="1034" w:type="dxa"/>
            <w:shd w:val="clear" w:color="auto" w:fill="auto"/>
            <w:noWrap/>
            <w:vAlign w:val="bottom"/>
          </w:tcPr>
          <w:p w14:paraId="52698F99" w14:textId="0117F4C2"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1226" w:type="dxa"/>
            <w:shd w:val="clear" w:color="auto" w:fill="auto"/>
            <w:noWrap/>
            <w:vAlign w:val="bottom"/>
          </w:tcPr>
          <w:p w14:paraId="36B6CD14" w14:textId="0F155C78"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1DE652B5" w14:textId="41891E98"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1E441D4D" w14:textId="77777777" w:rsidTr="00FB7269">
        <w:trPr>
          <w:trHeight w:val="259"/>
        </w:trPr>
        <w:tc>
          <w:tcPr>
            <w:tcW w:w="1226" w:type="dxa"/>
            <w:shd w:val="clear" w:color="auto" w:fill="auto"/>
            <w:noWrap/>
            <w:vAlign w:val="bottom"/>
            <w:hideMark/>
          </w:tcPr>
          <w:p w14:paraId="3603308D" w14:textId="508BC50E"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336A685E" w14:textId="0F547CCF"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4329B25" w14:textId="66001E16"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7476885F" w14:textId="63DCBB04"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025A8B9E" w14:textId="52286062"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66AADD79" w14:textId="7A726C72"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43FF6A30" w14:textId="1B56081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38998E40" w14:textId="3EA201C8"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75F30CC8" w14:textId="58BEEFD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83E4534" w14:textId="38047A2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7F188C6" w14:textId="67495DE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6818E633" w14:textId="5A0B35A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8AFCA90" w14:textId="77777777" w:rsidTr="00FB7269">
        <w:trPr>
          <w:trHeight w:val="259"/>
        </w:trPr>
        <w:tc>
          <w:tcPr>
            <w:tcW w:w="1226" w:type="dxa"/>
            <w:shd w:val="clear" w:color="auto" w:fill="auto"/>
            <w:noWrap/>
            <w:vAlign w:val="bottom"/>
            <w:hideMark/>
          </w:tcPr>
          <w:p w14:paraId="3624E698" w14:textId="2A6F78DA"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3.3.2.0.00.00.0.0.021</w:t>
            </w:r>
          </w:p>
        </w:tc>
        <w:tc>
          <w:tcPr>
            <w:tcW w:w="2391" w:type="dxa"/>
            <w:shd w:val="clear" w:color="auto" w:fill="auto"/>
            <w:noWrap/>
            <w:vAlign w:val="bottom"/>
            <w:hideMark/>
          </w:tcPr>
          <w:p w14:paraId="40AF23F8" w14:textId="610B3898"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Fondo Impuesto al Ruedo 2023</w:t>
            </w:r>
          </w:p>
        </w:tc>
        <w:tc>
          <w:tcPr>
            <w:tcW w:w="1034" w:type="dxa"/>
            <w:shd w:val="clear" w:color="auto" w:fill="auto"/>
            <w:noWrap/>
            <w:vAlign w:val="bottom"/>
            <w:hideMark/>
          </w:tcPr>
          <w:p w14:paraId="1A03B744" w14:textId="07F88D7B"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570,947.20</w:t>
            </w:r>
          </w:p>
        </w:tc>
        <w:tc>
          <w:tcPr>
            <w:tcW w:w="447" w:type="dxa"/>
            <w:shd w:val="clear" w:color="auto" w:fill="auto"/>
            <w:noWrap/>
            <w:vAlign w:val="bottom"/>
            <w:hideMark/>
          </w:tcPr>
          <w:p w14:paraId="1B9A5AD6" w14:textId="095209B5"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0B9B80E3" w14:textId="7D6004E9"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67AC4055" w14:textId="65301907"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562CDBBD" w14:textId="20221B1F"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Mantenimiento de Caminos y calles</w:t>
            </w:r>
          </w:p>
        </w:tc>
        <w:tc>
          <w:tcPr>
            <w:tcW w:w="1189" w:type="dxa"/>
            <w:shd w:val="clear" w:color="auto" w:fill="auto"/>
            <w:noWrap/>
            <w:vAlign w:val="bottom"/>
            <w:hideMark/>
          </w:tcPr>
          <w:p w14:paraId="11F6B9DB" w14:textId="160D835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1,222,410.49</w:t>
            </w:r>
          </w:p>
        </w:tc>
        <w:tc>
          <w:tcPr>
            <w:tcW w:w="1189" w:type="dxa"/>
            <w:shd w:val="clear" w:color="auto" w:fill="auto"/>
            <w:noWrap/>
            <w:vAlign w:val="bottom"/>
            <w:hideMark/>
          </w:tcPr>
          <w:p w14:paraId="4144B204" w14:textId="656FFF6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36E2AC9" w14:textId="65C5F51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46C00A4" w14:textId="29E2E41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E616015" w14:textId="53581C3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1C9AD27" w14:textId="77777777" w:rsidTr="00FB7269">
        <w:trPr>
          <w:trHeight w:val="259"/>
        </w:trPr>
        <w:tc>
          <w:tcPr>
            <w:tcW w:w="1226" w:type="dxa"/>
            <w:shd w:val="clear" w:color="auto" w:fill="auto"/>
            <w:noWrap/>
            <w:vAlign w:val="bottom"/>
            <w:hideMark/>
          </w:tcPr>
          <w:p w14:paraId="13BA3834" w14:textId="6E65710B"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6A0ADC0F" w14:textId="79E1A284"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Impuesto al ruedo 2024</w:t>
            </w:r>
          </w:p>
        </w:tc>
        <w:tc>
          <w:tcPr>
            <w:tcW w:w="1034" w:type="dxa"/>
            <w:shd w:val="clear" w:color="auto" w:fill="auto"/>
            <w:noWrap/>
            <w:vAlign w:val="bottom"/>
            <w:hideMark/>
          </w:tcPr>
          <w:p w14:paraId="3DA91BFE" w14:textId="790BC33D"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651,463.29</w:t>
            </w:r>
          </w:p>
        </w:tc>
        <w:tc>
          <w:tcPr>
            <w:tcW w:w="447" w:type="dxa"/>
            <w:shd w:val="clear" w:color="auto" w:fill="auto"/>
            <w:noWrap/>
            <w:vAlign w:val="bottom"/>
            <w:hideMark/>
          </w:tcPr>
          <w:p w14:paraId="1BA3B25F" w14:textId="6E7DB576"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71FEAAD8" w14:textId="1D525690"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51ED137C" w14:textId="0751FC4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0F114EFF" w14:textId="46620ADE"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26104309" w14:textId="6EAD41B3"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1,222,410.49</w:t>
            </w:r>
          </w:p>
        </w:tc>
        <w:tc>
          <w:tcPr>
            <w:tcW w:w="1189" w:type="dxa"/>
            <w:shd w:val="clear" w:color="auto" w:fill="auto"/>
            <w:noWrap/>
            <w:vAlign w:val="bottom"/>
            <w:hideMark/>
          </w:tcPr>
          <w:p w14:paraId="58E88529" w14:textId="2D3837F6"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B496E60" w14:textId="66885E6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1,222,410.49 </w:t>
            </w:r>
          </w:p>
        </w:tc>
        <w:tc>
          <w:tcPr>
            <w:tcW w:w="1226" w:type="dxa"/>
            <w:shd w:val="clear" w:color="auto" w:fill="auto"/>
            <w:noWrap/>
            <w:vAlign w:val="bottom"/>
            <w:hideMark/>
          </w:tcPr>
          <w:p w14:paraId="7B1C5C12" w14:textId="5DBDD34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0A0520D8" w14:textId="043393B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C91071" w:rsidRPr="00736269" w14:paraId="6E6406BC" w14:textId="77777777" w:rsidTr="00FB7269">
        <w:trPr>
          <w:trHeight w:val="259"/>
        </w:trPr>
        <w:tc>
          <w:tcPr>
            <w:tcW w:w="1226" w:type="dxa"/>
            <w:shd w:val="clear" w:color="auto" w:fill="auto"/>
            <w:noWrap/>
            <w:vAlign w:val="bottom"/>
          </w:tcPr>
          <w:p w14:paraId="207C9CF9" w14:textId="77777777" w:rsidR="00C91071" w:rsidRPr="00B934DD" w:rsidRDefault="00C91071" w:rsidP="00736269">
            <w:pPr>
              <w:rPr>
                <w:rFonts w:ascii="Arial Narrow" w:hAnsi="Arial Narrow"/>
                <w:sz w:val="14"/>
                <w:szCs w:val="20"/>
              </w:rPr>
            </w:pPr>
          </w:p>
        </w:tc>
        <w:tc>
          <w:tcPr>
            <w:tcW w:w="2391" w:type="dxa"/>
            <w:shd w:val="clear" w:color="auto" w:fill="auto"/>
            <w:noWrap/>
            <w:vAlign w:val="bottom"/>
          </w:tcPr>
          <w:p w14:paraId="679EC92E" w14:textId="77777777" w:rsidR="00C91071" w:rsidRPr="00B934DD" w:rsidRDefault="00C91071" w:rsidP="00736269">
            <w:pPr>
              <w:rPr>
                <w:rFonts w:ascii="Arial Narrow" w:hAnsi="Arial Narrow"/>
                <w:sz w:val="14"/>
                <w:szCs w:val="20"/>
              </w:rPr>
            </w:pPr>
          </w:p>
        </w:tc>
        <w:tc>
          <w:tcPr>
            <w:tcW w:w="1034" w:type="dxa"/>
            <w:shd w:val="clear" w:color="auto" w:fill="auto"/>
            <w:noWrap/>
            <w:vAlign w:val="bottom"/>
          </w:tcPr>
          <w:p w14:paraId="5198E9EA" w14:textId="77777777" w:rsidR="00C91071" w:rsidRPr="00B934DD" w:rsidRDefault="00C91071" w:rsidP="00736269">
            <w:pPr>
              <w:jc w:val="right"/>
              <w:rPr>
                <w:rFonts w:ascii="Arial Narrow" w:hAnsi="Arial Narrow"/>
                <w:sz w:val="14"/>
                <w:szCs w:val="20"/>
              </w:rPr>
            </w:pPr>
          </w:p>
        </w:tc>
        <w:tc>
          <w:tcPr>
            <w:tcW w:w="447" w:type="dxa"/>
            <w:shd w:val="clear" w:color="auto" w:fill="auto"/>
            <w:noWrap/>
            <w:vAlign w:val="bottom"/>
          </w:tcPr>
          <w:p w14:paraId="725287AD" w14:textId="77777777" w:rsidR="00C91071" w:rsidRPr="00B934DD" w:rsidRDefault="00C91071" w:rsidP="00736269">
            <w:pPr>
              <w:jc w:val="center"/>
              <w:rPr>
                <w:rFonts w:ascii="Arial Narrow" w:hAnsi="Arial Narrow"/>
                <w:sz w:val="14"/>
                <w:szCs w:val="20"/>
              </w:rPr>
            </w:pPr>
          </w:p>
        </w:tc>
        <w:tc>
          <w:tcPr>
            <w:tcW w:w="638" w:type="dxa"/>
            <w:shd w:val="clear" w:color="auto" w:fill="auto"/>
            <w:noWrap/>
            <w:vAlign w:val="bottom"/>
          </w:tcPr>
          <w:p w14:paraId="632BF799" w14:textId="77777777" w:rsidR="00C91071" w:rsidRPr="00B934DD" w:rsidRDefault="00C91071" w:rsidP="00736269">
            <w:pPr>
              <w:jc w:val="center"/>
              <w:rPr>
                <w:rFonts w:ascii="Arial Narrow" w:hAnsi="Arial Narrow"/>
                <w:sz w:val="14"/>
                <w:szCs w:val="20"/>
              </w:rPr>
            </w:pPr>
          </w:p>
        </w:tc>
        <w:tc>
          <w:tcPr>
            <w:tcW w:w="702" w:type="dxa"/>
            <w:shd w:val="clear" w:color="auto" w:fill="auto"/>
            <w:noWrap/>
            <w:vAlign w:val="bottom"/>
          </w:tcPr>
          <w:p w14:paraId="28C69D3F" w14:textId="77777777" w:rsidR="00C91071" w:rsidRPr="00B934DD" w:rsidRDefault="00C91071" w:rsidP="00736269">
            <w:pPr>
              <w:jc w:val="center"/>
              <w:rPr>
                <w:rFonts w:ascii="Arial Narrow" w:hAnsi="Arial Narrow"/>
                <w:sz w:val="14"/>
                <w:szCs w:val="20"/>
              </w:rPr>
            </w:pPr>
          </w:p>
        </w:tc>
        <w:tc>
          <w:tcPr>
            <w:tcW w:w="2951" w:type="dxa"/>
            <w:shd w:val="clear" w:color="auto" w:fill="auto"/>
            <w:noWrap/>
            <w:vAlign w:val="bottom"/>
          </w:tcPr>
          <w:p w14:paraId="668B4C9B" w14:textId="77777777" w:rsidR="00C91071" w:rsidRPr="00B934DD" w:rsidRDefault="00C91071" w:rsidP="00736269">
            <w:pPr>
              <w:rPr>
                <w:rFonts w:ascii="Arial Narrow" w:hAnsi="Arial Narrow"/>
                <w:sz w:val="14"/>
                <w:szCs w:val="20"/>
              </w:rPr>
            </w:pPr>
          </w:p>
        </w:tc>
        <w:tc>
          <w:tcPr>
            <w:tcW w:w="1189" w:type="dxa"/>
            <w:shd w:val="clear" w:color="auto" w:fill="auto"/>
            <w:noWrap/>
            <w:vAlign w:val="bottom"/>
          </w:tcPr>
          <w:p w14:paraId="0906C488" w14:textId="77777777" w:rsidR="00C91071" w:rsidRPr="00B934DD" w:rsidRDefault="00C91071" w:rsidP="00736269">
            <w:pPr>
              <w:jc w:val="right"/>
              <w:rPr>
                <w:rFonts w:ascii="Arial Narrow" w:hAnsi="Arial Narrow"/>
                <w:sz w:val="14"/>
                <w:szCs w:val="20"/>
              </w:rPr>
            </w:pPr>
          </w:p>
        </w:tc>
        <w:tc>
          <w:tcPr>
            <w:tcW w:w="1189" w:type="dxa"/>
            <w:shd w:val="clear" w:color="auto" w:fill="auto"/>
            <w:noWrap/>
            <w:vAlign w:val="bottom"/>
          </w:tcPr>
          <w:p w14:paraId="63AE504C" w14:textId="77777777" w:rsidR="00C91071" w:rsidRPr="00B934DD" w:rsidRDefault="00C91071" w:rsidP="00B77FCE">
            <w:pPr>
              <w:jc w:val="right"/>
              <w:rPr>
                <w:rFonts w:ascii="Arial Narrow" w:hAnsi="Arial Narrow"/>
                <w:b/>
                <w:bCs/>
                <w:sz w:val="14"/>
                <w:szCs w:val="20"/>
              </w:rPr>
            </w:pPr>
          </w:p>
        </w:tc>
        <w:tc>
          <w:tcPr>
            <w:tcW w:w="1034" w:type="dxa"/>
            <w:shd w:val="clear" w:color="auto" w:fill="auto"/>
            <w:noWrap/>
            <w:vAlign w:val="bottom"/>
          </w:tcPr>
          <w:p w14:paraId="314B6AF9" w14:textId="77777777" w:rsidR="00C91071" w:rsidRPr="00B934DD" w:rsidRDefault="00C91071" w:rsidP="00B77FCE">
            <w:pPr>
              <w:jc w:val="right"/>
              <w:rPr>
                <w:rFonts w:ascii="Arial Narrow" w:hAnsi="Arial Narrow"/>
                <w:b/>
                <w:bCs/>
                <w:sz w:val="14"/>
                <w:szCs w:val="20"/>
              </w:rPr>
            </w:pPr>
          </w:p>
        </w:tc>
        <w:tc>
          <w:tcPr>
            <w:tcW w:w="1226" w:type="dxa"/>
            <w:shd w:val="clear" w:color="auto" w:fill="auto"/>
            <w:noWrap/>
            <w:vAlign w:val="bottom"/>
          </w:tcPr>
          <w:p w14:paraId="3553937F" w14:textId="77777777" w:rsidR="00C91071" w:rsidRPr="00B934DD" w:rsidRDefault="00C91071" w:rsidP="00B77FCE">
            <w:pPr>
              <w:jc w:val="right"/>
              <w:rPr>
                <w:rFonts w:ascii="Arial Narrow" w:hAnsi="Arial Narrow"/>
                <w:b/>
                <w:bCs/>
                <w:sz w:val="14"/>
                <w:szCs w:val="20"/>
              </w:rPr>
            </w:pPr>
          </w:p>
        </w:tc>
        <w:tc>
          <w:tcPr>
            <w:tcW w:w="875" w:type="dxa"/>
            <w:shd w:val="clear" w:color="auto" w:fill="auto"/>
            <w:noWrap/>
            <w:vAlign w:val="bottom"/>
          </w:tcPr>
          <w:p w14:paraId="624E3C16" w14:textId="77777777" w:rsidR="00C91071" w:rsidRPr="00B934DD" w:rsidRDefault="00C91071" w:rsidP="00B77FCE">
            <w:pPr>
              <w:jc w:val="right"/>
              <w:rPr>
                <w:rFonts w:ascii="Arial Narrow" w:hAnsi="Arial Narrow"/>
                <w:b/>
                <w:bCs/>
                <w:sz w:val="14"/>
                <w:szCs w:val="20"/>
              </w:rPr>
            </w:pPr>
          </w:p>
        </w:tc>
      </w:tr>
      <w:tr w:rsidR="00B934DD" w:rsidRPr="00736269" w14:paraId="44C6B472" w14:textId="77777777" w:rsidTr="00FB7269">
        <w:trPr>
          <w:trHeight w:val="255"/>
        </w:trPr>
        <w:tc>
          <w:tcPr>
            <w:tcW w:w="1226" w:type="dxa"/>
            <w:shd w:val="clear" w:color="auto" w:fill="auto"/>
            <w:noWrap/>
            <w:vAlign w:val="bottom"/>
            <w:hideMark/>
          </w:tcPr>
          <w:p w14:paraId="4C2E92EA" w14:textId="69E37C94"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3.3.2.0.00.00.0.0.026</w:t>
            </w:r>
          </w:p>
        </w:tc>
        <w:tc>
          <w:tcPr>
            <w:tcW w:w="2391" w:type="dxa"/>
            <w:shd w:val="clear" w:color="auto" w:fill="auto"/>
            <w:noWrap/>
            <w:vAlign w:val="bottom"/>
            <w:hideMark/>
          </w:tcPr>
          <w:p w14:paraId="31C6EDBB" w14:textId="47826B47"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Fondo recursos ley Nº 9154 Plan Regulador</w:t>
            </w:r>
          </w:p>
        </w:tc>
        <w:tc>
          <w:tcPr>
            <w:tcW w:w="1034" w:type="dxa"/>
            <w:shd w:val="clear" w:color="auto" w:fill="auto"/>
            <w:noWrap/>
            <w:vAlign w:val="bottom"/>
            <w:hideMark/>
          </w:tcPr>
          <w:p w14:paraId="379AE6CA" w14:textId="32AEE3E1"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73,669,620.27</w:t>
            </w:r>
          </w:p>
        </w:tc>
        <w:tc>
          <w:tcPr>
            <w:tcW w:w="447" w:type="dxa"/>
            <w:shd w:val="clear" w:color="auto" w:fill="auto"/>
            <w:noWrap/>
            <w:vAlign w:val="bottom"/>
            <w:hideMark/>
          </w:tcPr>
          <w:p w14:paraId="4C94B4A4" w14:textId="27560BA7"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7FE2C892" w14:textId="2F780D75"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06</w:t>
            </w:r>
          </w:p>
        </w:tc>
        <w:tc>
          <w:tcPr>
            <w:tcW w:w="702" w:type="dxa"/>
            <w:shd w:val="clear" w:color="auto" w:fill="auto"/>
            <w:noWrap/>
            <w:vAlign w:val="bottom"/>
            <w:hideMark/>
          </w:tcPr>
          <w:p w14:paraId="3A3596CE" w14:textId="123D08A0"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2</w:t>
            </w:r>
          </w:p>
        </w:tc>
        <w:tc>
          <w:tcPr>
            <w:tcW w:w="2951" w:type="dxa"/>
            <w:shd w:val="clear" w:color="auto" w:fill="auto"/>
            <w:noWrap/>
            <w:vAlign w:val="bottom"/>
            <w:hideMark/>
          </w:tcPr>
          <w:p w14:paraId="34E729CA" w14:textId="43DAF0E4"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Elaboración del Plan Regulador del Cantón de Talamanca</w:t>
            </w:r>
          </w:p>
        </w:tc>
        <w:tc>
          <w:tcPr>
            <w:tcW w:w="1189" w:type="dxa"/>
            <w:shd w:val="clear" w:color="auto" w:fill="auto"/>
            <w:noWrap/>
            <w:vAlign w:val="bottom"/>
            <w:hideMark/>
          </w:tcPr>
          <w:p w14:paraId="233AF2C4" w14:textId="6F9319AC"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73,669,620.27</w:t>
            </w:r>
          </w:p>
        </w:tc>
        <w:tc>
          <w:tcPr>
            <w:tcW w:w="1189" w:type="dxa"/>
            <w:shd w:val="clear" w:color="auto" w:fill="auto"/>
            <w:noWrap/>
            <w:vAlign w:val="bottom"/>
            <w:hideMark/>
          </w:tcPr>
          <w:p w14:paraId="27800E83" w14:textId="100B74EF"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6B9921A" w14:textId="4C39BDE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826D978" w14:textId="6504284F"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571AB56" w14:textId="5BC7A0F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D2D5D0F" w14:textId="77777777" w:rsidTr="00FB7269">
        <w:trPr>
          <w:trHeight w:val="255"/>
        </w:trPr>
        <w:tc>
          <w:tcPr>
            <w:tcW w:w="1226" w:type="dxa"/>
            <w:shd w:val="clear" w:color="auto" w:fill="auto"/>
            <w:noWrap/>
            <w:vAlign w:val="bottom"/>
            <w:hideMark/>
          </w:tcPr>
          <w:p w14:paraId="160547B8" w14:textId="3C39BC03"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639D0A33" w14:textId="12881580"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A9D34C0" w14:textId="649153EF"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BFD64A5" w14:textId="6442E37A"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630ADEF0" w14:textId="0EE7E4C6"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3178497" w14:textId="45A7FDF9"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84661CF" w14:textId="678FA40A"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Servicios</w:t>
            </w:r>
          </w:p>
        </w:tc>
        <w:tc>
          <w:tcPr>
            <w:tcW w:w="1189" w:type="dxa"/>
            <w:shd w:val="clear" w:color="auto" w:fill="auto"/>
            <w:noWrap/>
            <w:vAlign w:val="bottom"/>
            <w:hideMark/>
          </w:tcPr>
          <w:p w14:paraId="2F230A95" w14:textId="4AE52FEB"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38,208,992.49</w:t>
            </w:r>
          </w:p>
        </w:tc>
        <w:tc>
          <w:tcPr>
            <w:tcW w:w="1189" w:type="dxa"/>
            <w:shd w:val="clear" w:color="auto" w:fill="auto"/>
            <w:noWrap/>
            <w:vAlign w:val="bottom"/>
            <w:hideMark/>
          </w:tcPr>
          <w:p w14:paraId="6E59BB6F" w14:textId="3184F3F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3789234" w14:textId="4B8CAF4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38,208,992.49 </w:t>
            </w:r>
          </w:p>
        </w:tc>
        <w:tc>
          <w:tcPr>
            <w:tcW w:w="1226" w:type="dxa"/>
            <w:shd w:val="clear" w:color="auto" w:fill="auto"/>
            <w:noWrap/>
            <w:vAlign w:val="bottom"/>
            <w:hideMark/>
          </w:tcPr>
          <w:p w14:paraId="438D988D" w14:textId="0C87F44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A2233E3" w14:textId="186A320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50C28B8" w14:textId="77777777" w:rsidTr="00FB7269">
        <w:trPr>
          <w:trHeight w:val="259"/>
        </w:trPr>
        <w:tc>
          <w:tcPr>
            <w:tcW w:w="1226" w:type="dxa"/>
            <w:shd w:val="clear" w:color="auto" w:fill="auto"/>
            <w:noWrap/>
            <w:vAlign w:val="bottom"/>
            <w:hideMark/>
          </w:tcPr>
          <w:p w14:paraId="5058013C" w14:textId="72A835AD"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B342D24" w14:textId="7D3215E2"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7BB4AFD1" w14:textId="609348E8"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5DC9DAC9" w14:textId="574C6606"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3DB4696" w14:textId="07A532AC"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2E2F9BBF" w14:textId="70FC9A57"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376AB27" w14:textId="6A266F91"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Materiales y Suministros</w:t>
            </w:r>
          </w:p>
        </w:tc>
        <w:tc>
          <w:tcPr>
            <w:tcW w:w="1189" w:type="dxa"/>
            <w:shd w:val="clear" w:color="auto" w:fill="auto"/>
            <w:noWrap/>
            <w:vAlign w:val="bottom"/>
            <w:hideMark/>
          </w:tcPr>
          <w:p w14:paraId="2A90DCEC" w14:textId="27CA5F70"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11,545,349.00</w:t>
            </w:r>
          </w:p>
        </w:tc>
        <w:tc>
          <w:tcPr>
            <w:tcW w:w="1189" w:type="dxa"/>
            <w:shd w:val="clear" w:color="auto" w:fill="auto"/>
            <w:noWrap/>
            <w:vAlign w:val="bottom"/>
            <w:hideMark/>
          </w:tcPr>
          <w:p w14:paraId="127816FD" w14:textId="5F327DA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416A5CE" w14:textId="67CF0D2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11,545,349.00 </w:t>
            </w:r>
          </w:p>
        </w:tc>
        <w:tc>
          <w:tcPr>
            <w:tcW w:w="1226" w:type="dxa"/>
            <w:shd w:val="clear" w:color="auto" w:fill="auto"/>
            <w:noWrap/>
            <w:vAlign w:val="bottom"/>
            <w:hideMark/>
          </w:tcPr>
          <w:p w14:paraId="13E384AA" w14:textId="4A31491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A652369" w14:textId="7C54127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FBB1BBC" w14:textId="77777777" w:rsidTr="00FB7269">
        <w:trPr>
          <w:trHeight w:val="259"/>
        </w:trPr>
        <w:tc>
          <w:tcPr>
            <w:tcW w:w="1226" w:type="dxa"/>
            <w:shd w:val="clear" w:color="auto" w:fill="auto"/>
            <w:noWrap/>
            <w:vAlign w:val="bottom"/>
            <w:hideMark/>
          </w:tcPr>
          <w:p w14:paraId="2E82EFD0" w14:textId="2D3F862B"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7036D7A6" w14:textId="34339F80"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02FBFA63" w14:textId="6C990B29"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7C15DD7" w14:textId="3C75BFBB"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7039CB95" w14:textId="6EC7B7CD"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4441919" w14:textId="6BBE36FA"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383CB97" w14:textId="4757FA8D"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22265545" w14:textId="7FE429C1"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23,915,278.78</w:t>
            </w:r>
          </w:p>
        </w:tc>
        <w:tc>
          <w:tcPr>
            <w:tcW w:w="1189" w:type="dxa"/>
            <w:shd w:val="clear" w:color="auto" w:fill="auto"/>
            <w:noWrap/>
            <w:vAlign w:val="bottom"/>
            <w:hideMark/>
          </w:tcPr>
          <w:p w14:paraId="33A203D2" w14:textId="2815078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9795B44" w14:textId="1CD76DB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23,915,278.78 </w:t>
            </w:r>
          </w:p>
        </w:tc>
        <w:tc>
          <w:tcPr>
            <w:tcW w:w="1226" w:type="dxa"/>
            <w:shd w:val="clear" w:color="auto" w:fill="auto"/>
            <w:noWrap/>
            <w:vAlign w:val="bottom"/>
            <w:hideMark/>
          </w:tcPr>
          <w:p w14:paraId="6FAF2095" w14:textId="7494374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C81EF03" w14:textId="01FB815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C799133" w14:textId="77777777" w:rsidTr="00FB7269">
        <w:trPr>
          <w:trHeight w:val="259"/>
        </w:trPr>
        <w:tc>
          <w:tcPr>
            <w:tcW w:w="1226" w:type="dxa"/>
            <w:shd w:val="clear" w:color="auto" w:fill="auto"/>
            <w:noWrap/>
            <w:vAlign w:val="bottom"/>
            <w:hideMark/>
          </w:tcPr>
          <w:p w14:paraId="1823C661" w14:textId="4F3607A5"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lastRenderedPageBreak/>
              <w:t> </w:t>
            </w:r>
          </w:p>
        </w:tc>
        <w:tc>
          <w:tcPr>
            <w:tcW w:w="2391" w:type="dxa"/>
            <w:shd w:val="clear" w:color="auto" w:fill="auto"/>
            <w:noWrap/>
            <w:vAlign w:val="bottom"/>
            <w:hideMark/>
          </w:tcPr>
          <w:p w14:paraId="2F7E2ADD" w14:textId="5B02BBC4"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63F3FE6" w14:textId="3B87E5BF"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13830557" w14:textId="0E16E24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470A995" w14:textId="0D3ED297"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1267DD7" w14:textId="2A201BED"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0CB66A3D" w14:textId="1098DFB5"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4D16646D" w14:textId="26C31008"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6F178143" w14:textId="6390E4C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3C6D51B" w14:textId="7901951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DEA710F" w14:textId="26F6598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60016DB" w14:textId="60E6DAA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0BF654D" w14:textId="77777777" w:rsidTr="00FB7269">
        <w:trPr>
          <w:trHeight w:val="259"/>
        </w:trPr>
        <w:tc>
          <w:tcPr>
            <w:tcW w:w="1226" w:type="dxa"/>
            <w:shd w:val="clear" w:color="auto" w:fill="auto"/>
            <w:noWrap/>
            <w:vAlign w:val="bottom"/>
            <w:hideMark/>
          </w:tcPr>
          <w:p w14:paraId="76BC6F17" w14:textId="6B9C4FFC"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3.3.2.0.00.00.0.0.027</w:t>
            </w:r>
          </w:p>
        </w:tc>
        <w:tc>
          <w:tcPr>
            <w:tcW w:w="2391" w:type="dxa"/>
            <w:shd w:val="clear" w:color="auto" w:fill="auto"/>
            <w:noWrap/>
            <w:vAlign w:val="bottom"/>
            <w:hideMark/>
          </w:tcPr>
          <w:p w14:paraId="35FECF00" w14:textId="57FBB3B4"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Fondo recursos ley Nº 9166 - Diputado</w:t>
            </w:r>
          </w:p>
        </w:tc>
        <w:tc>
          <w:tcPr>
            <w:tcW w:w="1034" w:type="dxa"/>
            <w:shd w:val="clear" w:color="auto" w:fill="auto"/>
            <w:noWrap/>
            <w:vAlign w:val="bottom"/>
            <w:hideMark/>
          </w:tcPr>
          <w:p w14:paraId="0B580068" w14:textId="58D661E3"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406,329.76</w:t>
            </w:r>
          </w:p>
        </w:tc>
        <w:tc>
          <w:tcPr>
            <w:tcW w:w="447" w:type="dxa"/>
            <w:shd w:val="clear" w:color="auto" w:fill="auto"/>
            <w:noWrap/>
            <w:vAlign w:val="bottom"/>
            <w:hideMark/>
          </w:tcPr>
          <w:p w14:paraId="4A143B3F" w14:textId="55418E29"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0531B2D6" w14:textId="0EA99896"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07</w:t>
            </w:r>
          </w:p>
        </w:tc>
        <w:tc>
          <w:tcPr>
            <w:tcW w:w="702" w:type="dxa"/>
            <w:shd w:val="clear" w:color="auto" w:fill="auto"/>
            <w:noWrap/>
            <w:vAlign w:val="bottom"/>
            <w:hideMark/>
          </w:tcPr>
          <w:p w14:paraId="5EA67223" w14:textId="538E442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3</w:t>
            </w:r>
          </w:p>
        </w:tc>
        <w:tc>
          <w:tcPr>
            <w:tcW w:w="2951" w:type="dxa"/>
            <w:shd w:val="clear" w:color="auto" w:fill="auto"/>
            <w:noWrap/>
            <w:vAlign w:val="bottom"/>
            <w:hideMark/>
          </w:tcPr>
          <w:p w14:paraId="3275A3F9" w14:textId="1D66591D"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xml:space="preserve">Mejoras y </w:t>
            </w:r>
            <w:proofErr w:type="spellStart"/>
            <w:r w:rsidRPr="00B934DD">
              <w:rPr>
                <w:rFonts w:ascii="Arial Narrow" w:hAnsi="Arial Narrow"/>
                <w:b/>
                <w:bCs/>
                <w:sz w:val="14"/>
                <w:szCs w:val="20"/>
              </w:rPr>
              <w:t>remodelacion</w:t>
            </w:r>
            <w:proofErr w:type="spellEnd"/>
            <w:r w:rsidRPr="00B934DD">
              <w:rPr>
                <w:rFonts w:ascii="Arial Narrow" w:hAnsi="Arial Narrow"/>
                <w:b/>
                <w:bCs/>
                <w:sz w:val="14"/>
                <w:szCs w:val="20"/>
              </w:rPr>
              <w:t xml:space="preserve"> de la cancha de futbol de Bribrí Centro</w:t>
            </w:r>
          </w:p>
        </w:tc>
        <w:tc>
          <w:tcPr>
            <w:tcW w:w="1189" w:type="dxa"/>
            <w:shd w:val="clear" w:color="auto" w:fill="auto"/>
            <w:noWrap/>
            <w:vAlign w:val="bottom"/>
            <w:hideMark/>
          </w:tcPr>
          <w:p w14:paraId="66205994" w14:textId="08BD8C39"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406,329.76</w:t>
            </w:r>
          </w:p>
        </w:tc>
        <w:tc>
          <w:tcPr>
            <w:tcW w:w="1189" w:type="dxa"/>
            <w:shd w:val="clear" w:color="auto" w:fill="auto"/>
            <w:noWrap/>
            <w:vAlign w:val="bottom"/>
            <w:hideMark/>
          </w:tcPr>
          <w:p w14:paraId="02195F9B" w14:textId="5D252C9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27572CF" w14:textId="37AF2C0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0EC23D35" w14:textId="7E5AB5D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CB2C1BE" w14:textId="40DE280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D61FF58" w14:textId="77777777" w:rsidTr="00FB7269">
        <w:trPr>
          <w:trHeight w:val="259"/>
        </w:trPr>
        <w:tc>
          <w:tcPr>
            <w:tcW w:w="1226" w:type="dxa"/>
            <w:shd w:val="clear" w:color="auto" w:fill="auto"/>
            <w:noWrap/>
            <w:vAlign w:val="bottom"/>
            <w:hideMark/>
          </w:tcPr>
          <w:p w14:paraId="499DF531" w14:textId="55452CE5"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BD437D0" w14:textId="54A32C79"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276DF1CB" w14:textId="50A3C39F"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3FE1BA4F" w14:textId="20283D2B"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1B54011" w14:textId="422F0F37"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1679E13" w14:textId="7BC94EFD"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6F2806D5" w14:textId="0C832F33"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6D9B019A" w14:textId="35A98639"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406,329.76</w:t>
            </w:r>
          </w:p>
        </w:tc>
        <w:tc>
          <w:tcPr>
            <w:tcW w:w="1189" w:type="dxa"/>
            <w:shd w:val="clear" w:color="auto" w:fill="auto"/>
            <w:noWrap/>
            <w:vAlign w:val="bottom"/>
            <w:hideMark/>
          </w:tcPr>
          <w:p w14:paraId="6E996442" w14:textId="62E9D4F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DA826CD" w14:textId="6F6DBAC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406,329.76 </w:t>
            </w:r>
          </w:p>
        </w:tc>
        <w:tc>
          <w:tcPr>
            <w:tcW w:w="1226" w:type="dxa"/>
            <w:shd w:val="clear" w:color="auto" w:fill="auto"/>
            <w:noWrap/>
            <w:vAlign w:val="bottom"/>
            <w:hideMark/>
          </w:tcPr>
          <w:p w14:paraId="06E52C77" w14:textId="06621392"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0E7883B" w14:textId="30686BDC"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2BD496F6" w14:textId="77777777" w:rsidTr="00FB7269">
        <w:trPr>
          <w:trHeight w:val="259"/>
        </w:trPr>
        <w:tc>
          <w:tcPr>
            <w:tcW w:w="1226" w:type="dxa"/>
            <w:shd w:val="clear" w:color="auto" w:fill="auto"/>
            <w:noWrap/>
            <w:vAlign w:val="bottom"/>
            <w:hideMark/>
          </w:tcPr>
          <w:p w14:paraId="638DD0D9" w14:textId="33F2CFFB"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291F4AA" w14:textId="767C05BF"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446403CF" w14:textId="782F6B22"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4BF3052C" w14:textId="55FD230E"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451A552E" w14:textId="2F29AC5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E42AAA4" w14:textId="6D5E0DE4"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7E9922C0" w14:textId="7A8B751A"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53D72366" w14:textId="69046D30"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7F75DF6F" w14:textId="781C1C2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809AE4A" w14:textId="1E122DE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6704E95" w14:textId="74981A1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D839414" w14:textId="249F235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2912E1E7" w14:textId="77777777" w:rsidTr="00FB7269">
        <w:trPr>
          <w:trHeight w:val="259"/>
        </w:trPr>
        <w:tc>
          <w:tcPr>
            <w:tcW w:w="1226" w:type="dxa"/>
            <w:shd w:val="clear" w:color="auto" w:fill="auto"/>
            <w:noWrap/>
            <w:vAlign w:val="bottom"/>
            <w:hideMark/>
          </w:tcPr>
          <w:p w14:paraId="15B03117" w14:textId="799DF84F"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3.3.2.0.00.00.0.0.029</w:t>
            </w:r>
          </w:p>
        </w:tc>
        <w:tc>
          <w:tcPr>
            <w:tcW w:w="2391" w:type="dxa"/>
            <w:shd w:val="clear" w:color="auto" w:fill="auto"/>
            <w:noWrap/>
            <w:vAlign w:val="bottom"/>
            <w:hideMark/>
          </w:tcPr>
          <w:p w14:paraId="2357EB0A" w14:textId="45F3DE4A"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Recursos Ministerio de Agricultura y ganadería Ley N° 8639</w:t>
            </w:r>
          </w:p>
        </w:tc>
        <w:tc>
          <w:tcPr>
            <w:tcW w:w="1034" w:type="dxa"/>
            <w:shd w:val="clear" w:color="auto" w:fill="auto"/>
            <w:noWrap/>
            <w:vAlign w:val="bottom"/>
            <w:hideMark/>
          </w:tcPr>
          <w:p w14:paraId="7EE0B47F" w14:textId="1CC28763"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255,000.00</w:t>
            </w:r>
          </w:p>
        </w:tc>
        <w:tc>
          <w:tcPr>
            <w:tcW w:w="447" w:type="dxa"/>
            <w:shd w:val="clear" w:color="auto" w:fill="auto"/>
            <w:noWrap/>
            <w:vAlign w:val="bottom"/>
            <w:hideMark/>
          </w:tcPr>
          <w:p w14:paraId="0D79727D" w14:textId="76CFD9B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w:t>
            </w:r>
          </w:p>
        </w:tc>
        <w:tc>
          <w:tcPr>
            <w:tcW w:w="638" w:type="dxa"/>
            <w:shd w:val="clear" w:color="auto" w:fill="auto"/>
            <w:noWrap/>
            <w:vAlign w:val="bottom"/>
            <w:hideMark/>
          </w:tcPr>
          <w:p w14:paraId="0729CCC0" w14:textId="2CB4EAFD"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04</w:t>
            </w:r>
          </w:p>
        </w:tc>
        <w:tc>
          <w:tcPr>
            <w:tcW w:w="702" w:type="dxa"/>
            <w:shd w:val="clear" w:color="auto" w:fill="auto"/>
            <w:noWrap/>
            <w:vAlign w:val="bottom"/>
            <w:hideMark/>
          </w:tcPr>
          <w:p w14:paraId="69A0A316" w14:textId="45CD4EC2"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529D6BD1" w14:textId="4696BE6A"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Ministerio Agricultura y Ganadería Ley 8639</w:t>
            </w:r>
          </w:p>
        </w:tc>
        <w:tc>
          <w:tcPr>
            <w:tcW w:w="1189" w:type="dxa"/>
            <w:shd w:val="clear" w:color="auto" w:fill="auto"/>
            <w:noWrap/>
            <w:vAlign w:val="bottom"/>
            <w:hideMark/>
          </w:tcPr>
          <w:p w14:paraId="7C3E0F2F" w14:textId="31D71936"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255,000.00</w:t>
            </w:r>
          </w:p>
        </w:tc>
        <w:tc>
          <w:tcPr>
            <w:tcW w:w="1189" w:type="dxa"/>
            <w:shd w:val="clear" w:color="auto" w:fill="auto"/>
            <w:noWrap/>
            <w:vAlign w:val="bottom"/>
            <w:hideMark/>
          </w:tcPr>
          <w:p w14:paraId="73D96B3E" w14:textId="2205DD2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6F41C63" w14:textId="7F08030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0DF1ED57" w14:textId="7232848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52AE153" w14:textId="7567AC4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1DBC67C2" w14:textId="77777777" w:rsidTr="00FB7269">
        <w:trPr>
          <w:trHeight w:val="255"/>
        </w:trPr>
        <w:tc>
          <w:tcPr>
            <w:tcW w:w="1226" w:type="dxa"/>
            <w:shd w:val="clear" w:color="auto" w:fill="auto"/>
            <w:noWrap/>
            <w:vAlign w:val="bottom"/>
            <w:hideMark/>
          </w:tcPr>
          <w:p w14:paraId="34C01255" w14:textId="188D2041"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478C06CB" w14:textId="1F5A064C"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1ED7143" w14:textId="14C469C1"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D1EF72C" w14:textId="4D0DACBC"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7FD3909" w14:textId="7C6A00D0"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2881F765" w14:textId="7A0B4D5C"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1CFCB177" w14:textId="0B8DE487"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xml:space="preserve">  Transferencias Corrientes</w:t>
            </w:r>
          </w:p>
        </w:tc>
        <w:tc>
          <w:tcPr>
            <w:tcW w:w="1189" w:type="dxa"/>
            <w:shd w:val="clear" w:color="auto" w:fill="auto"/>
            <w:noWrap/>
            <w:vAlign w:val="bottom"/>
            <w:hideMark/>
          </w:tcPr>
          <w:p w14:paraId="2530D88E" w14:textId="4A214EBD"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255,000.00</w:t>
            </w:r>
          </w:p>
        </w:tc>
        <w:tc>
          <w:tcPr>
            <w:tcW w:w="1189" w:type="dxa"/>
            <w:shd w:val="clear" w:color="auto" w:fill="auto"/>
            <w:noWrap/>
            <w:vAlign w:val="bottom"/>
            <w:hideMark/>
          </w:tcPr>
          <w:p w14:paraId="5DF08D83" w14:textId="104B31D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255,000.00</w:t>
            </w:r>
          </w:p>
        </w:tc>
        <w:tc>
          <w:tcPr>
            <w:tcW w:w="1034" w:type="dxa"/>
            <w:shd w:val="clear" w:color="auto" w:fill="auto"/>
            <w:noWrap/>
            <w:vAlign w:val="bottom"/>
            <w:hideMark/>
          </w:tcPr>
          <w:p w14:paraId="7071B0D4" w14:textId="064752D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499B7D7" w14:textId="12FB41D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82E92A4" w14:textId="000007E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647F2D63" w14:textId="77777777" w:rsidTr="00FB7269">
        <w:trPr>
          <w:trHeight w:val="255"/>
        </w:trPr>
        <w:tc>
          <w:tcPr>
            <w:tcW w:w="1226" w:type="dxa"/>
            <w:shd w:val="clear" w:color="auto" w:fill="auto"/>
            <w:noWrap/>
            <w:vAlign w:val="bottom"/>
            <w:hideMark/>
          </w:tcPr>
          <w:p w14:paraId="5FE55092" w14:textId="2AC88F1A"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7B50DBBC" w14:textId="448D0378"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680AAE4F" w14:textId="35C01A45"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7CCE0601" w14:textId="5071F393"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06C9577E" w14:textId="3B00E474"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752E2B73" w14:textId="0B21D469"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0745E134" w14:textId="0EF83898"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1EDD3646" w14:textId="05E142A6"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2777DF9E" w14:textId="36BB320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CCA6F1D" w14:textId="4F9C3BA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D1586A6" w14:textId="19C31CA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DDB6358" w14:textId="172F0A8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273B94EC" w14:textId="77777777" w:rsidTr="00FB7269">
        <w:trPr>
          <w:trHeight w:val="255"/>
        </w:trPr>
        <w:tc>
          <w:tcPr>
            <w:tcW w:w="1226" w:type="dxa"/>
            <w:shd w:val="clear" w:color="auto" w:fill="auto"/>
            <w:noWrap/>
            <w:vAlign w:val="bottom"/>
            <w:hideMark/>
          </w:tcPr>
          <w:p w14:paraId="7DFD2A12" w14:textId="26EB16C8"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3.3.2.0.00.00.0.0.016</w:t>
            </w:r>
          </w:p>
        </w:tc>
        <w:tc>
          <w:tcPr>
            <w:tcW w:w="2391" w:type="dxa"/>
            <w:shd w:val="clear" w:color="auto" w:fill="auto"/>
            <w:noWrap/>
            <w:vAlign w:val="bottom"/>
            <w:hideMark/>
          </w:tcPr>
          <w:p w14:paraId="7443DF16" w14:textId="5879712E"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Fondo Ley Simplificación y Eficiencia Tributarias Ley Nº 8114</w:t>
            </w:r>
          </w:p>
        </w:tc>
        <w:tc>
          <w:tcPr>
            <w:tcW w:w="1034" w:type="dxa"/>
            <w:shd w:val="clear" w:color="auto" w:fill="auto"/>
            <w:noWrap/>
            <w:vAlign w:val="bottom"/>
            <w:hideMark/>
          </w:tcPr>
          <w:p w14:paraId="6AD23438" w14:textId="4DDE56AE"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217,084,396.91</w:t>
            </w:r>
          </w:p>
        </w:tc>
        <w:tc>
          <w:tcPr>
            <w:tcW w:w="447" w:type="dxa"/>
            <w:shd w:val="clear" w:color="auto" w:fill="auto"/>
            <w:noWrap/>
            <w:vAlign w:val="bottom"/>
            <w:hideMark/>
          </w:tcPr>
          <w:p w14:paraId="1D2A3178" w14:textId="3239C5DA"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76B89C6F" w14:textId="4D4D4700"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02</w:t>
            </w:r>
          </w:p>
        </w:tc>
        <w:tc>
          <w:tcPr>
            <w:tcW w:w="702" w:type="dxa"/>
            <w:shd w:val="clear" w:color="auto" w:fill="auto"/>
            <w:noWrap/>
            <w:vAlign w:val="bottom"/>
          </w:tcPr>
          <w:p w14:paraId="23565858" w14:textId="115344B1"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1</w:t>
            </w:r>
          </w:p>
        </w:tc>
        <w:tc>
          <w:tcPr>
            <w:tcW w:w="2951" w:type="dxa"/>
            <w:shd w:val="clear" w:color="auto" w:fill="auto"/>
            <w:noWrap/>
            <w:vAlign w:val="bottom"/>
          </w:tcPr>
          <w:p w14:paraId="4287F1EC" w14:textId="1B4F3323"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xml:space="preserve">Unidad Técnica de </w:t>
            </w:r>
            <w:proofErr w:type="spellStart"/>
            <w:r w:rsidRPr="00B934DD">
              <w:rPr>
                <w:rFonts w:ascii="Arial Narrow" w:hAnsi="Arial Narrow"/>
                <w:b/>
                <w:bCs/>
                <w:sz w:val="14"/>
                <w:szCs w:val="20"/>
              </w:rPr>
              <w:t>Gestion</w:t>
            </w:r>
            <w:proofErr w:type="spellEnd"/>
            <w:r w:rsidRPr="00B934DD">
              <w:rPr>
                <w:rFonts w:ascii="Arial Narrow" w:hAnsi="Arial Narrow"/>
                <w:b/>
                <w:bCs/>
                <w:sz w:val="14"/>
                <w:szCs w:val="20"/>
              </w:rPr>
              <w:t xml:space="preserve"> Vial</w:t>
            </w:r>
          </w:p>
        </w:tc>
        <w:tc>
          <w:tcPr>
            <w:tcW w:w="1189" w:type="dxa"/>
            <w:shd w:val="clear" w:color="auto" w:fill="auto"/>
            <w:noWrap/>
            <w:vAlign w:val="bottom"/>
          </w:tcPr>
          <w:p w14:paraId="7458CF49" w14:textId="3A8692F7" w:rsidR="00B934DD" w:rsidRPr="00B934DD" w:rsidRDefault="00825800" w:rsidP="00736269">
            <w:pPr>
              <w:jc w:val="right"/>
              <w:rPr>
                <w:rFonts w:ascii="Arial Narrow" w:hAnsi="Arial Narrow"/>
                <w:sz w:val="14"/>
                <w:szCs w:val="14"/>
                <w:lang w:val="es-CR" w:eastAsia="es-CR"/>
              </w:rPr>
            </w:pPr>
            <w:r w:rsidRPr="00825800">
              <w:rPr>
                <w:rFonts w:ascii="Arial Narrow" w:hAnsi="Arial Narrow"/>
                <w:b/>
                <w:bCs/>
                <w:sz w:val="14"/>
                <w:szCs w:val="20"/>
              </w:rPr>
              <w:t>217,084,396.9</w:t>
            </w:r>
          </w:p>
        </w:tc>
        <w:tc>
          <w:tcPr>
            <w:tcW w:w="1189" w:type="dxa"/>
            <w:shd w:val="clear" w:color="auto" w:fill="auto"/>
            <w:noWrap/>
            <w:vAlign w:val="bottom"/>
          </w:tcPr>
          <w:p w14:paraId="0E151A95" w14:textId="461A172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AA991BB" w14:textId="04E16DE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36489757" w14:textId="04544AFB"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9E2A75F" w14:textId="48C1AA3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FDD2F83" w14:textId="77777777" w:rsidTr="00FB7269">
        <w:trPr>
          <w:trHeight w:val="255"/>
        </w:trPr>
        <w:tc>
          <w:tcPr>
            <w:tcW w:w="1226" w:type="dxa"/>
            <w:shd w:val="clear" w:color="auto" w:fill="auto"/>
            <w:noWrap/>
            <w:vAlign w:val="bottom"/>
          </w:tcPr>
          <w:p w14:paraId="72251604" w14:textId="10495293"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tcPr>
          <w:p w14:paraId="13CA7F4F" w14:textId="3B3AF29B" w:rsidR="00B934DD" w:rsidRPr="00B934DD" w:rsidRDefault="00B934DD" w:rsidP="0073626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tcPr>
          <w:p w14:paraId="5A82A3E2" w14:textId="62D34F1C" w:rsidR="00B934DD" w:rsidRPr="00B934DD" w:rsidRDefault="00B934DD" w:rsidP="0073626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tcPr>
          <w:p w14:paraId="60D5F90E" w14:textId="03AFB757"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tcPr>
          <w:p w14:paraId="0BC073C4" w14:textId="6F86186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tcPr>
          <w:p w14:paraId="7125EC55" w14:textId="2A8E300D"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tcPr>
          <w:p w14:paraId="56E879AE" w14:textId="536B62AB"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Materiales y Suministros</w:t>
            </w:r>
          </w:p>
        </w:tc>
        <w:tc>
          <w:tcPr>
            <w:tcW w:w="1189" w:type="dxa"/>
            <w:shd w:val="clear" w:color="auto" w:fill="auto"/>
            <w:noWrap/>
            <w:vAlign w:val="bottom"/>
          </w:tcPr>
          <w:p w14:paraId="2F90EB58" w14:textId="124B1D1F" w:rsidR="00B934DD" w:rsidRPr="00B934DD" w:rsidRDefault="00825800" w:rsidP="00736269">
            <w:pPr>
              <w:jc w:val="right"/>
              <w:rPr>
                <w:rFonts w:ascii="Arial Narrow" w:hAnsi="Arial Narrow"/>
                <w:b/>
                <w:bCs/>
                <w:sz w:val="14"/>
                <w:szCs w:val="14"/>
                <w:lang w:val="es-CR" w:eastAsia="es-CR"/>
              </w:rPr>
            </w:pPr>
            <w:r w:rsidRPr="00825800">
              <w:rPr>
                <w:rFonts w:ascii="Arial Narrow" w:hAnsi="Arial Narrow"/>
                <w:sz w:val="14"/>
                <w:szCs w:val="20"/>
              </w:rPr>
              <w:t>217,084,396.9</w:t>
            </w:r>
          </w:p>
        </w:tc>
        <w:tc>
          <w:tcPr>
            <w:tcW w:w="1189" w:type="dxa"/>
            <w:shd w:val="clear" w:color="auto" w:fill="auto"/>
            <w:noWrap/>
            <w:vAlign w:val="bottom"/>
          </w:tcPr>
          <w:p w14:paraId="65A14E5B" w14:textId="05840F64"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tcPr>
          <w:p w14:paraId="7847EC85" w14:textId="5D2A2855" w:rsidR="00B934DD" w:rsidRPr="00B934DD" w:rsidRDefault="00825800" w:rsidP="00B77FCE">
            <w:pPr>
              <w:jc w:val="right"/>
              <w:rPr>
                <w:rFonts w:ascii="Arial Narrow" w:hAnsi="Arial Narrow"/>
                <w:b/>
                <w:bCs/>
                <w:sz w:val="14"/>
                <w:szCs w:val="14"/>
                <w:lang w:val="es-CR" w:eastAsia="es-CR"/>
              </w:rPr>
            </w:pPr>
            <w:r w:rsidRPr="00825800">
              <w:rPr>
                <w:rFonts w:ascii="Arial Narrow" w:hAnsi="Arial Narrow"/>
                <w:b/>
                <w:bCs/>
                <w:sz w:val="14"/>
                <w:szCs w:val="20"/>
              </w:rPr>
              <w:t>217,084,396.9</w:t>
            </w:r>
            <w:r w:rsidR="00B934DD" w:rsidRPr="00B934DD">
              <w:rPr>
                <w:rFonts w:ascii="Arial Narrow" w:hAnsi="Arial Narrow"/>
                <w:b/>
                <w:bCs/>
                <w:sz w:val="14"/>
                <w:szCs w:val="20"/>
              </w:rPr>
              <w:t xml:space="preserve">   </w:t>
            </w:r>
          </w:p>
        </w:tc>
        <w:tc>
          <w:tcPr>
            <w:tcW w:w="1226" w:type="dxa"/>
            <w:shd w:val="clear" w:color="auto" w:fill="auto"/>
            <w:noWrap/>
            <w:vAlign w:val="bottom"/>
          </w:tcPr>
          <w:p w14:paraId="7A49A6FE" w14:textId="4E1D5DA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tcPr>
          <w:p w14:paraId="76986810" w14:textId="08A3EA1C"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C89FB6F" w14:textId="77777777" w:rsidTr="00FB7269">
        <w:trPr>
          <w:trHeight w:val="259"/>
        </w:trPr>
        <w:tc>
          <w:tcPr>
            <w:tcW w:w="1226" w:type="dxa"/>
            <w:shd w:val="clear" w:color="auto" w:fill="auto"/>
            <w:noWrap/>
            <w:vAlign w:val="bottom"/>
            <w:hideMark/>
          </w:tcPr>
          <w:p w14:paraId="11930ABC" w14:textId="432E6424"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510F7BA1" w14:textId="3F0ECC8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5A06A534" w14:textId="77C2FA3E"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4BFCB44D" w14:textId="40451025"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389DC3D7" w14:textId="0E63819E"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76EEF17" w14:textId="5ECBEE81"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15D712FC" w14:textId="4BAB7D1F"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770007EA" w14:textId="535EC628"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217,084,396.91</w:t>
            </w:r>
          </w:p>
        </w:tc>
        <w:tc>
          <w:tcPr>
            <w:tcW w:w="1189" w:type="dxa"/>
            <w:shd w:val="clear" w:color="auto" w:fill="auto"/>
            <w:noWrap/>
            <w:vAlign w:val="bottom"/>
            <w:hideMark/>
          </w:tcPr>
          <w:p w14:paraId="573C88F4" w14:textId="66138B3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85ED6AD" w14:textId="02FC3DE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95E831C" w14:textId="0707EBE8"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9D8C853" w14:textId="3A49FC5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CC01F1E" w14:textId="77777777" w:rsidTr="00FB7269">
        <w:trPr>
          <w:trHeight w:val="259"/>
        </w:trPr>
        <w:tc>
          <w:tcPr>
            <w:tcW w:w="1226" w:type="dxa"/>
            <w:shd w:val="clear" w:color="auto" w:fill="auto"/>
            <w:noWrap/>
            <w:vAlign w:val="bottom"/>
            <w:hideMark/>
          </w:tcPr>
          <w:p w14:paraId="647F9EA6" w14:textId="21FE1684"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EF63188" w14:textId="7BCC0165"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5D6DF1D" w14:textId="2CCE0F03"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6F3A118E" w14:textId="64BD2693"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1C0735E" w14:textId="400E3D47"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6F169D82" w14:textId="3DB50614"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51A5858D" w14:textId="5DC35B07"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56015FD7" w14:textId="418F0C37"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 </w:t>
            </w:r>
          </w:p>
        </w:tc>
        <w:tc>
          <w:tcPr>
            <w:tcW w:w="1189" w:type="dxa"/>
            <w:shd w:val="clear" w:color="auto" w:fill="auto"/>
            <w:noWrap/>
            <w:vAlign w:val="bottom"/>
            <w:hideMark/>
          </w:tcPr>
          <w:p w14:paraId="0DC6B158" w14:textId="1CEA8B4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1A8E4893" w14:textId="7703579F"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F82ED71" w14:textId="3E68E661"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3CDBF12D" w14:textId="0E139E2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2CDC218" w14:textId="77777777" w:rsidTr="00FB7269">
        <w:trPr>
          <w:trHeight w:val="255"/>
        </w:trPr>
        <w:tc>
          <w:tcPr>
            <w:tcW w:w="1226" w:type="dxa"/>
            <w:shd w:val="clear" w:color="auto" w:fill="auto"/>
            <w:noWrap/>
            <w:vAlign w:val="bottom"/>
            <w:hideMark/>
          </w:tcPr>
          <w:p w14:paraId="51769E96" w14:textId="0F8D8E81"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3.3.1.0.00.00.0.0.000</w:t>
            </w:r>
          </w:p>
        </w:tc>
        <w:tc>
          <w:tcPr>
            <w:tcW w:w="2391" w:type="dxa"/>
            <w:shd w:val="clear" w:color="auto" w:fill="auto"/>
            <w:noWrap/>
            <w:vAlign w:val="bottom"/>
            <w:hideMark/>
          </w:tcPr>
          <w:p w14:paraId="4EAEAE6B" w14:textId="63B8C0D1"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Fondo del Impuesto sobre bienes inmuebles 76% Ley N°7729</w:t>
            </w:r>
          </w:p>
        </w:tc>
        <w:tc>
          <w:tcPr>
            <w:tcW w:w="1034" w:type="dxa"/>
            <w:shd w:val="clear" w:color="auto" w:fill="auto"/>
            <w:noWrap/>
            <w:vAlign w:val="bottom"/>
            <w:hideMark/>
          </w:tcPr>
          <w:p w14:paraId="1E66151E" w14:textId="7A8BEE31"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13,949,637.68</w:t>
            </w:r>
          </w:p>
        </w:tc>
        <w:tc>
          <w:tcPr>
            <w:tcW w:w="447" w:type="dxa"/>
            <w:shd w:val="clear" w:color="auto" w:fill="auto"/>
            <w:noWrap/>
            <w:vAlign w:val="bottom"/>
            <w:hideMark/>
          </w:tcPr>
          <w:p w14:paraId="4D44D5FF" w14:textId="0CBC0938"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64D27705" w14:textId="1B656306"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06</w:t>
            </w:r>
          </w:p>
        </w:tc>
        <w:tc>
          <w:tcPr>
            <w:tcW w:w="702" w:type="dxa"/>
            <w:shd w:val="clear" w:color="auto" w:fill="auto"/>
            <w:noWrap/>
            <w:vAlign w:val="bottom"/>
            <w:hideMark/>
          </w:tcPr>
          <w:p w14:paraId="792CDD6B" w14:textId="324F7739"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4</w:t>
            </w:r>
          </w:p>
        </w:tc>
        <w:tc>
          <w:tcPr>
            <w:tcW w:w="2951" w:type="dxa"/>
            <w:shd w:val="clear" w:color="auto" w:fill="auto"/>
            <w:vAlign w:val="bottom"/>
            <w:hideMark/>
          </w:tcPr>
          <w:p w14:paraId="49375392" w14:textId="1271B5DF"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EMBELLECIMIENTO DE ESPACIOS SOCIALES Y DEPORTIVOS DEL CANTÓN</w:t>
            </w:r>
          </w:p>
        </w:tc>
        <w:tc>
          <w:tcPr>
            <w:tcW w:w="1189" w:type="dxa"/>
            <w:shd w:val="clear" w:color="auto" w:fill="auto"/>
            <w:noWrap/>
            <w:vAlign w:val="bottom"/>
            <w:hideMark/>
          </w:tcPr>
          <w:p w14:paraId="6A8DF20F" w14:textId="4DAF5F6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13,949,637.68</w:t>
            </w:r>
          </w:p>
        </w:tc>
        <w:tc>
          <w:tcPr>
            <w:tcW w:w="1189" w:type="dxa"/>
            <w:shd w:val="clear" w:color="auto" w:fill="auto"/>
            <w:noWrap/>
            <w:vAlign w:val="bottom"/>
            <w:hideMark/>
          </w:tcPr>
          <w:p w14:paraId="628C2A79" w14:textId="7B08AB3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6465BEB" w14:textId="101A5EA9"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44118CB" w14:textId="5DC238BD"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1060F618" w14:textId="6110B60A"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97D06B8" w14:textId="77777777" w:rsidTr="00FB7269">
        <w:trPr>
          <w:trHeight w:val="259"/>
        </w:trPr>
        <w:tc>
          <w:tcPr>
            <w:tcW w:w="1226" w:type="dxa"/>
            <w:shd w:val="clear" w:color="auto" w:fill="auto"/>
            <w:noWrap/>
            <w:vAlign w:val="bottom"/>
            <w:hideMark/>
          </w:tcPr>
          <w:p w14:paraId="5A9C0894" w14:textId="66CEB137"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2F020B54" w14:textId="73FED4E8"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7C796F20" w14:textId="711C31F8"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59A9281E" w14:textId="195938EA"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4974ECBA" w14:textId="1FD13467"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25AA6FA4" w14:textId="5E4F9762" w:rsidR="00B934DD" w:rsidRPr="00B934DD" w:rsidRDefault="00B934DD" w:rsidP="001666C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1689B8C7" w14:textId="072CFE06"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3C8267BC" w14:textId="4D0DFF94"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13,949,637.68</w:t>
            </w:r>
          </w:p>
        </w:tc>
        <w:tc>
          <w:tcPr>
            <w:tcW w:w="1189" w:type="dxa"/>
            <w:shd w:val="clear" w:color="auto" w:fill="auto"/>
            <w:noWrap/>
            <w:vAlign w:val="bottom"/>
            <w:hideMark/>
          </w:tcPr>
          <w:p w14:paraId="71D26F09" w14:textId="3F057B0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0FAA102" w14:textId="6179042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xml:space="preserve">                    13,949,637.68 </w:t>
            </w:r>
          </w:p>
        </w:tc>
        <w:tc>
          <w:tcPr>
            <w:tcW w:w="1226" w:type="dxa"/>
            <w:shd w:val="clear" w:color="auto" w:fill="auto"/>
            <w:noWrap/>
            <w:vAlign w:val="bottom"/>
            <w:hideMark/>
          </w:tcPr>
          <w:p w14:paraId="19FFA391" w14:textId="0CEF54F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F32C358" w14:textId="5271A7C2"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782FF696" w14:textId="77777777" w:rsidTr="00FB7269">
        <w:trPr>
          <w:trHeight w:val="259"/>
        </w:trPr>
        <w:tc>
          <w:tcPr>
            <w:tcW w:w="1226" w:type="dxa"/>
            <w:shd w:val="clear" w:color="auto" w:fill="auto"/>
            <w:noWrap/>
            <w:vAlign w:val="bottom"/>
            <w:hideMark/>
          </w:tcPr>
          <w:p w14:paraId="2C77B582" w14:textId="6F054E8B"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2391" w:type="dxa"/>
            <w:shd w:val="clear" w:color="auto" w:fill="auto"/>
            <w:noWrap/>
            <w:vAlign w:val="bottom"/>
            <w:hideMark/>
          </w:tcPr>
          <w:p w14:paraId="077B0EF4" w14:textId="41F4FA6F" w:rsidR="00B934DD" w:rsidRPr="00B934DD" w:rsidRDefault="00B934DD" w:rsidP="001666C9">
            <w:pPr>
              <w:rPr>
                <w:rFonts w:ascii="Arial Narrow" w:hAnsi="Arial Narrow"/>
                <w:sz w:val="14"/>
                <w:szCs w:val="14"/>
                <w:lang w:val="es-CR" w:eastAsia="es-CR"/>
              </w:rPr>
            </w:pPr>
            <w:r w:rsidRPr="00B934DD">
              <w:rPr>
                <w:rFonts w:ascii="Arial Narrow" w:hAnsi="Arial Narrow"/>
                <w:sz w:val="14"/>
                <w:szCs w:val="20"/>
              </w:rPr>
              <w:t> </w:t>
            </w:r>
          </w:p>
        </w:tc>
        <w:tc>
          <w:tcPr>
            <w:tcW w:w="1034" w:type="dxa"/>
            <w:shd w:val="clear" w:color="auto" w:fill="auto"/>
            <w:noWrap/>
            <w:vAlign w:val="bottom"/>
            <w:hideMark/>
          </w:tcPr>
          <w:p w14:paraId="16F94823" w14:textId="7E38B42A" w:rsidR="00B934DD" w:rsidRPr="00B934DD" w:rsidRDefault="00B934DD" w:rsidP="001666C9">
            <w:pPr>
              <w:jc w:val="right"/>
              <w:rPr>
                <w:rFonts w:ascii="Arial Narrow" w:hAnsi="Arial Narrow"/>
                <w:sz w:val="14"/>
                <w:szCs w:val="14"/>
                <w:lang w:val="es-CR" w:eastAsia="es-CR"/>
              </w:rPr>
            </w:pPr>
            <w:r w:rsidRPr="00B934DD">
              <w:rPr>
                <w:rFonts w:ascii="Arial Narrow" w:hAnsi="Arial Narrow"/>
                <w:sz w:val="14"/>
                <w:szCs w:val="20"/>
              </w:rPr>
              <w:t> </w:t>
            </w:r>
          </w:p>
        </w:tc>
        <w:tc>
          <w:tcPr>
            <w:tcW w:w="447" w:type="dxa"/>
            <w:shd w:val="clear" w:color="auto" w:fill="auto"/>
            <w:noWrap/>
            <w:vAlign w:val="bottom"/>
            <w:hideMark/>
          </w:tcPr>
          <w:p w14:paraId="7451219B" w14:textId="0F5BEE42"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67832EAB" w14:textId="4E58B906"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2EA23D99" w14:textId="07F80DE5" w:rsidR="00B934DD" w:rsidRPr="00B934DD" w:rsidRDefault="00B934DD" w:rsidP="001666C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2121EA81" w14:textId="09CF9616" w:rsidR="00B934DD" w:rsidRPr="00B934DD" w:rsidRDefault="00B934DD" w:rsidP="001666C9">
            <w:pPr>
              <w:rPr>
                <w:rFonts w:ascii="Arial Narrow" w:hAnsi="Arial Narrow"/>
                <w:b/>
                <w:bCs/>
                <w:sz w:val="14"/>
                <w:szCs w:val="14"/>
                <w:lang w:val="es-CR" w:eastAsia="es-CR"/>
              </w:rPr>
            </w:pPr>
            <w:r w:rsidRPr="00B934DD">
              <w:rPr>
                <w:rFonts w:ascii="Arial Narrow" w:hAnsi="Arial Narrow"/>
                <w:sz w:val="14"/>
                <w:szCs w:val="20"/>
              </w:rPr>
              <w:t> </w:t>
            </w:r>
          </w:p>
        </w:tc>
        <w:tc>
          <w:tcPr>
            <w:tcW w:w="1189" w:type="dxa"/>
            <w:shd w:val="clear" w:color="auto" w:fill="auto"/>
            <w:noWrap/>
            <w:vAlign w:val="bottom"/>
            <w:hideMark/>
          </w:tcPr>
          <w:p w14:paraId="2D2E1B20" w14:textId="2D866D28"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189" w:type="dxa"/>
            <w:shd w:val="clear" w:color="auto" w:fill="auto"/>
            <w:noWrap/>
            <w:vAlign w:val="bottom"/>
            <w:hideMark/>
          </w:tcPr>
          <w:p w14:paraId="5CD3604F" w14:textId="0D0DDAE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4228DB1" w14:textId="48154AD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CA294B8" w14:textId="50C333C4"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4303361" w14:textId="5263250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2D29CA9" w14:textId="77777777" w:rsidTr="00FB7269">
        <w:trPr>
          <w:trHeight w:val="259"/>
        </w:trPr>
        <w:tc>
          <w:tcPr>
            <w:tcW w:w="1226" w:type="dxa"/>
            <w:shd w:val="clear" w:color="auto" w:fill="auto"/>
            <w:noWrap/>
            <w:vAlign w:val="bottom"/>
            <w:hideMark/>
          </w:tcPr>
          <w:p w14:paraId="6313DD7D" w14:textId="167670C2"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3.3.1.0.00.00.0.0.000</w:t>
            </w:r>
          </w:p>
        </w:tc>
        <w:tc>
          <w:tcPr>
            <w:tcW w:w="2391" w:type="dxa"/>
            <w:shd w:val="clear" w:color="auto" w:fill="auto"/>
            <w:noWrap/>
            <w:vAlign w:val="bottom"/>
            <w:hideMark/>
          </w:tcPr>
          <w:p w14:paraId="0C24EE23" w14:textId="516F161F" w:rsidR="00B934DD" w:rsidRPr="00B934DD" w:rsidRDefault="00B934DD" w:rsidP="001666C9">
            <w:pPr>
              <w:rPr>
                <w:rFonts w:ascii="Arial Narrow" w:hAnsi="Arial Narrow"/>
                <w:sz w:val="14"/>
                <w:szCs w:val="14"/>
                <w:lang w:val="es-CR" w:eastAsia="es-CR"/>
              </w:rPr>
            </w:pPr>
            <w:r w:rsidRPr="00B934DD">
              <w:rPr>
                <w:rFonts w:ascii="Arial Narrow" w:hAnsi="Arial Narrow"/>
                <w:b/>
                <w:bCs/>
                <w:sz w:val="14"/>
                <w:szCs w:val="20"/>
              </w:rPr>
              <w:t>SUPERÁVIT LIBRE</w:t>
            </w:r>
          </w:p>
        </w:tc>
        <w:tc>
          <w:tcPr>
            <w:tcW w:w="1034" w:type="dxa"/>
            <w:shd w:val="clear" w:color="auto" w:fill="auto"/>
            <w:noWrap/>
            <w:vAlign w:val="bottom"/>
            <w:hideMark/>
          </w:tcPr>
          <w:p w14:paraId="7FD07380" w14:textId="66EA1E0C" w:rsidR="00B934DD" w:rsidRPr="00B934DD" w:rsidRDefault="00B934DD" w:rsidP="001666C9">
            <w:pPr>
              <w:jc w:val="right"/>
              <w:rPr>
                <w:rFonts w:ascii="Arial Narrow" w:hAnsi="Arial Narrow"/>
                <w:sz w:val="14"/>
                <w:szCs w:val="14"/>
                <w:lang w:val="es-CR" w:eastAsia="es-CR"/>
              </w:rPr>
            </w:pPr>
            <w:r w:rsidRPr="00B934DD">
              <w:rPr>
                <w:rFonts w:ascii="Arial Narrow" w:hAnsi="Arial Narrow"/>
                <w:b/>
                <w:bCs/>
                <w:sz w:val="14"/>
                <w:szCs w:val="20"/>
              </w:rPr>
              <w:t>11,750,852.80</w:t>
            </w:r>
          </w:p>
        </w:tc>
        <w:tc>
          <w:tcPr>
            <w:tcW w:w="447" w:type="dxa"/>
            <w:shd w:val="clear" w:color="auto" w:fill="auto"/>
            <w:noWrap/>
            <w:vAlign w:val="bottom"/>
            <w:hideMark/>
          </w:tcPr>
          <w:p w14:paraId="7AEBFDF1" w14:textId="3C209612"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II</w:t>
            </w:r>
          </w:p>
        </w:tc>
        <w:tc>
          <w:tcPr>
            <w:tcW w:w="638" w:type="dxa"/>
            <w:shd w:val="clear" w:color="auto" w:fill="auto"/>
            <w:noWrap/>
            <w:vAlign w:val="bottom"/>
            <w:hideMark/>
          </w:tcPr>
          <w:p w14:paraId="4A79FDE9" w14:textId="6D869547"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31</w:t>
            </w:r>
          </w:p>
        </w:tc>
        <w:tc>
          <w:tcPr>
            <w:tcW w:w="702" w:type="dxa"/>
            <w:shd w:val="clear" w:color="auto" w:fill="auto"/>
            <w:noWrap/>
            <w:vAlign w:val="bottom"/>
            <w:hideMark/>
          </w:tcPr>
          <w:p w14:paraId="450EBB1F" w14:textId="78A4B374" w:rsidR="00B934DD" w:rsidRPr="00B934DD" w:rsidRDefault="00B934DD" w:rsidP="001666C9">
            <w:pPr>
              <w:jc w:val="center"/>
              <w:rPr>
                <w:rFonts w:ascii="Arial Narrow" w:hAnsi="Arial Narrow"/>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612D682E" w14:textId="5766386F" w:rsidR="00B934DD" w:rsidRPr="00B934DD" w:rsidRDefault="00B934DD" w:rsidP="001666C9">
            <w:pPr>
              <w:rPr>
                <w:rFonts w:ascii="Arial Narrow" w:hAnsi="Arial Narrow"/>
                <w:b/>
                <w:bCs/>
                <w:sz w:val="14"/>
                <w:szCs w:val="14"/>
                <w:lang w:val="es-CR" w:eastAsia="es-CR"/>
              </w:rPr>
            </w:pPr>
            <w:r w:rsidRPr="00B934DD">
              <w:rPr>
                <w:rFonts w:ascii="Arial Narrow" w:hAnsi="Arial Narrow"/>
                <w:b/>
                <w:bCs/>
                <w:sz w:val="14"/>
                <w:szCs w:val="20"/>
              </w:rPr>
              <w:t>Aportes en Especies para Programas y Proyectos Comunitarios</w:t>
            </w:r>
          </w:p>
        </w:tc>
        <w:tc>
          <w:tcPr>
            <w:tcW w:w="1189" w:type="dxa"/>
            <w:shd w:val="clear" w:color="auto" w:fill="auto"/>
            <w:noWrap/>
            <w:vAlign w:val="bottom"/>
            <w:hideMark/>
          </w:tcPr>
          <w:p w14:paraId="26029756" w14:textId="3640A49C"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7,309,972.39</w:t>
            </w:r>
          </w:p>
        </w:tc>
        <w:tc>
          <w:tcPr>
            <w:tcW w:w="1189" w:type="dxa"/>
            <w:shd w:val="clear" w:color="auto" w:fill="auto"/>
            <w:noWrap/>
            <w:vAlign w:val="bottom"/>
            <w:hideMark/>
          </w:tcPr>
          <w:p w14:paraId="4C7483ED" w14:textId="02A3CCD5"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2CF5F217" w14:textId="4B597466"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725531C5" w14:textId="6410F14E"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9635577" w14:textId="7E2BF78B" w:rsidR="00B934DD" w:rsidRPr="00B934DD" w:rsidRDefault="00B934DD" w:rsidP="001666C9">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4E6555BB" w14:textId="77777777" w:rsidTr="00FB7269">
        <w:trPr>
          <w:trHeight w:val="259"/>
        </w:trPr>
        <w:tc>
          <w:tcPr>
            <w:tcW w:w="1226" w:type="dxa"/>
            <w:shd w:val="clear" w:color="auto" w:fill="auto"/>
            <w:noWrap/>
            <w:vAlign w:val="bottom"/>
          </w:tcPr>
          <w:p w14:paraId="419AF849" w14:textId="079DDF1A" w:rsidR="00B934DD" w:rsidRPr="00B934DD" w:rsidRDefault="00B934DD" w:rsidP="001666C9">
            <w:pPr>
              <w:rPr>
                <w:rFonts w:ascii="Arial Narrow" w:hAnsi="Arial Narrow"/>
                <w:sz w:val="14"/>
                <w:szCs w:val="20"/>
              </w:rPr>
            </w:pPr>
            <w:r w:rsidRPr="00B934DD">
              <w:rPr>
                <w:rFonts w:ascii="Arial Narrow" w:hAnsi="Arial Narrow"/>
                <w:b/>
                <w:bCs/>
                <w:sz w:val="14"/>
                <w:szCs w:val="20"/>
              </w:rPr>
              <w:t> </w:t>
            </w:r>
          </w:p>
        </w:tc>
        <w:tc>
          <w:tcPr>
            <w:tcW w:w="2391" w:type="dxa"/>
            <w:shd w:val="clear" w:color="auto" w:fill="auto"/>
            <w:noWrap/>
            <w:vAlign w:val="bottom"/>
          </w:tcPr>
          <w:p w14:paraId="7133E8CD" w14:textId="4E849F11" w:rsidR="00B934DD" w:rsidRPr="00B934DD" w:rsidRDefault="00B934DD" w:rsidP="001666C9">
            <w:pPr>
              <w:rPr>
                <w:rFonts w:ascii="Arial Narrow" w:hAnsi="Arial Narrow"/>
                <w:sz w:val="14"/>
                <w:szCs w:val="20"/>
              </w:rPr>
            </w:pPr>
            <w:r w:rsidRPr="00B934DD">
              <w:rPr>
                <w:rFonts w:ascii="Arial Narrow" w:hAnsi="Arial Narrow"/>
                <w:b/>
                <w:bCs/>
                <w:sz w:val="14"/>
                <w:szCs w:val="20"/>
              </w:rPr>
              <w:t> </w:t>
            </w:r>
          </w:p>
        </w:tc>
        <w:tc>
          <w:tcPr>
            <w:tcW w:w="1034" w:type="dxa"/>
            <w:shd w:val="clear" w:color="auto" w:fill="auto"/>
            <w:noWrap/>
            <w:vAlign w:val="bottom"/>
          </w:tcPr>
          <w:p w14:paraId="6F76E9F8" w14:textId="6BB19494" w:rsidR="00B934DD" w:rsidRPr="00B934DD" w:rsidRDefault="00B934DD" w:rsidP="001666C9">
            <w:pPr>
              <w:jc w:val="right"/>
              <w:rPr>
                <w:rFonts w:ascii="Arial Narrow" w:hAnsi="Arial Narrow"/>
                <w:sz w:val="14"/>
                <w:szCs w:val="20"/>
              </w:rPr>
            </w:pPr>
            <w:r w:rsidRPr="00B934DD">
              <w:rPr>
                <w:rFonts w:ascii="Arial Narrow" w:hAnsi="Arial Narrow"/>
                <w:b/>
                <w:bCs/>
                <w:sz w:val="14"/>
                <w:szCs w:val="20"/>
              </w:rPr>
              <w:t> </w:t>
            </w:r>
          </w:p>
        </w:tc>
        <w:tc>
          <w:tcPr>
            <w:tcW w:w="447" w:type="dxa"/>
            <w:shd w:val="clear" w:color="auto" w:fill="auto"/>
            <w:noWrap/>
            <w:vAlign w:val="bottom"/>
          </w:tcPr>
          <w:p w14:paraId="3FFAC5B5" w14:textId="4C228841" w:rsidR="00B934DD" w:rsidRPr="00B934DD" w:rsidRDefault="00B934DD" w:rsidP="001666C9">
            <w:pPr>
              <w:jc w:val="center"/>
              <w:rPr>
                <w:rFonts w:ascii="Arial Narrow" w:hAnsi="Arial Narrow"/>
                <w:color w:val="00B050"/>
                <w:sz w:val="14"/>
                <w:szCs w:val="14"/>
              </w:rPr>
            </w:pPr>
            <w:r w:rsidRPr="00B934DD">
              <w:rPr>
                <w:rFonts w:ascii="Arial Narrow" w:hAnsi="Arial Narrow"/>
                <w:b/>
                <w:bCs/>
                <w:sz w:val="14"/>
                <w:szCs w:val="20"/>
              </w:rPr>
              <w:t> </w:t>
            </w:r>
          </w:p>
        </w:tc>
        <w:tc>
          <w:tcPr>
            <w:tcW w:w="638" w:type="dxa"/>
            <w:shd w:val="clear" w:color="auto" w:fill="auto"/>
            <w:noWrap/>
            <w:vAlign w:val="bottom"/>
          </w:tcPr>
          <w:p w14:paraId="127F78EA" w14:textId="0BDFC431" w:rsidR="00B934DD" w:rsidRPr="00B934DD" w:rsidRDefault="00B934DD" w:rsidP="001666C9">
            <w:pPr>
              <w:jc w:val="center"/>
              <w:rPr>
                <w:rFonts w:ascii="Arial Narrow" w:hAnsi="Arial Narrow"/>
                <w:color w:val="00B050"/>
                <w:sz w:val="14"/>
                <w:szCs w:val="14"/>
              </w:rPr>
            </w:pPr>
            <w:r w:rsidRPr="00B934DD">
              <w:rPr>
                <w:rFonts w:ascii="Arial Narrow" w:hAnsi="Arial Narrow"/>
                <w:b/>
                <w:bCs/>
                <w:sz w:val="14"/>
                <w:szCs w:val="20"/>
              </w:rPr>
              <w:t> </w:t>
            </w:r>
          </w:p>
        </w:tc>
        <w:tc>
          <w:tcPr>
            <w:tcW w:w="702" w:type="dxa"/>
            <w:shd w:val="clear" w:color="auto" w:fill="auto"/>
            <w:noWrap/>
            <w:vAlign w:val="bottom"/>
          </w:tcPr>
          <w:p w14:paraId="3F4E5969" w14:textId="3062F611" w:rsidR="00B934DD" w:rsidRPr="00B934DD" w:rsidRDefault="00B934DD" w:rsidP="001666C9">
            <w:pPr>
              <w:jc w:val="center"/>
              <w:rPr>
                <w:rFonts w:ascii="Arial Narrow" w:hAnsi="Arial Narrow"/>
                <w:color w:val="00B050"/>
                <w:sz w:val="14"/>
                <w:szCs w:val="14"/>
              </w:rPr>
            </w:pPr>
            <w:r w:rsidRPr="00B934DD">
              <w:rPr>
                <w:rFonts w:ascii="Arial Narrow" w:hAnsi="Arial Narrow"/>
                <w:b/>
                <w:bCs/>
                <w:sz w:val="14"/>
                <w:szCs w:val="20"/>
              </w:rPr>
              <w:t> </w:t>
            </w:r>
          </w:p>
        </w:tc>
        <w:tc>
          <w:tcPr>
            <w:tcW w:w="2951" w:type="dxa"/>
            <w:shd w:val="clear" w:color="auto" w:fill="auto"/>
            <w:noWrap/>
            <w:vAlign w:val="bottom"/>
          </w:tcPr>
          <w:p w14:paraId="3BC8F806" w14:textId="4CBC45EC" w:rsidR="00B934DD" w:rsidRPr="00B934DD" w:rsidRDefault="00B934DD" w:rsidP="001666C9">
            <w:pPr>
              <w:rPr>
                <w:rFonts w:ascii="Arial Narrow" w:hAnsi="Arial Narrow"/>
                <w:sz w:val="14"/>
                <w:szCs w:val="14"/>
              </w:rPr>
            </w:pPr>
            <w:r w:rsidRPr="00B934DD">
              <w:rPr>
                <w:rFonts w:ascii="Arial Narrow" w:hAnsi="Arial Narrow"/>
                <w:sz w:val="14"/>
                <w:szCs w:val="20"/>
              </w:rPr>
              <w:t xml:space="preserve">  Bienes duraderos</w:t>
            </w:r>
          </w:p>
        </w:tc>
        <w:tc>
          <w:tcPr>
            <w:tcW w:w="1189" w:type="dxa"/>
            <w:shd w:val="clear" w:color="auto" w:fill="auto"/>
            <w:noWrap/>
            <w:vAlign w:val="bottom"/>
          </w:tcPr>
          <w:p w14:paraId="27DFC0B8" w14:textId="5ED032D9" w:rsidR="00B934DD" w:rsidRPr="00B934DD" w:rsidRDefault="00B934DD" w:rsidP="001666C9">
            <w:pPr>
              <w:jc w:val="right"/>
              <w:rPr>
                <w:rFonts w:ascii="Arial Narrow" w:hAnsi="Arial Narrow"/>
                <w:sz w:val="14"/>
                <w:szCs w:val="14"/>
              </w:rPr>
            </w:pPr>
            <w:r w:rsidRPr="00B934DD">
              <w:rPr>
                <w:rFonts w:ascii="Arial Narrow" w:hAnsi="Arial Narrow"/>
                <w:sz w:val="14"/>
                <w:szCs w:val="20"/>
              </w:rPr>
              <w:t>7,309,972.39</w:t>
            </w:r>
          </w:p>
        </w:tc>
        <w:tc>
          <w:tcPr>
            <w:tcW w:w="1189" w:type="dxa"/>
            <w:shd w:val="clear" w:color="auto" w:fill="auto"/>
            <w:noWrap/>
            <w:vAlign w:val="bottom"/>
          </w:tcPr>
          <w:p w14:paraId="4DF111B5" w14:textId="2BF3F4C7"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w:t>
            </w:r>
          </w:p>
        </w:tc>
        <w:tc>
          <w:tcPr>
            <w:tcW w:w="1034" w:type="dxa"/>
            <w:shd w:val="clear" w:color="auto" w:fill="auto"/>
            <w:noWrap/>
            <w:vAlign w:val="bottom"/>
          </w:tcPr>
          <w:p w14:paraId="344135CE" w14:textId="7622988B" w:rsidR="00B934DD" w:rsidRPr="00B934DD" w:rsidRDefault="00B934DD" w:rsidP="001666C9">
            <w:pPr>
              <w:jc w:val="right"/>
              <w:rPr>
                <w:rFonts w:ascii="Arial Narrow" w:hAnsi="Arial Narrow"/>
                <w:b/>
                <w:bCs/>
                <w:sz w:val="14"/>
                <w:szCs w:val="14"/>
              </w:rPr>
            </w:pPr>
            <w:r w:rsidRPr="00B934DD">
              <w:rPr>
                <w:rFonts w:ascii="Arial Narrow" w:hAnsi="Arial Narrow"/>
                <w:b/>
                <w:bCs/>
                <w:sz w:val="14"/>
                <w:szCs w:val="20"/>
              </w:rPr>
              <w:t xml:space="preserve">                      7,309,972.39 </w:t>
            </w:r>
          </w:p>
        </w:tc>
        <w:tc>
          <w:tcPr>
            <w:tcW w:w="1226" w:type="dxa"/>
            <w:shd w:val="clear" w:color="auto" w:fill="auto"/>
            <w:noWrap/>
            <w:vAlign w:val="bottom"/>
          </w:tcPr>
          <w:p w14:paraId="44B9ECA3" w14:textId="2B7F6C7D"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c>
          <w:tcPr>
            <w:tcW w:w="875" w:type="dxa"/>
            <w:shd w:val="clear" w:color="auto" w:fill="auto"/>
            <w:noWrap/>
            <w:vAlign w:val="bottom"/>
          </w:tcPr>
          <w:p w14:paraId="2BB80A06" w14:textId="7075D873" w:rsidR="00B934DD" w:rsidRPr="00B934DD" w:rsidRDefault="00B934DD" w:rsidP="001666C9">
            <w:pPr>
              <w:jc w:val="right"/>
              <w:rPr>
                <w:rFonts w:ascii="Arial Narrow" w:hAnsi="Arial Narrow"/>
                <w:b/>
                <w:bCs/>
                <w:sz w:val="14"/>
                <w:szCs w:val="20"/>
              </w:rPr>
            </w:pPr>
            <w:r w:rsidRPr="00B934DD">
              <w:rPr>
                <w:rFonts w:ascii="Arial Narrow" w:hAnsi="Arial Narrow"/>
                <w:b/>
                <w:bCs/>
                <w:sz w:val="14"/>
                <w:szCs w:val="20"/>
              </w:rPr>
              <w:t> </w:t>
            </w:r>
          </w:p>
        </w:tc>
      </w:tr>
      <w:tr w:rsidR="00B934DD" w:rsidRPr="00736269" w14:paraId="02FA0DFD" w14:textId="77777777" w:rsidTr="00FB7269">
        <w:trPr>
          <w:trHeight w:val="259"/>
        </w:trPr>
        <w:tc>
          <w:tcPr>
            <w:tcW w:w="1226" w:type="dxa"/>
            <w:shd w:val="clear" w:color="auto" w:fill="auto"/>
            <w:noWrap/>
            <w:vAlign w:val="bottom"/>
            <w:hideMark/>
          </w:tcPr>
          <w:p w14:paraId="05C735A7" w14:textId="02AD6AB6"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4661FED1" w14:textId="1CBC0268"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87965C7" w14:textId="05CBA44D"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24425292" w14:textId="6508ABDC"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1F666543" w14:textId="19CD98E4"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07</w:t>
            </w:r>
          </w:p>
        </w:tc>
        <w:tc>
          <w:tcPr>
            <w:tcW w:w="702" w:type="dxa"/>
            <w:shd w:val="clear" w:color="auto" w:fill="auto"/>
            <w:noWrap/>
            <w:vAlign w:val="bottom"/>
            <w:hideMark/>
          </w:tcPr>
          <w:p w14:paraId="364773FD" w14:textId="640DBC20"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2</w:t>
            </w:r>
          </w:p>
        </w:tc>
        <w:tc>
          <w:tcPr>
            <w:tcW w:w="2951" w:type="dxa"/>
            <w:shd w:val="clear" w:color="auto" w:fill="auto"/>
            <w:noWrap/>
            <w:vAlign w:val="bottom"/>
            <w:hideMark/>
          </w:tcPr>
          <w:p w14:paraId="6E3970AC" w14:textId="0A010136"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xml:space="preserve">Fondo de Gestión Comisión de Emergencias 3% </w:t>
            </w:r>
          </w:p>
        </w:tc>
        <w:tc>
          <w:tcPr>
            <w:tcW w:w="1189" w:type="dxa"/>
            <w:shd w:val="clear" w:color="auto" w:fill="auto"/>
            <w:noWrap/>
            <w:vAlign w:val="bottom"/>
            <w:hideMark/>
          </w:tcPr>
          <w:p w14:paraId="2CA4666E" w14:textId="5E9A7A26"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352,525.58</w:t>
            </w:r>
          </w:p>
        </w:tc>
        <w:tc>
          <w:tcPr>
            <w:tcW w:w="1189" w:type="dxa"/>
            <w:shd w:val="clear" w:color="auto" w:fill="auto"/>
            <w:noWrap/>
            <w:vAlign w:val="bottom"/>
            <w:hideMark/>
          </w:tcPr>
          <w:p w14:paraId="39FA4BD3" w14:textId="0D5DF7E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523BAA87" w14:textId="2F0304D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5609E4D1" w14:textId="461E57FD"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549C15B8" w14:textId="62BC3BDE"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357ED35B" w14:textId="77777777" w:rsidTr="00FB7269">
        <w:trPr>
          <w:trHeight w:val="259"/>
        </w:trPr>
        <w:tc>
          <w:tcPr>
            <w:tcW w:w="1226" w:type="dxa"/>
            <w:shd w:val="clear" w:color="auto" w:fill="auto"/>
            <w:noWrap/>
            <w:vAlign w:val="bottom"/>
            <w:hideMark/>
          </w:tcPr>
          <w:p w14:paraId="4DF743BA" w14:textId="2BB2E5A3"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21EE25D8" w14:textId="3B34FF15" w:rsidR="00B934DD" w:rsidRPr="00B934DD" w:rsidRDefault="00B934DD" w:rsidP="00736269">
            <w:pPr>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82E8FD5" w14:textId="2ADBE778"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3D50B958" w14:textId="59B2D7C8"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5CE32C13" w14:textId="370DCFA2"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121EBD35" w14:textId="55BB4E3B"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404D47BC" w14:textId="78B62E21"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Cuentas Especiales</w:t>
            </w:r>
          </w:p>
        </w:tc>
        <w:tc>
          <w:tcPr>
            <w:tcW w:w="1189" w:type="dxa"/>
            <w:shd w:val="clear" w:color="auto" w:fill="auto"/>
            <w:noWrap/>
            <w:vAlign w:val="bottom"/>
            <w:hideMark/>
          </w:tcPr>
          <w:p w14:paraId="6FC5DAF3" w14:textId="307194FC"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352,525.58</w:t>
            </w:r>
          </w:p>
        </w:tc>
        <w:tc>
          <w:tcPr>
            <w:tcW w:w="1189" w:type="dxa"/>
            <w:shd w:val="clear" w:color="auto" w:fill="auto"/>
            <w:noWrap/>
            <w:vAlign w:val="bottom"/>
            <w:hideMark/>
          </w:tcPr>
          <w:p w14:paraId="146D8C73" w14:textId="4CF66C8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9B1C81B" w14:textId="4D8A297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445693B8" w14:textId="07AFE0CF"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86DC080" w14:textId="0E6345F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352,525.58 </w:t>
            </w:r>
          </w:p>
        </w:tc>
      </w:tr>
      <w:tr w:rsidR="00B934DD" w:rsidRPr="00736269" w14:paraId="20FD0B9F" w14:textId="77777777" w:rsidTr="00FB7269">
        <w:trPr>
          <w:trHeight w:val="259"/>
        </w:trPr>
        <w:tc>
          <w:tcPr>
            <w:tcW w:w="1226" w:type="dxa"/>
            <w:shd w:val="clear" w:color="auto" w:fill="auto"/>
            <w:noWrap/>
            <w:vAlign w:val="bottom"/>
            <w:hideMark/>
          </w:tcPr>
          <w:p w14:paraId="5D7F1044" w14:textId="770A5997"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6E9FE21B" w14:textId="4298F0C0"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6B22B1C" w14:textId="67046959"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7C2C8A0A" w14:textId="4C9AF040"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III</w:t>
            </w:r>
          </w:p>
        </w:tc>
        <w:tc>
          <w:tcPr>
            <w:tcW w:w="638" w:type="dxa"/>
            <w:shd w:val="clear" w:color="auto" w:fill="auto"/>
            <w:noWrap/>
            <w:vAlign w:val="bottom"/>
            <w:hideMark/>
          </w:tcPr>
          <w:p w14:paraId="53B89CAA" w14:textId="6171AE67"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06</w:t>
            </w:r>
          </w:p>
        </w:tc>
        <w:tc>
          <w:tcPr>
            <w:tcW w:w="702" w:type="dxa"/>
            <w:shd w:val="clear" w:color="auto" w:fill="auto"/>
            <w:noWrap/>
            <w:vAlign w:val="bottom"/>
            <w:hideMark/>
          </w:tcPr>
          <w:p w14:paraId="6C5F097C" w14:textId="6BED35FD" w:rsidR="00B934DD" w:rsidRPr="00B934DD" w:rsidRDefault="00B934DD" w:rsidP="00736269">
            <w:pPr>
              <w:jc w:val="center"/>
              <w:rPr>
                <w:rFonts w:ascii="Arial Narrow" w:hAnsi="Arial Narrow"/>
                <w:sz w:val="14"/>
                <w:szCs w:val="14"/>
                <w:lang w:val="es-CR" w:eastAsia="es-CR"/>
              </w:rPr>
            </w:pPr>
            <w:r w:rsidRPr="00B934DD">
              <w:rPr>
                <w:rFonts w:ascii="Arial Narrow" w:hAnsi="Arial Narrow"/>
                <w:b/>
                <w:bCs/>
                <w:sz w:val="14"/>
                <w:szCs w:val="20"/>
              </w:rPr>
              <w:t>4</w:t>
            </w:r>
          </w:p>
        </w:tc>
        <w:tc>
          <w:tcPr>
            <w:tcW w:w="2951" w:type="dxa"/>
            <w:shd w:val="clear" w:color="auto" w:fill="auto"/>
            <w:noWrap/>
            <w:vAlign w:val="bottom"/>
            <w:hideMark/>
          </w:tcPr>
          <w:p w14:paraId="14FBD130" w14:textId="6F113E4E"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EMBELLECIMIENTO DE ESPACIOS SOCIALES Y DEPORTIVOS DEL CANTÓN</w:t>
            </w:r>
          </w:p>
        </w:tc>
        <w:tc>
          <w:tcPr>
            <w:tcW w:w="1189" w:type="dxa"/>
            <w:shd w:val="clear" w:color="auto" w:fill="auto"/>
            <w:noWrap/>
            <w:vAlign w:val="bottom"/>
            <w:hideMark/>
          </w:tcPr>
          <w:p w14:paraId="1B94CAB9" w14:textId="4A02B1EC"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4,088,354.83</w:t>
            </w:r>
          </w:p>
        </w:tc>
        <w:tc>
          <w:tcPr>
            <w:tcW w:w="1189" w:type="dxa"/>
            <w:shd w:val="clear" w:color="auto" w:fill="auto"/>
            <w:noWrap/>
            <w:vAlign w:val="bottom"/>
            <w:hideMark/>
          </w:tcPr>
          <w:p w14:paraId="3631DC19" w14:textId="4D35DA95"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31D56A19" w14:textId="34BC777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635411B4" w14:textId="5AEC04B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2B381151" w14:textId="1256027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090F0283" w14:textId="77777777" w:rsidTr="00FB7269">
        <w:trPr>
          <w:trHeight w:val="259"/>
        </w:trPr>
        <w:tc>
          <w:tcPr>
            <w:tcW w:w="1226" w:type="dxa"/>
            <w:shd w:val="clear" w:color="auto" w:fill="auto"/>
            <w:noWrap/>
            <w:vAlign w:val="bottom"/>
            <w:hideMark/>
          </w:tcPr>
          <w:p w14:paraId="26B39945" w14:textId="492E3CC3"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530BC2FB" w14:textId="1421C5F9"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5440C00" w14:textId="20386CB5"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1E8D164C" w14:textId="6B1E906F"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259D213A" w14:textId="7545E1F7"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702" w:type="dxa"/>
            <w:shd w:val="clear" w:color="auto" w:fill="auto"/>
            <w:noWrap/>
            <w:vAlign w:val="bottom"/>
            <w:hideMark/>
          </w:tcPr>
          <w:p w14:paraId="181069B7" w14:textId="6EF42EBE" w:rsidR="00B934DD" w:rsidRPr="00B934DD" w:rsidRDefault="00B934DD" w:rsidP="00736269">
            <w:pPr>
              <w:jc w:val="center"/>
              <w:rPr>
                <w:rFonts w:ascii="Arial Narrow" w:hAnsi="Arial Narrow"/>
                <w:b/>
                <w:bCs/>
                <w:sz w:val="14"/>
                <w:szCs w:val="14"/>
                <w:lang w:val="es-CR" w:eastAsia="es-CR"/>
              </w:rPr>
            </w:pPr>
            <w:r w:rsidRPr="00B934DD">
              <w:rPr>
                <w:rFonts w:ascii="Arial Narrow" w:hAnsi="Arial Narrow"/>
                <w:b/>
                <w:bCs/>
                <w:sz w:val="14"/>
                <w:szCs w:val="20"/>
              </w:rPr>
              <w:t> </w:t>
            </w:r>
          </w:p>
        </w:tc>
        <w:tc>
          <w:tcPr>
            <w:tcW w:w="2951" w:type="dxa"/>
            <w:shd w:val="clear" w:color="auto" w:fill="auto"/>
            <w:noWrap/>
            <w:vAlign w:val="bottom"/>
            <w:hideMark/>
          </w:tcPr>
          <w:p w14:paraId="48B45B6F" w14:textId="56B0B70E" w:rsidR="00B934DD" w:rsidRPr="00B934DD" w:rsidRDefault="00B934DD" w:rsidP="00736269">
            <w:pPr>
              <w:rPr>
                <w:rFonts w:ascii="Arial Narrow" w:hAnsi="Arial Narrow"/>
                <w:b/>
                <w:bCs/>
                <w:sz w:val="14"/>
                <w:szCs w:val="14"/>
                <w:lang w:val="es-CR" w:eastAsia="es-CR"/>
              </w:rPr>
            </w:pPr>
            <w:r w:rsidRPr="00B934DD">
              <w:rPr>
                <w:rFonts w:ascii="Arial Narrow" w:hAnsi="Arial Narrow"/>
                <w:sz w:val="14"/>
                <w:szCs w:val="20"/>
              </w:rPr>
              <w:t xml:space="preserve">  Bienes Duraderos</w:t>
            </w:r>
          </w:p>
        </w:tc>
        <w:tc>
          <w:tcPr>
            <w:tcW w:w="1189" w:type="dxa"/>
            <w:shd w:val="clear" w:color="auto" w:fill="auto"/>
            <w:noWrap/>
            <w:vAlign w:val="bottom"/>
            <w:hideMark/>
          </w:tcPr>
          <w:p w14:paraId="4A2495E1" w14:textId="3A3979B1" w:rsidR="00B934DD" w:rsidRPr="00B934DD" w:rsidRDefault="00B934DD" w:rsidP="00736269">
            <w:pPr>
              <w:jc w:val="right"/>
              <w:rPr>
                <w:rFonts w:ascii="Arial Narrow" w:hAnsi="Arial Narrow"/>
                <w:b/>
                <w:bCs/>
                <w:sz w:val="14"/>
                <w:szCs w:val="14"/>
                <w:lang w:val="es-CR" w:eastAsia="es-CR"/>
              </w:rPr>
            </w:pPr>
            <w:r w:rsidRPr="00B934DD">
              <w:rPr>
                <w:rFonts w:ascii="Arial Narrow" w:hAnsi="Arial Narrow"/>
                <w:sz w:val="14"/>
                <w:szCs w:val="20"/>
              </w:rPr>
              <w:t>4,088,354.83</w:t>
            </w:r>
          </w:p>
        </w:tc>
        <w:tc>
          <w:tcPr>
            <w:tcW w:w="1189" w:type="dxa"/>
            <w:shd w:val="clear" w:color="auto" w:fill="auto"/>
            <w:noWrap/>
            <w:vAlign w:val="bottom"/>
            <w:hideMark/>
          </w:tcPr>
          <w:p w14:paraId="7896A96F" w14:textId="3A159A48"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46EEF937" w14:textId="66BD5F2A"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xml:space="preserve">                      4,088,354.83 </w:t>
            </w:r>
          </w:p>
        </w:tc>
        <w:tc>
          <w:tcPr>
            <w:tcW w:w="1226" w:type="dxa"/>
            <w:shd w:val="clear" w:color="auto" w:fill="auto"/>
            <w:noWrap/>
            <w:vAlign w:val="bottom"/>
            <w:hideMark/>
          </w:tcPr>
          <w:p w14:paraId="58DB906A" w14:textId="24276F51"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7A401FC0" w14:textId="74B9EAE3"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B934DD" w:rsidRPr="00736269" w14:paraId="55EB0697" w14:textId="77777777" w:rsidTr="00FB7269">
        <w:trPr>
          <w:trHeight w:val="259"/>
        </w:trPr>
        <w:tc>
          <w:tcPr>
            <w:tcW w:w="1226" w:type="dxa"/>
            <w:shd w:val="clear" w:color="auto" w:fill="auto"/>
            <w:noWrap/>
            <w:vAlign w:val="bottom"/>
            <w:hideMark/>
          </w:tcPr>
          <w:p w14:paraId="1FE01583" w14:textId="70C8D324"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2391" w:type="dxa"/>
            <w:shd w:val="clear" w:color="auto" w:fill="auto"/>
            <w:noWrap/>
            <w:vAlign w:val="bottom"/>
            <w:hideMark/>
          </w:tcPr>
          <w:p w14:paraId="72A605B9" w14:textId="69F11B35"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663680D1" w14:textId="61F3B7B8"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 </w:t>
            </w:r>
          </w:p>
        </w:tc>
        <w:tc>
          <w:tcPr>
            <w:tcW w:w="447" w:type="dxa"/>
            <w:shd w:val="clear" w:color="auto" w:fill="auto"/>
            <w:noWrap/>
            <w:vAlign w:val="bottom"/>
            <w:hideMark/>
          </w:tcPr>
          <w:p w14:paraId="53F8C072" w14:textId="73290451"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638" w:type="dxa"/>
            <w:shd w:val="clear" w:color="auto" w:fill="auto"/>
            <w:noWrap/>
            <w:vAlign w:val="bottom"/>
            <w:hideMark/>
          </w:tcPr>
          <w:p w14:paraId="08FBAC2F" w14:textId="5C2DFDFE"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702" w:type="dxa"/>
            <w:shd w:val="clear" w:color="auto" w:fill="auto"/>
            <w:noWrap/>
            <w:vAlign w:val="bottom"/>
            <w:hideMark/>
          </w:tcPr>
          <w:p w14:paraId="3A094797" w14:textId="2364635F" w:rsidR="00B934DD" w:rsidRPr="00B934DD" w:rsidRDefault="00B934DD" w:rsidP="00736269">
            <w:pPr>
              <w:jc w:val="center"/>
              <w:rPr>
                <w:rFonts w:ascii="Arial Narrow" w:hAnsi="Arial Narrow"/>
                <w:sz w:val="14"/>
                <w:szCs w:val="14"/>
                <w:lang w:val="es-CR" w:eastAsia="es-CR"/>
              </w:rPr>
            </w:pPr>
            <w:r w:rsidRPr="00B934DD">
              <w:rPr>
                <w:rFonts w:ascii="Arial Narrow" w:hAnsi="Arial Narrow"/>
                <w:sz w:val="14"/>
                <w:szCs w:val="20"/>
              </w:rPr>
              <w:t> </w:t>
            </w:r>
          </w:p>
        </w:tc>
        <w:tc>
          <w:tcPr>
            <w:tcW w:w="2951" w:type="dxa"/>
            <w:shd w:val="clear" w:color="auto" w:fill="auto"/>
            <w:noWrap/>
            <w:vAlign w:val="bottom"/>
            <w:hideMark/>
          </w:tcPr>
          <w:p w14:paraId="110C2E65" w14:textId="3A3868BC" w:rsidR="00B934DD" w:rsidRPr="00B934DD" w:rsidRDefault="00B934DD" w:rsidP="00736269">
            <w:pPr>
              <w:rPr>
                <w:rFonts w:ascii="Arial Narrow" w:hAnsi="Arial Narrow"/>
                <w:sz w:val="14"/>
                <w:szCs w:val="14"/>
                <w:lang w:val="es-CR" w:eastAsia="es-CR"/>
              </w:rPr>
            </w:pPr>
            <w:r w:rsidRPr="00B934DD">
              <w:rPr>
                <w:rFonts w:ascii="Arial Narrow" w:hAnsi="Arial Narrow"/>
                <w:b/>
                <w:bCs/>
                <w:sz w:val="14"/>
                <w:szCs w:val="20"/>
              </w:rPr>
              <w:t>Total</w:t>
            </w:r>
          </w:p>
        </w:tc>
        <w:tc>
          <w:tcPr>
            <w:tcW w:w="1189" w:type="dxa"/>
            <w:shd w:val="clear" w:color="auto" w:fill="auto"/>
            <w:noWrap/>
            <w:vAlign w:val="bottom"/>
            <w:hideMark/>
          </w:tcPr>
          <w:p w14:paraId="1B5C978F" w14:textId="0139FA0C" w:rsidR="00B934DD" w:rsidRPr="00B934DD" w:rsidRDefault="00B934DD" w:rsidP="00736269">
            <w:pPr>
              <w:jc w:val="right"/>
              <w:rPr>
                <w:rFonts w:ascii="Arial Narrow" w:hAnsi="Arial Narrow"/>
                <w:sz w:val="14"/>
                <w:szCs w:val="14"/>
                <w:lang w:val="es-CR" w:eastAsia="es-CR"/>
              </w:rPr>
            </w:pPr>
            <w:r w:rsidRPr="00B934DD">
              <w:rPr>
                <w:rFonts w:ascii="Arial Narrow" w:hAnsi="Arial Narrow"/>
                <w:b/>
                <w:bCs/>
                <w:sz w:val="14"/>
                <w:szCs w:val="20"/>
              </w:rPr>
              <w:t>11,750,852.80</w:t>
            </w:r>
          </w:p>
        </w:tc>
        <w:tc>
          <w:tcPr>
            <w:tcW w:w="1189" w:type="dxa"/>
            <w:shd w:val="clear" w:color="auto" w:fill="auto"/>
            <w:noWrap/>
            <w:vAlign w:val="bottom"/>
            <w:hideMark/>
          </w:tcPr>
          <w:p w14:paraId="4A2F0BA3" w14:textId="6233FB76"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034" w:type="dxa"/>
            <w:shd w:val="clear" w:color="auto" w:fill="auto"/>
            <w:noWrap/>
            <w:vAlign w:val="bottom"/>
            <w:hideMark/>
          </w:tcPr>
          <w:p w14:paraId="09DE3905" w14:textId="42A601D0"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1226" w:type="dxa"/>
            <w:shd w:val="clear" w:color="auto" w:fill="auto"/>
            <w:noWrap/>
            <w:vAlign w:val="bottom"/>
            <w:hideMark/>
          </w:tcPr>
          <w:p w14:paraId="2D3E2F43" w14:textId="270842C7"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c>
          <w:tcPr>
            <w:tcW w:w="875" w:type="dxa"/>
            <w:shd w:val="clear" w:color="auto" w:fill="auto"/>
            <w:noWrap/>
            <w:vAlign w:val="bottom"/>
            <w:hideMark/>
          </w:tcPr>
          <w:p w14:paraId="45A7EAE4" w14:textId="4A254579" w:rsidR="00B934DD" w:rsidRPr="00B934DD" w:rsidRDefault="00B934DD" w:rsidP="00B77FCE">
            <w:pPr>
              <w:jc w:val="right"/>
              <w:rPr>
                <w:rFonts w:ascii="Arial Narrow" w:hAnsi="Arial Narrow"/>
                <w:b/>
                <w:bCs/>
                <w:sz w:val="14"/>
                <w:szCs w:val="14"/>
                <w:lang w:val="es-CR" w:eastAsia="es-CR"/>
              </w:rPr>
            </w:pPr>
            <w:r w:rsidRPr="00B934DD">
              <w:rPr>
                <w:rFonts w:ascii="Arial Narrow" w:hAnsi="Arial Narrow"/>
                <w:b/>
                <w:bCs/>
                <w:sz w:val="14"/>
                <w:szCs w:val="20"/>
              </w:rPr>
              <w:t> </w:t>
            </w:r>
          </w:p>
        </w:tc>
      </w:tr>
      <w:tr w:rsidR="00DF5F01" w:rsidRPr="00736269" w14:paraId="7F94D7AC" w14:textId="77777777" w:rsidTr="00FB7269">
        <w:trPr>
          <w:trHeight w:val="240"/>
        </w:trPr>
        <w:tc>
          <w:tcPr>
            <w:tcW w:w="1226" w:type="dxa"/>
            <w:shd w:val="clear" w:color="auto" w:fill="auto"/>
            <w:noWrap/>
            <w:vAlign w:val="bottom"/>
          </w:tcPr>
          <w:p w14:paraId="76C34BA0" w14:textId="74AF0D67" w:rsidR="00DF5F01" w:rsidRPr="00F22C7D" w:rsidRDefault="00DF5F01" w:rsidP="00736269">
            <w:pPr>
              <w:rPr>
                <w:rFonts w:ascii="Arial Narrow" w:hAnsi="Arial Narrow"/>
                <w:sz w:val="14"/>
                <w:szCs w:val="14"/>
              </w:rPr>
            </w:pPr>
            <w:r w:rsidRPr="00F22C7D">
              <w:rPr>
                <w:rFonts w:ascii="Arial Narrow" w:hAnsi="Arial Narrow"/>
                <w:sz w:val="14"/>
                <w:szCs w:val="14"/>
              </w:rPr>
              <w:t> </w:t>
            </w:r>
          </w:p>
        </w:tc>
        <w:tc>
          <w:tcPr>
            <w:tcW w:w="2391" w:type="dxa"/>
            <w:shd w:val="clear" w:color="auto" w:fill="auto"/>
            <w:noWrap/>
            <w:vAlign w:val="bottom"/>
          </w:tcPr>
          <w:p w14:paraId="3D39337C" w14:textId="7AA21237" w:rsidR="00DF5F01" w:rsidRPr="00F22C7D" w:rsidRDefault="00DF5F01" w:rsidP="00736269">
            <w:pPr>
              <w:rPr>
                <w:rFonts w:ascii="Arial Narrow" w:hAnsi="Arial Narrow"/>
                <w:sz w:val="14"/>
                <w:szCs w:val="14"/>
              </w:rPr>
            </w:pPr>
            <w:r w:rsidRPr="00F22C7D">
              <w:rPr>
                <w:rFonts w:ascii="Arial Narrow" w:hAnsi="Arial Narrow"/>
                <w:b/>
                <w:bCs/>
                <w:sz w:val="14"/>
                <w:szCs w:val="14"/>
              </w:rPr>
              <w:t>TOTALES</w:t>
            </w:r>
          </w:p>
        </w:tc>
        <w:tc>
          <w:tcPr>
            <w:tcW w:w="1034" w:type="dxa"/>
            <w:shd w:val="clear" w:color="auto" w:fill="auto"/>
            <w:noWrap/>
            <w:vAlign w:val="bottom"/>
          </w:tcPr>
          <w:p w14:paraId="5678E759" w14:textId="6EF8E280" w:rsidR="00DF5F01" w:rsidRPr="00E8740E" w:rsidRDefault="00DF5F01" w:rsidP="00E8740E">
            <w:pPr>
              <w:jc w:val="right"/>
              <w:rPr>
                <w:rFonts w:ascii="Arial Narrow" w:hAnsi="Arial Narrow"/>
                <w:sz w:val="14"/>
                <w:szCs w:val="14"/>
              </w:rPr>
            </w:pPr>
            <w:r w:rsidRPr="00DF5F01">
              <w:rPr>
                <w:rFonts w:ascii="Arial Narrow" w:hAnsi="Arial Narrow"/>
                <w:b/>
                <w:bCs/>
                <w:sz w:val="14"/>
                <w:szCs w:val="20"/>
              </w:rPr>
              <w:t>3,528,724,829.25</w:t>
            </w:r>
          </w:p>
        </w:tc>
        <w:tc>
          <w:tcPr>
            <w:tcW w:w="447" w:type="dxa"/>
            <w:shd w:val="clear" w:color="000000" w:fill="FFFFFF"/>
            <w:noWrap/>
            <w:vAlign w:val="bottom"/>
          </w:tcPr>
          <w:p w14:paraId="77503039" w14:textId="56A852CC" w:rsidR="00DF5F01" w:rsidRPr="00E8740E" w:rsidRDefault="00DF5F01" w:rsidP="00E8740E">
            <w:pPr>
              <w:jc w:val="right"/>
              <w:rPr>
                <w:rFonts w:ascii="Arial Narrow" w:hAnsi="Arial Narrow"/>
                <w:sz w:val="14"/>
                <w:szCs w:val="14"/>
              </w:rPr>
            </w:pPr>
          </w:p>
        </w:tc>
        <w:tc>
          <w:tcPr>
            <w:tcW w:w="638" w:type="dxa"/>
            <w:shd w:val="clear" w:color="000000" w:fill="FFFFFF"/>
            <w:noWrap/>
            <w:vAlign w:val="bottom"/>
          </w:tcPr>
          <w:p w14:paraId="5A56F450" w14:textId="127D379A" w:rsidR="00DF5F01" w:rsidRPr="00E8740E" w:rsidRDefault="00DF5F01" w:rsidP="00E8740E">
            <w:pPr>
              <w:jc w:val="right"/>
              <w:rPr>
                <w:rFonts w:ascii="Arial Narrow" w:hAnsi="Arial Narrow"/>
                <w:sz w:val="14"/>
                <w:szCs w:val="14"/>
              </w:rPr>
            </w:pPr>
          </w:p>
        </w:tc>
        <w:tc>
          <w:tcPr>
            <w:tcW w:w="702" w:type="dxa"/>
            <w:shd w:val="clear" w:color="000000" w:fill="FFFFFF"/>
            <w:noWrap/>
            <w:vAlign w:val="bottom"/>
          </w:tcPr>
          <w:p w14:paraId="54E799C5" w14:textId="68CAC7F7" w:rsidR="00DF5F01" w:rsidRPr="00E8740E" w:rsidRDefault="00DF5F01" w:rsidP="00E8740E">
            <w:pPr>
              <w:jc w:val="right"/>
              <w:rPr>
                <w:rFonts w:ascii="Arial Narrow" w:hAnsi="Arial Narrow"/>
                <w:sz w:val="14"/>
                <w:szCs w:val="14"/>
              </w:rPr>
            </w:pPr>
          </w:p>
        </w:tc>
        <w:tc>
          <w:tcPr>
            <w:tcW w:w="2951" w:type="dxa"/>
            <w:shd w:val="clear" w:color="000000" w:fill="FFFFFF"/>
            <w:noWrap/>
            <w:vAlign w:val="center"/>
          </w:tcPr>
          <w:p w14:paraId="54030C4F" w14:textId="47514796" w:rsidR="00DF5F01" w:rsidRPr="00E8740E" w:rsidRDefault="00DF5F01" w:rsidP="00E8740E">
            <w:pPr>
              <w:rPr>
                <w:rFonts w:ascii="Arial Narrow" w:hAnsi="Arial Narrow"/>
                <w:b/>
                <w:sz w:val="14"/>
                <w:szCs w:val="14"/>
              </w:rPr>
            </w:pPr>
            <w:r w:rsidRPr="00E8740E">
              <w:rPr>
                <w:rFonts w:ascii="Arial Narrow" w:hAnsi="Arial Narrow"/>
                <w:b/>
                <w:sz w:val="14"/>
                <w:szCs w:val="14"/>
              </w:rPr>
              <w:t>TOTALES</w:t>
            </w:r>
          </w:p>
        </w:tc>
        <w:tc>
          <w:tcPr>
            <w:tcW w:w="1189" w:type="dxa"/>
            <w:shd w:val="clear" w:color="auto" w:fill="auto"/>
            <w:noWrap/>
            <w:vAlign w:val="bottom"/>
          </w:tcPr>
          <w:p w14:paraId="13FC0233" w14:textId="5C03068C" w:rsidR="00DF5F01" w:rsidRPr="003B371A" w:rsidRDefault="00DF5F01" w:rsidP="00E8740E">
            <w:pPr>
              <w:jc w:val="right"/>
              <w:rPr>
                <w:rFonts w:ascii="Arial Narrow" w:hAnsi="Arial Narrow"/>
                <w:b/>
                <w:bCs/>
                <w:sz w:val="14"/>
                <w:szCs w:val="14"/>
              </w:rPr>
            </w:pPr>
            <w:r w:rsidRPr="00DF5F01">
              <w:rPr>
                <w:rFonts w:ascii="Arial Narrow" w:hAnsi="Arial Narrow"/>
                <w:b/>
                <w:bCs/>
                <w:sz w:val="14"/>
                <w:szCs w:val="20"/>
              </w:rPr>
              <w:t>3,528,724,829.25</w:t>
            </w:r>
          </w:p>
        </w:tc>
        <w:tc>
          <w:tcPr>
            <w:tcW w:w="1189" w:type="dxa"/>
            <w:shd w:val="clear" w:color="auto" w:fill="auto"/>
            <w:noWrap/>
            <w:vAlign w:val="center"/>
          </w:tcPr>
          <w:p w14:paraId="45ED2DA7" w14:textId="37BBF53B" w:rsidR="00DF5F01" w:rsidRPr="00DF5F01" w:rsidRDefault="00DF5F01" w:rsidP="00E8740E">
            <w:pPr>
              <w:jc w:val="right"/>
              <w:rPr>
                <w:rFonts w:ascii="Arial Narrow" w:hAnsi="Arial Narrow"/>
                <w:b/>
                <w:bCs/>
                <w:sz w:val="14"/>
                <w:szCs w:val="14"/>
              </w:rPr>
            </w:pPr>
            <w:r w:rsidRPr="00DF5F01">
              <w:rPr>
                <w:rFonts w:ascii="Arial Narrow" w:hAnsi="Arial Narrow"/>
                <w:b/>
                <w:bCs/>
                <w:sz w:val="14"/>
                <w:szCs w:val="16"/>
              </w:rPr>
              <w:t xml:space="preserve">                     195,001,606.50 </w:t>
            </w:r>
          </w:p>
        </w:tc>
        <w:tc>
          <w:tcPr>
            <w:tcW w:w="1034" w:type="dxa"/>
            <w:shd w:val="clear" w:color="auto" w:fill="auto"/>
            <w:noWrap/>
            <w:vAlign w:val="center"/>
          </w:tcPr>
          <w:p w14:paraId="36FD3251" w14:textId="7BD5778C" w:rsidR="00DF5F01" w:rsidRPr="00DF5F01" w:rsidRDefault="00DF5F01" w:rsidP="00E8740E">
            <w:pPr>
              <w:jc w:val="right"/>
              <w:rPr>
                <w:rFonts w:ascii="Arial Narrow" w:hAnsi="Arial Narrow"/>
                <w:b/>
                <w:bCs/>
                <w:sz w:val="14"/>
                <w:szCs w:val="14"/>
              </w:rPr>
            </w:pPr>
            <w:r w:rsidRPr="00DF5F01">
              <w:rPr>
                <w:rFonts w:ascii="Arial Narrow" w:hAnsi="Arial Narrow"/>
                <w:b/>
                <w:bCs/>
                <w:sz w:val="14"/>
                <w:szCs w:val="16"/>
              </w:rPr>
              <w:t xml:space="preserve">                   3,306,260,724.77 </w:t>
            </w:r>
          </w:p>
        </w:tc>
        <w:tc>
          <w:tcPr>
            <w:tcW w:w="1226" w:type="dxa"/>
            <w:shd w:val="clear" w:color="auto" w:fill="auto"/>
            <w:noWrap/>
            <w:vAlign w:val="center"/>
          </w:tcPr>
          <w:p w14:paraId="2A800E51" w14:textId="1C64297A" w:rsidR="00DF5F01" w:rsidRPr="00DF5F01" w:rsidRDefault="00DF5F01" w:rsidP="00E8740E">
            <w:pPr>
              <w:jc w:val="right"/>
              <w:rPr>
                <w:rFonts w:ascii="Arial Narrow" w:hAnsi="Arial Narrow"/>
                <w:b/>
                <w:bCs/>
                <w:sz w:val="14"/>
                <w:szCs w:val="14"/>
              </w:rPr>
            </w:pPr>
            <w:r w:rsidRPr="00DF5F01">
              <w:rPr>
                <w:rFonts w:ascii="Arial Narrow" w:hAnsi="Arial Narrow"/>
                <w:b/>
                <w:bCs/>
                <w:sz w:val="14"/>
                <w:szCs w:val="16"/>
              </w:rPr>
              <w:t xml:space="preserve">                           7,309,972.39 </w:t>
            </w:r>
          </w:p>
        </w:tc>
        <w:tc>
          <w:tcPr>
            <w:tcW w:w="875" w:type="dxa"/>
            <w:shd w:val="clear" w:color="auto" w:fill="auto"/>
            <w:noWrap/>
            <w:vAlign w:val="center"/>
          </w:tcPr>
          <w:p w14:paraId="0DB1F872" w14:textId="66B0F493" w:rsidR="00DF5F01" w:rsidRPr="00DF5F01" w:rsidRDefault="00DF5F01" w:rsidP="0072284F">
            <w:pPr>
              <w:jc w:val="right"/>
              <w:rPr>
                <w:rFonts w:ascii="Arial Narrow" w:hAnsi="Arial Narrow"/>
                <w:b/>
                <w:bCs/>
                <w:sz w:val="14"/>
                <w:szCs w:val="14"/>
              </w:rPr>
            </w:pPr>
            <w:r w:rsidRPr="00DF5F01">
              <w:rPr>
                <w:rFonts w:ascii="Arial Narrow" w:hAnsi="Arial Narrow"/>
                <w:b/>
                <w:bCs/>
                <w:sz w:val="14"/>
                <w:szCs w:val="16"/>
              </w:rPr>
              <w:t xml:space="preserve">              20,152,525.58 </w:t>
            </w:r>
          </w:p>
        </w:tc>
      </w:tr>
    </w:tbl>
    <w:p w14:paraId="70B63A18" w14:textId="77777777" w:rsidR="008575D5" w:rsidRDefault="008575D5" w:rsidP="000D687B">
      <w:pPr>
        <w:ind w:left="-567" w:right="-528"/>
        <w:jc w:val="both"/>
        <w:rPr>
          <w:rFonts w:ascii="Arial Narrow" w:hAnsi="Arial Narrow" w:cs="Arial"/>
          <w:sz w:val="16"/>
          <w:szCs w:val="16"/>
        </w:rPr>
      </w:pPr>
    </w:p>
    <w:p w14:paraId="3B59551B" w14:textId="3EB8DF2E" w:rsidR="00BE71A0" w:rsidRDefault="00BE71A0" w:rsidP="000D687B">
      <w:pPr>
        <w:ind w:left="-567" w:right="-528"/>
        <w:jc w:val="both"/>
        <w:rPr>
          <w:rFonts w:ascii="Arial Narrow" w:hAnsi="Arial Narrow" w:cs="Arial"/>
          <w:sz w:val="16"/>
          <w:szCs w:val="16"/>
        </w:rPr>
      </w:pPr>
      <w:r w:rsidRPr="00963966">
        <w:rPr>
          <w:rFonts w:ascii="Arial Narrow" w:hAnsi="Arial Narrow" w:cs="Arial"/>
          <w:sz w:val="16"/>
          <w:szCs w:val="16"/>
        </w:rPr>
        <w:t xml:space="preserve">Yo </w:t>
      </w:r>
      <w:r w:rsidR="00E37C19">
        <w:rPr>
          <w:rFonts w:ascii="Arial Narrow" w:hAnsi="Arial Narrow" w:cs="Arial"/>
          <w:sz w:val="16"/>
          <w:szCs w:val="16"/>
        </w:rPr>
        <w:t>Krissia Carazo Solís</w:t>
      </w:r>
      <w:r w:rsidRPr="00963966">
        <w:rPr>
          <w:rFonts w:ascii="Arial Narrow" w:hAnsi="Arial Narrow" w:cs="Arial"/>
          <w:sz w:val="16"/>
          <w:szCs w:val="16"/>
        </w:rPr>
        <w:t xml:space="preserve"> en calidad de </w:t>
      </w:r>
      <w:r w:rsidR="00E37C19">
        <w:rPr>
          <w:rFonts w:ascii="Arial Narrow" w:hAnsi="Arial Narrow" w:cs="Arial"/>
          <w:sz w:val="16"/>
          <w:szCs w:val="16"/>
        </w:rPr>
        <w:t xml:space="preserve">encargado de Planificación y presupuesto, </w:t>
      </w:r>
      <w:r w:rsidRPr="00963966">
        <w:rPr>
          <w:rFonts w:ascii="Arial Narrow" w:hAnsi="Arial Narrow" w:cs="Arial"/>
          <w:sz w:val="16"/>
          <w:szCs w:val="16"/>
        </w:rPr>
        <w:t xml:space="preserve"> responsable de elaborar este detalle hago constar que los datos suministrados anteriormente corresponden a las aplicaciones dadas por la Municipalidad a la totalidad de los recursos  incorporados</w:t>
      </w:r>
      <w:r w:rsidR="004D6943">
        <w:rPr>
          <w:rFonts w:ascii="Arial Narrow" w:hAnsi="Arial Narrow" w:cs="Arial"/>
          <w:sz w:val="16"/>
          <w:szCs w:val="16"/>
        </w:rPr>
        <w:t xml:space="preserve"> en el presupuesto </w:t>
      </w:r>
      <w:r w:rsidR="00B934DD">
        <w:rPr>
          <w:rFonts w:ascii="Arial Narrow" w:hAnsi="Arial Narrow" w:cs="Arial"/>
          <w:sz w:val="16"/>
          <w:szCs w:val="16"/>
        </w:rPr>
        <w:t>extraordinario 1-</w:t>
      </w:r>
      <w:r w:rsidR="00EF0FC2">
        <w:rPr>
          <w:rFonts w:ascii="Arial Narrow" w:hAnsi="Arial Narrow" w:cs="Arial"/>
          <w:sz w:val="16"/>
          <w:szCs w:val="16"/>
        </w:rPr>
        <w:t xml:space="preserve"> </w:t>
      </w:r>
      <w:r w:rsidR="00856176">
        <w:rPr>
          <w:rFonts w:ascii="Arial Narrow" w:hAnsi="Arial Narrow" w:cs="Arial"/>
          <w:sz w:val="16"/>
          <w:szCs w:val="16"/>
        </w:rPr>
        <w:t>2024</w:t>
      </w:r>
    </w:p>
    <w:p w14:paraId="5AEDF111" w14:textId="77777777" w:rsidR="008575D5" w:rsidRDefault="008575D5" w:rsidP="000D687B">
      <w:pPr>
        <w:ind w:left="-567" w:right="-528"/>
        <w:jc w:val="both"/>
        <w:rPr>
          <w:rFonts w:ascii="Arial Narrow" w:hAnsi="Arial Narrow" w:cs="Arial"/>
          <w:sz w:val="16"/>
          <w:szCs w:val="16"/>
        </w:rPr>
      </w:pPr>
    </w:p>
    <w:p w14:paraId="75460A04" w14:textId="77777777" w:rsidR="008575D5" w:rsidRPr="000D687B" w:rsidRDefault="008575D5" w:rsidP="000D687B">
      <w:pPr>
        <w:ind w:left="-567" w:right="-528"/>
        <w:jc w:val="both"/>
        <w:rPr>
          <w:rFonts w:ascii="Arial Narrow" w:hAnsi="Arial Narrow" w:cs="Arial"/>
          <w:sz w:val="16"/>
          <w:szCs w:val="16"/>
        </w:rPr>
      </w:pPr>
    </w:p>
    <w:p w14:paraId="6D22C140" w14:textId="016FAC40" w:rsidR="00735074" w:rsidRDefault="00BE71A0">
      <w:r w:rsidRPr="00BE71A0">
        <w:tab/>
      </w:r>
      <w:r w:rsidR="00B77FCE">
        <w:t>_________________________________________________</w:t>
      </w:r>
    </w:p>
    <w:p w14:paraId="14343271" w14:textId="77777777" w:rsidR="00E8740E" w:rsidRDefault="00E8740E"/>
    <w:p w14:paraId="13791B27" w14:textId="77777777" w:rsidR="00C50964" w:rsidRDefault="00C50964"/>
    <w:p w14:paraId="2E1665A6" w14:textId="77777777" w:rsidR="003B371A" w:rsidRDefault="003B371A"/>
    <w:p w14:paraId="1AFB2A6D" w14:textId="77777777" w:rsidR="008575D5" w:rsidRDefault="008575D5"/>
    <w:p w14:paraId="30974B86" w14:textId="77777777" w:rsidR="008575D5" w:rsidRDefault="008575D5"/>
    <w:p w14:paraId="373928CD" w14:textId="77777777" w:rsidR="008575D5" w:rsidRDefault="008575D5"/>
    <w:p w14:paraId="2C466FF1" w14:textId="77777777" w:rsidR="003B371A" w:rsidRDefault="003B371A"/>
    <w:p w14:paraId="4F99D0D9" w14:textId="77777777" w:rsidR="008575D5" w:rsidRDefault="008575D5"/>
    <w:p w14:paraId="254133D7" w14:textId="77777777" w:rsidR="003B371A" w:rsidRDefault="003B371A"/>
    <w:p w14:paraId="317FD093" w14:textId="77777777" w:rsidR="00E8740E" w:rsidRDefault="00E8740E"/>
    <w:p w14:paraId="1C8664BA" w14:textId="34BF0E55" w:rsidR="00674C5E" w:rsidRDefault="00674C5E" w:rsidP="00674C5E">
      <w:pPr>
        <w:pStyle w:val="Ttulo2"/>
        <w:rPr>
          <w:rFonts w:ascii="Arial" w:hAnsi="Arial"/>
          <w:sz w:val="20"/>
          <w:lang w:val="es-CR"/>
        </w:rPr>
      </w:pPr>
      <w:bookmarkStart w:id="26" w:name="_Toc159323768"/>
      <w:r w:rsidRPr="007B78B5">
        <w:rPr>
          <w:rFonts w:ascii="Arial" w:hAnsi="Arial"/>
          <w:sz w:val="20"/>
          <w:lang w:val="es-CR"/>
        </w:rPr>
        <w:lastRenderedPageBreak/>
        <w:t>3.3 CUADRO Nº 3  INFORMACION PLURIANUAL</w:t>
      </w:r>
      <w:bookmarkEnd w:id="26"/>
    </w:p>
    <w:tbl>
      <w:tblPr>
        <w:tblW w:w="14039" w:type="dxa"/>
        <w:tblInd w:w="65" w:type="dxa"/>
        <w:tblCellMar>
          <w:left w:w="70" w:type="dxa"/>
          <w:right w:w="70" w:type="dxa"/>
        </w:tblCellMar>
        <w:tblLook w:val="04A0" w:firstRow="1" w:lastRow="0" w:firstColumn="1" w:lastColumn="0" w:noHBand="0" w:noVBand="1"/>
      </w:tblPr>
      <w:tblGrid>
        <w:gridCol w:w="6384"/>
        <w:gridCol w:w="1701"/>
        <w:gridCol w:w="1843"/>
        <w:gridCol w:w="2268"/>
        <w:gridCol w:w="1843"/>
      </w:tblGrid>
      <w:tr w:rsidR="00A22798" w:rsidRPr="00A22798" w14:paraId="37E3EA5F" w14:textId="77777777" w:rsidTr="006907EC">
        <w:trPr>
          <w:trHeight w:val="227"/>
        </w:trPr>
        <w:tc>
          <w:tcPr>
            <w:tcW w:w="6384" w:type="dxa"/>
            <w:tcBorders>
              <w:top w:val="single" w:sz="4" w:space="0" w:color="000000"/>
              <w:left w:val="single" w:sz="4" w:space="0" w:color="000000"/>
              <w:bottom w:val="single" w:sz="4" w:space="0" w:color="auto"/>
              <w:right w:val="single" w:sz="4" w:space="0" w:color="000000"/>
            </w:tcBorders>
            <w:shd w:val="clear" w:color="C9DAF8" w:fill="C9DAF8"/>
            <w:vAlign w:val="center"/>
            <w:hideMark/>
          </w:tcPr>
          <w:p w14:paraId="189E6E4B"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INGRESOS</w:t>
            </w:r>
          </w:p>
        </w:tc>
        <w:tc>
          <w:tcPr>
            <w:tcW w:w="1701" w:type="dxa"/>
            <w:tcBorders>
              <w:top w:val="single" w:sz="4" w:space="0" w:color="000000"/>
              <w:left w:val="nil"/>
              <w:bottom w:val="single" w:sz="4" w:space="0" w:color="auto"/>
              <w:right w:val="single" w:sz="4" w:space="0" w:color="000000"/>
            </w:tcBorders>
            <w:shd w:val="clear" w:color="C9DAF8" w:fill="C9DAF8"/>
            <w:vAlign w:val="center"/>
            <w:hideMark/>
          </w:tcPr>
          <w:p w14:paraId="10F9EE5E"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2024</w:t>
            </w:r>
          </w:p>
        </w:tc>
        <w:tc>
          <w:tcPr>
            <w:tcW w:w="1843" w:type="dxa"/>
            <w:tcBorders>
              <w:top w:val="single" w:sz="4" w:space="0" w:color="000000"/>
              <w:left w:val="nil"/>
              <w:bottom w:val="single" w:sz="4" w:space="0" w:color="auto"/>
              <w:right w:val="single" w:sz="4" w:space="0" w:color="000000"/>
            </w:tcBorders>
            <w:shd w:val="clear" w:color="C9DAF8" w:fill="C9DAF8"/>
            <w:vAlign w:val="center"/>
            <w:hideMark/>
          </w:tcPr>
          <w:p w14:paraId="5F3A4BB0"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2025</w:t>
            </w:r>
          </w:p>
        </w:tc>
        <w:tc>
          <w:tcPr>
            <w:tcW w:w="2268" w:type="dxa"/>
            <w:tcBorders>
              <w:top w:val="single" w:sz="4" w:space="0" w:color="000000"/>
              <w:left w:val="nil"/>
              <w:bottom w:val="single" w:sz="4" w:space="0" w:color="auto"/>
              <w:right w:val="single" w:sz="4" w:space="0" w:color="000000"/>
            </w:tcBorders>
            <w:shd w:val="clear" w:color="C9DAF8" w:fill="C9DAF8"/>
            <w:vAlign w:val="center"/>
            <w:hideMark/>
          </w:tcPr>
          <w:p w14:paraId="5A7679F9"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2026</w:t>
            </w:r>
          </w:p>
        </w:tc>
        <w:tc>
          <w:tcPr>
            <w:tcW w:w="1843" w:type="dxa"/>
            <w:tcBorders>
              <w:top w:val="single" w:sz="4" w:space="0" w:color="000000"/>
              <w:left w:val="nil"/>
              <w:bottom w:val="single" w:sz="4" w:space="0" w:color="auto"/>
              <w:right w:val="single" w:sz="4" w:space="0" w:color="000000"/>
            </w:tcBorders>
            <w:shd w:val="clear" w:color="C9DAF8" w:fill="C9DAF8"/>
            <w:vAlign w:val="center"/>
            <w:hideMark/>
          </w:tcPr>
          <w:p w14:paraId="0E3239E6"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2027</w:t>
            </w:r>
          </w:p>
        </w:tc>
      </w:tr>
      <w:tr w:rsidR="006907EC" w:rsidRPr="00A22798" w14:paraId="6700D3B6"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73D74" w14:textId="42532551" w:rsidR="006907EC" w:rsidRPr="006907EC" w:rsidRDefault="006907EC">
            <w:pPr>
              <w:rPr>
                <w:rFonts w:ascii="Arial Narrow" w:hAnsi="Arial Narrow" w:cs="Arial"/>
                <w:b/>
                <w:bCs/>
                <w:color w:val="0B5394"/>
                <w:sz w:val="16"/>
                <w:szCs w:val="22"/>
              </w:rPr>
            </w:pPr>
            <w:r w:rsidRPr="006907EC">
              <w:rPr>
                <w:rFonts w:ascii="Arial Narrow" w:hAnsi="Arial Narrow" w:cs="Arial"/>
                <w:b/>
                <w:bCs/>
                <w:color w:val="0B5394"/>
                <w:sz w:val="16"/>
                <w:szCs w:val="22"/>
              </w:rPr>
              <w:t>INGRESOS CORRIENTES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498E" w14:textId="38F8DC63"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color w:val="0B5394"/>
                <w:sz w:val="16"/>
                <w:szCs w:val="22"/>
              </w:rPr>
              <w:t xml:space="preserve">          2,032,067,390.96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B231" w14:textId="2619CCA5"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color w:val="0B5394"/>
                <w:sz w:val="16"/>
                <w:szCs w:val="22"/>
              </w:rPr>
              <w:t xml:space="preserve">             2,067,955,407.74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C0F6" w14:textId="3280DFDC"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color w:val="0B5394"/>
                <w:sz w:val="16"/>
                <w:szCs w:val="22"/>
              </w:rPr>
              <w:t xml:space="preserve">                 2,104,561,184.85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A24A" w14:textId="72C1445D"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color w:val="0B5394"/>
                <w:sz w:val="16"/>
                <w:szCs w:val="22"/>
              </w:rPr>
              <w:t xml:space="preserve">                2,141,899,077.51 </w:t>
            </w:r>
          </w:p>
        </w:tc>
      </w:tr>
      <w:tr w:rsidR="006907EC" w:rsidRPr="00A22798" w14:paraId="4F7436D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DD5D" w14:textId="7939C923"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INGRESOS TRIBUTARIOS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6F002" w14:textId="75A2D649"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1,189,417,854.64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518C" w14:textId="3F5B60A4"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1,213,206,211.73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F3304" w14:textId="5AAD089B"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1,237,470,335.97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DB0D" w14:textId="3BB8062A"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1,262,219,742.69 </w:t>
            </w:r>
          </w:p>
        </w:tc>
      </w:tr>
      <w:tr w:rsidR="006907EC" w:rsidRPr="00A22798" w14:paraId="2ACDE515"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F45B" w14:textId="03E366F2" w:rsidR="006907EC" w:rsidRPr="006907EC" w:rsidRDefault="006907EC">
            <w:pPr>
              <w:rPr>
                <w:rFonts w:ascii="Arial Narrow" w:hAnsi="Arial Narrow" w:cs="Arial"/>
                <w:sz w:val="16"/>
                <w:szCs w:val="22"/>
              </w:rPr>
            </w:pPr>
            <w:r w:rsidRPr="006907EC">
              <w:rPr>
                <w:rFonts w:ascii="Arial Narrow" w:hAnsi="Arial Narrow" w:cs="Arial"/>
                <w:sz w:val="16"/>
                <w:szCs w:val="22"/>
              </w:rPr>
              <w:t>IMPUESTOS SOBRE LA PROPIEDAD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1DFA" w14:textId="4A8B1D7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486,000,000.00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CE45" w14:textId="491838F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495,720,000.00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0DB9" w14:textId="1036857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505,634,400.00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5830" w14:textId="321B95B0"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515,747,088.00 </w:t>
            </w:r>
          </w:p>
        </w:tc>
      </w:tr>
      <w:tr w:rsidR="006907EC" w:rsidRPr="00A22798" w14:paraId="42D38BEF"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2095" w14:textId="289AEC36" w:rsidR="006907EC" w:rsidRPr="006907EC" w:rsidRDefault="006907EC">
            <w:pPr>
              <w:rPr>
                <w:rFonts w:ascii="Arial Narrow" w:hAnsi="Arial Narrow" w:cs="Arial"/>
                <w:sz w:val="16"/>
                <w:szCs w:val="22"/>
              </w:rPr>
            </w:pPr>
            <w:r w:rsidRPr="006907EC">
              <w:rPr>
                <w:rFonts w:ascii="Arial Narrow" w:hAnsi="Arial Narrow" w:cs="Arial"/>
                <w:sz w:val="16"/>
                <w:szCs w:val="22"/>
              </w:rPr>
              <w:t>Impuesto sobre la propiedad de bienes inmuebles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D8AF" w14:textId="604B969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430,000,000.00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8245" w14:textId="2D692F54"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438,600,000.00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82F5" w14:textId="1904D9F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447,372,000.00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CE71" w14:textId="76726E1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456,319,440.00 </w:t>
            </w:r>
          </w:p>
        </w:tc>
      </w:tr>
      <w:tr w:rsidR="006907EC" w:rsidRPr="00A22798" w14:paraId="3C88E58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2338" w14:textId="4FCAA49E" w:rsidR="006907EC" w:rsidRPr="006907EC" w:rsidRDefault="006907EC">
            <w:pPr>
              <w:rPr>
                <w:rFonts w:ascii="Arial Narrow" w:hAnsi="Arial Narrow" w:cs="Arial"/>
                <w:sz w:val="16"/>
                <w:szCs w:val="22"/>
              </w:rPr>
            </w:pPr>
            <w:r w:rsidRPr="006907EC">
              <w:rPr>
                <w:rFonts w:ascii="Arial Narrow" w:hAnsi="Arial Narrow" w:cs="Arial"/>
                <w:sz w:val="16"/>
                <w:szCs w:val="22"/>
              </w:rPr>
              <w:t>Impuesto sobre el patrimonio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FB8E" w14:textId="008B253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32C1" w14:textId="5D597B2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28,560,000.00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EA7B" w14:textId="0688BBB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29,131,200.00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5EC0" w14:textId="0801C51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29,713,824.00 </w:t>
            </w:r>
          </w:p>
        </w:tc>
      </w:tr>
      <w:tr w:rsidR="006907EC" w:rsidRPr="00A22798" w14:paraId="4A1A08B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98C82" w14:textId="4FBFF688" w:rsidR="006907EC" w:rsidRPr="006907EC" w:rsidRDefault="006907EC">
            <w:pPr>
              <w:rPr>
                <w:rFonts w:ascii="Arial Narrow" w:hAnsi="Arial Narrow" w:cs="Arial"/>
                <w:sz w:val="16"/>
                <w:szCs w:val="22"/>
              </w:rPr>
            </w:pPr>
            <w:r w:rsidRPr="006907EC">
              <w:rPr>
                <w:rFonts w:ascii="Arial Narrow" w:hAnsi="Arial Narrow" w:cs="Arial"/>
                <w:sz w:val="16"/>
                <w:szCs w:val="22"/>
              </w:rPr>
              <w:t>Impuesto sobre los traspasos de bienes inmuebles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40BA" w14:textId="47E1794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EFD2" w14:textId="387CC14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28,560,000.00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135F" w14:textId="638C406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29,131,200.00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F34F" w14:textId="4D104094"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29,713,824.00 </w:t>
            </w:r>
          </w:p>
        </w:tc>
      </w:tr>
      <w:tr w:rsidR="006907EC" w:rsidRPr="00A22798" w14:paraId="2DBE3818"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7D30" w14:textId="6DA177AE" w:rsidR="006907EC" w:rsidRPr="006907EC" w:rsidRDefault="006907EC">
            <w:pPr>
              <w:rPr>
                <w:rFonts w:ascii="Arial Narrow" w:hAnsi="Arial Narrow" w:cs="Arial"/>
                <w:sz w:val="16"/>
                <w:szCs w:val="22"/>
              </w:rPr>
            </w:pPr>
            <w:r w:rsidRPr="006907EC">
              <w:rPr>
                <w:rFonts w:ascii="Arial Narrow" w:hAnsi="Arial Narrow" w:cs="Arial"/>
                <w:sz w:val="16"/>
                <w:szCs w:val="22"/>
              </w:rPr>
              <w:t>IMPUESTOS SOBRE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8330" w14:textId="56B68AC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680,417,854.64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9FBC" w14:textId="1641BCC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694,026,211.73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093DD" w14:textId="6C5330E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707,906,735.97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5157" w14:textId="2EEF3E8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722,064,870.69 </w:t>
            </w:r>
          </w:p>
        </w:tc>
      </w:tr>
      <w:tr w:rsidR="006907EC" w:rsidRPr="00A22798" w14:paraId="285F5D65"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AC11D" w14:textId="0076FC6D" w:rsidR="006907EC" w:rsidRPr="006907EC" w:rsidRDefault="006907EC">
            <w:pPr>
              <w:rPr>
                <w:rFonts w:ascii="Arial Narrow" w:hAnsi="Arial Narrow" w:cs="Arial"/>
                <w:sz w:val="16"/>
                <w:szCs w:val="22"/>
              </w:rPr>
            </w:pPr>
            <w:r w:rsidRPr="006907EC">
              <w:rPr>
                <w:rFonts w:ascii="Arial Narrow" w:hAnsi="Arial Narrow" w:cs="Arial"/>
                <w:sz w:val="16"/>
                <w:szCs w:val="22"/>
              </w:rPr>
              <w:t>IMPUESTOS ESPECÍFICOS SOBRE LA PRODUCCIÓN Y CONSUMO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71EC" w14:textId="7F6694A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165,000,000.00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20BED" w14:textId="7586FCE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168,300,000.00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6ED9" w14:textId="685F275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171,666,000.00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416A" w14:textId="2B752E3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175,099,320.00 </w:t>
            </w:r>
          </w:p>
        </w:tc>
      </w:tr>
      <w:tr w:rsidR="006907EC" w:rsidRPr="00A22798" w14:paraId="66A4EA7A"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B605" w14:textId="104C3A57" w:rsidR="006907EC" w:rsidRPr="006907EC" w:rsidRDefault="006907EC">
            <w:pPr>
              <w:rPr>
                <w:rFonts w:ascii="Arial Narrow" w:hAnsi="Arial Narrow" w:cs="Arial"/>
                <w:sz w:val="16"/>
                <w:szCs w:val="22"/>
              </w:rPr>
            </w:pPr>
            <w:r w:rsidRPr="006907EC">
              <w:rPr>
                <w:rFonts w:ascii="Arial Narrow" w:hAnsi="Arial Narrow" w:cs="Arial"/>
                <w:sz w:val="16"/>
                <w:szCs w:val="22"/>
              </w:rPr>
              <w:t>IMPUESTOS ESPECÍFICOS SOBRE LA PRODUCCIÓN Y CONSUMO DE BIENES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BEDA" w14:textId="1E9EC4B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165,000,000.00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6D5D" w14:textId="151827B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168,300,000.00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5D28" w14:textId="0610546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171,666,000.00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8F3D" w14:textId="4268B0D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175,099,320.00 </w:t>
            </w:r>
          </w:p>
        </w:tc>
      </w:tr>
      <w:tr w:rsidR="006907EC" w:rsidRPr="00A22798" w14:paraId="16B143D0"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49EC" w14:textId="4ED8425F" w:rsidR="006907EC" w:rsidRPr="006907EC" w:rsidRDefault="006907EC">
            <w:pPr>
              <w:rPr>
                <w:rFonts w:ascii="Arial Narrow" w:hAnsi="Arial Narrow" w:cs="Arial"/>
                <w:sz w:val="16"/>
                <w:szCs w:val="22"/>
              </w:rPr>
            </w:pPr>
            <w:r w:rsidRPr="006907EC">
              <w:rPr>
                <w:rFonts w:ascii="Arial Narrow" w:hAnsi="Arial Narrow" w:cs="Arial"/>
                <w:sz w:val="16"/>
                <w:szCs w:val="22"/>
              </w:rPr>
              <w:t>OTROS IMPUESTOS A LOS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C964" w14:textId="4995690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515,417,854.64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AEF6" w14:textId="6CA48ED0"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525,726,211.73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ADE99" w14:textId="41AD4FE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536,240,735.97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5525" w14:textId="66DACCB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546,965,550.69 </w:t>
            </w:r>
          </w:p>
        </w:tc>
      </w:tr>
      <w:tr w:rsidR="006907EC" w:rsidRPr="00A22798" w14:paraId="71F8A02D"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2E19" w14:textId="130ED32B" w:rsidR="006907EC" w:rsidRPr="006907EC" w:rsidRDefault="006907EC">
            <w:pPr>
              <w:rPr>
                <w:rFonts w:ascii="Arial Narrow" w:hAnsi="Arial Narrow" w:cs="Arial"/>
                <w:sz w:val="16"/>
                <w:szCs w:val="22"/>
              </w:rPr>
            </w:pPr>
            <w:r w:rsidRPr="006907EC">
              <w:rPr>
                <w:rFonts w:ascii="Arial Narrow" w:hAnsi="Arial Narrow" w:cs="Arial"/>
                <w:sz w:val="16"/>
                <w:szCs w:val="22"/>
              </w:rPr>
              <w:t>Licencias profesionales comerciales y otros permisos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3D04" w14:textId="1E9FE4B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515,417,854.64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8451" w14:textId="449E2CA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525,726,211.73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E44D" w14:textId="1CFE381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536,240,735.97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845C0" w14:textId="16343B1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546,965,550.69 </w:t>
            </w:r>
          </w:p>
        </w:tc>
      </w:tr>
      <w:tr w:rsidR="006907EC" w:rsidRPr="00A22798" w14:paraId="2AEA6C8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DED9" w14:textId="6A27DC9A" w:rsidR="006907EC" w:rsidRPr="006907EC" w:rsidRDefault="006907EC">
            <w:pPr>
              <w:rPr>
                <w:rFonts w:ascii="Arial Narrow" w:hAnsi="Arial Narrow" w:cs="Arial"/>
                <w:sz w:val="16"/>
                <w:szCs w:val="22"/>
              </w:rPr>
            </w:pPr>
            <w:r w:rsidRPr="006907EC">
              <w:rPr>
                <w:rFonts w:ascii="Arial Narrow" w:hAnsi="Arial Narrow" w:cs="Arial"/>
                <w:sz w:val="16"/>
                <w:szCs w:val="22"/>
              </w:rPr>
              <w:t>OTROS INGRESOS TRIBUTARIOS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31874" w14:textId="3BCF4FA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EA04" w14:textId="6EFA794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23,460,000.00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7670F" w14:textId="4B7A6F0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23,929,200.00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687D" w14:textId="1E53D5A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24,407,784.00 </w:t>
            </w:r>
          </w:p>
        </w:tc>
      </w:tr>
      <w:tr w:rsidR="006907EC" w:rsidRPr="00A22798" w14:paraId="1E42265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2979C" w14:textId="26EDB9EA" w:rsidR="006907EC" w:rsidRPr="006907EC" w:rsidRDefault="006907EC">
            <w:pPr>
              <w:rPr>
                <w:rFonts w:ascii="Arial Narrow" w:hAnsi="Arial Narrow" w:cs="Arial"/>
                <w:sz w:val="16"/>
                <w:szCs w:val="22"/>
              </w:rPr>
            </w:pPr>
            <w:r w:rsidRPr="006907EC">
              <w:rPr>
                <w:rFonts w:ascii="Arial Narrow" w:hAnsi="Arial Narrow" w:cs="Arial"/>
                <w:sz w:val="16"/>
                <w:szCs w:val="22"/>
              </w:rPr>
              <w:t>IMPUESTO DE TIMBRES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45B1" w14:textId="2CE3AF2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16142" w14:textId="3F3E5EB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23,460,000.00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CDF2C" w14:textId="246E56B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23,929,200.00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4551" w14:textId="3E076E1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24,407,784.00 </w:t>
            </w:r>
          </w:p>
        </w:tc>
      </w:tr>
      <w:tr w:rsidR="006907EC" w:rsidRPr="00A22798" w14:paraId="40CF3EE0"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CEDC" w14:textId="47D34056"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INGRESOS NO TRIBUTARIOS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BB2B" w14:textId="62DC660C"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590,406,412.64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342B" w14:textId="0D702E2D"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599,479,260.89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31D68" w14:textId="0509BB75"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608,733,566.11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D2B4" w14:textId="1B2F8A85"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618,172,957.43 </w:t>
            </w:r>
          </w:p>
        </w:tc>
      </w:tr>
      <w:tr w:rsidR="006907EC" w:rsidRPr="00A22798" w14:paraId="75E1578A"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EF1D" w14:textId="394B8470" w:rsidR="006907EC" w:rsidRPr="006907EC" w:rsidRDefault="006907EC">
            <w:pPr>
              <w:rPr>
                <w:rFonts w:ascii="Arial Narrow" w:hAnsi="Arial Narrow" w:cs="Arial"/>
                <w:sz w:val="16"/>
                <w:szCs w:val="22"/>
              </w:rPr>
            </w:pPr>
            <w:r w:rsidRPr="006907EC">
              <w:rPr>
                <w:rFonts w:ascii="Arial Narrow" w:hAnsi="Arial Narrow" w:cs="Arial"/>
                <w:sz w:val="16"/>
                <w:szCs w:val="22"/>
              </w:rPr>
              <w:t>VENTA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12047" w14:textId="1475E1C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452,506,412.64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F71F" w14:textId="5A54423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458,821,260.89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23FF" w14:textId="05187C8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465,262,406.11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CF45" w14:textId="7A20AB0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471,832,374.23 </w:t>
            </w:r>
          </w:p>
        </w:tc>
      </w:tr>
      <w:tr w:rsidR="006907EC" w:rsidRPr="00A22798" w14:paraId="49CB47C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424A" w14:textId="2FF369AD" w:rsidR="006907EC" w:rsidRPr="006907EC" w:rsidRDefault="006907EC">
            <w:pPr>
              <w:rPr>
                <w:rFonts w:ascii="Arial Narrow" w:hAnsi="Arial Narrow" w:cs="Arial"/>
                <w:sz w:val="16"/>
                <w:szCs w:val="22"/>
              </w:rPr>
            </w:pPr>
            <w:r w:rsidRPr="006907EC">
              <w:rPr>
                <w:rFonts w:ascii="Arial Narrow" w:hAnsi="Arial Narrow" w:cs="Arial"/>
                <w:sz w:val="16"/>
                <w:szCs w:val="22"/>
              </w:rPr>
              <w:t>VENTA DE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0625" w14:textId="69CB018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452,506,412.64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C9D8B" w14:textId="31234B7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458,821,260.89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D11C" w14:textId="2A8C2A3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465,262,406.11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036D" w14:textId="341655E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471,832,374.23 </w:t>
            </w:r>
          </w:p>
        </w:tc>
      </w:tr>
      <w:tr w:rsidR="006907EC" w:rsidRPr="00A22798" w14:paraId="098D6BF8"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C609" w14:textId="699D4755" w:rsidR="006907EC" w:rsidRPr="006907EC" w:rsidRDefault="006907EC">
            <w:pPr>
              <w:rPr>
                <w:rFonts w:ascii="Arial Narrow" w:hAnsi="Arial Narrow" w:cs="Arial"/>
                <w:sz w:val="16"/>
                <w:szCs w:val="22"/>
              </w:rPr>
            </w:pPr>
            <w:r w:rsidRPr="006907EC">
              <w:rPr>
                <w:rFonts w:ascii="Arial Narrow" w:hAnsi="Arial Narrow" w:cs="Arial"/>
                <w:sz w:val="16"/>
                <w:szCs w:val="22"/>
              </w:rPr>
              <w:t>SERVICIOS COMUNITARIOS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FCD8" w14:textId="464B973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440,506,412.64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BF71" w14:textId="4C875680"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446,581,260.89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04C7" w14:textId="5F7702C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452,777,606.11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1F02" w14:textId="7C66BB3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459,097,878.23 </w:t>
            </w:r>
          </w:p>
        </w:tc>
      </w:tr>
      <w:tr w:rsidR="006907EC" w:rsidRPr="00A22798" w14:paraId="47552C5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3AD36" w14:textId="2BF7CB42" w:rsidR="006907EC" w:rsidRPr="006907EC" w:rsidRDefault="006907EC">
            <w:pPr>
              <w:rPr>
                <w:rFonts w:ascii="Arial Narrow" w:hAnsi="Arial Narrow" w:cs="Arial"/>
                <w:sz w:val="16"/>
                <w:szCs w:val="22"/>
              </w:rPr>
            </w:pPr>
            <w:r w:rsidRPr="006907EC">
              <w:rPr>
                <w:rFonts w:ascii="Arial Narrow" w:hAnsi="Arial Narrow" w:cs="Arial"/>
                <w:sz w:val="16"/>
                <w:szCs w:val="22"/>
              </w:rPr>
              <w:t>DERECHOS ADMINISTRATIVOS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B93A" w14:textId="3BED667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12,000,000.00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699EC" w14:textId="11637FC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12,240,000.00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C0E3" w14:textId="424BBC0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12,484,800.00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8940" w14:textId="60295A2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12,734,496.00 </w:t>
            </w:r>
          </w:p>
        </w:tc>
      </w:tr>
      <w:tr w:rsidR="006907EC" w:rsidRPr="00A22798" w14:paraId="4C816C6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32D7" w14:textId="7205DE72" w:rsidR="006907EC" w:rsidRPr="006907EC" w:rsidRDefault="006907EC">
            <w:pPr>
              <w:rPr>
                <w:rFonts w:ascii="Arial Narrow" w:hAnsi="Arial Narrow" w:cs="Arial"/>
                <w:sz w:val="16"/>
                <w:szCs w:val="22"/>
              </w:rPr>
            </w:pPr>
            <w:r w:rsidRPr="006907EC">
              <w:rPr>
                <w:rFonts w:ascii="Arial Narrow" w:hAnsi="Arial Narrow" w:cs="Arial"/>
                <w:sz w:val="16"/>
                <w:szCs w:val="22"/>
              </w:rPr>
              <w:t>INGRESOS DE LA PROPIEDAD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3A26" w14:textId="6A4127A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99,000,000.00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87B1" w14:textId="5E2B69B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100,980,000.00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5A82" w14:textId="470696F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102,999,600.00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F276" w14:textId="7438D9A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105,059,592.00 </w:t>
            </w:r>
          </w:p>
        </w:tc>
      </w:tr>
      <w:tr w:rsidR="006907EC" w:rsidRPr="00A22798" w14:paraId="42E43EF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8E64B" w14:textId="5A5B968B" w:rsidR="006907EC" w:rsidRPr="006907EC" w:rsidRDefault="006907EC">
            <w:pPr>
              <w:rPr>
                <w:rFonts w:ascii="Arial Narrow" w:hAnsi="Arial Narrow" w:cs="Arial"/>
                <w:sz w:val="16"/>
                <w:szCs w:val="22"/>
              </w:rPr>
            </w:pPr>
            <w:r w:rsidRPr="006907EC">
              <w:rPr>
                <w:rFonts w:ascii="Arial Narrow" w:hAnsi="Arial Narrow" w:cs="Arial"/>
                <w:sz w:val="16"/>
                <w:szCs w:val="22"/>
              </w:rPr>
              <w:t>RENTA DE LA PROPIEDAD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7F2B" w14:textId="6F0A59D6"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99,000,000.00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901A" w14:textId="6178AB4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100,980,000.00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1C79" w14:textId="3349FFF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102,999,600.00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1E6D" w14:textId="71C1CEB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105,059,592.00 </w:t>
            </w:r>
          </w:p>
        </w:tc>
      </w:tr>
      <w:tr w:rsidR="006907EC" w:rsidRPr="00A22798" w14:paraId="0C0238AA"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FB3CA" w14:textId="04F8D141" w:rsidR="006907EC" w:rsidRPr="006907EC" w:rsidRDefault="006907EC">
            <w:pPr>
              <w:rPr>
                <w:rFonts w:ascii="Arial Narrow" w:hAnsi="Arial Narrow" w:cs="Arial"/>
                <w:sz w:val="16"/>
                <w:szCs w:val="22"/>
              </w:rPr>
            </w:pPr>
            <w:r w:rsidRPr="006907EC">
              <w:rPr>
                <w:rFonts w:ascii="Arial Narrow" w:hAnsi="Arial Narrow" w:cs="Arial"/>
                <w:sz w:val="16"/>
                <w:szCs w:val="22"/>
              </w:rPr>
              <w:t>MULTAS, SANCIONES, REMATES Y CONFISCACIONES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1191D" w14:textId="51F3AF84"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2103" w14:textId="1F42439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41C3" w14:textId="55D1881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5,202,000.00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AF3C" w14:textId="0F8E778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5,306,040.00 </w:t>
            </w:r>
          </w:p>
        </w:tc>
      </w:tr>
      <w:tr w:rsidR="006907EC" w:rsidRPr="00A22798" w14:paraId="7F2972E1"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7726" w14:textId="0EE9AB5E" w:rsidR="006907EC" w:rsidRPr="006907EC" w:rsidRDefault="006907EC">
            <w:pPr>
              <w:rPr>
                <w:rFonts w:ascii="Arial Narrow" w:hAnsi="Arial Narrow" w:cs="Arial"/>
                <w:sz w:val="16"/>
                <w:szCs w:val="22"/>
              </w:rPr>
            </w:pPr>
            <w:r w:rsidRPr="006907EC">
              <w:rPr>
                <w:rFonts w:ascii="Arial Narrow" w:hAnsi="Arial Narrow" w:cs="Arial"/>
                <w:sz w:val="16"/>
                <w:szCs w:val="22"/>
              </w:rPr>
              <w:t>MULTAS Y SANCIONES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C728" w14:textId="3E8E0FB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43CB2" w14:textId="22D52F4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98C" w14:textId="5A319BE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5,202,000.00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2460" w14:textId="14F9684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5,306,040.00 </w:t>
            </w:r>
          </w:p>
        </w:tc>
      </w:tr>
      <w:tr w:rsidR="006907EC" w:rsidRPr="00A22798" w14:paraId="3CF48FA3"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69D15" w14:textId="23E40659" w:rsidR="006907EC" w:rsidRPr="006907EC" w:rsidRDefault="006907EC">
            <w:pPr>
              <w:rPr>
                <w:rFonts w:ascii="Arial Narrow" w:hAnsi="Arial Narrow" w:cs="Arial"/>
                <w:sz w:val="16"/>
                <w:szCs w:val="22"/>
              </w:rPr>
            </w:pPr>
            <w:r w:rsidRPr="006907EC">
              <w:rPr>
                <w:rFonts w:ascii="Arial Narrow" w:hAnsi="Arial Narrow" w:cs="Arial"/>
                <w:sz w:val="16"/>
                <w:szCs w:val="22"/>
              </w:rPr>
              <w:t>Otras Multas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EFE5" w14:textId="55DA5EEA"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5,000,000.00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DFAF" w14:textId="5DFC7A8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5,100,000.00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1EF5" w14:textId="1EE49CC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5,202,000.00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6371" w14:textId="3E31C61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5,306,040.00 </w:t>
            </w:r>
          </w:p>
        </w:tc>
      </w:tr>
      <w:tr w:rsidR="006907EC" w:rsidRPr="00A22798" w14:paraId="3CE3A231"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732CA" w14:textId="284E3010" w:rsidR="006907EC" w:rsidRPr="006907EC" w:rsidRDefault="006907EC">
            <w:pPr>
              <w:rPr>
                <w:rFonts w:ascii="Arial Narrow" w:hAnsi="Arial Narrow" w:cs="Arial"/>
                <w:sz w:val="16"/>
                <w:szCs w:val="22"/>
              </w:rPr>
            </w:pPr>
            <w:r w:rsidRPr="006907EC">
              <w:rPr>
                <w:rFonts w:ascii="Arial Narrow" w:hAnsi="Arial Narrow" w:cs="Arial"/>
                <w:sz w:val="16"/>
                <w:szCs w:val="22"/>
              </w:rPr>
              <w:t>INTERESES MORATORIOS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294E" w14:textId="60BDF84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28,400,000.00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5879" w14:textId="252ECD96"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28,968,000.00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EA34" w14:textId="666B13F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29,547,360.00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BB56" w14:textId="08E192C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30,138,307.20 </w:t>
            </w:r>
          </w:p>
        </w:tc>
      </w:tr>
      <w:tr w:rsidR="006907EC" w:rsidRPr="00A22798" w14:paraId="4615E8E7"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0460" w14:textId="588E61AD" w:rsidR="006907EC" w:rsidRPr="006907EC" w:rsidRDefault="006907EC">
            <w:pPr>
              <w:rPr>
                <w:rFonts w:ascii="Arial Narrow" w:hAnsi="Arial Narrow" w:cs="Arial"/>
                <w:sz w:val="16"/>
                <w:szCs w:val="22"/>
              </w:rPr>
            </w:pPr>
            <w:r w:rsidRPr="006907EC">
              <w:rPr>
                <w:rFonts w:ascii="Arial Narrow" w:hAnsi="Arial Narrow" w:cs="Arial"/>
                <w:sz w:val="16"/>
                <w:szCs w:val="22"/>
              </w:rPr>
              <w:t>OTROS INGRESOS NO TRIBUTARIOS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E90CC" w14:textId="40E267C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5,500,000.00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A540" w14:textId="2734618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5,610,000.00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3223" w14:textId="44F9012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5,722,200.00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30CC" w14:textId="195F5D50"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5,836,644.00 </w:t>
            </w:r>
          </w:p>
        </w:tc>
      </w:tr>
      <w:tr w:rsidR="006907EC" w:rsidRPr="00A22798" w14:paraId="1266DC97"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B890" w14:textId="5823825E" w:rsidR="006907EC" w:rsidRPr="006907EC" w:rsidRDefault="006907EC">
            <w:pPr>
              <w:rPr>
                <w:rFonts w:ascii="Arial Narrow" w:hAnsi="Arial Narrow" w:cs="Arial"/>
                <w:b/>
                <w:bCs/>
                <w:sz w:val="16"/>
                <w:szCs w:val="22"/>
              </w:rPr>
            </w:pPr>
            <w:r w:rsidRPr="006907EC">
              <w:rPr>
                <w:rFonts w:ascii="Arial Narrow" w:hAnsi="Arial Narrow" w:cs="Arial"/>
                <w:sz w:val="16"/>
                <w:szCs w:val="22"/>
              </w:rPr>
              <w:t>Ingresos varios no especificados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5390" w14:textId="5CDA9A5F"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5,500,000.00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A0B1" w14:textId="2F52BF47"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5,610,000.00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76ED" w14:textId="2AC42BBD"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5,722,200.00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B26A9" w14:textId="0FAA1E79"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5,836,644.00 </w:t>
            </w:r>
          </w:p>
        </w:tc>
      </w:tr>
      <w:tr w:rsidR="006907EC" w:rsidRPr="00A22798" w14:paraId="560751EE"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535E" w14:textId="4F8F6408" w:rsidR="006907EC" w:rsidRPr="006907EC" w:rsidRDefault="006907EC">
            <w:pPr>
              <w:rPr>
                <w:rFonts w:ascii="Arial Narrow" w:hAnsi="Arial Narrow" w:cs="Arial"/>
                <w:sz w:val="16"/>
                <w:szCs w:val="22"/>
              </w:rPr>
            </w:pPr>
            <w:r w:rsidRPr="006907EC">
              <w:rPr>
                <w:rFonts w:ascii="Arial Narrow" w:hAnsi="Arial Narrow" w:cs="Arial"/>
                <w:b/>
                <w:bCs/>
                <w:sz w:val="16"/>
                <w:szCs w:val="22"/>
              </w:rPr>
              <w:t>TRANSFERENCIAS CORRIENTES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FEDB4" w14:textId="74951B25"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252,243,123.68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EE0D7" w14:textId="70E1E796"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255,269,935.11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78C4" w14:textId="7CEAD12A"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258,357,282.78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B6D1" w14:textId="2C7B0960"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261,506,377.39 </w:t>
            </w:r>
          </w:p>
        </w:tc>
      </w:tr>
      <w:tr w:rsidR="006907EC" w:rsidRPr="00A22798" w14:paraId="6FBAEDA0"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07C7" w14:textId="73A7EF87" w:rsidR="006907EC" w:rsidRPr="006907EC" w:rsidRDefault="006907EC">
            <w:pPr>
              <w:rPr>
                <w:rFonts w:ascii="Arial Narrow" w:hAnsi="Arial Narrow" w:cs="Arial"/>
                <w:sz w:val="16"/>
                <w:szCs w:val="22"/>
              </w:rPr>
            </w:pPr>
            <w:r w:rsidRPr="006907EC">
              <w:rPr>
                <w:rFonts w:ascii="Arial Narrow" w:hAnsi="Arial Narrow" w:cs="Arial"/>
                <w:sz w:val="16"/>
                <w:szCs w:val="22"/>
              </w:rPr>
              <w:t xml:space="preserve"> TRANSFERENCIAS CORRIENTES DEL SECTOR PUBLICO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41DA" w14:textId="7D4FDA0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252,243,123.68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CF2AF" w14:textId="2417967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255,269,935.11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6D6AE" w14:textId="2C246C3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258,357,282.78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800A" w14:textId="3069D56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261,506,377.39 </w:t>
            </w:r>
          </w:p>
        </w:tc>
      </w:tr>
      <w:tr w:rsidR="006907EC" w:rsidRPr="00A22798" w14:paraId="2E848D5A"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05D6" w14:textId="61689585"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corrientes  del Gobierno Central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E68C" w14:textId="32C612C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142,630,086.96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2974" w14:textId="7AC85F50"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145,482,688.70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2182" w14:textId="607073F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148,392,342.47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3C57" w14:textId="6E0E3D66"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151,360,189.32 </w:t>
            </w:r>
          </w:p>
        </w:tc>
      </w:tr>
      <w:tr w:rsidR="006907EC" w:rsidRPr="00A22798" w14:paraId="2FF68DDD"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94EE" w14:textId="12201121"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corrientes de Órganos Desconcentrados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4321" w14:textId="26EDC35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100,902,552.00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2C91" w14:textId="49341516"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100,902,552.00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9FF4" w14:textId="6D46F28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100,902,552.00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0F0F" w14:textId="3E495A13"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100,902,552.00 </w:t>
            </w:r>
          </w:p>
        </w:tc>
      </w:tr>
      <w:tr w:rsidR="006907EC" w:rsidRPr="00A22798" w14:paraId="20089EB8"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21D7" w14:textId="7A1EB583" w:rsidR="006907EC" w:rsidRPr="006907EC" w:rsidRDefault="006907EC">
            <w:pPr>
              <w:rPr>
                <w:rFonts w:ascii="Arial Narrow" w:hAnsi="Arial Narrow" w:cs="Arial"/>
                <w:b/>
                <w:bCs/>
                <w:color w:val="0B5394"/>
                <w:sz w:val="16"/>
                <w:szCs w:val="22"/>
              </w:rPr>
            </w:pPr>
            <w:r w:rsidRPr="006907EC">
              <w:rPr>
                <w:rFonts w:ascii="Arial Narrow" w:hAnsi="Arial Narrow" w:cs="Arial"/>
                <w:sz w:val="16"/>
                <w:szCs w:val="22"/>
              </w:rPr>
              <w:t xml:space="preserve">Transferencias corrientes de </w:t>
            </w:r>
            <w:proofErr w:type="spellStart"/>
            <w:r w:rsidRPr="006907EC">
              <w:rPr>
                <w:rFonts w:ascii="Arial Narrow" w:hAnsi="Arial Narrow" w:cs="Arial"/>
                <w:sz w:val="16"/>
                <w:szCs w:val="22"/>
              </w:rPr>
              <w:t>Ins</w:t>
            </w:r>
            <w:proofErr w:type="spellEnd"/>
            <w:r w:rsidRPr="006907EC">
              <w:rPr>
                <w:rFonts w:ascii="Arial Narrow" w:hAnsi="Arial Narrow" w:cs="Arial"/>
                <w:sz w:val="16"/>
                <w:szCs w:val="22"/>
              </w:rPr>
              <w:t xml:space="preserve">. </w:t>
            </w:r>
            <w:proofErr w:type="spellStart"/>
            <w:r w:rsidRPr="006907EC">
              <w:rPr>
                <w:rFonts w:ascii="Arial Narrow" w:hAnsi="Arial Narrow" w:cs="Arial"/>
                <w:sz w:val="16"/>
                <w:szCs w:val="22"/>
              </w:rPr>
              <w:t>Descentral</w:t>
            </w:r>
            <w:proofErr w:type="spellEnd"/>
            <w:r w:rsidRPr="006907EC">
              <w:rPr>
                <w:rFonts w:ascii="Arial Narrow" w:hAnsi="Arial Narrow" w:cs="Arial"/>
                <w:sz w:val="16"/>
                <w:szCs w:val="22"/>
              </w:rPr>
              <w:t xml:space="preserve"> no Empresariales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04AE" w14:textId="62FCE1B5"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sz w:val="16"/>
                <w:szCs w:val="22"/>
              </w:rPr>
              <w:t xml:space="preserve">                 8,710,484.72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5D4E" w14:textId="31F24F43"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sz w:val="16"/>
                <w:szCs w:val="22"/>
              </w:rPr>
              <w:t xml:space="preserve">                    8,884,694.41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047DD" w14:textId="62CD0888"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sz w:val="16"/>
                <w:szCs w:val="22"/>
              </w:rPr>
              <w:t xml:space="preserve">                        9,062,388.30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1AA8C" w14:textId="500D0B34"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sz w:val="16"/>
                <w:szCs w:val="22"/>
              </w:rPr>
              <w:t xml:space="preserve">                       9,243,636.07 </w:t>
            </w:r>
          </w:p>
        </w:tc>
      </w:tr>
      <w:tr w:rsidR="006907EC" w:rsidRPr="00A22798" w14:paraId="27C68054"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B4DD" w14:textId="32BECA36" w:rsidR="006907EC" w:rsidRPr="006907EC" w:rsidRDefault="006907EC">
            <w:pPr>
              <w:rPr>
                <w:rFonts w:ascii="Arial Narrow" w:hAnsi="Arial Narrow" w:cs="Arial"/>
                <w:b/>
                <w:bCs/>
                <w:sz w:val="16"/>
                <w:szCs w:val="22"/>
              </w:rPr>
            </w:pPr>
            <w:r w:rsidRPr="006907EC">
              <w:rPr>
                <w:rFonts w:ascii="Arial Narrow" w:hAnsi="Arial Narrow" w:cs="Arial"/>
                <w:b/>
                <w:bCs/>
                <w:color w:val="0B5394"/>
                <w:sz w:val="16"/>
                <w:szCs w:val="22"/>
              </w:rPr>
              <w:t>INGRESOS DE CAPITAL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48B7" w14:textId="729D2D25"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4,119,236,207.32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8ACB" w14:textId="4956C005"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2,117,597,283.66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6050" w14:textId="54CEB205"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2,159,949,229.33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E3B5" w14:textId="74E74E84"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2,203,148,213.92 </w:t>
            </w:r>
          </w:p>
        </w:tc>
      </w:tr>
      <w:tr w:rsidR="006907EC" w:rsidRPr="00A22798" w14:paraId="29CCA696"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EDD0" w14:textId="10A4BB53" w:rsidR="006907EC" w:rsidRPr="006907EC" w:rsidRDefault="006907EC">
            <w:pPr>
              <w:rPr>
                <w:rFonts w:ascii="Arial Narrow" w:hAnsi="Arial Narrow" w:cs="Arial"/>
                <w:sz w:val="16"/>
                <w:szCs w:val="22"/>
              </w:rPr>
            </w:pPr>
            <w:r w:rsidRPr="006907EC">
              <w:rPr>
                <w:rFonts w:ascii="Arial Narrow" w:hAnsi="Arial Narrow" w:cs="Arial"/>
                <w:b/>
                <w:bCs/>
                <w:sz w:val="16"/>
                <w:szCs w:val="22"/>
              </w:rPr>
              <w:t>TRANSFERENCIAS DE CAPITAL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E922" w14:textId="61D32830"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4,119,236,207.32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630B" w14:textId="76343DE2"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2,117,597,283.66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5E7D" w14:textId="541D01B3"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2,159,949,229.33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596F2" w14:textId="13C14BDC"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2,203,148,213.92 </w:t>
            </w:r>
          </w:p>
        </w:tc>
      </w:tr>
      <w:tr w:rsidR="006907EC" w:rsidRPr="00A22798" w14:paraId="5D5B6EE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8137" w14:textId="7179B738"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DE CAPITAL DEL SECTOR PUBLICO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CE1B6" w14:textId="1B795A7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4,119,236,207.32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EEF0" w14:textId="59C5123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2,117,597,283.66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55B6" w14:textId="5ACE9CD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2,159,949,229.33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0FF2" w14:textId="679F9A5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2,203,148,213.92 </w:t>
            </w:r>
          </w:p>
        </w:tc>
      </w:tr>
      <w:tr w:rsidR="006907EC" w:rsidRPr="00A22798" w14:paraId="5F02B547"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C83E" w14:textId="1572BA1B"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de capital del Gobierno Central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BAD4" w14:textId="3C85B3D9"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2,225,065,098.00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33BB8" w14:textId="7CE7527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2,116,932,791.10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6E07B" w14:textId="0E85C92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2,159,271,446.92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91F9" w14:textId="7E659E4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2,202,456,875.86 </w:t>
            </w:r>
          </w:p>
        </w:tc>
      </w:tr>
      <w:tr w:rsidR="006907EC" w:rsidRPr="00A22798" w14:paraId="2B4B0B20"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D66B" w14:textId="1B75A9DD"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de capital de Instituciones Descentralizadas no Empresariales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2AB6D" w14:textId="0C02533D"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651,463.29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454C" w14:textId="503FF75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664,492.56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4022" w14:textId="4101B16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677,782.41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5C27" w14:textId="7900B275"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691,338.06 </w:t>
            </w:r>
          </w:p>
        </w:tc>
      </w:tr>
      <w:tr w:rsidR="006907EC" w:rsidRPr="00A22798" w14:paraId="7DA270B0"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BFB8" w14:textId="2ACB291E"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de capital de Empresas Públicas no Financieras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EE052" w14:textId="4EF52C0E"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1,878,182,860.27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0619D" w14:textId="2EA7EBDB"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D83DF" w14:textId="7B0FF11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F8ED" w14:textId="2DA02871"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r>
      <w:tr w:rsidR="006907EC" w:rsidRPr="00A22798" w14:paraId="2287701E"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9F8D" w14:textId="44ED3B0F" w:rsidR="006907EC" w:rsidRPr="006907EC" w:rsidRDefault="006907EC">
            <w:pPr>
              <w:rPr>
                <w:rFonts w:ascii="Arial Narrow" w:hAnsi="Arial Narrow" w:cs="Arial"/>
                <w:b/>
                <w:bCs/>
                <w:sz w:val="16"/>
                <w:szCs w:val="22"/>
              </w:rPr>
            </w:pPr>
            <w:r w:rsidRPr="006907EC">
              <w:rPr>
                <w:rFonts w:ascii="Arial Narrow" w:hAnsi="Arial Narrow" w:cs="Arial"/>
                <w:sz w:val="16"/>
                <w:szCs w:val="22"/>
              </w:rPr>
              <w:t>Transferencias de Capital de Instituciones Públicas Financieras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C301" w14:textId="732DE6CC"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15,336,785.76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F4F3" w14:textId="5A5CD23E"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E439" w14:textId="66E0EF7E"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1F4C" w14:textId="580DDA12" w:rsidR="006907EC" w:rsidRPr="006907EC" w:rsidRDefault="006907EC" w:rsidP="00A22798">
            <w:pPr>
              <w:jc w:val="right"/>
              <w:rPr>
                <w:rFonts w:ascii="Arial Narrow" w:hAnsi="Arial Narrow" w:cs="Arial"/>
                <w:b/>
                <w:bCs/>
                <w:sz w:val="16"/>
                <w:szCs w:val="22"/>
              </w:rPr>
            </w:pPr>
            <w:r w:rsidRPr="006907EC">
              <w:rPr>
                <w:rFonts w:ascii="Arial Narrow" w:hAnsi="Arial Narrow" w:cs="Arial"/>
                <w:sz w:val="16"/>
                <w:szCs w:val="22"/>
              </w:rPr>
              <w:t xml:space="preserve">                                          - </w:t>
            </w:r>
          </w:p>
        </w:tc>
      </w:tr>
      <w:tr w:rsidR="006907EC" w:rsidRPr="00A22798" w14:paraId="337F61CE"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E9A4" w14:textId="42E52F31" w:rsidR="006907EC" w:rsidRPr="006907EC" w:rsidRDefault="006907EC">
            <w:pPr>
              <w:rPr>
                <w:rFonts w:ascii="Arial Narrow" w:hAnsi="Arial Narrow" w:cs="Arial"/>
                <w:b/>
                <w:bCs/>
                <w:color w:val="0B5394"/>
                <w:sz w:val="16"/>
                <w:szCs w:val="22"/>
              </w:rPr>
            </w:pPr>
            <w:r w:rsidRPr="006907EC">
              <w:rPr>
                <w:rFonts w:ascii="Arial Narrow" w:hAnsi="Arial Narrow" w:cs="Arial"/>
                <w:b/>
                <w:bCs/>
                <w:sz w:val="16"/>
                <w:szCs w:val="22"/>
              </w:rPr>
              <w:t>FINANCIAMIENTO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2201" w14:textId="3CF5A746"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sz w:val="16"/>
                <w:szCs w:val="22"/>
              </w:rPr>
              <w:t xml:space="preserve">          1,301,155,578.28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49A4" w14:textId="3BFD1EDC"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0B25" w14:textId="215E9508"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759DE" w14:textId="36A351D2" w:rsidR="006907EC" w:rsidRPr="006907EC" w:rsidRDefault="006907EC" w:rsidP="00A22798">
            <w:pPr>
              <w:jc w:val="right"/>
              <w:rPr>
                <w:rFonts w:ascii="Arial Narrow" w:hAnsi="Arial Narrow" w:cs="Arial"/>
                <w:b/>
                <w:bCs/>
                <w:color w:val="0B5394"/>
                <w:sz w:val="16"/>
                <w:szCs w:val="22"/>
              </w:rPr>
            </w:pPr>
            <w:r w:rsidRPr="006907EC">
              <w:rPr>
                <w:rFonts w:ascii="Arial Narrow" w:hAnsi="Arial Narrow" w:cs="Arial"/>
                <w:b/>
                <w:bCs/>
                <w:sz w:val="16"/>
                <w:szCs w:val="22"/>
              </w:rPr>
              <w:t xml:space="preserve">                                          - </w:t>
            </w:r>
          </w:p>
        </w:tc>
      </w:tr>
      <w:tr w:rsidR="006907EC" w:rsidRPr="00A22798" w14:paraId="65ED9ADF"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F29B" w14:textId="731D8C29" w:rsidR="006907EC" w:rsidRPr="006907EC" w:rsidRDefault="006907EC">
            <w:pPr>
              <w:rPr>
                <w:rFonts w:ascii="Arial Narrow" w:hAnsi="Arial Narrow" w:cs="Arial"/>
                <w:b/>
                <w:bCs/>
                <w:sz w:val="16"/>
                <w:szCs w:val="22"/>
              </w:rPr>
            </w:pPr>
            <w:r w:rsidRPr="006907EC">
              <w:rPr>
                <w:rFonts w:ascii="Arial Narrow" w:hAnsi="Arial Narrow" w:cs="Arial"/>
                <w:b/>
                <w:bCs/>
                <w:color w:val="0B5394"/>
                <w:sz w:val="16"/>
                <w:szCs w:val="22"/>
              </w:rPr>
              <w:t>FINANCIAMIENTO INTERNO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E4D2" w14:textId="6FE0E484"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757,537,688.44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3530" w14:textId="4C53C1BA"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57AB" w14:textId="48E4D190"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FDE2" w14:textId="2CE90CD0"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color w:val="0B5394"/>
                <w:sz w:val="16"/>
                <w:szCs w:val="22"/>
              </w:rPr>
              <w:t xml:space="preserve">                                          - </w:t>
            </w:r>
          </w:p>
        </w:tc>
      </w:tr>
      <w:tr w:rsidR="006907EC" w:rsidRPr="00A22798" w14:paraId="6A6FC344"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39B2" w14:textId="47AB9E38"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PRÉSTAMOS DIRECTOS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55F4" w14:textId="74F14A68"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757,537,688.44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47E2" w14:textId="5C32829A"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8591" w14:textId="7AE51AB6"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C4B2" w14:textId="78DEEE3A" w:rsidR="006907EC" w:rsidRPr="006907EC" w:rsidRDefault="006907EC" w:rsidP="00A22798">
            <w:pPr>
              <w:jc w:val="right"/>
              <w:rPr>
                <w:rFonts w:ascii="Arial Narrow" w:hAnsi="Arial Narrow" w:cs="Arial"/>
                <w:b/>
                <w:bCs/>
                <w:sz w:val="16"/>
                <w:szCs w:val="22"/>
              </w:rPr>
            </w:pPr>
            <w:r w:rsidRPr="006907EC">
              <w:rPr>
                <w:rFonts w:ascii="Arial Narrow" w:hAnsi="Arial Narrow" w:cs="Arial"/>
                <w:b/>
                <w:bCs/>
                <w:sz w:val="16"/>
                <w:szCs w:val="22"/>
              </w:rPr>
              <w:t xml:space="preserve">                                          - </w:t>
            </w:r>
          </w:p>
        </w:tc>
      </w:tr>
      <w:tr w:rsidR="006907EC" w:rsidRPr="00A22798" w14:paraId="380F2AAD"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0967" w14:textId="3A480B61"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RECURSOS DE VIGENCIAS ANTERIORES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C9E5D" w14:textId="2C618B11"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543,617,889.84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4FD7" w14:textId="4A8E55A9"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E743" w14:textId="29F07ED1"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CE6F" w14:textId="05AFFB09" w:rsidR="006907EC" w:rsidRPr="006907EC" w:rsidRDefault="006907EC" w:rsidP="00A22798">
            <w:pPr>
              <w:jc w:val="right"/>
              <w:rPr>
                <w:rFonts w:ascii="Arial Narrow" w:hAnsi="Arial Narrow" w:cs="Arial"/>
                <w:sz w:val="16"/>
                <w:szCs w:val="22"/>
              </w:rPr>
            </w:pPr>
            <w:r w:rsidRPr="006907EC">
              <w:rPr>
                <w:rFonts w:ascii="Arial Narrow" w:hAnsi="Arial Narrow" w:cs="Arial"/>
                <w:b/>
                <w:bCs/>
                <w:sz w:val="16"/>
                <w:szCs w:val="22"/>
              </w:rPr>
              <w:t xml:space="preserve">                                          - </w:t>
            </w:r>
          </w:p>
        </w:tc>
      </w:tr>
      <w:tr w:rsidR="006907EC" w:rsidRPr="00A22798" w14:paraId="50334523"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42235" w14:textId="4B3E2D5C"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lastRenderedPageBreak/>
              <w:t>SUPERÁVIT LIBRE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156FE" w14:textId="2B5EF8E4"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11,750,852.80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4556" w14:textId="757F0DD4"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BFD9" w14:textId="26427767"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A5DF" w14:textId="5EEB67C8"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r>
      <w:tr w:rsidR="006907EC" w:rsidRPr="00A22798" w14:paraId="602E9CF2"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0B16" w14:textId="041CF03F"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SUPERÁVIT ESPECIFICO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71579" w14:textId="6352265C"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531,867,037.04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8B90" w14:textId="67C557FF"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ED87" w14:textId="26CD86C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2231" w14:textId="5EBF1192" w:rsidR="006907EC" w:rsidRPr="006907EC" w:rsidRDefault="006907EC" w:rsidP="00A22798">
            <w:pPr>
              <w:jc w:val="right"/>
              <w:rPr>
                <w:rFonts w:ascii="Arial Narrow" w:hAnsi="Arial Narrow" w:cs="Arial"/>
                <w:sz w:val="16"/>
                <w:szCs w:val="22"/>
              </w:rPr>
            </w:pPr>
            <w:r w:rsidRPr="006907EC">
              <w:rPr>
                <w:rFonts w:ascii="Arial Narrow" w:hAnsi="Arial Narrow" w:cs="Arial"/>
                <w:sz w:val="16"/>
                <w:szCs w:val="22"/>
              </w:rPr>
              <w:t xml:space="preserve">                                          - </w:t>
            </w:r>
          </w:p>
        </w:tc>
      </w:tr>
      <w:tr w:rsidR="006907EC" w:rsidRPr="00A22798" w14:paraId="45267529" w14:textId="77777777" w:rsidTr="006907EC">
        <w:trPr>
          <w:trHeight w:val="227"/>
        </w:trPr>
        <w:tc>
          <w:tcPr>
            <w:tcW w:w="6384" w:type="dxa"/>
            <w:tcBorders>
              <w:top w:val="single" w:sz="4" w:space="0" w:color="auto"/>
              <w:left w:val="single" w:sz="4" w:space="0" w:color="auto"/>
              <w:bottom w:val="single" w:sz="4" w:space="0" w:color="auto"/>
              <w:right w:val="single" w:sz="4" w:space="0" w:color="auto"/>
            </w:tcBorders>
            <w:shd w:val="clear" w:color="C6D9F0" w:fill="C6D9F0"/>
            <w:noWrap/>
            <w:vAlign w:val="bottom"/>
            <w:hideMark/>
          </w:tcPr>
          <w:p w14:paraId="7747E686" w14:textId="44F026C2" w:rsidR="006907EC" w:rsidRPr="006907EC" w:rsidRDefault="006907EC">
            <w:pPr>
              <w:rPr>
                <w:rFonts w:ascii="Arial Narrow" w:hAnsi="Arial Narrow" w:cs="Arial"/>
                <w:b/>
                <w:bCs/>
                <w:color w:val="000000"/>
                <w:sz w:val="16"/>
                <w:szCs w:val="22"/>
              </w:rPr>
            </w:pPr>
            <w:r w:rsidRPr="006907EC">
              <w:rPr>
                <w:rFonts w:ascii="Arial Narrow" w:hAnsi="Arial Narrow" w:cs="Arial"/>
                <w:b/>
                <w:bCs/>
                <w:color w:val="000000"/>
                <w:sz w:val="16"/>
                <w:szCs w:val="22"/>
              </w:rPr>
              <w:t>TOTAL</w:t>
            </w:r>
          </w:p>
        </w:tc>
        <w:tc>
          <w:tcPr>
            <w:tcW w:w="1701" w:type="dxa"/>
            <w:tcBorders>
              <w:top w:val="single" w:sz="4" w:space="0" w:color="auto"/>
              <w:left w:val="single" w:sz="4" w:space="0" w:color="auto"/>
              <w:bottom w:val="single" w:sz="4" w:space="0" w:color="auto"/>
              <w:right w:val="single" w:sz="4" w:space="0" w:color="auto"/>
            </w:tcBorders>
            <w:shd w:val="clear" w:color="C6D9F0" w:fill="C6D9F0"/>
            <w:noWrap/>
            <w:vAlign w:val="bottom"/>
            <w:hideMark/>
          </w:tcPr>
          <w:p w14:paraId="1C639120" w14:textId="795C2291"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7,452,459,176.56 </w:t>
            </w:r>
          </w:p>
        </w:tc>
        <w:tc>
          <w:tcPr>
            <w:tcW w:w="1843" w:type="dxa"/>
            <w:tcBorders>
              <w:top w:val="single" w:sz="4" w:space="0" w:color="auto"/>
              <w:left w:val="single" w:sz="4" w:space="0" w:color="auto"/>
              <w:bottom w:val="single" w:sz="4" w:space="0" w:color="auto"/>
              <w:right w:val="single" w:sz="4" w:space="0" w:color="auto"/>
            </w:tcBorders>
            <w:shd w:val="clear" w:color="C6D9F0" w:fill="C6D9F0"/>
            <w:noWrap/>
            <w:vAlign w:val="bottom"/>
            <w:hideMark/>
          </w:tcPr>
          <w:p w14:paraId="32C34893" w14:textId="4C291E47"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4,185,552,691.40 </w:t>
            </w:r>
          </w:p>
        </w:tc>
        <w:tc>
          <w:tcPr>
            <w:tcW w:w="2268" w:type="dxa"/>
            <w:tcBorders>
              <w:top w:val="single" w:sz="4" w:space="0" w:color="auto"/>
              <w:left w:val="single" w:sz="4" w:space="0" w:color="auto"/>
              <w:bottom w:val="single" w:sz="4" w:space="0" w:color="auto"/>
              <w:right w:val="single" w:sz="4" w:space="0" w:color="auto"/>
            </w:tcBorders>
            <w:shd w:val="clear" w:color="C6D9F0" w:fill="C6D9F0"/>
            <w:noWrap/>
            <w:vAlign w:val="bottom"/>
            <w:hideMark/>
          </w:tcPr>
          <w:p w14:paraId="08C401FA" w14:textId="7B1413B7"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4,264,510,414.18 </w:t>
            </w:r>
          </w:p>
        </w:tc>
        <w:tc>
          <w:tcPr>
            <w:tcW w:w="1843" w:type="dxa"/>
            <w:tcBorders>
              <w:top w:val="single" w:sz="4" w:space="0" w:color="auto"/>
              <w:left w:val="single" w:sz="4" w:space="0" w:color="auto"/>
              <w:bottom w:val="single" w:sz="4" w:space="0" w:color="auto"/>
              <w:right w:val="single" w:sz="4" w:space="0" w:color="auto"/>
            </w:tcBorders>
            <w:shd w:val="clear" w:color="C6D9F0" w:fill="C6D9F0"/>
            <w:noWrap/>
            <w:vAlign w:val="bottom"/>
            <w:hideMark/>
          </w:tcPr>
          <w:p w14:paraId="628C8DBD" w14:textId="1A0A195D"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4,345,047,291.43 </w:t>
            </w:r>
          </w:p>
        </w:tc>
      </w:tr>
      <w:tr w:rsidR="00A22798" w:rsidRPr="00A22798" w14:paraId="6E7ECE02" w14:textId="77777777" w:rsidTr="006907EC">
        <w:trPr>
          <w:trHeight w:val="227"/>
        </w:trPr>
        <w:tc>
          <w:tcPr>
            <w:tcW w:w="6384" w:type="dxa"/>
            <w:tcBorders>
              <w:top w:val="single" w:sz="4" w:space="0" w:color="auto"/>
              <w:left w:val="single" w:sz="4" w:space="0" w:color="000000"/>
              <w:bottom w:val="single" w:sz="4" w:space="0" w:color="000000"/>
              <w:right w:val="single" w:sz="4" w:space="0" w:color="000000"/>
            </w:tcBorders>
            <w:shd w:val="clear" w:color="C9DAF8" w:fill="C9DAF8"/>
            <w:vAlign w:val="center"/>
            <w:hideMark/>
          </w:tcPr>
          <w:p w14:paraId="7476DC92"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 xml:space="preserve">GASTOS </w:t>
            </w:r>
          </w:p>
        </w:tc>
        <w:tc>
          <w:tcPr>
            <w:tcW w:w="1701" w:type="dxa"/>
            <w:tcBorders>
              <w:top w:val="single" w:sz="4" w:space="0" w:color="auto"/>
              <w:left w:val="nil"/>
              <w:bottom w:val="single" w:sz="4" w:space="0" w:color="000000"/>
              <w:right w:val="single" w:sz="4" w:space="0" w:color="000000"/>
            </w:tcBorders>
            <w:shd w:val="clear" w:color="C9DAF8" w:fill="C9DAF8"/>
            <w:vAlign w:val="center"/>
            <w:hideMark/>
          </w:tcPr>
          <w:p w14:paraId="0EF8BB7D"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2024</w:t>
            </w:r>
          </w:p>
        </w:tc>
        <w:tc>
          <w:tcPr>
            <w:tcW w:w="1843" w:type="dxa"/>
            <w:tcBorders>
              <w:top w:val="single" w:sz="4" w:space="0" w:color="auto"/>
              <w:left w:val="nil"/>
              <w:bottom w:val="single" w:sz="4" w:space="0" w:color="000000"/>
              <w:right w:val="single" w:sz="4" w:space="0" w:color="000000"/>
            </w:tcBorders>
            <w:shd w:val="clear" w:color="C9DAF8" w:fill="C9DAF8"/>
            <w:vAlign w:val="center"/>
            <w:hideMark/>
          </w:tcPr>
          <w:p w14:paraId="773D53FE"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2025</w:t>
            </w:r>
          </w:p>
        </w:tc>
        <w:tc>
          <w:tcPr>
            <w:tcW w:w="2268" w:type="dxa"/>
            <w:tcBorders>
              <w:top w:val="single" w:sz="4" w:space="0" w:color="auto"/>
              <w:left w:val="nil"/>
              <w:bottom w:val="single" w:sz="4" w:space="0" w:color="000000"/>
              <w:right w:val="single" w:sz="4" w:space="0" w:color="000000"/>
            </w:tcBorders>
            <w:shd w:val="clear" w:color="C9DAF8" w:fill="C9DAF8"/>
            <w:vAlign w:val="center"/>
            <w:hideMark/>
          </w:tcPr>
          <w:p w14:paraId="06CC3036"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2026</w:t>
            </w:r>
          </w:p>
        </w:tc>
        <w:tc>
          <w:tcPr>
            <w:tcW w:w="1843" w:type="dxa"/>
            <w:tcBorders>
              <w:top w:val="single" w:sz="4" w:space="0" w:color="auto"/>
              <w:left w:val="nil"/>
              <w:bottom w:val="single" w:sz="4" w:space="0" w:color="000000"/>
              <w:right w:val="single" w:sz="4" w:space="0" w:color="000000"/>
            </w:tcBorders>
            <w:shd w:val="clear" w:color="C9DAF8" w:fill="C9DAF8"/>
            <w:vAlign w:val="center"/>
            <w:hideMark/>
          </w:tcPr>
          <w:p w14:paraId="626241AF" w14:textId="77777777" w:rsidR="00A22798" w:rsidRPr="00A22798" w:rsidRDefault="00A22798">
            <w:pPr>
              <w:jc w:val="center"/>
              <w:rPr>
                <w:rFonts w:ascii="Arial" w:hAnsi="Arial" w:cs="Arial"/>
                <w:b/>
                <w:bCs/>
                <w:color w:val="000000"/>
                <w:sz w:val="14"/>
                <w:szCs w:val="22"/>
              </w:rPr>
            </w:pPr>
            <w:r w:rsidRPr="00A22798">
              <w:rPr>
                <w:rFonts w:ascii="Arial" w:hAnsi="Arial" w:cs="Arial"/>
                <w:b/>
                <w:bCs/>
                <w:color w:val="000000"/>
                <w:sz w:val="14"/>
                <w:szCs w:val="22"/>
              </w:rPr>
              <w:t>2027</w:t>
            </w:r>
          </w:p>
        </w:tc>
      </w:tr>
      <w:tr w:rsidR="00A22798" w:rsidRPr="00A22798" w14:paraId="744296D8" w14:textId="77777777" w:rsidTr="00A22798">
        <w:trPr>
          <w:trHeight w:val="227"/>
        </w:trPr>
        <w:tc>
          <w:tcPr>
            <w:tcW w:w="6384" w:type="dxa"/>
            <w:tcBorders>
              <w:top w:val="nil"/>
              <w:left w:val="single" w:sz="4" w:space="0" w:color="000000"/>
              <w:bottom w:val="single" w:sz="4" w:space="0" w:color="000000"/>
              <w:right w:val="single" w:sz="4" w:space="0" w:color="000000"/>
            </w:tcBorders>
            <w:shd w:val="clear" w:color="DAEEF3" w:fill="DAEEF3"/>
            <w:vAlign w:val="center"/>
            <w:hideMark/>
          </w:tcPr>
          <w:p w14:paraId="11B21119" w14:textId="77777777" w:rsidR="00A22798" w:rsidRPr="00A22798" w:rsidRDefault="00A22798">
            <w:pPr>
              <w:jc w:val="center"/>
              <w:rPr>
                <w:rFonts w:ascii="Arial" w:hAnsi="Arial" w:cs="Arial"/>
                <w:b/>
                <w:bCs/>
                <w:color w:val="000000"/>
                <w:sz w:val="14"/>
                <w:szCs w:val="18"/>
              </w:rPr>
            </w:pPr>
            <w:r w:rsidRPr="00A22798">
              <w:rPr>
                <w:rFonts w:ascii="Arial" w:hAnsi="Arial" w:cs="Arial"/>
                <w:b/>
                <w:bCs/>
                <w:color w:val="000000"/>
                <w:sz w:val="14"/>
                <w:szCs w:val="18"/>
              </w:rPr>
              <w:t> </w:t>
            </w:r>
          </w:p>
        </w:tc>
        <w:tc>
          <w:tcPr>
            <w:tcW w:w="1701" w:type="dxa"/>
            <w:tcBorders>
              <w:top w:val="nil"/>
              <w:left w:val="nil"/>
              <w:bottom w:val="nil"/>
              <w:right w:val="single" w:sz="4" w:space="0" w:color="000000"/>
            </w:tcBorders>
            <w:shd w:val="clear" w:color="DAEEF3" w:fill="DAEEF3"/>
            <w:vAlign w:val="center"/>
            <w:hideMark/>
          </w:tcPr>
          <w:p w14:paraId="7746B4FC" w14:textId="77777777" w:rsidR="00A22798" w:rsidRPr="00A22798" w:rsidRDefault="00A22798">
            <w:pPr>
              <w:jc w:val="center"/>
              <w:rPr>
                <w:rFonts w:ascii="Arial" w:hAnsi="Arial" w:cs="Arial"/>
                <w:b/>
                <w:bCs/>
                <w:color w:val="000000"/>
                <w:sz w:val="14"/>
                <w:szCs w:val="18"/>
              </w:rPr>
            </w:pPr>
            <w:r w:rsidRPr="00A22798">
              <w:rPr>
                <w:rFonts w:ascii="Arial" w:hAnsi="Arial" w:cs="Arial"/>
                <w:b/>
                <w:bCs/>
                <w:color w:val="000000"/>
                <w:sz w:val="14"/>
                <w:szCs w:val="18"/>
              </w:rPr>
              <w:t> </w:t>
            </w:r>
          </w:p>
        </w:tc>
        <w:tc>
          <w:tcPr>
            <w:tcW w:w="1843" w:type="dxa"/>
            <w:tcBorders>
              <w:top w:val="nil"/>
              <w:left w:val="nil"/>
              <w:bottom w:val="single" w:sz="4" w:space="0" w:color="000000"/>
              <w:right w:val="single" w:sz="4" w:space="0" w:color="000000"/>
            </w:tcBorders>
            <w:shd w:val="clear" w:color="DAEEF3" w:fill="DAEEF3"/>
            <w:vAlign w:val="center"/>
            <w:hideMark/>
          </w:tcPr>
          <w:p w14:paraId="6E9A1DA2" w14:textId="77777777" w:rsidR="00A22798" w:rsidRPr="00A22798" w:rsidRDefault="00A22798">
            <w:pPr>
              <w:jc w:val="center"/>
              <w:rPr>
                <w:rFonts w:ascii="Arial" w:hAnsi="Arial" w:cs="Arial"/>
                <w:b/>
                <w:bCs/>
                <w:color w:val="000000"/>
                <w:sz w:val="14"/>
                <w:szCs w:val="18"/>
              </w:rPr>
            </w:pPr>
            <w:r w:rsidRPr="00A22798">
              <w:rPr>
                <w:rFonts w:ascii="Arial" w:hAnsi="Arial" w:cs="Arial"/>
                <w:b/>
                <w:bCs/>
                <w:color w:val="000000"/>
                <w:sz w:val="14"/>
                <w:szCs w:val="18"/>
              </w:rPr>
              <w:t> </w:t>
            </w:r>
          </w:p>
        </w:tc>
        <w:tc>
          <w:tcPr>
            <w:tcW w:w="2268" w:type="dxa"/>
            <w:tcBorders>
              <w:top w:val="nil"/>
              <w:left w:val="nil"/>
              <w:bottom w:val="single" w:sz="4" w:space="0" w:color="000000"/>
              <w:right w:val="single" w:sz="4" w:space="0" w:color="000000"/>
            </w:tcBorders>
            <w:shd w:val="clear" w:color="DAEEF3" w:fill="DAEEF3"/>
            <w:vAlign w:val="center"/>
            <w:hideMark/>
          </w:tcPr>
          <w:p w14:paraId="296FB3E2" w14:textId="77777777" w:rsidR="00A22798" w:rsidRPr="00A22798" w:rsidRDefault="00A22798">
            <w:pPr>
              <w:jc w:val="center"/>
              <w:rPr>
                <w:rFonts w:ascii="Arial" w:hAnsi="Arial" w:cs="Arial"/>
                <w:b/>
                <w:bCs/>
                <w:color w:val="000000"/>
                <w:sz w:val="14"/>
                <w:szCs w:val="18"/>
              </w:rPr>
            </w:pPr>
            <w:r w:rsidRPr="00A22798">
              <w:rPr>
                <w:rFonts w:ascii="Arial" w:hAnsi="Arial" w:cs="Arial"/>
                <w:b/>
                <w:bCs/>
                <w:color w:val="000000"/>
                <w:sz w:val="14"/>
                <w:szCs w:val="18"/>
              </w:rPr>
              <w:t> </w:t>
            </w:r>
          </w:p>
        </w:tc>
        <w:tc>
          <w:tcPr>
            <w:tcW w:w="1843" w:type="dxa"/>
            <w:tcBorders>
              <w:top w:val="nil"/>
              <w:left w:val="nil"/>
              <w:bottom w:val="single" w:sz="4" w:space="0" w:color="000000"/>
              <w:right w:val="single" w:sz="4" w:space="0" w:color="000000"/>
            </w:tcBorders>
            <w:shd w:val="clear" w:color="DAEEF3" w:fill="DAEEF3"/>
            <w:vAlign w:val="center"/>
            <w:hideMark/>
          </w:tcPr>
          <w:p w14:paraId="3D54AB76" w14:textId="77777777" w:rsidR="00A22798" w:rsidRPr="00A22798" w:rsidRDefault="00A22798">
            <w:pPr>
              <w:jc w:val="center"/>
              <w:rPr>
                <w:rFonts w:ascii="Arial" w:hAnsi="Arial" w:cs="Arial"/>
                <w:b/>
                <w:bCs/>
                <w:color w:val="000000"/>
                <w:sz w:val="14"/>
                <w:szCs w:val="18"/>
              </w:rPr>
            </w:pPr>
            <w:r w:rsidRPr="00A22798">
              <w:rPr>
                <w:rFonts w:ascii="Arial" w:hAnsi="Arial" w:cs="Arial"/>
                <w:b/>
                <w:bCs/>
                <w:color w:val="000000"/>
                <w:sz w:val="14"/>
                <w:szCs w:val="18"/>
              </w:rPr>
              <w:t> </w:t>
            </w:r>
          </w:p>
        </w:tc>
      </w:tr>
      <w:tr w:rsidR="006907EC" w:rsidRPr="00A22798" w14:paraId="65084D68"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39A1D986" w14:textId="3C2E61C1" w:rsidR="006907EC" w:rsidRPr="006907EC" w:rsidRDefault="006907EC">
            <w:pPr>
              <w:rPr>
                <w:rFonts w:ascii="Arial Narrow" w:hAnsi="Arial Narrow" w:cs="Arial"/>
                <w:b/>
                <w:bCs/>
                <w:color w:val="0070C0"/>
                <w:sz w:val="16"/>
                <w:szCs w:val="22"/>
              </w:rPr>
            </w:pPr>
            <w:r w:rsidRPr="006907EC">
              <w:rPr>
                <w:rFonts w:ascii="Arial Narrow" w:hAnsi="Arial Narrow" w:cs="Arial"/>
                <w:b/>
                <w:bCs/>
                <w:color w:val="0070C0"/>
                <w:sz w:val="16"/>
                <w:szCs w:val="22"/>
              </w:rPr>
              <w:t>GASTOS CORRIENTES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C9AA" w14:textId="08138E4B"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1,649,098,066.93</w:t>
            </w:r>
          </w:p>
        </w:tc>
        <w:tc>
          <w:tcPr>
            <w:tcW w:w="1843" w:type="dxa"/>
            <w:tcBorders>
              <w:top w:val="nil"/>
              <w:left w:val="nil"/>
              <w:bottom w:val="single" w:sz="4" w:space="0" w:color="auto"/>
              <w:right w:val="single" w:sz="4" w:space="0" w:color="auto"/>
            </w:tcBorders>
            <w:shd w:val="clear" w:color="auto" w:fill="auto"/>
            <w:noWrap/>
            <w:vAlign w:val="bottom"/>
            <w:hideMark/>
          </w:tcPr>
          <w:p w14:paraId="7E9F4C61" w14:textId="39355E2F"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1,638,100,141.01</w:t>
            </w:r>
          </w:p>
        </w:tc>
        <w:tc>
          <w:tcPr>
            <w:tcW w:w="2268" w:type="dxa"/>
            <w:tcBorders>
              <w:top w:val="nil"/>
              <w:left w:val="nil"/>
              <w:bottom w:val="single" w:sz="4" w:space="0" w:color="auto"/>
              <w:right w:val="single" w:sz="4" w:space="0" w:color="auto"/>
            </w:tcBorders>
            <w:shd w:val="clear" w:color="auto" w:fill="auto"/>
            <w:noWrap/>
            <w:vAlign w:val="bottom"/>
            <w:hideMark/>
          </w:tcPr>
          <w:p w14:paraId="40422C56" w14:textId="55136CC5"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1,652,941,633.48</w:t>
            </w:r>
          </w:p>
        </w:tc>
        <w:tc>
          <w:tcPr>
            <w:tcW w:w="1843" w:type="dxa"/>
            <w:tcBorders>
              <w:top w:val="nil"/>
              <w:left w:val="nil"/>
              <w:bottom w:val="single" w:sz="4" w:space="0" w:color="auto"/>
              <w:right w:val="single" w:sz="4" w:space="0" w:color="auto"/>
            </w:tcBorders>
            <w:shd w:val="clear" w:color="auto" w:fill="auto"/>
            <w:noWrap/>
            <w:vAlign w:val="bottom"/>
            <w:hideMark/>
          </w:tcPr>
          <w:p w14:paraId="45ABA5E6" w14:textId="7C40234F"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1,682,489,571.98</w:t>
            </w:r>
          </w:p>
        </w:tc>
      </w:tr>
      <w:tr w:rsidR="006907EC" w:rsidRPr="00A22798" w14:paraId="66F6EAD0"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0A8E7B5B" w14:textId="28AFE2B8"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GASTOS DE CONSUMO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71F0D1B" w14:textId="5E614C54"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1,451,933,401.00</w:t>
            </w:r>
          </w:p>
        </w:tc>
        <w:tc>
          <w:tcPr>
            <w:tcW w:w="1843" w:type="dxa"/>
            <w:tcBorders>
              <w:top w:val="nil"/>
              <w:left w:val="nil"/>
              <w:bottom w:val="single" w:sz="4" w:space="0" w:color="auto"/>
              <w:right w:val="single" w:sz="4" w:space="0" w:color="auto"/>
            </w:tcBorders>
            <w:shd w:val="clear" w:color="auto" w:fill="auto"/>
            <w:noWrap/>
            <w:vAlign w:val="bottom"/>
            <w:hideMark/>
          </w:tcPr>
          <w:p w14:paraId="1D467D62" w14:textId="5FE5B4CB"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1,443,591,617.80</w:t>
            </w:r>
          </w:p>
        </w:tc>
        <w:tc>
          <w:tcPr>
            <w:tcW w:w="2268" w:type="dxa"/>
            <w:tcBorders>
              <w:top w:val="nil"/>
              <w:left w:val="nil"/>
              <w:bottom w:val="single" w:sz="4" w:space="0" w:color="auto"/>
              <w:right w:val="single" w:sz="4" w:space="0" w:color="auto"/>
            </w:tcBorders>
            <w:shd w:val="clear" w:color="auto" w:fill="auto"/>
            <w:noWrap/>
            <w:vAlign w:val="bottom"/>
            <w:hideMark/>
          </w:tcPr>
          <w:p w14:paraId="3444D166" w14:textId="17DB3D2E"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1,467,324,738.55</w:t>
            </w:r>
          </w:p>
        </w:tc>
        <w:tc>
          <w:tcPr>
            <w:tcW w:w="1843" w:type="dxa"/>
            <w:tcBorders>
              <w:top w:val="nil"/>
              <w:left w:val="nil"/>
              <w:bottom w:val="single" w:sz="4" w:space="0" w:color="auto"/>
              <w:right w:val="single" w:sz="4" w:space="0" w:color="auto"/>
            </w:tcBorders>
            <w:shd w:val="clear" w:color="auto" w:fill="auto"/>
            <w:noWrap/>
            <w:vAlign w:val="bottom"/>
            <w:hideMark/>
          </w:tcPr>
          <w:p w14:paraId="4F2203C1" w14:textId="72CEAD0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1,491,524,679.14</w:t>
            </w:r>
          </w:p>
        </w:tc>
      </w:tr>
      <w:tr w:rsidR="006907EC" w:rsidRPr="00A22798" w14:paraId="7A37B8A5"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299B1664" w14:textId="61BD2D56"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REMUNERACIONES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B6B23A" w14:textId="4033358F"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759,626,912.90</w:t>
            </w:r>
          </w:p>
        </w:tc>
        <w:tc>
          <w:tcPr>
            <w:tcW w:w="1843" w:type="dxa"/>
            <w:tcBorders>
              <w:top w:val="nil"/>
              <w:left w:val="nil"/>
              <w:bottom w:val="single" w:sz="4" w:space="0" w:color="auto"/>
              <w:right w:val="single" w:sz="4" w:space="0" w:color="auto"/>
            </w:tcBorders>
            <w:shd w:val="clear" w:color="auto" w:fill="auto"/>
            <w:noWrap/>
            <w:vAlign w:val="bottom"/>
            <w:hideMark/>
          </w:tcPr>
          <w:p w14:paraId="24E021E1" w14:textId="4FA9719B"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774,099,190.73</w:t>
            </w:r>
          </w:p>
        </w:tc>
        <w:tc>
          <w:tcPr>
            <w:tcW w:w="2268" w:type="dxa"/>
            <w:tcBorders>
              <w:top w:val="nil"/>
              <w:left w:val="nil"/>
              <w:bottom w:val="single" w:sz="4" w:space="0" w:color="auto"/>
              <w:right w:val="single" w:sz="4" w:space="0" w:color="auto"/>
            </w:tcBorders>
            <w:shd w:val="clear" w:color="auto" w:fill="auto"/>
            <w:noWrap/>
            <w:vAlign w:val="bottom"/>
            <w:hideMark/>
          </w:tcPr>
          <w:p w14:paraId="4580812A" w14:textId="448E4CA2"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788,839,306.31</w:t>
            </w:r>
          </w:p>
        </w:tc>
        <w:tc>
          <w:tcPr>
            <w:tcW w:w="1843" w:type="dxa"/>
            <w:tcBorders>
              <w:top w:val="nil"/>
              <w:left w:val="nil"/>
              <w:bottom w:val="single" w:sz="4" w:space="0" w:color="auto"/>
              <w:right w:val="single" w:sz="4" w:space="0" w:color="auto"/>
            </w:tcBorders>
            <w:shd w:val="clear" w:color="auto" w:fill="auto"/>
            <w:noWrap/>
            <w:vAlign w:val="bottom"/>
            <w:hideMark/>
          </w:tcPr>
          <w:p w14:paraId="6DE80C96" w14:textId="10B81E49" w:rsidR="006907EC" w:rsidRPr="006907EC" w:rsidRDefault="006907EC">
            <w:pPr>
              <w:jc w:val="right"/>
              <w:rPr>
                <w:rFonts w:ascii="Arial Narrow" w:hAnsi="Arial Narrow" w:cs="Arial"/>
                <w:sz w:val="16"/>
                <w:szCs w:val="22"/>
              </w:rPr>
            </w:pPr>
            <w:r w:rsidRPr="006907EC">
              <w:rPr>
                <w:rFonts w:ascii="Arial Narrow" w:hAnsi="Arial Narrow" w:cs="Arial"/>
                <w:sz w:val="16"/>
                <w:szCs w:val="22"/>
              </w:rPr>
              <w:t>803,851,968.15</w:t>
            </w:r>
          </w:p>
        </w:tc>
      </w:tr>
      <w:tr w:rsidR="006907EC" w:rsidRPr="00A22798" w14:paraId="04AAD2A9"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46B39058" w14:textId="6731FBFA" w:rsidR="006907EC" w:rsidRPr="006907EC" w:rsidRDefault="006907EC">
            <w:pPr>
              <w:rPr>
                <w:rFonts w:ascii="Arial Narrow" w:hAnsi="Arial Narrow" w:cs="Arial"/>
                <w:sz w:val="16"/>
                <w:szCs w:val="22"/>
              </w:rPr>
            </w:pPr>
            <w:r w:rsidRPr="006907EC">
              <w:rPr>
                <w:rFonts w:ascii="Arial Narrow" w:hAnsi="Arial Narrow" w:cs="Arial"/>
                <w:sz w:val="16"/>
                <w:szCs w:val="22"/>
              </w:rPr>
              <w:t>Sueldos y salarios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1B56A4A" w14:textId="294437C2"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651,752,630.40</w:t>
            </w:r>
          </w:p>
        </w:tc>
        <w:tc>
          <w:tcPr>
            <w:tcW w:w="1843" w:type="dxa"/>
            <w:tcBorders>
              <w:top w:val="nil"/>
              <w:left w:val="nil"/>
              <w:bottom w:val="single" w:sz="4" w:space="0" w:color="auto"/>
              <w:right w:val="single" w:sz="4" w:space="0" w:color="auto"/>
            </w:tcBorders>
            <w:shd w:val="clear" w:color="auto" w:fill="auto"/>
            <w:noWrap/>
            <w:vAlign w:val="bottom"/>
            <w:hideMark/>
          </w:tcPr>
          <w:p w14:paraId="57BB8F6B" w14:textId="7952FBF9"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664,175,978.26</w:t>
            </w:r>
          </w:p>
        </w:tc>
        <w:tc>
          <w:tcPr>
            <w:tcW w:w="2268" w:type="dxa"/>
            <w:tcBorders>
              <w:top w:val="nil"/>
              <w:left w:val="nil"/>
              <w:bottom w:val="single" w:sz="4" w:space="0" w:color="auto"/>
              <w:right w:val="single" w:sz="4" w:space="0" w:color="auto"/>
            </w:tcBorders>
            <w:shd w:val="clear" w:color="auto" w:fill="auto"/>
            <w:noWrap/>
            <w:vAlign w:val="bottom"/>
            <w:hideMark/>
          </w:tcPr>
          <w:p w14:paraId="5179E37F" w14:textId="3D2DFA74"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676,829,441.94</w:t>
            </w:r>
          </w:p>
        </w:tc>
        <w:tc>
          <w:tcPr>
            <w:tcW w:w="1843" w:type="dxa"/>
            <w:tcBorders>
              <w:top w:val="nil"/>
              <w:left w:val="nil"/>
              <w:bottom w:val="single" w:sz="4" w:space="0" w:color="auto"/>
              <w:right w:val="single" w:sz="4" w:space="0" w:color="auto"/>
            </w:tcBorders>
            <w:shd w:val="clear" w:color="auto" w:fill="auto"/>
            <w:noWrap/>
            <w:vAlign w:val="bottom"/>
            <w:hideMark/>
          </w:tcPr>
          <w:p w14:paraId="4C1960FE" w14:textId="6FBB48F6"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689,717,073.22</w:t>
            </w:r>
          </w:p>
        </w:tc>
      </w:tr>
      <w:tr w:rsidR="006907EC" w:rsidRPr="00A22798" w14:paraId="5106E6AF"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28603D77" w14:textId="165065AC" w:rsidR="006907EC" w:rsidRPr="006907EC" w:rsidRDefault="006907EC">
            <w:pPr>
              <w:rPr>
                <w:rFonts w:ascii="Arial Narrow" w:hAnsi="Arial Narrow" w:cs="Arial"/>
                <w:sz w:val="16"/>
                <w:szCs w:val="22"/>
              </w:rPr>
            </w:pPr>
            <w:r w:rsidRPr="006907EC">
              <w:rPr>
                <w:rFonts w:ascii="Arial Narrow" w:hAnsi="Arial Narrow" w:cs="Arial"/>
                <w:sz w:val="16"/>
                <w:szCs w:val="22"/>
              </w:rPr>
              <w:t>Contribuciones sociales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22CE2F" w14:textId="6AA39C16"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107,874,282.50</w:t>
            </w:r>
          </w:p>
        </w:tc>
        <w:tc>
          <w:tcPr>
            <w:tcW w:w="1843" w:type="dxa"/>
            <w:tcBorders>
              <w:top w:val="nil"/>
              <w:left w:val="nil"/>
              <w:bottom w:val="single" w:sz="4" w:space="0" w:color="auto"/>
              <w:right w:val="single" w:sz="4" w:space="0" w:color="auto"/>
            </w:tcBorders>
            <w:shd w:val="clear" w:color="auto" w:fill="auto"/>
            <w:noWrap/>
            <w:vAlign w:val="bottom"/>
            <w:hideMark/>
          </w:tcPr>
          <w:p w14:paraId="454C8D48" w14:textId="41880341"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109,923,212.47</w:t>
            </w:r>
          </w:p>
        </w:tc>
        <w:tc>
          <w:tcPr>
            <w:tcW w:w="2268" w:type="dxa"/>
            <w:tcBorders>
              <w:top w:val="nil"/>
              <w:left w:val="nil"/>
              <w:bottom w:val="single" w:sz="4" w:space="0" w:color="auto"/>
              <w:right w:val="single" w:sz="4" w:space="0" w:color="auto"/>
            </w:tcBorders>
            <w:shd w:val="clear" w:color="auto" w:fill="auto"/>
            <w:noWrap/>
            <w:vAlign w:val="bottom"/>
            <w:hideMark/>
          </w:tcPr>
          <w:p w14:paraId="24D4E371" w14:textId="665FB99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112,009,864.37</w:t>
            </w:r>
          </w:p>
        </w:tc>
        <w:tc>
          <w:tcPr>
            <w:tcW w:w="1843" w:type="dxa"/>
            <w:tcBorders>
              <w:top w:val="nil"/>
              <w:left w:val="nil"/>
              <w:bottom w:val="single" w:sz="4" w:space="0" w:color="auto"/>
              <w:right w:val="single" w:sz="4" w:space="0" w:color="auto"/>
            </w:tcBorders>
            <w:shd w:val="clear" w:color="auto" w:fill="auto"/>
            <w:noWrap/>
            <w:vAlign w:val="bottom"/>
            <w:hideMark/>
          </w:tcPr>
          <w:p w14:paraId="16262930" w14:textId="4F6E0B21"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114,134,894.94</w:t>
            </w:r>
          </w:p>
        </w:tc>
      </w:tr>
      <w:tr w:rsidR="006907EC" w:rsidRPr="00A22798" w14:paraId="173D1B69"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10CCB606" w14:textId="6453CF46"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ADQUISICION DE BIENES Y SERVICIOS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86FAD9E" w14:textId="00362994"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692,306,488.10</w:t>
            </w:r>
          </w:p>
        </w:tc>
        <w:tc>
          <w:tcPr>
            <w:tcW w:w="1843" w:type="dxa"/>
            <w:tcBorders>
              <w:top w:val="nil"/>
              <w:left w:val="nil"/>
              <w:bottom w:val="single" w:sz="4" w:space="0" w:color="auto"/>
              <w:right w:val="single" w:sz="4" w:space="0" w:color="auto"/>
            </w:tcBorders>
            <w:shd w:val="clear" w:color="auto" w:fill="auto"/>
            <w:noWrap/>
            <w:vAlign w:val="bottom"/>
            <w:hideMark/>
          </w:tcPr>
          <w:p w14:paraId="0F644B09" w14:textId="621588A5"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669,492,427.07</w:t>
            </w:r>
          </w:p>
        </w:tc>
        <w:tc>
          <w:tcPr>
            <w:tcW w:w="2268" w:type="dxa"/>
            <w:tcBorders>
              <w:top w:val="nil"/>
              <w:left w:val="nil"/>
              <w:bottom w:val="single" w:sz="4" w:space="0" w:color="auto"/>
              <w:right w:val="single" w:sz="4" w:space="0" w:color="auto"/>
            </w:tcBorders>
            <w:shd w:val="clear" w:color="auto" w:fill="auto"/>
            <w:noWrap/>
            <w:vAlign w:val="bottom"/>
            <w:hideMark/>
          </w:tcPr>
          <w:p w14:paraId="159F5A6F" w14:textId="6C603469"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678,485,432.23</w:t>
            </w:r>
          </w:p>
        </w:tc>
        <w:tc>
          <w:tcPr>
            <w:tcW w:w="1843" w:type="dxa"/>
            <w:tcBorders>
              <w:top w:val="nil"/>
              <w:left w:val="nil"/>
              <w:bottom w:val="single" w:sz="4" w:space="0" w:color="auto"/>
              <w:right w:val="single" w:sz="4" w:space="0" w:color="auto"/>
            </w:tcBorders>
            <w:shd w:val="clear" w:color="auto" w:fill="auto"/>
            <w:noWrap/>
            <w:vAlign w:val="bottom"/>
            <w:hideMark/>
          </w:tcPr>
          <w:p w14:paraId="1D5D16B7" w14:textId="21D54E4A"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687,672,710.99</w:t>
            </w:r>
          </w:p>
        </w:tc>
      </w:tr>
      <w:tr w:rsidR="006907EC" w:rsidRPr="00A22798" w14:paraId="0CA97FED"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1E515613" w14:textId="39AB457F"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INTERESES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5FE2F5" w14:textId="65DF0F42"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33,547,493.31</w:t>
            </w:r>
          </w:p>
        </w:tc>
        <w:tc>
          <w:tcPr>
            <w:tcW w:w="1843" w:type="dxa"/>
            <w:tcBorders>
              <w:top w:val="nil"/>
              <w:left w:val="nil"/>
              <w:bottom w:val="single" w:sz="4" w:space="0" w:color="auto"/>
              <w:right w:val="single" w:sz="4" w:space="0" w:color="auto"/>
            </w:tcBorders>
            <w:shd w:val="clear" w:color="auto" w:fill="auto"/>
            <w:noWrap/>
            <w:vAlign w:val="bottom"/>
            <w:hideMark/>
          </w:tcPr>
          <w:p w14:paraId="4692927E" w14:textId="2F72FF6D"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33,479,695.73</w:t>
            </w:r>
          </w:p>
        </w:tc>
        <w:tc>
          <w:tcPr>
            <w:tcW w:w="2268" w:type="dxa"/>
            <w:tcBorders>
              <w:top w:val="nil"/>
              <w:left w:val="nil"/>
              <w:bottom w:val="single" w:sz="4" w:space="0" w:color="auto"/>
              <w:right w:val="single" w:sz="4" w:space="0" w:color="auto"/>
            </w:tcBorders>
            <w:shd w:val="clear" w:color="auto" w:fill="auto"/>
            <w:noWrap/>
            <w:vAlign w:val="bottom"/>
            <w:hideMark/>
          </w:tcPr>
          <w:p w14:paraId="000ABC2D" w14:textId="2DD25751"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21,305,890.91</w:t>
            </w:r>
          </w:p>
        </w:tc>
        <w:tc>
          <w:tcPr>
            <w:tcW w:w="1843" w:type="dxa"/>
            <w:tcBorders>
              <w:top w:val="nil"/>
              <w:left w:val="nil"/>
              <w:bottom w:val="single" w:sz="4" w:space="0" w:color="auto"/>
              <w:right w:val="single" w:sz="4" w:space="0" w:color="auto"/>
            </w:tcBorders>
            <w:shd w:val="clear" w:color="auto" w:fill="auto"/>
            <w:noWrap/>
            <w:vAlign w:val="bottom"/>
            <w:hideMark/>
          </w:tcPr>
          <w:p w14:paraId="36E1BA01" w14:textId="522667E6"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23,299,908.73</w:t>
            </w:r>
          </w:p>
        </w:tc>
      </w:tr>
      <w:tr w:rsidR="006907EC" w:rsidRPr="00A22798" w14:paraId="19A9CE8B"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5D9D53C1" w14:textId="3364CD4C" w:rsidR="006907EC" w:rsidRPr="006907EC" w:rsidRDefault="006907EC">
            <w:pPr>
              <w:rPr>
                <w:rFonts w:ascii="Arial Narrow" w:hAnsi="Arial Narrow" w:cs="Arial"/>
                <w:sz w:val="16"/>
                <w:szCs w:val="22"/>
              </w:rPr>
            </w:pPr>
            <w:r w:rsidRPr="006907EC">
              <w:rPr>
                <w:rFonts w:ascii="Arial Narrow" w:hAnsi="Arial Narrow" w:cs="Arial"/>
                <w:sz w:val="16"/>
                <w:szCs w:val="22"/>
              </w:rPr>
              <w:t>INTERNOS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A2F6D7" w14:textId="42EB7D4C" w:rsidR="006907EC" w:rsidRPr="006907EC" w:rsidRDefault="006907EC">
            <w:pPr>
              <w:jc w:val="right"/>
              <w:rPr>
                <w:rFonts w:ascii="Arial Narrow" w:hAnsi="Arial Narrow" w:cs="Arial"/>
                <w:sz w:val="16"/>
                <w:szCs w:val="22"/>
              </w:rPr>
            </w:pPr>
            <w:r w:rsidRPr="006907EC">
              <w:rPr>
                <w:rFonts w:ascii="Arial Narrow" w:hAnsi="Arial Narrow" w:cs="Arial"/>
                <w:sz w:val="16"/>
                <w:szCs w:val="22"/>
              </w:rPr>
              <w:t>33,547,493.31</w:t>
            </w:r>
          </w:p>
        </w:tc>
        <w:tc>
          <w:tcPr>
            <w:tcW w:w="1843" w:type="dxa"/>
            <w:tcBorders>
              <w:top w:val="nil"/>
              <w:left w:val="nil"/>
              <w:bottom w:val="single" w:sz="4" w:space="0" w:color="auto"/>
              <w:right w:val="single" w:sz="4" w:space="0" w:color="auto"/>
            </w:tcBorders>
            <w:shd w:val="clear" w:color="auto" w:fill="auto"/>
            <w:noWrap/>
            <w:vAlign w:val="bottom"/>
            <w:hideMark/>
          </w:tcPr>
          <w:p w14:paraId="41E48D3E" w14:textId="341467DE" w:rsidR="006907EC" w:rsidRPr="006907EC" w:rsidRDefault="006907EC">
            <w:pPr>
              <w:jc w:val="right"/>
              <w:rPr>
                <w:rFonts w:ascii="Arial Narrow" w:hAnsi="Arial Narrow" w:cs="Arial"/>
                <w:sz w:val="16"/>
                <w:szCs w:val="22"/>
              </w:rPr>
            </w:pPr>
            <w:r w:rsidRPr="006907EC">
              <w:rPr>
                <w:rFonts w:ascii="Arial Narrow" w:hAnsi="Arial Narrow" w:cs="Arial"/>
                <w:sz w:val="16"/>
                <w:szCs w:val="22"/>
              </w:rPr>
              <w:t>33,479,695.73</w:t>
            </w:r>
          </w:p>
        </w:tc>
        <w:tc>
          <w:tcPr>
            <w:tcW w:w="2268" w:type="dxa"/>
            <w:tcBorders>
              <w:top w:val="nil"/>
              <w:left w:val="nil"/>
              <w:bottom w:val="single" w:sz="4" w:space="0" w:color="auto"/>
              <w:right w:val="single" w:sz="4" w:space="0" w:color="auto"/>
            </w:tcBorders>
            <w:shd w:val="clear" w:color="auto" w:fill="auto"/>
            <w:noWrap/>
            <w:vAlign w:val="bottom"/>
            <w:hideMark/>
          </w:tcPr>
          <w:p w14:paraId="780B562B" w14:textId="1C5F4062"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21,305,890.91</w:t>
            </w:r>
          </w:p>
        </w:tc>
        <w:tc>
          <w:tcPr>
            <w:tcW w:w="1843" w:type="dxa"/>
            <w:tcBorders>
              <w:top w:val="nil"/>
              <w:left w:val="nil"/>
              <w:bottom w:val="single" w:sz="4" w:space="0" w:color="auto"/>
              <w:right w:val="single" w:sz="4" w:space="0" w:color="auto"/>
            </w:tcBorders>
            <w:shd w:val="clear" w:color="auto" w:fill="auto"/>
            <w:noWrap/>
            <w:vAlign w:val="bottom"/>
            <w:hideMark/>
          </w:tcPr>
          <w:p w14:paraId="65F596DF" w14:textId="604D6A73"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23,299,908.73</w:t>
            </w:r>
          </w:p>
        </w:tc>
      </w:tr>
      <w:tr w:rsidR="006907EC" w:rsidRPr="00A22798" w14:paraId="0F9F47A2"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226562B2" w14:textId="49147939"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TRANSFERENCIAS CORRIENTES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8802FC" w14:textId="62723530"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163,617,172.61</w:t>
            </w:r>
          </w:p>
        </w:tc>
        <w:tc>
          <w:tcPr>
            <w:tcW w:w="1843" w:type="dxa"/>
            <w:tcBorders>
              <w:top w:val="nil"/>
              <w:left w:val="nil"/>
              <w:bottom w:val="single" w:sz="4" w:space="0" w:color="auto"/>
              <w:right w:val="single" w:sz="4" w:space="0" w:color="auto"/>
            </w:tcBorders>
            <w:shd w:val="clear" w:color="auto" w:fill="auto"/>
            <w:noWrap/>
            <w:vAlign w:val="bottom"/>
            <w:hideMark/>
          </w:tcPr>
          <w:p w14:paraId="4AE7397D" w14:textId="149FBC84"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161,028,827.48</w:t>
            </w:r>
          </w:p>
        </w:tc>
        <w:tc>
          <w:tcPr>
            <w:tcW w:w="2268" w:type="dxa"/>
            <w:tcBorders>
              <w:top w:val="nil"/>
              <w:left w:val="nil"/>
              <w:bottom w:val="single" w:sz="4" w:space="0" w:color="auto"/>
              <w:right w:val="single" w:sz="4" w:space="0" w:color="auto"/>
            </w:tcBorders>
            <w:shd w:val="clear" w:color="auto" w:fill="auto"/>
            <w:noWrap/>
            <w:vAlign w:val="bottom"/>
            <w:hideMark/>
          </w:tcPr>
          <w:p w14:paraId="2395563D" w14:textId="2EC0F1D6"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164,311,004.03</w:t>
            </w:r>
          </w:p>
        </w:tc>
        <w:tc>
          <w:tcPr>
            <w:tcW w:w="1843" w:type="dxa"/>
            <w:tcBorders>
              <w:top w:val="nil"/>
              <w:left w:val="nil"/>
              <w:bottom w:val="single" w:sz="4" w:space="0" w:color="auto"/>
              <w:right w:val="single" w:sz="4" w:space="0" w:color="auto"/>
            </w:tcBorders>
            <w:shd w:val="clear" w:color="auto" w:fill="auto"/>
            <w:noWrap/>
            <w:vAlign w:val="bottom"/>
            <w:hideMark/>
          </w:tcPr>
          <w:p w14:paraId="331A363B" w14:textId="1A620D95"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167,664,984.11</w:t>
            </w:r>
          </w:p>
        </w:tc>
      </w:tr>
      <w:tr w:rsidR="006907EC" w:rsidRPr="00A22798" w14:paraId="1330669C"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6C8BCF4A" w14:textId="7806C5C5"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CORRIENTES AL SECTOR PUBLICO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9C47FD" w14:textId="00252070"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156,317,172.61</w:t>
            </w:r>
          </w:p>
        </w:tc>
        <w:tc>
          <w:tcPr>
            <w:tcW w:w="1843" w:type="dxa"/>
            <w:tcBorders>
              <w:top w:val="nil"/>
              <w:left w:val="nil"/>
              <w:bottom w:val="single" w:sz="4" w:space="0" w:color="auto"/>
              <w:right w:val="single" w:sz="4" w:space="0" w:color="auto"/>
            </w:tcBorders>
            <w:shd w:val="clear" w:color="auto" w:fill="auto"/>
            <w:noWrap/>
            <w:vAlign w:val="bottom"/>
            <w:hideMark/>
          </w:tcPr>
          <w:p w14:paraId="6882835C" w14:textId="3D500DE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154,908,827.48</w:t>
            </w:r>
          </w:p>
        </w:tc>
        <w:tc>
          <w:tcPr>
            <w:tcW w:w="2268" w:type="dxa"/>
            <w:tcBorders>
              <w:top w:val="nil"/>
              <w:left w:val="nil"/>
              <w:bottom w:val="single" w:sz="4" w:space="0" w:color="auto"/>
              <w:right w:val="single" w:sz="4" w:space="0" w:color="auto"/>
            </w:tcBorders>
            <w:shd w:val="clear" w:color="auto" w:fill="auto"/>
            <w:noWrap/>
            <w:vAlign w:val="bottom"/>
            <w:hideMark/>
          </w:tcPr>
          <w:p w14:paraId="71F64114" w14:textId="7703F9F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158,068,604.03</w:t>
            </w:r>
          </w:p>
        </w:tc>
        <w:tc>
          <w:tcPr>
            <w:tcW w:w="1843" w:type="dxa"/>
            <w:tcBorders>
              <w:top w:val="nil"/>
              <w:left w:val="nil"/>
              <w:bottom w:val="single" w:sz="4" w:space="0" w:color="auto"/>
              <w:right w:val="single" w:sz="4" w:space="0" w:color="auto"/>
            </w:tcBorders>
            <w:shd w:val="clear" w:color="auto" w:fill="auto"/>
            <w:noWrap/>
            <w:vAlign w:val="bottom"/>
            <w:hideMark/>
          </w:tcPr>
          <w:p w14:paraId="0F2B823F" w14:textId="0FBBA645"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161,297,736.11</w:t>
            </w:r>
          </w:p>
        </w:tc>
      </w:tr>
      <w:tr w:rsidR="006907EC" w:rsidRPr="00A22798" w14:paraId="5D736051"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42DD193B" w14:textId="1A86ADB1" w:rsidR="006907EC" w:rsidRPr="006907EC" w:rsidRDefault="006907EC">
            <w:pPr>
              <w:rPr>
                <w:rFonts w:ascii="Arial Narrow" w:hAnsi="Arial Narrow" w:cs="Arial"/>
                <w:sz w:val="16"/>
                <w:szCs w:val="22"/>
              </w:rPr>
            </w:pPr>
            <w:r w:rsidRPr="006907EC">
              <w:rPr>
                <w:rFonts w:ascii="Arial Narrow" w:hAnsi="Arial Narrow" w:cs="Arial"/>
                <w:sz w:val="16"/>
                <w:szCs w:val="22"/>
              </w:rPr>
              <w:t>TRANSFERENCIAS CORRIENTES AL SECTOR PRIVADO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1DCCDE" w14:textId="1EA4F5FC"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7,300,000.00</w:t>
            </w:r>
          </w:p>
        </w:tc>
        <w:tc>
          <w:tcPr>
            <w:tcW w:w="1843" w:type="dxa"/>
            <w:tcBorders>
              <w:top w:val="nil"/>
              <w:left w:val="nil"/>
              <w:bottom w:val="single" w:sz="4" w:space="0" w:color="auto"/>
              <w:right w:val="single" w:sz="4" w:space="0" w:color="auto"/>
            </w:tcBorders>
            <w:shd w:val="clear" w:color="auto" w:fill="auto"/>
            <w:noWrap/>
            <w:vAlign w:val="bottom"/>
            <w:hideMark/>
          </w:tcPr>
          <w:p w14:paraId="0D4931B9" w14:textId="212CA4EB"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6,120,000.00</w:t>
            </w:r>
          </w:p>
        </w:tc>
        <w:tc>
          <w:tcPr>
            <w:tcW w:w="2268" w:type="dxa"/>
            <w:tcBorders>
              <w:top w:val="nil"/>
              <w:left w:val="nil"/>
              <w:bottom w:val="single" w:sz="4" w:space="0" w:color="auto"/>
              <w:right w:val="single" w:sz="4" w:space="0" w:color="auto"/>
            </w:tcBorders>
            <w:shd w:val="clear" w:color="auto" w:fill="auto"/>
            <w:noWrap/>
            <w:vAlign w:val="bottom"/>
            <w:hideMark/>
          </w:tcPr>
          <w:p w14:paraId="4C054E36" w14:textId="774F4708"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6,242,400.00</w:t>
            </w:r>
          </w:p>
        </w:tc>
        <w:tc>
          <w:tcPr>
            <w:tcW w:w="1843" w:type="dxa"/>
            <w:tcBorders>
              <w:top w:val="nil"/>
              <w:left w:val="nil"/>
              <w:bottom w:val="single" w:sz="4" w:space="0" w:color="auto"/>
              <w:right w:val="single" w:sz="4" w:space="0" w:color="auto"/>
            </w:tcBorders>
            <w:shd w:val="clear" w:color="auto" w:fill="auto"/>
            <w:noWrap/>
            <w:vAlign w:val="bottom"/>
            <w:hideMark/>
          </w:tcPr>
          <w:p w14:paraId="02965CD1" w14:textId="395B3F93" w:rsidR="006907EC" w:rsidRPr="006907EC" w:rsidRDefault="006907EC">
            <w:pPr>
              <w:jc w:val="right"/>
              <w:rPr>
                <w:rFonts w:ascii="Arial Narrow" w:hAnsi="Arial Narrow" w:cs="Arial"/>
                <w:sz w:val="16"/>
                <w:szCs w:val="22"/>
              </w:rPr>
            </w:pPr>
            <w:r w:rsidRPr="006907EC">
              <w:rPr>
                <w:rFonts w:ascii="Arial Narrow" w:hAnsi="Arial Narrow" w:cs="Arial"/>
                <w:sz w:val="16"/>
                <w:szCs w:val="22"/>
              </w:rPr>
              <w:t>6,367,248.00</w:t>
            </w:r>
          </w:p>
        </w:tc>
      </w:tr>
      <w:tr w:rsidR="006907EC" w:rsidRPr="00A22798" w14:paraId="6B26EE5E"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2E42EB94" w14:textId="08DF8C43" w:rsidR="006907EC" w:rsidRPr="006907EC" w:rsidRDefault="006907EC">
            <w:pPr>
              <w:rPr>
                <w:rFonts w:ascii="Arial Narrow" w:hAnsi="Arial Narrow" w:cs="Arial"/>
                <w:b/>
                <w:bCs/>
                <w:color w:val="0070C0"/>
                <w:sz w:val="16"/>
                <w:szCs w:val="22"/>
              </w:rPr>
            </w:pPr>
            <w:r w:rsidRPr="006907EC">
              <w:rPr>
                <w:rFonts w:ascii="Arial Narrow" w:hAnsi="Arial Narrow" w:cs="Arial"/>
                <w:b/>
                <w:bCs/>
                <w:color w:val="0070C0"/>
                <w:sz w:val="16"/>
                <w:szCs w:val="22"/>
              </w:rPr>
              <w:t>GASTOS DE CAPITAL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5469AD" w14:textId="4A1864AE"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5,711,558,394.06</w:t>
            </w:r>
          </w:p>
        </w:tc>
        <w:tc>
          <w:tcPr>
            <w:tcW w:w="1843" w:type="dxa"/>
            <w:tcBorders>
              <w:top w:val="nil"/>
              <w:left w:val="nil"/>
              <w:bottom w:val="single" w:sz="4" w:space="0" w:color="auto"/>
              <w:right w:val="single" w:sz="4" w:space="0" w:color="auto"/>
            </w:tcBorders>
            <w:shd w:val="clear" w:color="auto" w:fill="auto"/>
            <w:noWrap/>
            <w:vAlign w:val="bottom"/>
            <w:hideMark/>
          </w:tcPr>
          <w:p w14:paraId="3966F4AE" w14:textId="0CEADAE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2,454,173,356.58</w:t>
            </w:r>
          </w:p>
        </w:tc>
        <w:tc>
          <w:tcPr>
            <w:tcW w:w="2268" w:type="dxa"/>
            <w:tcBorders>
              <w:top w:val="nil"/>
              <w:left w:val="nil"/>
              <w:bottom w:val="single" w:sz="4" w:space="0" w:color="auto"/>
              <w:right w:val="single" w:sz="4" w:space="0" w:color="auto"/>
            </w:tcBorders>
            <w:shd w:val="clear" w:color="auto" w:fill="auto"/>
            <w:noWrap/>
            <w:vAlign w:val="bottom"/>
            <w:hideMark/>
          </w:tcPr>
          <w:p w14:paraId="3DC58117" w14:textId="41671385"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2,569,152,191.92</w:t>
            </w:r>
          </w:p>
        </w:tc>
        <w:tc>
          <w:tcPr>
            <w:tcW w:w="1843" w:type="dxa"/>
            <w:tcBorders>
              <w:top w:val="nil"/>
              <w:left w:val="nil"/>
              <w:bottom w:val="single" w:sz="4" w:space="0" w:color="auto"/>
              <w:right w:val="single" w:sz="4" w:space="0" w:color="auto"/>
            </w:tcBorders>
            <w:shd w:val="clear" w:color="auto" w:fill="auto"/>
            <w:noWrap/>
            <w:vAlign w:val="bottom"/>
            <w:hideMark/>
          </w:tcPr>
          <w:p w14:paraId="5CF62CF1" w14:textId="71E896FD"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2,619,292,798.90</w:t>
            </w:r>
          </w:p>
        </w:tc>
      </w:tr>
      <w:tr w:rsidR="006907EC" w:rsidRPr="00A22798" w14:paraId="3B889A08"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4F937DAA" w14:textId="1857F85C"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FORMACION DE CAPITAL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48C3CA" w14:textId="7D45975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4,917,553,711.45</w:t>
            </w:r>
          </w:p>
        </w:tc>
        <w:tc>
          <w:tcPr>
            <w:tcW w:w="1843" w:type="dxa"/>
            <w:tcBorders>
              <w:top w:val="nil"/>
              <w:left w:val="nil"/>
              <w:bottom w:val="single" w:sz="4" w:space="0" w:color="auto"/>
              <w:right w:val="single" w:sz="4" w:space="0" w:color="auto"/>
            </w:tcBorders>
            <w:shd w:val="clear" w:color="auto" w:fill="auto"/>
            <w:noWrap/>
            <w:vAlign w:val="bottom"/>
            <w:hideMark/>
          </w:tcPr>
          <w:p w14:paraId="4A8BFED7" w14:textId="44529DE4"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2,438,995,834.76</w:t>
            </w:r>
          </w:p>
        </w:tc>
        <w:tc>
          <w:tcPr>
            <w:tcW w:w="2268" w:type="dxa"/>
            <w:tcBorders>
              <w:top w:val="nil"/>
              <w:left w:val="nil"/>
              <w:bottom w:val="single" w:sz="4" w:space="0" w:color="auto"/>
              <w:right w:val="single" w:sz="4" w:space="0" w:color="auto"/>
            </w:tcBorders>
            <w:shd w:val="clear" w:color="auto" w:fill="auto"/>
            <w:noWrap/>
            <w:vAlign w:val="bottom"/>
            <w:hideMark/>
          </w:tcPr>
          <w:p w14:paraId="77BC4B81" w14:textId="38F8890E"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2,553,427,569.23</w:t>
            </w:r>
          </w:p>
        </w:tc>
        <w:tc>
          <w:tcPr>
            <w:tcW w:w="1843" w:type="dxa"/>
            <w:tcBorders>
              <w:top w:val="nil"/>
              <w:left w:val="nil"/>
              <w:bottom w:val="single" w:sz="4" w:space="0" w:color="auto"/>
              <w:right w:val="single" w:sz="4" w:space="0" w:color="auto"/>
            </w:tcBorders>
            <w:shd w:val="clear" w:color="auto" w:fill="auto"/>
            <w:noWrap/>
            <w:vAlign w:val="bottom"/>
            <w:hideMark/>
          </w:tcPr>
          <w:p w14:paraId="0DA9860F" w14:textId="178AC87F"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2,602,999,191.30</w:t>
            </w:r>
          </w:p>
        </w:tc>
      </w:tr>
      <w:tr w:rsidR="006907EC" w:rsidRPr="00A22798" w14:paraId="6B3E5C6C"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028A01AC" w14:textId="55B30835" w:rsidR="006907EC" w:rsidRPr="006907EC" w:rsidRDefault="006907EC">
            <w:pPr>
              <w:rPr>
                <w:rFonts w:ascii="Arial Narrow" w:hAnsi="Arial Narrow" w:cs="Arial"/>
                <w:sz w:val="16"/>
                <w:szCs w:val="22"/>
              </w:rPr>
            </w:pPr>
            <w:r w:rsidRPr="006907EC">
              <w:rPr>
                <w:rFonts w:ascii="Arial Narrow" w:hAnsi="Arial Narrow" w:cs="Arial"/>
                <w:sz w:val="16"/>
                <w:szCs w:val="22"/>
              </w:rPr>
              <w:t>EDIFICACIONES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6ED205" w14:textId="74D5016D"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1,892,282,860.27</w:t>
            </w:r>
          </w:p>
        </w:tc>
        <w:tc>
          <w:tcPr>
            <w:tcW w:w="1843" w:type="dxa"/>
            <w:tcBorders>
              <w:top w:val="nil"/>
              <w:left w:val="nil"/>
              <w:bottom w:val="single" w:sz="4" w:space="0" w:color="auto"/>
              <w:right w:val="single" w:sz="4" w:space="0" w:color="auto"/>
            </w:tcBorders>
            <w:shd w:val="clear" w:color="auto" w:fill="auto"/>
            <w:noWrap/>
            <w:vAlign w:val="bottom"/>
            <w:hideMark/>
          </w:tcPr>
          <w:p w14:paraId="4D7BB594" w14:textId="0772A201"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14,664,000.00</w:t>
            </w:r>
          </w:p>
        </w:tc>
        <w:tc>
          <w:tcPr>
            <w:tcW w:w="2268" w:type="dxa"/>
            <w:tcBorders>
              <w:top w:val="nil"/>
              <w:left w:val="nil"/>
              <w:bottom w:val="single" w:sz="4" w:space="0" w:color="auto"/>
              <w:right w:val="single" w:sz="4" w:space="0" w:color="auto"/>
            </w:tcBorders>
            <w:shd w:val="clear" w:color="auto" w:fill="auto"/>
            <w:noWrap/>
            <w:vAlign w:val="bottom"/>
            <w:hideMark/>
          </w:tcPr>
          <w:p w14:paraId="1DF1BC3C" w14:textId="30CB63B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15,250,560.00</w:t>
            </w:r>
          </w:p>
        </w:tc>
        <w:tc>
          <w:tcPr>
            <w:tcW w:w="1843" w:type="dxa"/>
            <w:tcBorders>
              <w:top w:val="nil"/>
              <w:left w:val="nil"/>
              <w:bottom w:val="single" w:sz="4" w:space="0" w:color="auto"/>
              <w:right w:val="single" w:sz="4" w:space="0" w:color="auto"/>
            </w:tcBorders>
            <w:shd w:val="clear" w:color="auto" w:fill="auto"/>
            <w:noWrap/>
            <w:vAlign w:val="bottom"/>
            <w:hideMark/>
          </w:tcPr>
          <w:p w14:paraId="5DCF0D4E" w14:textId="48B25B4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15,860,582.40</w:t>
            </w:r>
          </w:p>
        </w:tc>
      </w:tr>
      <w:tr w:rsidR="006907EC" w:rsidRPr="00A22798" w14:paraId="0ACEF311"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526C9B70" w14:textId="1787BC9A" w:rsidR="006907EC" w:rsidRPr="006907EC" w:rsidRDefault="006907EC">
            <w:pPr>
              <w:rPr>
                <w:rFonts w:ascii="Arial Narrow" w:hAnsi="Arial Narrow" w:cs="Arial"/>
                <w:sz w:val="16"/>
                <w:szCs w:val="22"/>
              </w:rPr>
            </w:pPr>
            <w:r w:rsidRPr="006907EC">
              <w:rPr>
                <w:rFonts w:ascii="Arial Narrow" w:hAnsi="Arial Narrow" w:cs="Arial"/>
                <w:sz w:val="16"/>
                <w:szCs w:val="22"/>
              </w:rPr>
              <w:t>VIAS DE COMUNICACIÓN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93E970" w14:textId="3AB16026"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2,694,664,684.15</w:t>
            </w:r>
          </w:p>
        </w:tc>
        <w:tc>
          <w:tcPr>
            <w:tcW w:w="1843" w:type="dxa"/>
            <w:tcBorders>
              <w:top w:val="nil"/>
              <w:left w:val="nil"/>
              <w:bottom w:val="single" w:sz="4" w:space="0" w:color="auto"/>
              <w:right w:val="single" w:sz="4" w:space="0" w:color="auto"/>
            </w:tcBorders>
            <w:shd w:val="clear" w:color="auto" w:fill="auto"/>
            <w:noWrap/>
            <w:vAlign w:val="bottom"/>
            <w:hideMark/>
          </w:tcPr>
          <w:p w14:paraId="646F27AE" w14:textId="5807C8E0"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2,183,940,607.50</w:t>
            </w:r>
          </w:p>
        </w:tc>
        <w:tc>
          <w:tcPr>
            <w:tcW w:w="2268" w:type="dxa"/>
            <w:tcBorders>
              <w:top w:val="nil"/>
              <w:left w:val="nil"/>
              <w:bottom w:val="single" w:sz="4" w:space="0" w:color="auto"/>
              <w:right w:val="single" w:sz="4" w:space="0" w:color="auto"/>
            </w:tcBorders>
            <w:shd w:val="clear" w:color="auto" w:fill="auto"/>
            <w:noWrap/>
            <w:vAlign w:val="bottom"/>
            <w:hideMark/>
          </w:tcPr>
          <w:p w14:paraId="17522EAE" w14:textId="744FEE5F"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2,288,170,132.88</w:t>
            </w:r>
          </w:p>
        </w:tc>
        <w:tc>
          <w:tcPr>
            <w:tcW w:w="1843" w:type="dxa"/>
            <w:tcBorders>
              <w:top w:val="nil"/>
              <w:left w:val="nil"/>
              <w:bottom w:val="single" w:sz="4" w:space="0" w:color="auto"/>
              <w:right w:val="single" w:sz="4" w:space="0" w:color="auto"/>
            </w:tcBorders>
            <w:shd w:val="clear" w:color="auto" w:fill="auto"/>
            <w:noWrap/>
            <w:vAlign w:val="bottom"/>
            <w:hideMark/>
          </w:tcPr>
          <w:p w14:paraId="46D59557" w14:textId="6713A0B9"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2,327,131,457.49</w:t>
            </w:r>
          </w:p>
        </w:tc>
      </w:tr>
      <w:tr w:rsidR="006907EC" w:rsidRPr="00A22798" w14:paraId="0A12F38C"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404F7917" w14:textId="4F8D46D3" w:rsidR="006907EC" w:rsidRPr="006907EC" w:rsidRDefault="006907EC">
            <w:pPr>
              <w:rPr>
                <w:rFonts w:ascii="Arial Narrow" w:hAnsi="Arial Narrow" w:cs="Arial"/>
                <w:sz w:val="16"/>
                <w:szCs w:val="22"/>
              </w:rPr>
            </w:pPr>
            <w:r w:rsidRPr="006907EC">
              <w:rPr>
                <w:rFonts w:ascii="Arial Narrow" w:hAnsi="Arial Narrow" w:cs="Arial"/>
                <w:sz w:val="16"/>
                <w:szCs w:val="22"/>
              </w:rPr>
              <w:t>OTRAS OBRAS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E53DBF" w14:textId="1288AC3D" w:rsidR="006907EC" w:rsidRPr="006907EC" w:rsidRDefault="006907EC">
            <w:pPr>
              <w:jc w:val="right"/>
              <w:rPr>
                <w:rFonts w:ascii="Arial Narrow" w:hAnsi="Arial Narrow" w:cs="Arial"/>
                <w:sz w:val="16"/>
                <w:szCs w:val="22"/>
              </w:rPr>
            </w:pPr>
            <w:r w:rsidRPr="006907EC">
              <w:rPr>
                <w:rFonts w:ascii="Arial Narrow" w:hAnsi="Arial Narrow" w:cs="Arial"/>
                <w:sz w:val="16"/>
                <w:szCs w:val="22"/>
              </w:rPr>
              <w:t>330,606,167.03</w:t>
            </w:r>
          </w:p>
        </w:tc>
        <w:tc>
          <w:tcPr>
            <w:tcW w:w="1843" w:type="dxa"/>
            <w:tcBorders>
              <w:top w:val="nil"/>
              <w:left w:val="nil"/>
              <w:bottom w:val="single" w:sz="4" w:space="0" w:color="auto"/>
              <w:right w:val="single" w:sz="4" w:space="0" w:color="auto"/>
            </w:tcBorders>
            <w:shd w:val="clear" w:color="auto" w:fill="auto"/>
            <w:noWrap/>
            <w:vAlign w:val="bottom"/>
            <w:hideMark/>
          </w:tcPr>
          <w:p w14:paraId="4C7EB2C9" w14:textId="7A714D0E"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240,391,227.26</w:t>
            </w:r>
          </w:p>
        </w:tc>
        <w:tc>
          <w:tcPr>
            <w:tcW w:w="2268" w:type="dxa"/>
            <w:tcBorders>
              <w:top w:val="nil"/>
              <w:left w:val="nil"/>
              <w:bottom w:val="single" w:sz="4" w:space="0" w:color="auto"/>
              <w:right w:val="single" w:sz="4" w:space="0" w:color="auto"/>
            </w:tcBorders>
            <w:shd w:val="clear" w:color="auto" w:fill="auto"/>
            <w:noWrap/>
            <w:vAlign w:val="bottom"/>
            <w:hideMark/>
          </w:tcPr>
          <w:p w14:paraId="339DA02A" w14:textId="656F5CCA"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250,006,876.35</w:t>
            </w:r>
          </w:p>
        </w:tc>
        <w:tc>
          <w:tcPr>
            <w:tcW w:w="1843" w:type="dxa"/>
            <w:tcBorders>
              <w:top w:val="nil"/>
              <w:left w:val="nil"/>
              <w:bottom w:val="single" w:sz="4" w:space="0" w:color="auto"/>
              <w:right w:val="single" w:sz="4" w:space="0" w:color="auto"/>
            </w:tcBorders>
            <w:shd w:val="clear" w:color="auto" w:fill="auto"/>
            <w:noWrap/>
            <w:vAlign w:val="bottom"/>
            <w:hideMark/>
          </w:tcPr>
          <w:p w14:paraId="41162840" w14:textId="60CBAED5"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260,007,151.40</w:t>
            </w:r>
          </w:p>
        </w:tc>
      </w:tr>
      <w:tr w:rsidR="006907EC" w:rsidRPr="00A22798" w14:paraId="3B038010"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1416029A" w14:textId="543FBF40"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ADQUISICION DE ACTIVOS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6E7F06" w14:textId="019F6A5F"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794,004,682.61</w:t>
            </w:r>
          </w:p>
        </w:tc>
        <w:tc>
          <w:tcPr>
            <w:tcW w:w="1843" w:type="dxa"/>
            <w:tcBorders>
              <w:top w:val="nil"/>
              <w:left w:val="nil"/>
              <w:bottom w:val="single" w:sz="4" w:space="0" w:color="auto"/>
              <w:right w:val="single" w:sz="4" w:space="0" w:color="auto"/>
            </w:tcBorders>
            <w:shd w:val="clear" w:color="auto" w:fill="auto"/>
            <w:noWrap/>
            <w:vAlign w:val="bottom"/>
            <w:hideMark/>
          </w:tcPr>
          <w:p w14:paraId="490BE20B" w14:textId="7EB141CC"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15,177,521.82</w:t>
            </w:r>
          </w:p>
        </w:tc>
        <w:tc>
          <w:tcPr>
            <w:tcW w:w="2268" w:type="dxa"/>
            <w:tcBorders>
              <w:top w:val="nil"/>
              <w:left w:val="nil"/>
              <w:bottom w:val="single" w:sz="4" w:space="0" w:color="auto"/>
              <w:right w:val="single" w:sz="4" w:space="0" w:color="auto"/>
            </w:tcBorders>
            <w:shd w:val="clear" w:color="auto" w:fill="auto"/>
            <w:noWrap/>
            <w:vAlign w:val="bottom"/>
            <w:hideMark/>
          </w:tcPr>
          <w:p w14:paraId="67EBAA2B" w14:textId="481AD24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15,724,622.69</w:t>
            </w:r>
          </w:p>
        </w:tc>
        <w:tc>
          <w:tcPr>
            <w:tcW w:w="1843" w:type="dxa"/>
            <w:tcBorders>
              <w:top w:val="nil"/>
              <w:left w:val="nil"/>
              <w:bottom w:val="single" w:sz="4" w:space="0" w:color="auto"/>
              <w:right w:val="single" w:sz="4" w:space="0" w:color="auto"/>
            </w:tcBorders>
            <w:shd w:val="clear" w:color="auto" w:fill="auto"/>
            <w:noWrap/>
            <w:vAlign w:val="bottom"/>
            <w:hideMark/>
          </w:tcPr>
          <w:p w14:paraId="56EC1C38" w14:textId="1A318A42"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16,293,607.60</w:t>
            </w:r>
          </w:p>
        </w:tc>
      </w:tr>
      <w:tr w:rsidR="006907EC" w:rsidRPr="00A22798" w14:paraId="3784C3F1"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1054B8FC" w14:textId="69810669" w:rsidR="006907EC" w:rsidRPr="006907EC" w:rsidRDefault="006907EC">
            <w:pPr>
              <w:rPr>
                <w:rFonts w:ascii="Arial Narrow" w:hAnsi="Arial Narrow" w:cs="Arial"/>
                <w:sz w:val="16"/>
                <w:szCs w:val="22"/>
              </w:rPr>
            </w:pPr>
            <w:r w:rsidRPr="006907EC">
              <w:rPr>
                <w:rFonts w:ascii="Arial Narrow" w:hAnsi="Arial Narrow" w:cs="Arial"/>
                <w:sz w:val="16"/>
                <w:szCs w:val="22"/>
              </w:rPr>
              <w:t>MAQUINARIA Y EQUIPO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D4966DA" w14:textId="46CFD0CD"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794,004,682.61</w:t>
            </w:r>
          </w:p>
        </w:tc>
        <w:tc>
          <w:tcPr>
            <w:tcW w:w="1843" w:type="dxa"/>
            <w:tcBorders>
              <w:top w:val="nil"/>
              <w:left w:val="nil"/>
              <w:bottom w:val="single" w:sz="4" w:space="0" w:color="auto"/>
              <w:right w:val="single" w:sz="4" w:space="0" w:color="auto"/>
            </w:tcBorders>
            <w:shd w:val="clear" w:color="auto" w:fill="auto"/>
            <w:noWrap/>
            <w:vAlign w:val="bottom"/>
            <w:hideMark/>
          </w:tcPr>
          <w:p w14:paraId="23FB81BA" w14:textId="288F5A83"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15,177,521.82</w:t>
            </w:r>
          </w:p>
        </w:tc>
        <w:tc>
          <w:tcPr>
            <w:tcW w:w="2268" w:type="dxa"/>
            <w:tcBorders>
              <w:top w:val="nil"/>
              <w:left w:val="nil"/>
              <w:bottom w:val="single" w:sz="4" w:space="0" w:color="auto"/>
              <w:right w:val="single" w:sz="4" w:space="0" w:color="auto"/>
            </w:tcBorders>
            <w:shd w:val="clear" w:color="auto" w:fill="auto"/>
            <w:noWrap/>
            <w:vAlign w:val="bottom"/>
            <w:hideMark/>
          </w:tcPr>
          <w:p w14:paraId="02AC8FD2" w14:textId="1768DD78"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15,724,622.69</w:t>
            </w:r>
          </w:p>
        </w:tc>
        <w:tc>
          <w:tcPr>
            <w:tcW w:w="1843" w:type="dxa"/>
            <w:tcBorders>
              <w:top w:val="nil"/>
              <w:left w:val="nil"/>
              <w:bottom w:val="single" w:sz="4" w:space="0" w:color="auto"/>
              <w:right w:val="single" w:sz="4" w:space="0" w:color="auto"/>
            </w:tcBorders>
            <w:shd w:val="clear" w:color="auto" w:fill="auto"/>
            <w:noWrap/>
            <w:vAlign w:val="bottom"/>
            <w:hideMark/>
          </w:tcPr>
          <w:p w14:paraId="31161733" w14:textId="35C138C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16,293,607.60</w:t>
            </w:r>
          </w:p>
        </w:tc>
      </w:tr>
      <w:tr w:rsidR="006907EC" w:rsidRPr="00A22798" w14:paraId="364AD2EF"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7B5DB8CF" w14:textId="6F97FB82" w:rsidR="006907EC" w:rsidRPr="006907EC" w:rsidRDefault="006907EC">
            <w:pPr>
              <w:rPr>
                <w:rFonts w:ascii="Arial Narrow" w:hAnsi="Arial Narrow" w:cs="Arial"/>
                <w:b/>
                <w:bCs/>
                <w:color w:val="0070C0"/>
                <w:sz w:val="16"/>
                <w:szCs w:val="22"/>
              </w:rPr>
            </w:pPr>
            <w:r w:rsidRPr="006907EC">
              <w:rPr>
                <w:rFonts w:ascii="Arial Narrow" w:hAnsi="Arial Narrow" w:cs="Arial"/>
                <w:b/>
                <w:bCs/>
                <w:color w:val="0070C0"/>
                <w:sz w:val="16"/>
                <w:szCs w:val="22"/>
              </w:rPr>
              <w:t>TRANSACCIONES FINANCIERAS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87C93F" w14:textId="5CD2721B"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71,650,190.00</w:t>
            </w:r>
          </w:p>
        </w:tc>
        <w:tc>
          <w:tcPr>
            <w:tcW w:w="1843" w:type="dxa"/>
            <w:tcBorders>
              <w:top w:val="nil"/>
              <w:left w:val="nil"/>
              <w:bottom w:val="single" w:sz="4" w:space="0" w:color="auto"/>
              <w:right w:val="single" w:sz="4" w:space="0" w:color="auto"/>
            </w:tcBorders>
            <w:shd w:val="clear" w:color="auto" w:fill="auto"/>
            <w:noWrap/>
            <w:vAlign w:val="bottom"/>
            <w:hideMark/>
          </w:tcPr>
          <w:p w14:paraId="55404D07" w14:textId="43F393B4"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73,083,193.80</w:t>
            </w:r>
          </w:p>
        </w:tc>
        <w:tc>
          <w:tcPr>
            <w:tcW w:w="2268" w:type="dxa"/>
            <w:tcBorders>
              <w:top w:val="nil"/>
              <w:left w:val="nil"/>
              <w:bottom w:val="single" w:sz="4" w:space="0" w:color="auto"/>
              <w:right w:val="single" w:sz="4" w:space="0" w:color="auto"/>
            </w:tcBorders>
            <w:shd w:val="clear" w:color="auto" w:fill="auto"/>
            <w:noWrap/>
            <w:vAlign w:val="bottom"/>
            <w:hideMark/>
          </w:tcPr>
          <w:p w14:paraId="1ED7E8E6" w14:textId="3CFDD719"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21,816,668.78</w:t>
            </w:r>
          </w:p>
        </w:tc>
        <w:tc>
          <w:tcPr>
            <w:tcW w:w="1843" w:type="dxa"/>
            <w:tcBorders>
              <w:top w:val="nil"/>
              <w:left w:val="nil"/>
              <w:bottom w:val="single" w:sz="4" w:space="0" w:color="auto"/>
              <w:right w:val="single" w:sz="4" w:space="0" w:color="auto"/>
            </w:tcBorders>
            <w:shd w:val="clear" w:color="auto" w:fill="auto"/>
            <w:noWrap/>
            <w:vAlign w:val="bottom"/>
            <w:hideMark/>
          </w:tcPr>
          <w:p w14:paraId="5C0E93D9" w14:textId="18DC0CE9"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22,253,002.15</w:t>
            </w:r>
          </w:p>
        </w:tc>
      </w:tr>
      <w:tr w:rsidR="006907EC" w:rsidRPr="00A22798" w14:paraId="1C0991CA"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6F8AF243" w14:textId="7E5B9BED"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AMORTIZACIÓN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07CF392" w14:textId="29675CD8"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71,650,190.00</w:t>
            </w:r>
          </w:p>
        </w:tc>
        <w:tc>
          <w:tcPr>
            <w:tcW w:w="1843" w:type="dxa"/>
            <w:tcBorders>
              <w:top w:val="nil"/>
              <w:left w:val="nil"/>
              <w:bottom w:val="single" w:sz="4" w:space="0" w:color="auto"/>
              <w:right w:val="single" w:sz="4" w:space="0" w:color="auto"/>
            </w:tcBorders>
            <w:shd w:val="clear" w:color="auto" w:fill="auto"/>
            <w:noWrap/>
            <w:vAlign w:val="bottom"/>
            <w:hideMark/>
          </w:tcPr>
          <w:p w14:paraId="1498EC01" w14:textId="2528A50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73,083,193.80</w:t>
            </w:r>
          </w:p>
        </w:tc>
        <w:tc>
          <w:tcPr>
            <w:tcW w:w="2268" w:type="dxa"/>
            <w:tcBorders>
              <w:top w:val="nil"/>
              <w:left w:val="nil"/>
              <w:bottom w:val="single" w:sz="4" w:space="0" w:color="auto"/>
              <w:right w:val="single" w:sz="4" w:space="0" w:color="auto"/>
            </w:tcBorders>
            <w:shd w:val="clear" w:color="auto" w:fill="auto"/>
            <w:noWrap/>
            <w:vAlign w:val="bottom"/>
            <w:hideMark/>
          </w:tcPr>
          <w:p w14:paraId="49A28C2C" w14:textId="559A0B6D"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21,816,668.78</w:t>
            </w:r>
          </w:p>
        </w:tc>
        <w:tc>
          <w:tcPr>
            <w:tcW w:w="1843" w:type="dxa"/>
            <w:tcBorders>
              <w:top w:val="nil"/>
              <w:left w:val="nil"/>
              <w:bottom w:val="single" w:sz="4" w:space="0" w:color="auto"/>
              <w:right w:val="single" w:sz="4" w:space="0" w:color="auto"/>
            </w:tcBorders>
            <w:shd w:val="clear" w:color="auto" w:fill="auto"/>
            <w:noWrap/>
            <w:vAlign w:val="bottom"/>
            <w:hideMark/>
          </w:tcPr>
          <w:p w14:paraId="7BE85B75" w14:textId="72A5E39C"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22,253,002.15</w:t>
            </w:r>
          </w:p>
        </w:tc>
      </w:tr>
      <w:tr w:rsidR="006907EC" w:rsidRPr="00A22798" w14:paraId="45A79CB8"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362AB6A5" w14:textId="36730A05" w:rsidR="006907EC" w:rsidRPr="006907EC" w:rsidRDefault="006907EC">
            <w:pPr>
              <w:rPr>
                <w:rFonts w:ascii="Arial Narrow" w:hAnsi="Arial Narrow" w:cs="Arial"/>
                <w:sz w:val="16"/>
                <w:szCs w:val="22"/>
              </w:rPr>
            </w:pPr>
            <w:r w:rsidRPr="006907EC">
              <w:rPr>
                <w:rFonts w:ascii="Arial Narrow" w:hAnsi="Arial Narrow" w:cs="Arial"/>
                <w:sz w:val="16"/>
                <w:szCs w:val="22"/>
              </w:rPr>
              <w:t>AMORTIZACION INTERNA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AD9DA1" w14:textId="18CF0A3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71,650,190.00</w:t>
            </w:r>
          </w:p>
        </w:tc>
        <w:tc>
          <w:tcPr>
            <w:tcW w:w="1843" w:type="dxa"/>
            <w:tcBorders>
              <w:top w:val="nil"/>
              <w:left w:val="nil"/>
              <w:bottom w:val="single" w:sz="4" w:space="0" w:color="auto"/>
              <w:right w:val="single" w:sz="4" w:space="0" w:color="auto"/>
            </w:tcBorders>
            <w:shd w:val="clear" w:color="auto" w:fill="auto"/>
            <w:noWrap/>
            <w:vAlign w:val="bottom"/>
            <w:hideMark/>
          </w:tcPr>
          <w:p w14:paraId="6284DA1D" w14:textId="58F4FB3A" w:rsidR="006907EC" w:rsidRPr="006907EC" w:rsidRDefault="006907EC">
            <w:pPr>
              <w:jc w:val="right"/>
              <w:rPr>
                <w:rFonts w:ascii="Arial Narrow" w:hAnsi="Arial Narrow" w:cs="Arial"/>
                <w:sz w:val="16"/>
                <w:szCs w:val="22"/>
              </w:rPr>
            </w:pPr>
            <w:r w:rsidRPr="006907EC">
              <w:rPr>
                <w:rFonts w:ascii="Arial Narrow" w:hAnsi="Arial Narrow" w:cs="Arial"/>
                <w:sz w:val="16"/>
                <w:szCs w:val="22"/>
              </w:rPr>
              <w:t>73,083,193.80</w:t>
            </w:r>
          </w:p>
        </w:tc>
        <w:tc>
          <w:tcPr>
            <w:tcW w:w="2268" w:type="dxa"/>
            <w:tcBorders>
              <w:top w:val="nil"/>
              <w:left w:val="nil"/>
              <w:bottom w:val="single" w:sz="4" w:space="0" w:color="auto"/>
              <w:right w:val="single" w:sz="4" w:space="0" w:color="auto"/>
            </w:tcBorders>
            <w:shd w:val="clear" w:color="auto" w:fill="auto"/>
            <w:noWrap/>
            <w:vAlign w:val="bottom"/>
            <w:hideMark/>
          </w:tcPr>
          <w:p w14:paraId="1DB08652" w14:textId="1F6BEE37"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21,816,668.78</w:t>
            </w:r>
          </w:p>
        </w:tc>
        <w:tc>
          <w:tcPr>
            <w:tcW w:w="1843" w:type="dxa"/>
            <w:tcBorders>
              <w:top w:val="nil"/>
              <w:left w:val="nil"/>
              <w:bottom w:val="single" w:sz="4" w:space="0" w:color="auto"/>
              <w:right w:val="single" w:sz="4" w:space="0" w:color="auto"/>
            </w:tcBorders>
            <w:shd w:val="clear" w:color="auto" w:fill="auto"/>
            <w:noWrap/>
            <w:vAlign w:val="bottom"/>
            <w:hideMark/>
          </w:tcPr>
          <w:p w14:paraId="181DADF7" w14:textId="7C4F6A04"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22,253,002.15</w:t>
            </w:r>
          </w:p>
        </w:tc>
      </w:tr>
      <w:tr w:rsidR="006907EC" w:rsidRPr="00A22798" w14:paraId="106D8738"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4A341D54" w14:textId="4221738B" w:rsidR="006907EC" w:rsidRPr="006907EC" w:rsidRDefault="006907EC">
            <w:pPr>
              <w:rPr>
                <w:rFonts w:ascii="Arial Narrow" w:hAnsi="Arial Narrow" w:cs="Arial"/>
                <w:b/>
                <w:bCs/>
                <w:color w:val="0070C0"/>
                <w:sz w:val="16"/>
                <w:szCs w:val="22"/>
              </w:rPr>
            </w:pPr>
            <w:r w:rsidRPr="006907EC">
              <w:rPr>
                <w:rFonts w:ascii="Arial Narrow" w:hAnsi="Arial Narrow" w:cs="Arial"/>
                <w:b/>
                <w:bCs/>
                <w:color w:val="0070C0"/>
                <w:sz w:val="16"/>
                <w:szCs w:val="22"/>
              </w:rPr>
              <w:t xml:space="preserve">SUMAS SIN ASIGNACION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55FB3A" w14:textId="5EAAF490"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20,152,525.59</w:t>
            </w:r>
          </w:p>
        </w:tc>
        <w:tc>
          <w:tcPr>
            <w:tcW w:w="1843" w:type="dxa"/>
            <w:tcBorders>
              <w:top w:val="nil"/>
              <w:left w:val="nil"/>
              <w:bottom w:val="single" w:sz="4" w:space="0" w:color="auto"/>
              <w:right w:val="single" w:sz="4" w:space="0" w:color="auto"/>
            </w:tcBorders>
            <w:shd w:val="clear" w:color="auto" w:fill="auto"/>
            <w:noWrap/>
            <w:vAlign w:val="bottom"/>
            <w:hideMark/>
          </w:tcPr>
          <w:p w14:paraId="1993C680" w14:textId="2BD8763A"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20,196,000.00</w:t>
            </w:r>
          </w:p>
        </w:tc>
        <w:tc>
          <w:tcPr>
            <w:tcW w:w="2268" w:type="dxa"/>
            <w:tcBorders>
              <w:top w:val="nil"/>
              <w:left w:val="nil"/>
              <w:bottom w:val="single" w:sz="4" w:space="0" w:color="auto"/>
              <w:right w:val="single" w:sz="4" w:space="0" w:color="auto"/>
            </w:tcBorders>
            <w:shd w:val="clear" w:color="auto" w:fill="auto"/>
            <w:noWrap/>
            <w:vAlign w:val="bottom"/>
            <w:hideMark/>
          </w:tcPr>
          <w:p w14:paraId="5532DB97" w14:textId="670DCCCB"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20,599,920.00</w:t>
            </w:r>
          </w:p>
        </w:tc>
        <w:tc>
          <w:tcPr>
            <w:tcW w:w="1843" w:type="dxa"/>
            <w:tcBorders>
              <w:top w:val="nil"/>
              <w:left w:val="nil"/>
              <w:bottom w:val="single" w:sz="4" w:space="0" w:color="auto"/>
              <w:right w:val="single" w:sz="4" w:space="0" w:color="auto"/>
            </w:tcBorders>
            <w:shd w:val="clear" w:color="auto" w:fill="auto"/>
            <w:noWrap/>
            <w:vAlign w:val="bottom"/>
            <w:hideMark/>
          </w:tcPr>
          <w:p w14:paraId="1B1F0773" w14:textId="370E40B0" w:rsidR="006907EC" w:rsidRPr="006907EC" w:rsidRDefault="006907EC">
            <w:pPr>
              <w:jc w:val="right"/>
              <w:rPr>
                <w:rFonts w:ascii="Arial Narrow" w:hAnsi="Arial Narrow" w:cs="Arial"/>
                <w:b/>
                <w:bCs/>
                <w:sz w:val="16"/>
                <w:szCs w:val="22"/>
              </w:rPr>
            </w:pPr>
            <w:r w:rsidRPr="006907EC">
              <w:rPr>
                <w:rFonts w:ascii="Arial Narrow" w:hAnsi="Arial Narrow" w:cs="Arial"/>
                <w:b/>
                <w:bCs/>
                <w:sz w:val="16"/>
                <w:szCs w:val="22"/>
              </w:rPr>
              <w:t>21,011,918.40</w:t>
            </w:r>
          </w:p>
        </w:tc>
      </w:tr>
      <w:tr w:rsidR="006907EC" w:rsidRPr="00A22798" w14:paraId="36A3A351" w14:textId="77777777" w:rsidTr="00A22798">
        <w:trPr>
          <w:trHeight w:val="227"/>
        </w:trPr>
        <w:tc>
          <w:tcPr>
            <w:tcW w:w="6384" w:type="dxa"/>
            <w:tcBorders>
              <w:top w:val="nil"/>
              <w:left w:val="single" w:sz="4" w:space="0" w:color="000000"/>
              <w:bottom w:val="single" w:sz="4" w:space="0" w:color="000000"/>
              <w:right w:val="nil"/>
            </w:tcBorders>
            <w:shd w:val="clear" w:color="auto" w:fill="auto"/>
            <w:noWrap/>
            <w:vAlign w:val="center"/>
            <w:hideMark/>
          </w:tcPr>
          <w:p w14:paraId="54E92AE9" w14:textId="46AA62FF" w:rsidR="006907EC" w:rsidRPr="006907EC" w:rsidRDefault="006907EC">
            <w:pPr>
              <w:rPr>
                <w:rFonts w:ascii="Arial Narrow" w:hAnsi="Arial Narrow" w:cs="Arial"/>
                <w:b/>
                <w:bCs/>
                <w:sz w:val="16"/>
                <w:szCs w:val="22"/>
              </w:rPr>
            </w:pPr>
            <w:r w:rsidRPr="006907EC">
              <w:rPr>
                <w:rFonts w:ascii="Arial Narrow" w:hAnsi="Arial Narrow" w:cs="Arial"/>
                <w:b/>
                <w:bCs/>
                <w:sz w:val="16"/>
                <w:szCs w:val="22"/>
              </w:rPr>
              <w:t>SUMAS SIN ASIGNACION CON FIN ESPECIFICO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2015FF" w14:textId="749A4296"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20,152,525.59</w:t>
            </w:r>
          </w:p>
        </w:tc>
        <w:tc>
          <w:tcPr>
            <w:tcW w:w="1843" w:type="dxa"/>
            <w:tcBorders>
              <w:top w:val="nil"/>
              <w:left w:val="nil"/>
              <w:bottom w:val="single" w:sz="4" w:space="0" w:color="auto"/>
              <w:right w:val="single" w:sz="4" w:space="0" w:color="auto"/>
            </w:tcBorders>
            <w:shd w:val="clear" w:color="auto" w:fill="auto"/>
            <w:noWrap/>
            <w:vAlign w:val="bottom"/>
            <w:hideMark/>
          </w:tcPr>
          <w:p w14:paraId="39F899F3" w14:textId="65EDE5CA"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20,196,000.00</w:t>
            </w:r>
          </w:p>
        </w:tc>
        <w:tc>
          <w:tcPr>
            <w:tcW w:w="2268" w:type="dxa"/>
            <w:tcBorders>
              <w:top w:val="nil"/>
              <w:left w:val="nil"/>
              <w:bottom w:val="single" w:sz="4" w:space="0" w:color="auto"/>
              <w:right w:val="single" w:sz="4" w:space="0" w:color="auto"/>
            </w:tcBorders>
            <w:shd w:val="clear" w:color="auto" w:fill="auto"/>
            <w:noWrap/>
            <w:vAlign w:val="bottom"/>
            <w:hideMark/>
          </w:tcPr>
          <w:p w14:paraId="1136CF9B" w14:textId="6918DF80"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20,599,920.00</w:t>
            </w:r>
          </w:p>
        </w:tc>
        <w:tc>
          <w:tcPr>
            <w:tcW w:w="1843" w:type="dxa"/>
            <w:tcBorders>
              <w:top w:val="nil"/>
              <w:left w:val="nil"/>
              <w:bottom w:val="single" w:sz="4" w:space="0" w:color="auto"/>
              <w:right w:val="single" w:sz="4" w:space="0" w:color="auto"/>
            </w:tcBorders>
            <w:shd w:val="clear" w:color="auto" w:fill="auto"/>
            <w:noWrap/>
            <w:vAlign w:val="bottom"/>
            <w:hideMark/>
          </w:tcPr>
          <w:p w14:paraId="7EC715FE" w14:textId="7D32EAF1" w:rsidR="006907EC" w:rsidRPr="006907EC" w:rsidRDefault="006907EC">
            <w:pPr>
              <w:jc w:val="right"/>
              <w:rPr>
                <w:rFonts w:ascii="Arial Narrow" w:hAnsi="Arial Narrow" w:cs="Arial"/>
                <w:sz w:val="16"/>
                <w:szCs w:val="22"/>
              </w:rPr>
            </w:pPr>
            <w:r w:rsidRPr="006907EC">
              <w:rPr>
                <w:rFonts w:ascii="Arial Narrow" w:hAnsi="Arial Narrow" w:cs="Arial"/>
                <w:sz w:val="16"/>
                <w:szCs w:val="22"/>
              </w:rPr>
              <w:t>21,011,918.40</w:t>
            </w:r>
          </w:p>
        </w:tc>
      </w:tr>
      <w:tr w:rsidR="006907EC" w:rsidRPr="00A22798" w14:paraId="0F258FAD" w14:textId="77777777" w:rsidTr="006907EC">
        <w:trPr>
          <w:trHeight w:val="227"/>
        </w:trPr>
        <w:tc>
          <w:tcPr>
            <w:tcW w:w="6384" w:type="dxa"/>
            <w:tcBorders>
              <w:top w:val="nil"/>
              <w:left w:val="single" w:sz="4" w:space="0" w:color="000000"/>
              <w:bottom w:val="single" w:sz="4" w:space="0" w:color="000000"/>
              <w:right w:val="single" w:sz="4" w:space="0" w:color="000000"/>
            </w:tcBorders>
            <w:shd w:val="clear" w:color="C6D9F0" w:fill="C6D9F0"/>
            <w:noWrap/>
            <w:vAlign w:val="bottom"/>
            <w:hideMark/>
          </w:tcPr>
          <w:p w14:paraId="3EBD1F96" w14:textId="3E281696" w:rsidR="006907EC" w:rsidRPr="006907EC" w:rsidRDefault="006907EC">
            <w:pPr>
              <w:rPr>
                <w:rFonts w:ascii="Arial Narrow" w:hAnsi="Arial Narrow" w:cs="Arial"/>
                <w:b/>
                <w:bCs/>
                <w:color w:val="000000"/>
                <w:sz w:val="16"/>
                <w:szCs w:val="22"/>
              </w:rPr>
            </w:pPr>
            <w:r w:rsidRPr="006907EC">
              <w:rPr>
                <w:rFonts w:ascii="Arial Narrow" w:hAnsi="Arial Narrow" w:cs="Arial"/>
                <w:b/>
                <w:bCs/>
                <w:color w:val="000000"/>
                <w:sz w:val="16"/>
                <w:szCs w:val="22"/>
              </w:rPr>
              <w:t>TOTAL</w:t>
            </w:r>
          </w:p>
        </w:tc>
        <w:tc>
          <w:tcPr>
            <w:tcW w:w="1701" w:type="dxa"/>
            <w:tcBorders>
              <w:top w:val="nil"/>
              <w:left w:val="nil"/>
              <w:bottom w:val="single" w:sz="4" w:space="0" w:color="000000"/>
              <w:right w:val="single" w:sz="4" w:space="0" w:color="000000"/>
            </w:tcBorders>
            <w:shd w:val="clear" w:color="C6D9F0" w:fill="C6D9F0"/>
            <w:noWrap/>
            <w:vAlign w:val="bottom"/>
            <w:hideMark/>
          </w:tcPr>
          <w:p w14:paraId="78718A11" w14:textId="3F85BD52" w:rsidR="006907EC" w:rsidRPr="006907EC" w:rsidRDefault="006907EC" w:rsidP="006907EC">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7,452,459,176.5</w:t>
            </w:r>
            <w:r>
              <w:rPr>
                <w:rFonts w:ascii="Arial Narrow" w:hAnsi="Arial Narrow" w:cs="Arial"/>
                <w:b/>
                <w:bCs/>
                <w:color w:val="000000"/>
                <w:sz w:val="16"/>
                <w:szCs w:val="22"/>
              </w:rPr>
              <w:t>6</w:t>
            </w:r>
            <w:r w:rsidRPr="006907EC">
              <w:rPr>
                <w:rFonts w:ascii="Arial Narrow" w:hAnsi="Arial Narrow" w:cs="Arial"/>
                <w:b/>
                <w:bCs/>
                <w:color w:val="000000"/>
                <w:sz w:val="16"/>
                <w:szCs w:val="22"/>
              </w:rPr>
              <w:t xml:space="preserve"> </w:t>
            </w:r>
          </w:p>
        </w:tc>
        <w:tc>
          <w:tcPr>
            <w:tcW w:w="1843" w:type="dxa"/>
            <w:tcBorders>
              <w:top w:val="nil"/>
              <w:left w:val="nil"/>
              <w:bottom w:val="single" w:sz="4" w:space="0" w:color="000000"/>
              <w:right w:val="single" w:sz="4" w:space="0" w:color="000000"/>
            </w:tcBorders>
            <w:shd w:val="clear" w:color="C6D9F0" w:fill="C6D9F0"/>
            <w:noWrap/>
            <w:vAlign w:val="bottom"/>
            <w:hideMark/>
          </w:tcPr>
          <w:p w14:paraId="36CAA071" w14:textId="037A05C5"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4,185,552,691.40 </w:t>
            </w:r>
          </w:p>
        </w:tc>
        <w:tc>
          <w:tcPr>
            <w:tcW w:w="2268" w:type="dxa"/>
            <w:tcBorders>
              <w:top w:val="nil"/>
              <w:left w:val="nil"/>
              <w:bottom w:val="single" w:sz="4" w:space="0" w:color="000000"/>
              <w:right w:val="single" w:sz="4" w:space="0" w:color="000000"/>
            </w:tcBorders>
            <w:shd w:val="clear" w:color="C6D9F0" w:fill="C6D9F0"/>
            <w:noWrap/>
            <w:vAlign w:val="bottom"/>
            <w:hideMark/>
          </w:tcPr>
          <w:p w14:paraId="1679E90B" w14:textId="4BE69C50"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4,264,510,414.18 </w:t>
            </w:r>
          </w:p>
        </w:tc>
        <w:tc>
          <w:tcPr>
            <w:tcW w:w="1843" w:type="dxa"/>
            <w:tcBorders>
              <w:top w:val="nil"/>
              <w:left w:val="nil"/>
              <w:bottom w:val="single" w:sz="4" w:space="0" w:color="000000"/>
              <w:right w:val="single" w:sz="4" w:space="0" w:color="000000"/>
            </w:tcBorders>
            <w:shd w:val="clear" w:color="C6D9F0" w:fill="C6D9F0"/>
            <w:noWrap/>
            <w:vAlign w:val="bottom"/>
            <w:hideMark/>
          </w:tcPr>
          <w:p w14:paraId="5DEE043D" w14:textId="5DF103B6" w:rsidR="006907EC" w:rsidRPr="006907EC" w:rsidRDefault="006907EC" w:rsidP="00A22798">
            <w:pPr>
              <w:jc w:val="right"/>
              <w:rPr>
                <w:rFonts w:ascii="Arial Narrow" w:hAnsi="Arial Narrow" w:cs="Arial"/>
                <w:b/>
                <w:bCs/>
                <w:color w:val="000000"/>
                <w:sz w:val="16"/>
                <w:szCs w:val="22"/>
              </w:rPr>
            </w:pPr>
            <w:r w:rsidRPr="006907EC">
              <w:rPr>
                <w:rFonts w:ascii="Arial Narrow" w:hAnsi="Arial Narrow" w:cs="Arial"/>
                <w:b/>
                <w:bCs/>
                <w:color w:val="000000"/>
                <w:sz w:val="16"/>
                <w:szCs w:val="22"/>
              </w:rPr>
              <w:t xml:space="preserve">                4,345,047,291.43 </w:t>
            </w:r>
          </w:p>
        </w:tc>
      </w:tr>
      <w:tr w:rsidR="00A22798" w:rsidRPr="00A22798" w14:paraId="34A6DFB5" w14:textId="77777777" w:rsidTr="00A22798">
        <w:trPr>
          <w:trHeight w:val="227"/>
        </w:trPr>
        <w:tc>
          <w:tcPr>
            <w:tcW w:w="6384" w:type="dxa"/>
            <w:tcBorders>
              <w:top w:val="nil"/>
              <w:left w:val="single" w:sz="4" w:space="0" w:color="000000"/>
              <w:bottom w:val="single" w:sz="4" w:space="0" w:color="000000"/>
              <w:right w:val="single" w:sz="4" w:space="0" w:color="000000"/>
            </w:tcBorders>
            <w:shd w:val="clear" w:color="F3F3F3" w:fill="F3F3F3"/>
            <w:noWrap/>
            <w:hideMark/>
          </w:tcPr>
          <w:p w14:paraId="2F058876" w14:textId="77777777" w:rsidR="00A22798" w:rsidRPr="00A22798" w:rsidRDefault="00A22798">
            <w:pPr>
              <w:rPr>
                <w:rFonts w:ascii="Arial" w:hAnsi="Arial" w:cs="Arial"/>
                <w:b/>
                <w:bCs/>
                <w:color w:val="000000"/>
                <w:sz w:val="14"/>
                <w:szCs w:val="22"/>
              </w:rPr>
            </w:pPr>
            <w:r w:rsidRPr="00A22798">
              <w:rPr>
                <w:rFonts w:ascii="Arial" w:hAnsi="Arial" w:cs="Arial"/>
                <w:b/>
                <w:bCs/>
                <w:color w:val="000000"/>
                <w:sz w:val="14"/>
                <w:szCs w:val="22"/>
              </w:rPr>
              <w:t>Ingresos - Gastos</w:t>
            </w:r>
            <w:r w:rsidRPr="00A22798">
              <w:rPr>
                <w:rFonts w:ascii="Arial" w:hAnsi="Arial" w:cs="Arial"/>
                <w:sz w:val="14"/>
                <w:szCs w:val="16"/>
              </w:rPr>
              <w:t>1/</w:t>
            </w:r>
          </w:p>
        </w:tc>
        <w:tc>
          <w:tcPr>
            <w:tcW w:w="1701" w:type="dxa"/>
            <w:tcBorders>
              <w:top w:val="nil"/>
              <w:left w:val="nil"/>
              <w:bottom w:val="single" w:sz="4" w:space="0" w:color="000000"/>
              <w:right w:val="single" w:sz="4" w:space="0" w:color="000000"/>
            </w:tcBorders>
            <w:shd w:val="clear" w:color="F3F3F3" w:fill="F3F3F3"/>
            <w:noWrap/>
            <w:hideMark/>
          </w:tcPr>
          <w:p w14:paraId="0250DB95" w14:textId="4DAD29A5" w:rsidR="00A22798" w:rsidRPr="00A22798" w:rsidRDefault="00A22798">
            <w:pPr>
              <w:jc w:val="right"/>
              <w:rPr>
                <w:rFonts w:ascii="Calibri" w:hAnsi="Calibri" w:cs="Calibri"/>
                <w:color w:val="000000"/>
                <w:sz w:val="14"/>
                <w:szCs w:val="22"/>
              </w:rPr>
            </w:pPr>
            <w:r>
              <w:rPr>
                <w:rFonts w:ascii="Calibri" w:hAnsi="Calibri" w:cs="Calibri"/>
                <w:color w:val="000000"/>
                <w:sz w:val="14"/>
                <w:szCs w:val="22"/>
              </w:rPr>
              <w:t>(C0.00</w:t>
            </w:r>
            <w:r w:rsidRPr="00A22798">
              <w:rPr>
                <w:rFonts w:ascii="Calibri" w:hAnsi="Calibri" w:cs="Calibri"/>
                <w:color w:val="000000"/>
                <w:sz w:val="14"/>
                <w:szCs w:val="22"/>
              </w:rPr>
              <w:t>)</w:t>
            </w:r>
          </w:p>
        </w:tc>
        <w:tc>
          <w:tcPr>
            <w:tcW w:w="1843" w:type="dxa"/>
            <w:tcBorders>
              <w:top w:val="nil"/>
              <w:left w:val="nil"/>
              <w:bottom w:val="single" w:sz="4" w:space="0" w:color="000000"/>
              <w:right w:val="single" w:sz="4" w:space="0" w:color="000000"/>
            </w:tcBorders>
            <w:shd w:val="clear" w:color="F3F3F3" w:fill="F3F3F3"/>
            <w:noWrap/>
            <w:hideMark/>
          </w:tcPr>
          <w:p w14:paraId="730485E5" w14:textId="77777777" w:rsidR="00A22798" w:rsidRPr="00A22798" w:rsidRDefault="00A22798">
            <w:pPr>
              <w:jc w:val="right"/>
              <w:rPr>
                <w:rFonts w:ascii="Calibri" w:hAnsi="Calibri" w:cs="Calibri"/>
                <w:color w:val="000000"/>
                <w:sz w:val="14"/>
                <w:szCs w:val="22"/>
              </w:rPr>
            </w:pPr>
            <w:r w:rsidRPr="00A22798">
              <w:rPr>
                <w:rFonts w:ascii="Calibri" w:hAnsi="Calibri" w:cs="Calibri"/>
                <w:color w:val="000000"/>
                <w:sz w:val="14"/>
                <w:szCs w:val="22"/>
              </w:rPr>
              <w:t xml:space="preserve">C0.00 </w:t>
            </w:r>
          </w:p>
        </w:tc>
        <w:tc>
          <w:tcPr>
            <w:tcW w:w="2268" w:type="dxa"/>
            <w:tcBorders>
              <w:top w:val="nil"/>
              <w:left w:val="nil"/>
              <w:bottom w:val="single" w:sz="4" w:space="0" w:color="000000"/>
              <w:right w:val="single" w:sz="4" w:space="0" w:color="000000"/>
            </w:tcBorders>
            <w:shd w:val="clear" w:color="F3F3F3" w:fill="F3F3F3"/>
            <w:noWrap/>
            <w:hideMark/>
          </w:tcPr>
          <w:p w14:paraId="0F9186D3" w14:textId="77777777" w:rsidR="00A22798" w:rsidRPr="00A22798" w:rsidRDefault="00A22798">
            <w:pPr>
              <w:jc w:val="right"/>
              <w:rPr>
                <w:rFonts w:ascii="Calibri" w:hAnsi="Calibri" w:cs="Calibri"/>
                <w:color w:val="000000"/>
                <w:sz w:val="14"/>
                <w:szCs w:val="22"/>
              </w:rPr>
            </w:pPr>
            <w:r w:rsidRPr="00A22798">
              <w:rPr>
                <w:rFonts w:ascii="Calibri" w:hAnsi="Calibri" w:cs="Calibri"/>
                <w:color w:val="000000"/>
                <w:sz w:val="14"/>
                <w:szCs w:val="22"/>
              </w:rPr>
              <w:t xml:space="preserve">C0.00 </w:t>
            </w:r>
          </w:p>
        </w:tc>
        <w:tc>
          <w:tcPr>
            <w:tcW w:w="1843" w:type="dxa"/>
            <w:tcBorders>
              <w:top w:val="nil"/>
              <w:left w:val="nil"/>
              <w:bottom w:val="single" w:sz="4" w:space="0" w:color="000000"/>
              <w:right w:val="single" w:sz="4" w:space="0" w:color="000000"/>
            </w:tcBorders>
            <w:shd w:val="clear" w:color="F3F3F3" w:fill="F3F3F3"/>
            <w:noWrap/>
            <w:hideMark/>
          </w:tcPr>
          <w:p w14:paraId="5CEE14F5" w14:textId="77777777" w:rsidR="00A22798" w:rsidRPr="00A22798" w:rsidRDefault="00A22798">
            <w:pPr>
              <w:jc w:val="right"/>
              <w:rPr>
                <w:rFonts w:ascii="Calibri" w:hAnsi="Calibri" w:cs="Calibri"/>
                <w:color w:val="000000"/>
                <w:sz w:val="14"/>
                <w:szCs w:val="22"/>
              </w:rPr>
            </w:pPr>
            <w:r w:rsidRPr="00A22798">
              <w:rPr>
                <w:rFonts w:ascii="Calibri" w:hAnsi="Calibri" w:cs="Calibri"/>
                <w:color w:val="000000"/>
                <w:sz w:val="14"/>
                <w:szCs w:val="22"/>
              </w:rPr>
              <w:t xml:space="preserve">C0.00 </w:t>
            </w:r>
          </w:p>
        </w:tc>
      </w:tr>
    </w:tbl>
    <w:p w14:paraId="1FA63307" w14:textId="77777777" w:rsidR="00FB3E07" w:rsidRDefault="00FB3E07"/>
    <w:p w14:paraId="0F7BDC9E" w14:textId="77777777" w:rsidR="004F7B18" w:rsidRDefault="004F7B18" w:rsidP="00EC4CF7">
      <w:pPr>
        <w:tabs>
          <w:tab w:val="left" w:pos="9240"/>
        </w:tabs>
        <w:rPr>
          <w:rFonts w:ascii="Arial" w:hAnsi="Arial" w:cs="Arial"/>
          <w:b/>
          <w:bCs/>
          <w:sz w:val="20"/>
          <w:szCs w:val="20"/>
        </w:rPr>
      </w:pPr>
    </w:p>
    <w:tbl>
      <w:tblPr>
        <w:tblW w:w="13897" w:type="dxa"/>
        <w:tblInd w:w="65" w:type="dxa"/>
        <w:tblCellMar>
          <w:left w:w="70" w:type="dxa"/>
          <w:right w:w="70" w:type="dxa"/>
        </w:tblCellMar>
        <w:tblLook w:val="04A0" w:firstRow="1" w:lastRow="0" w:firstColumn="1" w:lastColumn="0" w:noHBand="0" w:noVBand="1"/>
      </w:tblPr>
      <w:tblGrid>
        <w:gridCol w:w="13897"/>
      </w:tblGrid>
      <w:tr w:rsidR="00E645CE" w:rsidRPr="0045041F" w14:paraId="01F7BDC6" w14:textId="77777777" w:rsidTr="001F3479">
        <w:trPr>
          <w:trHeight w:val="1273"/>
        </w:trPr>
        <w:tc>
          <w:tcPr>
            <w:tcW w:w="13897" w:type="dxa"/>
            <w:tcBorders>
              <w:top w:val="single" w:sz="4" w:space="0" w:color="auto"/>
              <w:left w:val="single" w:sz="4" w:space="0" w:color="auto"/>
              <w:bottom w:val="single" w:sz="4" w:space="0" w:color="auto"/>
              <w:right w:val="single" w:sz="4" w:space="0" w:color="000000"/>
            </w:tcBorders>
            <w:shd w:val="clear" w:color="F3F3F3" w:fill="F3F3F3"/>
          </w:tcPr>
          <w:p w14:paraId="6C93DD30" w14:textId="77777777" w:rsidR="00B06382" w:rsidRDefault="00E645CE" w:rsidP="001F3479">
            <w:pPr>
              <w:rPr>
                <w:rFonts w:ascii="Arial" w:hAnsi="Arial" w:cs="Arial"/>
                <w:sz w:val="20"/>
                <w:szCs w:val="20"/>
              </w:rPr>
            </w:pPr>
            <w:r>
              <w:rPr>
                <w:rFonts w:ascii="Arial" w:hAnsi="Arial" w:cs="Arial"/>
                <w:b/>
                <w:bCs/>
                <w:color w:val="0000FF"/>
                <w:sz w:val="20"/>
                <w:szCs w:val="20"/>
              </w:rPr>
              <w:t xml:space="preserve">Vinculación con objetivos de mediano y largo plazo:                                                                                                                                                                         </w:t>
            </w:r>
            <w:r>
              <w:rPr>
                <w:rFonts w:ascii="Arial" w:hAnsi="Arial" w:cs="Arial"/>
                <w:b/>
                <w:bCs/>
                <w:color w:val="0000FF"/>
                <w:sz w:val="20"/>
                <w:szCs w:val="20"/>
              </w:rPr>
              <w:br/>
            </w:r>
            <w:r>
              <w:rPr>
                <w:rFonts w:ascii="Arial" w:hAnsi="Arial" w:cs="Arial"/>
                <w:b/>
                <w:bCs/>
                <w:sz w:val="20"/>
                <w:szCs w:val="20"/>
                <w:u w:val="single"/>
              </w:rPr>
              <w:t>Plan de Desarrollo Humano Cantonal:</w:t>
            </w:r>
            <w:r w:rsidR="009748FE">
              <w:rPr>
                <w:rFonts w:ascii="Arial" w:hAnsi="Arial" w:cs="Arial"/>
                <w:sz w:val="20"/>
                <w:szCs w:val="20"/>
              </w:rPr>
              <w:br/>
            </w:r>
            <w:r w:rsidR="009748FE" w:rsidRPr="001F3479">
              <w:rPr>
                <w:rFonts w:ascii="Arial" w:hAnsi="Arial" w:cs="Arial"/>
                <w:b/>
                <w:sz w:val="20"/>
                <w:szCs w:val="20"/>
              </w:rPr>
              <w:t xml:space="preserve">Objetivos </w:t>
            </w:r>
            <w:r w:rsidRPr="001F3479">
              <w:rPr>
                <w:rFonts w:ascii="Arial" w:hAnsi="Arial" w:cs="Arial"/>
                <w:b/>
                <w:sz w:val="20"/>
                <w:szCs w:val="20"/>
              </w:rPr>
              <w:t>vinculado</w:t>
            </w:r>
            <w:r w:rsidR="009748FE" w:rsidRPr="001F3479">
              <w:rPr>
                <w:rFonts w:ascii="Arial" w:hAnsi="Arial" w:cs="Arial"/>
                <w:b/>
                <w:sz w:val="20"/>
                <w:szCs w:val="20"/>
              </w:rPr>
              <w:t>s</w:t>
            </w:r>
            <w:r w:rsidRPr="001F3479">
              <w:rPr>
                <w:rFonts w:ascii="Arial" w:hAnsi="Arial" w:cs="Arial"/>
                <w:b/>
                <w:sz w:val="20"/>
                <w:szCs w:val="20"/>
              </w:rPr>
              <w:t xml:space="preserve"> a Proyectos</w:t>
            </w:r>
            <w:r w:rsidR="00196C15" w:rsidRPr="001F3479">
              <w:rPr>
                <w:rFonts w:ascii="Arial" w:hAnsi="Arial" w:cs="Arial"/>
                <w:b/>
                <w:sz w:val="20"/>
                <w:szCs w:val="20"/>
              </w:rPr>
              <w:t xml:space="preserve"> viales y la compra de </w:t>
            </w:r>
            <w:proofErr w:type="spellStart"/>
            <w:r w:rsidR="00196C15" w:rsidRPr="001F3479">
              <w:rPr>
                <w:rFonts w:ascii="Arial" w:hAnsi="Arial" w:cs="Arial"/>
                <w:b/>
                <w:sz w:val="20"/>
                <w:szCs w:val="20"/>
              </w:rPr>
              <w:t>maquinaría</w:t>
            </w:r>
            <w:proofErr w:type="spellEnd"/>
            <w:r w:rsidR="00196C15" w:rsidRPr="001F3479">
              <w:rPr>
                <w:rFonts w:ascii="Arial" w:hAnsi="Arial" w:cs="Arial"/>
                <w:b/>
                <w:sz w:val="20"/>
                <w:szCs w:val="20"/>
              </w:rPr>
              <w:t xml:space="preserve"> para gestión vial</w:t>
            </w:r>
            <w:r w:rsidRPr="001F3479">
              <w:rPr>
                <w:rFonts w:ascii="Arial" w:hAnsi="Arial" w:cs="Arial"/>
                <w:b/>
                <w:sz w:val="20"/>
                <w:szCs w:val="20"/>
              </w:rPr>
              <w:t>:</w:t>
            </w:r>
            <w:r>
              <w:rPr>
                <w:rFonts w:ascii="Arial" w:hAnsi="Arial" w:cs="Arial"/>
                <w:sz w:val="20"/>
                <w:szCs w:val="20"/>
              </w:rPr>
              <w:br/>
            </w:r>
            <w:r w:rsidRPr="00E645CE">
              <w:rPr>
                <w:rFonts w:ascii="Arial" w:hAnsi="Arial" w:cs="Arial"/>
                <w:b/>
                <w:sz w:val="20"/>
                <w:szCs w:val="20"/>
              </w:rPr>
              <w:t>Vías de Comunicación:</w:t>
            </w:r>
            <w:r>
              <w:rPr>
                <w:rFonts w:ascii="Arial" w:hAnsi="Arial" w:cs="Arial"/>
                <w:sz w:val="20"/>
                <w:szCs w:val="20"/>
              </w:rPr>
              <w:br/>
              <w:t>OE: Generar una infraestructura básica  de garantizar  un cantón inclusivo, accesible, ordenado, seguro y sano mediante una mejora  y ampliación del sistema vial y peatonal, impulso  de programas y mejoramiento de los espacios públicos del cantón, inicio de la regulación de los terrenos, y ampliar la oferta de servicios y la cobertura de la población atendida y dotación de equipos requeridos para el desarrollo humano. Los planes  viales quinquenales, de obras y servicios y dotación de equipos para el desarrollo humano  son instrumentos vitales.</w:t>
            </w:r>
          </w:p>
          <w:p w14:paraId="23DB160F" w14:textId="77777777" w:rsidR="001F3479" w:rsidRDefault="00B06382" w:rsidP="001F3479">
            <w:pPr>
              <w:rPr>
                <w:rFonts w:ascii="Arial" w:hAnsi="Arial" w:cs="Arial"/>
                <w:sz w:val="20"/>
                <w:szCs w:val="20"/>
              </w:rPr>
            </w:pPr>
            <w:r>
              <w:rPr>
                <w:rFonts w:ascii="Arial" w:hAnsi="Arial" w:cs="Arial"/>
                <w:sz w:val="20"/>
                <w:szCs w:val="20"/>
              </w:rPr>
              <w:t xml:space="preserve">OE: </w:t>
            </w:r>
            <w:r w:rsidRPr="00B06382">
              <w:rPr>
                <w:rFonts w:ascii="Arial" w:hAnsi="Arial" w:cs="Arial"/>
                <w:sz w:val="20"/>
                <w:szCs w:val="20"/>
              </w:rPr>
              <w:t>Promover el desarrollo de proyectos de infraestructura vial que facilite el desarrollo productivo</w:t>
            </w:r>
            <w:r>
              <w:rPr>
                <w:rFonts w:ascii="Arial" w:hAnsi="Arial" w:cs="Arial"/>
                <w:sz w:val="20"/>
                <w:szCs w:val="20"/>
              </w:rPr>
              <w:t>.</w:t>
            </w:r>
          </w:p>
          <w:p w14:paraId="662AF145" w14:textId="0417CC21" w:rsidR="001F3479" w:rsidRDefault="001F3479" w:rsidP="001F3479">
            <w:pPr>
              <w:rPr>
                <w:rFonts w:ascii="Arial" w:hAnsi="Arial" w:cs="Arial"/>
                <w:sz w:val="20"/>
                <w:szCs w:val="20"/>
              </w:rPr>
            </w:pPr>
            <w:proofErr w:type="spellStart"/>
            <w:r>
              <w:rPr>
                <w:rFonts w:ascii="Arial" w:hAnsi="Arial" w:cs="Arial"/>
                <w:sz w:val="20"/>
                <w:szCs w:val="20"/>
              </w:rPr>
              <w:t>OE:</w:t>
            </w:r>
            <w:r w:rsidRPr="001F3479">
              <w:rPr>
                <w:rFonts w:ascii="Arial" w:hAnsi="Arial" w:cs="Arial"/>
                <w:sz w:val="20"/>
                <w:szCs w:val="20"/>
              </w:rPr>
              <w:t>Contar</w:t>
            </w:r>
            <w:proofErr w:type="spellEnd"/>
            <w:r w:rsidRPr="001F3479">
              <w:rPr>
                <w:rFonts w:ascii="Arial" w:hAnsi="Arial" w:cs="Arial"/>
                <w:sz w:val="20"/>
                <w:szCs w:val="20"/>
              </w:rPr>
              <w:t xml:space="preserve"> con una red  de caminos </w:t>
            </w:r>
            <w:proofErr w:type="spellStart"/>
            <w:r w:rsidRPr="001F3479">
              <w:rPr>
                <w:rFonts w:ascii="Arial" w:hAnsi="Arial" w:cs="Arial"/>
                <w:sz w:val="20"/>
                <w:szCs w:val="20"/>
              </w:rPr>
              <w:t>intercantonal</w:t>
            </w:r>
            <w:proofErr w:type="spellEnd"/>
            <w:r w:rsidRPr="001F3479">
              <w:rPr>
                <w:rFonts w:ascii="Arial" w:hAnsi="Arial" w:cs="Arial"/>
                <w:sz w:val="20"/>
                <w:szCs w:val="20"/>
              </w:rPr>
              <w:t xml:space="preserve">  con programas de mantenimiento</w:t>
            </w:r>
          </w:p>
          <w:p w14:paraId="7BF79D2C" w14:textId="516CD4EF" w:rsidR="001F3479" w:rsidRDefault="001F3479" w:rsidP="001F3479">
            <w:pPr>
              <w:rPr>
                <w:rFonts w:ascii="Arial" w:hAnsi="Arial" w:cs="Arial"/>
                <w:sz w:val="20"/>
                <w:szCs w:val="20"/>
              </w:rPr>
            </w:pPr>
            <w:r>
              <w:rPr>
                <w:rFonts w:ascii="Arial" w:hAnsi="Arial" w:cs="Arial"/>
                <w:b/>
                <w:sz w:val="20"/>
                <w:szCs w:val="20"/>
              </w:rPr>
              <w:t>Dirección Técnica y Estudios:</w:t>
            </w:r>
          </w:p>
          <w:p w14:paraId="774C183F" w14:textId="77777777" w:rsidR="001F3479" w:rsidRDefault="001F3479" w:rsidP="001F3479">
            <w:pPr>
              <w:rPr>
                <w:rFonts w:ascii="Arial" w:hAnsi="Arial" w:cs="Arial"/>
                <w:sz w:val="20"/>
                <w:szCs w:val="20"/>
              </w:rPr>
            </w:pPr>
            <w:r>
              <w:rPr>
                <w:rFonts w:ascii="Arial" w:hAnsi="Arial" w:cs="Arial"/>
                <w:sz w:val="20"/>
                <w:szCs w:val="20"/>
              </w:rPr>
              <w:t xml:space="preserve">OE: </w:t>
            </w:r>
            <w:r w:rsidRPr="001F3479">
              <w:rPr>
                <w:rFonts w:ascii="Arial" w:hAnsi="Arial" w:cs="Arial"/>
                <w:sz w:val="20"/>
                <w:szCs w:val="20"/>
              </w:rPr>
              <w:t>Mejorar los servicios municipales  de apoyo a la gestión comercial</w:t>
            </w:r>
            <w:r>
              <w:rPr>
                <w:rFonts w:ascii="Arial" w:hAnsi="Arial" w:cs="Arial"/>
                <w:sz w:val="20"/>
                <w:szCs w:val="20"/>
              </w:rPr>
              <w:t>.</w:t>
            </w:r>
            <w:r w:rsidR="00E645CE">
              <w:rPr>
                <w:rFonts w:ascii="Arial" w:hAnsi="Arial" w:cs="Arial"/>
                <w:sz w:val="20"/>
                <w:szCs w:val="20"/>
              </w:rPr>
              <w:br/>
            </w:r>
            <w:r w:rsidR="00E645CE" w:rsidRPr="00E645CE">
              <w:rPr>
                <w:rFonts w:ascii="Arial" w:hAnsi="Arial" w:cs="Arial"/>
                <w:b/>
                <w:sz w:val="20"/>
                <w:szCs w:val="20"/>
              </w:rPr>
              <w:lastRenderedPageBreak/>
              <w:t>Fortalecimiento Centro de Acopio de Volio:</w:t>
            </w:r>
            <w:r w:rsidR="00E645CE">
              <w:rPr>
                <w:rFonts w:ascii="Arial" w:hAnsi="Arial" w:cs="Arial"/>
                <w:sz w:val="20"/>
                <w:szCs w:val="20"/>
              </w:rPr>
              <w:br/>
              <w:t>OE: Crear un sistema de recolección y tratamiento de residuos técnicamente diseñado , con una población formada para aplicar ;proceso de selección y reciclaje de los mismos.</w:t>
            </w:r>
            <w:r w:rsidR="00E645CE">
              <w:rPr>
                <w:rFonts w:ascii="Arial" w:hAnsi="Arial" w:cs="Arial"/>
                <w:sz w:val="20"/>
                <w:szCs w:val="20"/>
              </w:rPr>
              <w:br/>
              <w:t>OE: Manejar adecuadamente  los residuos sólidos de acuerdo a lo establecido en el PMGIRS, legislación vigente  y directrices emitidas por la municipalidad</w:t>
            </w:r>
          </w:p>
          <w:p w14:paraId="31B7FB1F" w14:textId="29F6BE26" w:rsidR="001F3479" w:rsidRPr="001F3479" w:rsidRDefault="001F3479" w:rsidP="001F3479">
            <w:pPr>
              <w:rPr>
                <w:rFonts w:ascii="Arial" w:hAnsi="Arial" w:cs="Arial"/>
                <w:b/>
                <w:sz w:val="20"/>
                <w:szCs w:val="20"/>
              </w:rPr>
            </w:pPr>
            <w:r w:rsidRPr="001F3479">
              <w:rPr>
                <w:rFonts w:ascii="Arial" w:hAnsi="Arial" w:cs="Arial"/>
                <w:b/>
                <w:sz w:val="20"/>
                <w:szCs w:val="20"/>
              </w:rPr>
              <w:t>Elaboración del Plan regulador de Talamanca:</w:t>
            </w:r>
          </w:p>
          <w:p w14:paraId="63461933" w14:textId="4171DF8B" w:rsidR="00B724A5" w:rsidRDefault="001F3479" w:rsidP="001F3479">
            <w:pPr>
              <w:rPr>
                <w:rFonts w:ascii="Arial" w:hAnsi="Arial" w:cs="Arial"/>
                <w:sz w:val="20"/>
                <w:szCs w:val="20"/>
              </w:rPr>
            </w:pPr>
            <w:r>
              <w:rPr>
                <w:rFonts w:ascii="Arial" w:hAnsi="Arial" w:cs="Arial"/>
                <w:sz w:val="20"/>
                <w:szCs w:val="20"/>
              </w:rPr>
              <w:t xml:space="preserve">OE: </w:t>
            </w:r>
            <w:r w:rsidRPr="001F3479">
              <w:rPr>
                <w:rFonts w:ascii="Arial" w:hAnsi="Arial" w:cs="Arial"/>
                <w:sz w:val="20"/>
                <w:szCs w:val="20"/>
              </w:rPr>
              <w:t>Elaborar un plan de ordenamiento territorial, aplicable a cada distrito con previsión de existencia de normas  que fomenten un crecimiento y desarrollo ordenado de todos los asentamientos del cantón</w:t>
            </w:r>
            <w:r>
              <w:rPr>
                <w:rFonts w:ascii="Arial" w:hAnsi="Arial" w:cs="Arial"/>
                <w:sz w:val="20"/>
                <w:szCs w:val="20"/>
              </w:rPr>
              <w:t>.</w:t>
            </w:r>
            <w:r w:rsidR="00E645CE">
              <w:rPr>
                <w:rFonts w:ascii="Arial" w:hAnsi="Arial" w:cs="Arial"/>
                <w:sz w:val="20"/>
                <w:szCs w:val="20"/>
              </w:rPr>
              <w:br/>
            </w:r>
            <w:r w:rsidR="00E645CE" w:rsidRPr="00E645CE">
              <w:rPr>
                <w:rFonts w:ascii="Arial" w:hAnsi="Arial" w:cs="Arial"/>
                <w:b/>
                <w:sz w:val="20"/>
                <w:szCs w:val="20"/>
              </w:rPr>
              <w:t>Embellecimiento de espacios sociales y Deportivos</w:t>
            </w:r>
            <w:r w:rsidR="006D48D8">
              <w:rPr>
                <w:rFonts w:ascii="Arial" w:hAnsi="Arial" w:cs="Arial"/>
                <w:b/>
                <w:sz w:val="20"/>
                <w:szCs w:val="20"/>
              </w:rPr>
              <w:t>- Mejoras en canchas</w:t>
            </w:r>
            <w:r w:rsidR="00E645CE" w:rsidRPr="00E645CE">
              <w:rPr>
                <w:rFonts w:ascii="Arial" w:hAnsi="Arial" w:cs="Arial"/>
                <w:b/>
                <w:sz w:val="20"/>
                <w:szCs w:val="20"/>
              </w:rPr>
              <w:t>:</w:t>
            </w:r>
            <w:r w:rsidR="00E645CE">
              <w:rPr>
                <w:rFonts w:ascii="Arial" w:hAnsi="Arial" w:cs="Arial"/>
                <w:sz w:val="20"/>
                <w:szCs w:val="20"/>
              </w:rPr>
              <w:br/>
              <w:t>OE: Apoyar la creación de la áreas de salud , educación, recreativo y socio cultural que satisfaga las necesidades  de las comunidades y de las instituciones</w:t>
            </w:r>
          </w:p>
          <w:p w14:paraId="11849C73" w14:textId="77777777" w:rsidR="00B724A5" w:rsidRDefault="00B724A5" w:rsidP="001F3479">
            <w:pPr>
              <w:rPr>
                <w:rFonts w:ascii="Arial" w:hAnsi="Arial" w:cs="Arial"/>
                <w:sz w:val="20"/>
                <w:szCs w:val="20"/>
              </w:rPr>
            </w:pPr>
            <w:r w:rsidRPr="00B724A5">
              <w:rPr>
                <w:rFonts w:ascii="Arial" w:hAnsi="Arial" w:cs="Arial"/>
                <w:b/>
                <w:sz w:val="20"/>
                <w:szCs w:val="20"/>
              </w:rPr>
              <w:t xml:space="preserve">Mejoras en el Mercado y Construcción del Centro de Servicios </w:t>
            </w:r>
            <w:proofErr w:type="spellStart"/>
            <w:r w:rsidRPr="00B724A5">
              <w:rPr>
                <w:rFonts w:ascii="Arial" w:hAnsi="Arial" w:cs="Arial"/>
                <w:b/>
                <w:sz w:val="20"/>
                <w:szCs w:val="20"/>
              </w:rPr>
              <w:t>Multiples</w:t>
            </w:r>
            <w:proofErr w:type="spellEnd"/>
            <w:r w:rsidRPr="00B724A5">
              <w:rPr>
                <w:rFonts w:ascii="Arial" w:hAnsi="Arial" w:cs="Arial"/>
                <w:b/>
                <w:sz w:val="20"/>
                <w:szCs w:val="20"/>
              </w:rPr>
              <w:t xml:space="preserve"> de Sixaola</w:t>
            </w:r>
          </w:p>
          <w:p w14:paraId="7D641F26" w14:textId="77777777" w:rsidR="001F3479" w:rsidRDefault="00B724A5" w:rsidP="001F3479">
            <w:r>
              <w:rPr>
                <w:rFonts w:ascii="Arial" w:hAnsi="Arial" w:cs="Arial"/>
                <w:sz w:val="20"/>
                <w:szCs w:val="20"/>
              </w:rPr>
              <w:t xml:space="preserve">OE: </w:t>
            </w:r>
            <w:r w:rsidRPr="00B724A5">
              <w:rPr>
                <w:rFonts w:ascii="Arial" w:hAnsi="Arial" w:cs="Arial"/>
                <w:sz w:val="20"/>
                <w:szCs w:val="20"/>
              </w:rPr>
              <w:t>Generar iniciativas eficientes  que permitan la consolidación de las actividades agropecuarias y artesanales</w:t>
            </w:r>
            <w:r>
              <w:rPr>
                <w:rFonts w:ascii="Arial" w:hAnsi="Arial" w:cs="Arial"/>
                <w:sz w:val="20"/>
                <w:szCs w:val="20"/>
              </w:rPr>
              <w:t>.</w:t>
            </w:r>
            <w:r w:rsidR="001F3479">
              <w:t xml:space="preserve"> </w:t>
            </w:r>
          </w:p>
          <w:p w14:paraId="64DEA494" w14:textId="7E046555" w:rsidR="001F3479" w:rsidRPr="001F3479" w:rsidRDefault="001F3479" w:rsidP="001F3479">
            <w:pPr>
              <w:rPr>
                <w:rFonts w:ascii="Arial" w:hAnsi="Arial" w:cs="Arial"/>
                <w:sz w:val="20"/>
                <w:szCs w:val="20"/>
              </w:rPr>
            </w:pPr>
            <w:r w:rsidRPr="001F3479">
              <w:rPr>
                <w:rFonts w:ascii="Arial" w:hAnsi="Arial" w:cs="Arial"/>
                <w:sz w:val="20"/>
                <w:szCs w:val="20"/>
              </w:rPr>
              <w:t>Líneas de acción:</w:t>
            </w:r>
            <w:r>
              <w:t xml:space="preserve"> </w:t>
            </w:r>
            <w:r w:rsidRPr="001F3479">
              <w:rPr>
                <w:rFonts w:ascii="Arial" w:hAnsi="Arial" w:cs="Arial"/>
                <w:sz w:val="20"/>
                <w:szCs w:val="20"/>
              </w:rPr>
              <w:t>Crear un mercado artesanal para dar  a conocer  la artesanía del cantón a nivel nacional e internacional</w:t>
            </w:r>
          </w:p>
          <w:p w14:paraId="7B93D95C" w14:textId="7058E027" w:rsidR="00E645CE" w:rsidRDefault="001F3479" w:rsidP="001F3479">
            <w:pPr>
              <w:rPr>
                <w:rFonts w:ascii="Arial" w:hAnsi="Arial" w:cs="Arial"/>
                <w:b/>
                <w:bCs/>
                <w:color w:val="000000"/>
                <w:sz w:val="20"/>
                <w:szCs w:val="20"/>
                <w:lang w:val="es-CR" w:eastAsia="es-CR"/>
              </w:rPr>
            </w:pPr>
            <w:r w:rsidRPr="001F3479">
              <w:rPr>
                <w:rFonts w:ascii="Arial" w:hAnsi="Arial" w:cs="Arial"/>
                <w:sz w:val="20"/>
                <w:szCs w:val="20"/>
              </w:rPr>
              <w:t>Mejorar la calidad de vida  de los productores  y empleados con alternativas de mercadeo y comercialización</w:t>
            </w:r>
            <w:r>
              <w:rPr>
                <w:rFonts w:ascii="Arial" w:hAnsi="Arial" w:cs="Arial"/>
                <w:sz w:val="20"/>
                <w:szCs w:val="20"/>
              </w:rPr>
              <w:t>.</w:t>
            </w:r>
            <w:r w:rsidR="00E645CE">
              <w:rPr>
                <w:rFonts w:ascii="Arial" w:hAnsi="Arial" w:cs="Arial"/>
                <w:sz w:val="20"/>
                <w:szCs w:val="20"/>
              </w:rPr>
              <w:br/>
            </w:r>
            <w:r w:rsidR="00E645CE" w:rsidRPr="00E645CE">
              <w:rPr>
                <w:rFonts w:ascii="Arial" w:hAnsi="Arial" w:cs="Arial"/>
                <w:b/>
                <w:sz w:val="20"/>
                <w:szCs w:val="20"/>
              </w:rPr>
              <w:t>Inversión Social:</w:t>
            </w:r>
            <w:r w:rsidR="00E645CE">
              <w:rPr>
                <w:rFonts w:ascii="Arial" w:hAnsi="Arial" w:cs="Arial"/>
                <w:sz w:val="20"/>
                <w:szCs w:val="20"/>
              </w:rPr>
              <w:br/>
              <w:t>OE: Lograr una mayor inversión en salud (equipamientos, recursos humanos para facilitar accesibilidad en zonas remotas.</w:t>
            </w:r>
          </w:p>
          <w:p w14:paraId="720697BA" w14:textId="77777777" w:rsidR="00E645CE" w:rsidRPr="0045041F" w:rsidRDefault="00E645CE" w:rsidP="001F3479">
            <w:pPr>
              <w:rPr>
                <w:rFonts w:ascii="Arial" w:hAnsi="Arial" w:cs="Arial"/>
                <w:color w:val="000000"/>
                <w:sz w:val="18"/>
                <w:szCs w:val="18"/>
                <w:lang w:val="es-CR"/>
              </w:rPr>
            </w:pPr>
          </w:p>
        </w:tc>
      </w:tr>
      <w:tr w:rsidR="00E645CE" w:rsidRPr="0045041F" w14:paraId="38935F97" w14:textId="77777777" w:rsidTr="00A22798">
        <w:trPr>
          <w:trHeight w:val="706"/>
        </w:trPr>
        <w:tc>
          <w:tcPr>
            <w:tcW w:w="13897" w:type="dxa"/>
            <w:tcBorders>
              <w:top w:val="single" w:sz="4" w:space="0" w:color="auto"/>
              <w:left w:val="single" w:sz="4" w:space="0" w:color="auto"/>
              <w:bottom w:val="single" w:sz="4" w:space="0" w:color="auto"/>
              <w:right w:val="single" w:sz="4" w:space="0" w:color="000000"/>
            </w:tcBorders>
            <w:shd w:val="clear" w:color="F3F3F3" w:fill="F3F3F3"/>
            <w:hideMark/>
          </w:tcPr>
          <w:p w14:paraId="18380A82" w14:textId="77777777" w:rsidR="00E645CE" w:rsidRPr="0045041F" w:rsidRDefault="00E645CE" w:rsidP="001F3479">
            <w:pPr>
              <w:rPr>
                <w:rFonts w:ascii="Arial" w:hAnsi="Arial" w:cs="Arial"/>
                <w:color w:val="000000"/>
                <w:sz w:val="18"/>
                <w:szCs w:val="18"/>
              </w:rPr>
            </w:pPr>
            <w:r w:rsidRPr="0045041F">
              <w:rPr>
                <w:rFonts w:ascii="Arial" w:hAnsi="Arial" w:cs="Arial"/>
                <w:b/>
                <w:bCs/>
                <w:color w:val="000000"/>
                <w:sz w:val="18"/>
                <w:szCs w:val="18"/>
              </w:rPr>
              <w:lastRenderedPageBreak/>
              <w:t>Plan Estratégico Municipal 2020-2024</w:t>
            </w:r>
            <w:r w:rsidRPr="0045041F">
              <w:rPr>
                <w:rFonts w:ascii="Arial" w:hAnsi="Arial" w:cs="Arial"/>
                <w:b/>
                <w:bCs/>
                <w:color w:val="000000"/>
                <w:sz w:val="18"/>
                <w:szCs w:val="18"/>
              </w:rPr>
              <w:br/>
            </w:r>
            <w:r w:rsidRPr="00D06E7E">
              <w:rPr>
                <w:rFonts w:ascii="Arial" w:hAnsi="Arial" w:cs="Arial"/>
                <w:b/>
                <w:color w:val="000000"/>
                <w:sz w:val="18"/>
                <w:szCs w:val="18"/>
                <w:u w:val="single"/>
              </w:rPr>
              <w:t>Objetivos vinculados al Desarrollo Institucional Municipal:</w:t>
            </w:r>
            <w:r w:rsidRPr="0045041F">
              <w:rPr>
                <w:rFonts w:ascii="Arial" w:hAnsi="Arial" w:cs="Arial"/>
                <w:color w:val="000000"/>
                <w:sz w:val="18"/>
                <w:szCs w:val="18"/>
                <w:u w:val="single"/>
              </w:rPr>
              <w:t xml:space="preserve"> </w:t>
            </w:r>
            <w:r w:rsidRPr="0045041F">
              <w:rPr>
                <w:rFonts w:ascii="Arial" w:hAnsi="Arial" w:cs="Arial"/>
                <w:color w:val="000000"/>
                <w:sz w:val="18"/>
                <w:szCs w:val="18"/>
                <w:u w:val="single"/>
              </w:rPr>
              <w:br/>
            </w:r>
            <w:r w:rsidRPr="0045041F">
              <w:rPr>
                <w:rFonts w:ascii="Arial" w:hAnsi="Arial" w:cs="Arial"/>
                <w:color w:val="000000"/>
                <w:sz w:val="18"/>
                <w:szCs w:val="18"/>
              </w:rPr>
              <w:t>O 1: Mejorar en el mediano plazo la eficiencia de la gestión administrativo - financiera, coadyuvando así al equilibrio financiero de la Institución.</w:t>
            </w:r>
            <w:r w:rsidRPr="0045041F">
              <w:rPr>
                <w:rFonts w:ascii="Arial" w:hAnsi="Arial" w:cs="Arial"/>
                <w:color w:val="000000"/>
                <w:sz w:val="18"/>
                <w:szCs w:val="18"/>
              </w:rPr>
              <w:br/>
              <w:t xml:space="preserve">O 2: Lograr una mayor recaudación con el fin de los tributos municipales, con el de  mejorar la inversión pública , así como motivar y satisfacer a los clientes internos y externos                                                                                                                                                                                                            </w:t>
            </w:r>
          </w:p>
          <w:p w14:paraId="38F7CBD6" w14:textId="77777777" w:rsidR="00E645CE" w:rsidRPr="0045041F" w:rsidRDefault="00E645CE" w:rsidP="001F3479">
            <w:pPr>
              <w:rPr>
                <w:rFonts w:ascii="Arial" w:hAnsi="Arial" w:cs="Arial"/>
                <w:color w:val="000000"/>
                <w:sz w:val="18"/>
                <w:szCs w:val="18"/>
              </w:rPr>
            </w:pPr>
            <w:r w:rsidRPr="0045041F">
              <w:rPr>
                <w:rFonts w:ascii="Arial" w:hAnsi="Arial" w:cs="Arial"/>
                <w:color w:val="000000"/>
                <w:sz w:val="18"/>
                <w:szCs w:val="18"/>
              </w:rPr>
              <w:t xml:space="preserve">OE 3: Adoptar una visión gerencial, donde se asume la administración como la de una empresa prestadora de servicios, con criterios de calidad empresarial y alto nivel de eficiencia, eficacia y oportunidad, desarrollando procesos integrales de modernización y fortalecimiento de la gestión institucional, contemplando mejoras en los aspectos operativos, comerciales, administrativos, financieros, de planeación, procedimientos y directivos o gerenciales de acuerdo a lo establecido en el Código Municipal y Legislación Conexa.                                            </w:t>
            </w:r>
          </w:p>
          <w:p w14:paraId="3A14DF2D" w14:textId="77777777" w:rsidR="00C70980" w:rsidRDefault="00E645CE" w:rsidP="001F3479">
            <w:pPr>
              <w:rPr>
                <w:rFonts w:ascii="Arial" w:hAnsi="Arial" w:cs="Arial"/>
                <w:color w:val="000000"/>
                <w:sz w:val="18"/>
                <w:szCs w:val="18"/>
              </w:rPr>
            </w:pPr>
            <w:r w:rsidRPr="0045041F">
              <w:rPr>
                <w:rFonts w:ascii="Arial" w:hAnsi="Arial" w:cs="Arial"/>
                <w:color w:val="000000"/>
                <w:sz w:val="18"/>
                <w:szCs w:val="18"/>
              </w:rPr>
              <w:t xml:space="preserve">OE 4: Dotar a la institución de los instrumentos  y procedimientos adecuados que permitan un mejor control de las labores que se realizan.                                                                             OE 5: Fortalecer la capacidad de la administración municipal para ejercer las funciones de regulación del servicio que le corresponde conforme el código municipal y la reglamentación vigente.                                                                                                                                                                                                                                                                                                    OE 6: Fortalecer el control interno institucional y mejorar el sistema de planificación presupuestaria, de tal forma que se haga un uso eficiente de los recursos y se favorezcan los procesos de rendición de cuentas.                                                                                                                                                                                     </w:t>
            </w:r>
            <w:r w:rsidRPr="0045041F">
              <w:rPr>
                <w:rFonts w:ascii="Arial" w:hAnsi="Arial" w:cs="Arial"/>
                <w:color w:val="000000"/>
                <w:sz w:val="18"/>
                <w:szCs w:val="18"/>
              </w:rPr>
              <w:br/>
            </w:r>
            <w:r w:rsidRPr="00D06E7E">
              <w:rPr>
                <w:rFonts w:ascii="Arial" w:hAnsi="Arial" w:cs="Arial"/>
                <w:b/>
                <w:color w:val="000000"/>
                <w:sz w:val="18"/>
                <w:szCs w:val="18"/>
                <w:u w:val="single"/>
              </w:rPr>
              <w:t>Objetivos vinculados a la Gestión ambiental y Fortalecimiento del Centro de Acopio:</w:t>
            </w:r>
            <w:r w:rsidRPr="0045041F">
              <w:rPr>
                <w:rFonts w:ascii="Arial" w:hAnsi="Arial" w:cs="Arial"/>
                <w:color w:val="000000"/>
                <w:sz w:val="18"/>
                <w:szCs w:val="18"/>
                <w:u w:val="single"/>
              </w:rPr>
              <w:br/>
            </w:r>
            <w:r w:rsidRPr="0045041F">
              <w:rPr>
                <w:rFonts w:ascii="Arial" w:hAnsi="Arial" w:cs="Arial"/>
                <w:color w:val="000000"/>
                <w:sz w:val="18"/>
                <w:szCs w:val="18"/>
              </w:rPr>
              <w:t>OE 7: Procurar poner en operación pronto los dos centros de recuperación de residuos valorizables y la compostera.</w:t>
            </w:r>
            <w:r w:rsidRPr="0045041F">
              <w:rPr>
                <w:rFonts w:ascii="Arial" w:hAnsi="Arial" w:cs="Arial"/>
                <w:color w:val="000000"/>
                <w:sz w:val="18"/>
                <w:szCs w:val="18"/>
              </w:rPr>
              <w:br/>
              <w:t>OE 8: Fortalecer y capacitar, las redes de centro de acopio existentes en los distritos.</w:t>
            </w:r>
            <w:r w:rsidRPr="0045041F">
              <w:rPr>
                <w:rFonts w:ascii="Arial" w:hAnsi="Arial" w:cs="Arial"/>
                <w:color w:val="000000"/>
                <w:sz w:val="18"/>
                <w:szCs w:val="18"/>
              </w:rPr>
              <w:br/>
              <w:t>OE 9: Aplicar en todos sus extremos el plan integral de residuos.                                                                                                                                                                                                                     OE10: Mejorar la gestión integral de los residuos sólidos mediante participación  de todos los habitantes  en beneficio de la salud, ambiente y economía del cantón de Talamanca</w:t>
            </w:r>
          </w:p>
          <w:p w14:paraId="21BA225B" w14:textId="36F4B48B" w:rsidR="00C70980" w:rsidRPr="00C70980" w:rsidRDefault="00C70980" w:rsidP="00C70980">
            <w:pPr>
              <w:rPr>
                <w:rFonts w:ascii="Arial" w:hAnsi="Arial" w:cs="Arial"/>
                <w:color w:val="000000"/>
                <w:sz w:val="18"/>
                <w:szCs w:val="18"/>
              </w:rPr>
            </w:pPr>
            <w:r w:rsidRPr="00D06E7E">
              <w:rPr>
                <w:rFonts w:ascii="Arial" w:hAnsi="Arial" w:cs="Arial"/>
                <w:b/>
                <w:color w:val="000000"/>
                <w:sz w:val="18"/>
                <w:szCs w:val="18"/>
                <w:u w:val="single"/>
              </w:rPr>
              <w:t>Objetivos vinculados a Servicios:</w:t>
            </w:r>
            <w:r>
              <w:rPr>
                <w:rFonts w:ascii="Arial" w:hAnsi="Arial" w:cs="Arial"/>
                <w:color w:val="000000"/>
                <w:sz w:val="18"/>
                <w:szCs w:val="18"/>
              </w:rPr>
              <w:br/>
              <w:t>OE 12</w:t>
            </w:r>
            <w:r w:rsidRPr="0045041F">
              <w:rPr>
                <w:rFonts w:ascii="Arial" w:hAnsi="Arial" w:cs="Arial"/>
                <w:color w:val="000000"/>
                <w:sz w:val="18"/>
                <w:szCs w:val="18"/>
              </w:rPr>
              <w:t xml:space="preserve">: </w:t>
            </w:r>
            <w:r w:rsidRPr="00C70980">
              <w:rPr>
                <w:rFonts w:ascii="Arial" w:hAnsi="Arial" w:cs="Arial"/>
                <w:color w:val="000000"/>
                <w:sz w:val="18"/>
                <w:szCs w:val="18"/>
              </w:rPr>
              <w:t>F</w:t>
            </w:r>
            <w:r>
              <w:rPr>
                <w:rFonts w:ascii="Arial" w:hAnsi="Arial" w:cs="Arial"/>
                <w:color w:val="000000"/>
                <w:sz w:val="18"/>
                <w:szCs w:val="18"/>
              </w:rPr>
              <w:t xml:space="preserve">ortalecer la gestión </w:t>
            </w:r>
            <w:r w:rsidRPr="00C70980">
              <w:rPr>
                <w:rFonts w:ascii="Arial" w:hAnsi="Arial" w:cs="Arial"/>
                <w:color w:val="000000"/>
                <w:sz w:val="18"/>
                <w:szCs w:val="18"/>
              </w:rPr>
              <w:t xml:space="preserve">institucional mediante el diseño e implementación de un programa de mantenimiento de aseo de vías y sitios públicos, </w:t>
            </w:r>
          </w:p>
          <w:p w14:paraId="64BF1A93" w14:textId="77777777" w:rsidR="00C70980" w:rsidRDefault="00C70980" w:rsidP="00C70980">
            <w:pPr>
              <w:rPr>
                <w:rFonts w:ascii="Arial" w:hAnsi="Arial" w:cs="Arial"/>
                <w:color w:val="000000"/>
                <w:sz w:val="18"/>
                <w:szCs w:val="18"/>
              </w:rPr>
            </w:pPr>
            <w:r w:rsidRPr="00C70980">
              <w:rPr>
                <w:rFonts w:ascii="Arial" w:hAnsi="Arial" w:cs="Arial"/>
                <w:color w:val="000000"/>
                <w:sz w:val="18"/>
                <w:szCs w:val="18"/>
              </w:rPr>
              <w:t>r</w:t>
            </w:r>
            <w:r>
              <w:rPr>
                <w:rFonts w:ascii="Arial" w:hAnsi="Arial" w:cs="Arial"/>
                <w:color w:val="000000"/>
                <w:sz w:val="18"/>
                <w:szCs w:val="18"/>
              </w:rPr>
              <w:t xml:space="preserve">ecolección de residuos sólidos </w:t>
            </w:r>
            <w:r w:rsidRPr="00C70980">
              <w:rPr>
                <w:rFonts w:ascii="Arial" w:hAnsi="Arial" w:cs="Arial"/>
                <w:color w:val="000000"/>
                <w:sz w:val="18"/>
                <w:szCs w:val="18"/>
              </w:rPr>
              <w:t xml:space="preserve">aplicando parámetros que mejoren la cobertura poblacional y espacial, la calidad, la continuidad y la </w:t>
            </w:r>
            <w:r>
              <w:rPr>
                <w:rFonts w:ascii="Arial" w:hAnsi="Arial" w:cs="Arial"/>
                <w:color w:val="000000"/>
                <w:sz w:val="18"/>
                <w:szCs w:val="18"/>
              </w:rPr>
              <w:t xml:space="preserve">frecuencia demandada por los </w:t>
            </w:r>
            <w:r w:rsidRPr="00C70980">
              <w:rPr>
                <w:rFonts w:ascii="Arial" w:hAnsi="Arial" w:cs="Arial"/>
                <w:color w:val="000000"/>
                <w:sz w:val="18"/>
                <w:szCs w:val="18"/>
              </w:rPr>
              <w:t>habitantes del cantón de Talamanca</w:t>
            </w:r>
          </w:p>
          <w:p w14:paraId="7DD751E5" w14:textId="10E771AB" w:rsidR="00C70980" w:rsidRPr="00C70980" w:rsidRDefault="00C70980" w:rsidP="00C70980">
            <w:pPr>
              <w:rPr>
                <w:rFonts w:ascii="Arial" w:hAnsi="Arial" w:cs="Arial"/>
                <w:color w:val="000000"/>
                <w:sz w:val="18"/>
                <w:szCs w:val="18"/>
                <w:u w:val="single"/>
              </w:rPr>
            </w:pPr>
            <w:r>
              <w:rPr>
                <w:rFonts w:ascii="Arial" w:hAnsi="Arial" w:cs="Arial"/>
                <w:color w:val="000000"/>
                <w:sz w:val="18"/>
                <w:szCs w:val="18"/>
              </w:rPr>
              <w:t xml:space="preserve">  </w:t>
            </w:r>
            <w:r w:rsidRPr="00C70980">
              <w:rPr>
                <w:rFonts w:ascii="Arial" w:hAnsi="Arial" w:cs="Arial"/>
                <w:color w:val="000000"/>
                <w:sz w:val="18"/>
                <w:szCs w:val="18"/>
                <w:u w:val="single"/>
              </w:rPr>
              <w:t xml:space="preserve"> -</w:t>
            </w:r>
            <w:r w:rsidR="006A3729">
              <w:t xml:space="preserve"> </w:t>
            </w:r>
            <w:r w:rsidR="006A3729" w:rsidRPr="006A3729">
              <w:rPr>
                <w:rFonts w:ascii="Arial" w:hAnsi="Arial" w:cs="Arial"/>
                <w:color w:val="000000"/>
                <w:sz w:val="18"/>
                <w:szCs w:val="18"/>
                <w:u w:val="single"/>
              </w:rPr>
              <w:t>Ordenamiento territoria</w:t>
            </w:r>
            <w:r w:rsidR="006A3729">
              <w:rPr>
                <w:rFonts w:ascii="Arial" w:hAnsi="Arial" w:cs="Arial"/>
                <w:color w:val="000000"/>
                <w:sz w:val="18"/>
                <w:szCs w:val="18"/>
                <w:u w:val="single"/>
              </w:rPr>
              <w:t>l-Milla marítima terrestre</w:t>
            </w:r>
            <w:r w:rsidRPr="00C70980">
              <w:rPr>
                <w:rFonts w:ascii="Arial" w:hAnsi="Arial" w:cs="Arial"/>
                <w:color w:val="000000"/>
                <w:sz w:val="18"/>
                <w:szCs w:val="18"/>
                <w:u w:val="single"/>
              </w:rPr>
              <w:t>:</w:t>
            </w:r>
          </w:p>
          <w:p w14:paraId="1AA7D556" w14:textId="77777777" w:rsidR="006A3729" w:rsidRDefault="00C70980" w:rsidP="00C70980">
            <w:pPr>
              <w:rPr>
                <w:rFonts w:ascii="Arial" w:hAnsi="Arial" w:cs="Arial"/>
                <w:color w:val="000000"/>
                <w:sz w:val="18"/>
                <w:szCs w:val="18"/>
              </w:rPr>
            </w:pPr>
            <w:r>
              <w:rPr>
                <w:rFonts w:ascii="Arial" w:hAnsi="Arial" w:cs="Arial"/>
                <w:color w:val="000000"/>
                <w:sz w:val="18"/>
                <w:szCs w:val="18"/>
              </w:rPr>
              <w:t xml:space="preserve">OE 13: Fortalecer la capacidad de la </w:t>
            </w:r>
            <w:r w:rsidRPr="00C70980">
              <w:rPr>
                <w:rFonts w:ascii="Arial" w:hAnsi="Arial" w:cs="Arial"/>
                <w:color w:val="000000"/>
                <w:sz w:val="18"/>
                <w:szCs w:val="18"/>
              </w:rPr>
              <w:t>administración municipal para ejercer las funciones de regulación del servicio que le corresponde conforme el código municipal y la reglamentación vigente.</w:t>
            </w:r>
          </w:p>
          <w:p w14:paraId="15539A79" w14:textId="623A06E2" w:rsidR="00E645CE" w:rsidRPr="0045041F" w:rsidRDefault="006A3729" w:rsidP="00C70980">
            <w:pPr>
              <w:rPr>
                <w:rFonts w:ascii="Arial" w:hAnsi="Arial" w:cs="Arial"/>
                <w:color w:val="000000"/>
                <w:sz w:val="18"/>
                <w:szCs w:val="18"/>
              </w:rPr>
            </w:pPr>
            <w:r>
              <w:rPr>
                <w:rFonts w:ascii="Arial" w:hAnsi="Arial" w:cs="Arial"/>
                <w:color w:val="000000"/>
                <w:sz w:val="18"/>
                <w:szCs w:val="18"/>
              </w:rPr>
              <w:t>OE 14</w:t>
            </w:r>
            <w:r w:rsidRPr="0045041F">
              <w:rPr>
                <w:rFonts w:ascii="Arial" w:hAnsi="Arial" w:cs="Arial"/>
                <w:color w:val="000000"/>
                <w:sz w:val="18"/>
                <w:szCs w:val="18"/>
              </w:rPr>
              <w:t xml:space="preserve">: Procurar el desarrollo de infraestructura turística - vial adecuada y ajustada a las características de la zona con el fin de aprovechar el potencial, ampliar y diversificar  la oferta cantonal.                                                                                                                                                            </w:t>
            </w:r>
            <w:r w:rsidR="00E645CE" w:rsidRPr="0045041F">
              <w:rPr>
                <w:rFonts w:ascii="Arial" w:hAnsi="Arial" w:cs="Arial"/>
                <w:color w:val="000000"/>
                <w:sz w:val="18"/>
                <w:szCs w:val="18"/>
              </w:rPr>
              <w:br/>
            </w:r>
            <w:r w:rsidR="00E645CE" w:rsidRPr="00D06E7E">
              <w:rPr>
                <w:rFonts w:ascii="Arial" w:hAnsi="Arial" w:cs="Arial"/>
                <w:b/>
                <w:color w:val="000000"/>
                <w:sz w:val="18"/>
                <w:szCs w:val="18"/>
                <w:u w:val="single"/>
              </w:rPr>
              <w:t>Objetivos vinculados a proyectos de inversión en el Cantón:</w:t>
            </w:r>
            <w:r w:rsidR="00C70980">
              <w:rPr>
                <w:rFonts w:ascii="Arial" w:hAnsi="Arial" w:cs="Arial"/>
                <w:color w:val="000000"/>
                <w:sz w:val="18"/>
                <w:szCs w:val="18"/>
              </w:rPr>
              <w:br/>
              <w:t>OE 1</w:t>
            </w:r>
            <w:r>
              <w:rPr>
                <w:rFonts w:ascii="Arial" w:hAnsi="Arial" w:cs="Arial"/>
                <w:color w:val="000000"/>
                <w:sz w:val="18"/>
                <w:szCs w:val="18"/>
              </w:rPr>
              <w:t>5</w:t>
            </w:r>
            <w:r w:rsidR="00E645CE" w:rsidRPr="0045041F">
              <w:rPr>
                <w:rFonts w:ascii="Arial" w:hAnsi="Arial" w:cs="Arial"/>
                <w:color w:val="000000"/>
                <w:sz w:val="18"/>
                <w:szCs w:val="18"/>
              </w:rPr>
              <w:t xml:space="preserve">: Impulsar la ejecución de proyectos que respondan al crecimiento de la población y construcción de obras de acuerdo a las necesidades de la población ofreciendo </w:t>
            </w:r>
            <w:r w:rsidR="00E645CE" w:rsidRPr="0045041F">
              <w:rPr>
                <w:rFonts w:ascii="Arial" w:hAnsi="Arial" w:cs="Arial"/>
                <w:color w:val="000000"/>
                <w:sz w:val="18"/>
                <w:szCs w:val="18"/>
              </w:rPr>
              <w:lastRenderedPageBreak/>
              <w:t xml:space="preserve">servicios oportunos.                                                                                                                                                                </w:t>
            </w:r>
          </w:p>
          <w:p w14:paraId="4359E39B" w14:textId="5E43F2B3" w:rsidR="00E645CE" w:rsidRPr="0045041F" w:rsidRDefault="00E645CE" w:rsidP="001F3479">
            <w:pPr>
              <w:rPr>
                <w:rFonts w:ascii="Arial" w:hAnsi="Arial" w:cs="Arial"/>
                <w:color w:val="000000"/>
                <w:sz w:val="18"/>
                <w:szCs w:val="18"/>
              </w:rPr>
            </w:pPr>
            <w:r w:rsidRPr="0045041F">
              <w:rPr>
                <w:rFonts w:ascii="Arial" w:hAnsi="Arial" w:cs="Arial"/>
                <w:color w:val="000000"/>
                <w:sz w:val="18"/>
                <w:szCs w:val="18"/>
              </w:rPr>
              <w:t xml:space="preserve"> OE 1</w:t>
            </w:r>
            <w:r w:rsidR="006A3729">
              <w:rPr>
                <w:rFonts w:ascii="Arial" w:hAnsi="Arial" w:cs="Arial"/>
                <w:color w:val="000000"/>
                <w:sz w:val="18"/>
                <w:szCs w:val="18"/>
              </w:rPr>
              <w:t>6</w:t>
            </w:r>
            <w:r w:rsidRPr="0045041F">
              <w:rPr>
                <w:rFonts w:ascii="Arial" w:hAnsi="Arial" w:cs="Arial"/>
                <w:color w:val="000000"/>
                <w:sz w:val="18"/>
                <w:szCs w:val="18"/>
              </w:rPr>
              <w:t xml:space="preserve">:  Realizar mejoras puntuales en la infraestructura del edificio que alberga las oficinas municipales, y dotarlos del equipamiento necesario de tal forma que se cuente con condiciones óptimas para efectuar un trabajo eficiente y brindar una prestación de servicios de mejor calidad             </w:t>
            </w:r>
          </w:p>
          <w:p w14:paraId="36C476D0" w14:textId="182548AF" w:rsidR="00FE086D" w:rsidRDefault="00C70980" w:rsidP="001F3479">
            <w:pPr>
              <w:rPr>
                <w:rFonts w:ascii="Arial" w:hAnsi="Arial" w:cs="Arial"/>
                <w:color w:val="000000"/>
                <w:sz w:val="18"/>
                <w:szCs w:val="18"/>
              </w:rPr>
            </w:pPr>
            <w:r>
              <w:rPr>
                <w:rFonts w:ascii="Arial" w:hAnsi="Arial" w:cs="Arial"/>
                <w:color w:val="000000"/>
                <w:sz w:val="18"/>
                <w:szCs w:val="18"/>
              </w:rPr>
              <w:t xml:space="preserve"> OE 1</w:t>
            </w:r>
            <w:r w:rsidR="006A3729">
              <w:rPr>
                <w:rFonts w:ascii="Arial" w:hAnsi="Arial" w:cs="Arial"/>
                <w:color w:val="000000"/>
                <w:sz w:val="18"/>
                <w:szCs w:val="18"/>
              </w:rPr>
              <w:t>7</w:t>
            </w:r>
            <w:r w:rsidR="00E645CE" w:rsidRPr="0045041F">
              <w:rPr>
                <w:rFonts w:ascii="Arial" w:hAnsi="Arial" w:cs="Arial"/>
                <w:color w:val="000000"/>
                <w:sz w:val="18"/>
                <w:szCs w:val="18"/>
              </w:rPr>
              <w:t>: Impulsar el desarrollo tecnológico en todas las áreas productivas del cantón, incorporando la última tecnología en todos los procesos y capacitando a las partes involucradas para que estén al nivel de estos cambios, y poder así ser más competitivos como organización.</w:t>
            </w:r>
          </w:p>
          <w:p w14:paraId="42FA5861" w14:textId="040AE534" w:rsidR="00FE086D" w:rsidRDefault="00FE086D" w:rsidP="001F3479">
            <w:pPr>
              <w:rPr>
                <w:rFonts w:ascii="Arial" w:hAnsi="Arial" w:cs="Arial"/>
                <w:color w:val="000000"/>
                <w:sz w:val="18"/>
                <w:szCs w:val="18"/>
              </w:rPr>
            </w:pPr>
            <w:r>
              <w:rPr>
                <w:rFonts w:ascii="Arial" w:hAnsi="Arial" w:cs="Arial"/>
                <w:color w:val="000000"/>
                <w:sz w:val="18"/>
                <w:szCs w:val="18"/>
              </w:rPr>
              <w:t xml:space="preserve"> -</w:t>
            </w:r>
            <w:r w:rsidRPr="00FE086D">
              <w:rPr>
                <w:rFonts w:ascii="Arial" w:hAnsi="Arial" w:cs="Arial"/>
                <w:color w:val="000000"/>
                <w:sz w:val="18"/>
                <w:szCs w:val="18"/>
                <w:u w:val="single"/>
              </w:rPr>
              <w:t>Mercado de Sixaola:</w:t>
            </w:r>
          </w:p>
          <w:p w14:paraId="1BFCA736" w14:textId="74A5D02F" w:rsidR="00C70980" w:rsidRDefault="00FE086D" w:rsidP="00FE086D">
            <w:pPr>
              <w:rPr>
                <w:rFonts w:ascii="Arial" w:hAnsi="Arial" w:cs="Arial"/>
                <w:color w:val="000000"/>
                <w:sz w:val="18"/>
                <w:szCs w:val="18"/>
              </w:rPr>
            </w:pPr>
            <w:r>
              <w:rPr>
                <w:rFonts w:ascii="Arial" w:hAnsi="Arial" w:cs="Arial"/>
                <w:color w:val="000000"/>
                <w:sz w:val="18"/>
                <w:szCs w:val="18"/>
              </w:rPr>
              <w:t xml:space="preserve"> OE 1</w:t>
            </w:r>
            <w:r w:rsidR="006A3729">
              <w:rPr>
                <w:rFonts w:ascii="Arial" w:hAnsi="Arial" w:cs="Arial"/>
                <w:color w:val="000000"/>
                <w:sz w:val="18"/>
                <w:szCs w:val="18"/>
              </w:rPr>
              <w:t>8</w:t>
            </w:r>
            <w:r>
              <w:rPr>
                <w:rFonts w:ascii="Arial" w:hAnsi="Arial" w:cs="Arial"/>
                <w:color w:val="000000"/>
                <w:sz w:val="18"/>
                <w:szCs w:val="18"/>
              </w:rPr>
              <w:t xml:space="preserve">:Diseñar e implementar una </w:t>
            </w:r>
            <w:r w:rsidRPr="00FE086D">
              <w:rPr>
                <w:rFonts w:ascii="Arial" w:hAnsi="Arial" w:cs="Arial"/>
                <w:color w:val="000000"/>
                <w:sz w:val="18"/>
                <w:szCs w:val="18"/>
              </w:rPr>
              <w:t>propuesta de desarrollo económico y fomento de proyectos productivos, generación de empleo y creación de base de datos</w:t>
            </w:r>
          </w:p>
          <w:p w14:paraId="22A95A0A" w14:textId="0780DD99" w:rsidR="00C70980" w:rsidRDefault="00C70980" w:rsidP="00C70980">
            <w:pPr>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u w:val="single"/>
              </w:rPr>
              <w:t>Plan Regulador de Talamanca</w:t>
            </w:r>
            <w:r w:rsidRPr="00FE086D">
              <w:rPr>
                <w:rFonts w:ascii="Arial" w:hAnsi="Arial" w:cs="Arial"/>
                <w:color w:val="000000"/>
                <w:sz w:val="18"/>
                <w:szCs w:val="18"/>
                <w:u w:val="single"/>
              </w:rPr>
              <w:t>:</w:t>
            </w:r>
          </w:p>
          <w:p w14:paraId="5D2A8C3C" w14:textId="603E4496" w:rsidR="006A3729" w:rsidRDefault="00C70980" w:rsidP="00C70980">
            <w:pPr>
              <w:rPr>
                <w:rFonts w:ascii="Arial" w:hAnsi="Arial" w:cs="Arial"/>
                <w:color w:val="000000"/>
                <w:sz w:val="18"/>
                <w:szCs w:val="18"/>
              </w:rPr>
            </w:pPr>
            <w:r>
              <w:rPr>
                <w:rFonts w:ascii="Arial" w:hAnsi="Arial" w:cs="Arial"/>
                <w:color w:val="000000"/>
                <w:sz w:val="18"/>
                <w:szCs w:val="18"/>
              </w:rPr>
              <w:t xml:space="preserve"> OE</w:t>
            </w:r>
            <w:r w:rsidR="006A3729">
              <w:rPr>
                <w:rFonts w:ascii="Arial" w:hAnsi="Arial" w:cs="Arial"/>
                <w:color w:val="000000"/>
                <w:sz w:val="18"/>
                <w:szCs w:val="18"/>
              </w:rPr>
              <w:t xml:space="preserve"> 19</w:t>
            </w:r>
            <w:r>
              <w:rPr>
                <w:rFonts w:ascii="Arial" w:hAnsi="Arial" w:cs="Arial"/>
                <w:color w:val="000000"/>
                <w:sz w:val="18"/>
                <w:szCs w:val="18"/>
              </w:rPr>
              <w:t>:</w:t>
            </w:r>
            <w:r>
              <w:t xml:space="preserve"> </w:t>
            </w:r>
            <w:r>
              <w:rPr>
                <w:rFonts w:ascii="Arial" w:hAnsi="Arial" w:cs="Arial"/>
                <w:color w:val="000000"/>
                <w:sz w:val="18"/>
                <w:szCs w:val="18"/>
              </w:rPr>
              <w:t xml:space="preserve">Disponer de mecanismos y </w:t>
            </w:r>
            <w:r w:rsidRPr="00C70980">
              <w:rPr>
                <w:rFonts w:ascii="Arial" w:hAnsi="Arial" w:cs="Arial"/>
                <w:color w:val="000000"/>
                <w:sz w:val="18"/>
                <w:szCs w:val="18"/>
              </w:rPr>
              <w:t>procedimientos claros para ordenar el desarrollo del territorio preservando los r</w:t>
            </w:r>
            <w:r>
              <w:rPr>
                <w:rFonts w:ascii="Arial" w:hAnsi="Arial" w:cs="Arial"/>
                <w:color w:val="000000"/>
                <w:sz w:val="18"/>
                <w:szCs w:val="18"/>
              </w:rPr>
              <w:t xml:space="preserve">ecursos naturales y atendiendo </w:t>
            </w:r>
            <w:r w:rsidRPr="00C70980">
              <w:rPr>
                <w:rFonts w:ascii="Arial" w:hAnsi="Arial" w:cs="Arial"/>
                <w:color w:val="000000"/>
                <w:sz w:val="18"/>
                <w:szCs w:val="18"/>
              </w:rPr>
              <w:t>las demandas de la población y de los diferentes sectores productivos</w:t>
            </w:r>
          </w:p>
          <w:p w14:paraId="1E540E22" w14:textId="1B1F2F0F" w:rsidR="006A3729" w:rsidRDefault="006A3729" w:rsidP="00C70980">
            <w:pPr>
              <w:rPr>
                <w:rFonts w:ascii="Arial" w:hAnsi="Arial" w:cs="Arial"/>
                <w:color w:val="000000"/>
                <w:sz w:val="18"/>
                <w:szCs w:val="18"/>
              </w:rPr>
            </w:pPr>
            <w:r>
              <w:rPr>
                <w:rFonts w:ascii="Arial" w:hAnsi="Arial" w:cs="Arial"/>
                <w:color w:val="000000"/>
                <w:sz w:val="18"/>
                <w:szCs w:val="18"/>
              </w:rPr>
              <w:t>OE 20</w:t>
            </w:r>
            <w:r w:rsidRPr="0045041F">
              <w:rPr>
                <w:rFonts w:ascii="Arial" w:hAnsi="Arial" w:cs="Arial"/>
                <w:color w:val="000000"/>
                <w:sz w:val="18"/>
                <w:szCs w:val="18"/>
              </w:rPr>
              <w:t>:   Diseñar las propuestas para la minimización y/o solución de los conflictos de uso de tierra y ambientales presentes en el territorio</w:t>
            </w:r>
            <w:r w:rsidR="00E645CE" w:rsidRPr="0045041F">
              <w:rPr>
                <w:rFonts w:ascii="Arial" w:hAnsi="Arial" w:cs="Arial"/>
                <w:color w:val="000000"/>
                <w:sz w:val="18"/>
                <w:szCs w:val="18"/>
              </w:rPr>
              <w:br/>
            </w:r>
            <w:r w:rsidR="00E645CE" w:rsidRPr="00D06E7E">
              <w:rPr>
                <w:rFonts w:ascii="Arial" w:hAnsi="Arial" w:cs="Arial"/>
                <w:b/>
                <w:color w:val="000000"/>
                <w:sz w:val="18"/>
                <w:szCs w:val="18"/>
                <w:u w:val="single"/>
              </w:rPr>
              <w:t>Objetivos vinculados a la Gestión Social:</w:t>
            </w:r>
            <w:r>
              <w:rPr>
                <w:rFonts w:ascii="Arial" w:hAnsi="Arial" w:cs="Arial"/>
                <w:color w:val="000000"/>
                <w:sz w:val="18"/>
                <w:szCs w:val="18"/>
              </w:rPr>
              <w:br/>
              <w:t>OE 21</w:t>
            </w:r>
            <w:r w:rsidR="00E645CE" w:rsidRPr="0045041F">
              <w:rPr>
                <w:rFonts w:ascii="Arial" w:hAnsi="Arial" w:cs="Arial"/>
                <w:color w:val="000000"/>
                <w:sz w:val="18"/>
                <w:szCs w:val="18"/>
              </w:rPr>
              <w:t xml:space="preserve">:Propiciar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                                                                                                                                                                                                             </w:t>
            </w:r>
            <w:r w:rsidR="00C70980">
              <w:rPr>
                <w:rFonts w:ascii="Arial" w:hAnsi="Arial" w:cs="Arial"/>
                <w:color w:val="000000"/>
                <w:sz w:val="18"/>
                <w:szCs w:val="18"/>
              </w:rPr>
              <w:t xml:space="preserve">                           OE </w:t>
            </w:r>
            <w:r>
              <w:rPr>
                <w:rFonts w:ascii="Arial" w:hAnsi="Arial" w:cs="Arial"/>
                <w:color w:val="000000"/>
                <w:sz w:val="18"/>
                <w:szCs w:val="18"/>
              </w:rPr>
              <w:t>22</w:t>
            </w:r>
            <w:r w:rsidR="00E645CE" w:rsidRPr="0045041F">
              <w:rPr>
                <w:rFonts w:ascii="Arial" w:hAnsi="Arial" w:cs="Arial"/>
                <w:color w:val="000000"/>
                <w:sz w:val="18"/>
                <w:szCs w:val="18"/>
              </w:rPr>
              <w:t>: Poner en ejecución un programa que mejore la prestación servicios municipales en forma oportuna y adecuada que brinden una mejor calida</w:t>
            </w:r>
            <w:r w:rsidR="00C70980">
              <w:rPr>
                <w:rFonts w:ascii="Arial" w:hAnsi="Arial" w:cs="Arial"/>
                <w:color w:val="000000"/>
                <w:sz w:val="18"/>
                <w:szCs w:val="18"/>
              </w:rPr>
              <w:t>d de vida de la población.</w:t>
            </w:r>
          </w:p>
          <w:p w14:paraId="29165E82" w14:textId="0ED53323" w:rsidR="00D06E7E" w:rsidRDefault="006A3729" w:rsidP="001F3479">
            <w:pPr>
              <w:rPr>
                <w:rFonts w:ascii="Arial" w:hAnsi="Arial" w:cs="Arial"/>
                <w:color w:val="000000"/>
                <w:sz w:val="18"/>
                <w:szCs w:val="18"/>
              </w:rPr>
            </w:pPr>
            <w:r>
              <w:rPr>
                <w:rFonts w:ascii="Arial" w:hAnsi="Arial" w:cs="Arial"/>
                <w:color w:val="000000"/>
                <w:sz w:val="18"/>
                <w:szCs w:val="18"/>
              </w:rPr>
              <w:t>OE 23</w:t>
            </w:r>
            <w:r w:rsidRPr="0045041F">
              <w:rPr>
                <w:rFonts w:ascii="Arial" w:hAnsi="Arial" w:cs="Arial"/>
                <w:color w:val="000000"/>
                <w:sz w:val="18"/>
                <w:szCs w:val="18"/>
              </w:rPr>
              <w:t xml:space="preserve">: Promover la participación ciudadana inclusiva, principalmente de aquellos sectores que se encuentran en vulnerabilidad Social.   </w:t>
            </w:r>
            <w:r w:rsidR="00C70980">
              <w:rPr>
                <w:rFonts w:ascii="Arial" w:hAnsi="Arial" w:cs="Arial"/>
                <w:color w:val="000000"/>
                <w:sz w:val="18"/>
                <w:szCs w:val="18"/>
              </w:rPr>
              <w:br/>
            </w:r>
            <w:r w:rsidR="00D06E7E" w:rsidRPr="00D06E7E">
              <w:rPr>
                <w:rFonts w:ascii="Arial" w:hAnsi="Arial" w:cs="Arial"/>
                <w:color w:val="000000"/>
                <w:sz w:val="18"/>
                <w:szCs w:val="18"/>
              </w:rPr>
              <w:t xml:space="preserve">  </w:t>
            </w:r>
            <w:r w:rsidRPr="006A3729">
              <w:rPr>
                <w:rFonts w:ascii="Arial" w:hAnsi="Arial" w:cs="Arial"/>
                <w:color w:val="000000"/>
                <w:sz w:val="18"/>
                <w:szCs w:val="18"/>
                <w:u w:val="single"/>
              </w:rPr>
              <w:t>- Aportes en Especies para Programas y proyectos Comunitarios:</w:t>
            </w:r>
          </w:p>
          <w:p w14:paraId="374FA502" w14:textId="18D08AA0" w:rsidR="00E645CE" w:rsidRPr="0045041F" w:rsidRDefault="00D06E7E" w:rsidP="00D06E7E">
            <w:pPr>
              <w:rPr>
                <w:rFonts w:ascii="Arial" w:hAnsi="Arial" w:cs="Arial"/>
                <w:color w:val="000000"/>
                <w:sz w:val="18"/>
                <w:szCs w:val="18"/>
              </w:rPr>
            </w:pPr>
            <w:r>
              <w:rPr>
                <w:rFonts w:ascii="Arial" w:hAnsi="Arial" w:cs="Arial"/>
                <w:color w:val="000000"/>
                <w:sz w:val="18"/>
                <w:szCs w:val="18"/>
              </w:rPr>
              <w:t xml:space="preserve">OE 24: Procurar aumentar la inversión </w:t>
            </w:r>
            <w:r w:rsidRPr="00D06E7E">
              <w:rPr>
                <w:rFonts w:ascii="Arial" w:hAnsi="Arial" w:cs="Arial"/>
                <w:color w:val="000000"/>
                <w:sz w:val="18"/>
                <w:szCs w:val="18"/>
              </w:rPr>
              <w:t xml:space="preserve">social en </w:t>
            </w:r>
            <w:proofErr w:type="spellStart"/>
            <w:r w:rsidRPr="00D06E7E">
              <w:rPr>
                <w:rFonts w:ascii="Arial" w:hAnsi="Arial" w:cs="Arial"/>
                <w:color w:val="000000"/>
                <w:sz w:val="18"/>
                <w:szCs w:val="18"/>
              </w:rPr>
              <w:t>en</w:t>
            </w:r>
            <w:proofErr w:type="spellEnd"/>
            <w:r w:rsidRPr="00D06E7E">
              <w:rPr>
                <w:rFonts w:ascii="Arial" w:hAnsi="Arial" w:cs="Arial"/>
                <w:color w:val="000000"/>
                <w:sz w:val="18"/>
                <w:szCs w:val="18"/>
              </w:rPr>
              <w:t>: Salud, vivienda, equipamiento, recursos humanos y educación.</w:t>
            </w:r>
            <w:r w:rsidR="00E645CE" w:rsidRPr="0045041F">
              <w:rPr>
                <w:rFonts w:ascii="Arial" w:hAnsi="Arial" w:cs="Arial"/>
                <w:color w:val="000000"/>
                <w:sz w:val="18"/>
                <w:szCs w:val="18"/>
              </w:rPr>
              <w:br/>
            </w:r>
            <w:r w:rsidR="00E645CE" w:rsidRPr="00D06E7E">
              <w:rPr>
                <w:rFonts w:ascii="Arial" w:hAnsi="Arial" w:cs="Arial"/>
                <w:b/>
                <w:color w:val="000000"/>
                <w:sz w:val="18"/>
                <w:szCs w:val="18"/>
                <w:u w:val="single"/>
              </w:rPr>
              <w:t>Objetivos vinculados a la Infraestructura Vial:</w:t>
            </w:r>
            <w:r w:rsidR="00C70980">
              <w:rPr>
                <w:rFonts w:ascii="Arial" w:hAnsi="Arial" w:cs="Arial"/>
                <w:color w:val="000000"/>
                <w:sz w:val="18"/>
                <w:szCs w:val="18"/>
              </w:rPr>
              <w:br/>
              <w:t>OE 2</w:t>
            </w:r>
            <w:r>
              <w:rPr>
                <w:rFonts w:ascii="Arial" w:hAnsi="Arial" w:cs="Arial"/>
                <w:color w:val="000000"/>
                <w:sz w:val="18"/>
                <w:szCs w:val="18"/>
              </w:rPr>
              <w:t>5</w:t>
            </w:r>
            <w:r w:rsidR="00E645CE" w:rsidRPr="0045041F">
              <w:rPr>
                <w:rFonts w:ascii="Arial" w:hAnsi="Arial" w:cs="Arial"/>
                <w:color w:val="000000"/>
                <w:sz w:val="18"/>
                <w:szCs w:val="18"/>
              </w:rPr>
              <w:t xml:space="preserve">: Fortalecer el sistema de gestión vial cantonal, aplicando parámetros que mejoren la cobertura poblacional y espacial, la calidad, la continuidad y la frecuencia demandada por los habitantes del cantón de Talamanca                                                                                                   </w:t>
            </w:r>
          </w:p>
          <w:p w14:paraId="057A1C11" w14:textId="518C4F90" w:rsidR="00E645CE" w:rsidRPr="0045041F" w:rsidRDefault="00E645CE" w:rsidP="006A3729">
            <w:pPr>
              <w:rPr>
                <w:rFonts w:ascii="Arial" w:hAnsi="Arial" w:cs="Arial"/>
                <w:color w:val="000000"/>
                <w:sz w:val="18"/>
                <w:szCs w:val="18"/>
                <w:lang w:eastAsia="es-CR"/>
              </w:rPr>
            </w:pPr>
            <w:r w:rsidRPr="0045041F">
              <w:rPr>
                <w:rFonts w:ascii="Arial" w:hAnsi="Arial" w:cs="Arial"/>
                <w:color w:val="000000"/>
                <w:sz w:val="18"/>
                <w:szCs w:val="18"/>
              </w:rPr>
              <w:t xml:space="preserve"> OE 2</w:t>
            </w:r>
            <w:r w:rsidR="00D06E7E">
              <w:rPr>
                <w:rFonts w:ascii="Arial" w:hAnsi="Arial" w:cs="Arial"/>
                <w:color w:val="000000"/>
                <w:sz w:val="18"/>
                <w:szCs w:val="18"/>
              </w:rPr>
              <w:t>6</w:t>
            </w:r>
            <w:r w:rsidRPr="0045041F">
              <w:rPr>
                <w:rFonts w:ascii="Arial" w:hAnsi="Arial" w:cs="Arial"/>
                <w:color w:val="000000"/>
                <w:sz w:val="18"/>
                <w:szCs w:val="18"/>
              </w:rPr>
              <w:t xml:space="preserve">:  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                                                                                                                               </w:t>
            </w:r>
            <w:r w:rsidRPr="0045041F">
              <w:rPr>
                <w:rFonts w:ascii="Arial" w:hAnsi="Arial" w:cs="Arial"/>
                <w:color w:val="000000"/>
                <w:sz w:val="18"/>
                <w:szCs w:val="18"/>
              </w:rPr>
              <w:br/>
            </w:r>
            <w:r w:rsidRPr="00B77002">
              <w:rPr>
                <w:rFonts w:ascii="Arial" w:hAnsi="Arial" w:cs="Arial"/>
                <w:b/>
                <w:bCs/>
                <w:color w:val="000000"/>
                <w:sz w:val="18"/>
                <w:szCs w:val="18"/>
              </w:rPr>
              <w:t>Plan de Gobierno:</w:t>
            </w:r>
            <w:r w:rsidRPr="0045041F">
              <w:rPr>
                <w:rFonts w:ascii="Arial" w:hAnsi="Arial" w:cs="Arial"/>
                <w:color w:val="000000"/>
                <w:sz w:val="18"/>
                <w:szCs w:val="18"/>
              </w:rPr>
              <w:br/>
            </w:r>
            <w:r w:rsidRPr="00BD26E7">
              <w:rPr>
                <w:rFonts w:ascii="Arial" w:hAnsi="Arial" w:cs="Arial"/>
                <w:i/>
                <w:iCs/>
                <w:color w:val="000000"/>
                <w:sz w:val="18"/>
                <w:szCs w:val="18"/>
                <w:u w:val="single"/>
              </w:rPr>
              <w:t>Objetivos vinculados a la gestión tributaria- Administrativa, gestión social, Área Ambiental y de servicios, Infraestructura vial y Cultural:</w:t>
            </w:r>
            <w:r w:rsidRPr="00BD26E7">
              <w:rPr>
                <w:rFonts w:ascii="Arial" w:hAnsi="Arial" w:cs="Arial"/>
                <w:color w:val="000000"/>
                <w:sz w:val="18"/>
                <w:szCs w:val="18"/>
                <w:u w:val="single"/>
              </w:rPr>
              <w:br/>
            </w:r>
            <w:r w:rsidRPr="0045041F">
              <w:rPr>
                <w:rFonts w:ascii="Arial" w:hAnsi="Arial" w:cs="Arial"/>
                <w:color w:val="000000"/>
                <w:sz w:val="18"/>
                <w:szCs w:val="18"/>
              </w:rPr>
              <w:t xml:space="preserve"> OPG1: Estandarizar el cobro de los diferentes servicios municipales para que sean acordes a los servicios que se están brindando. (Confeccionar un instrumento tarifario (tabla) que permita realizar el cobro de los diferentes servicios, impuestos y tributos de una forma equitativa y transparente).</w:t>
            </w:r>
            <w:r w:rsidRPr="0045041F">
              <w:rPr>
                <w:rFonts w:ascii="Arial" w:hAnsi="Arial" w:cs="Arial"/>
                <w:color w:val="000000"/>
                <w:sz w:val="18"/>
                <w:szCs w:val="18"/>
              </w:rPr>
              <w:br/>
              <w:t>OPG2: Hacer eficiente y eficaz el sistema de recaudación de impuestos municipales, tasas y canon, para ello se debe: I. Implementar un sistema de cobros por medio de conectividad a nivel Nacional. II. Establecer una alianza con una entidad financiera (Banco Nacional de Costa Rica) que permita realizar cobros más expeditos a nivel nacional e internacional. III. Actualizar y depurar la base de datos de los abonados, con el fin de realizar una recaudación más sustentable, eficiente y equitativa.</w:t>
            </w:r>
            <w:r w:rsidRPr="0045041F">
              <w:rPr>
                <w:rFonts w:ascii="Arial" w:hAnsi="Arial" w:cs="Arial"/>
                <w:color w:val="000000"/>
                <w:sz w:val="18"/>
                <w:szCs w:val="18"/>
              </w:rPr>
              <w:br/>
              <w:t>OPG3: Implementar la digitalización y creación de archivos digitales en todos los departamentos municipales.</w:t>
            </w:r>
            <w:r w:rsidRPr="0045041F">
              <w:rPr>
                <w:rFonts w:ascii="Arial" w:hAnsi="Arial" w:cs="Arial"/>
                <w:color w:val="000000"/>
                <w:sz w:val="18"/>
                <w:szCs w:val="18"/>
              </w:rPr>
              <w:br/>
              <w:t xml:space="preserve">OPG4: Promover el desarrollo del </w:t>
            </w:r>
            <w:proofErr w:type="spellStart"/>
            <w:r w:rsidRPr="0045041F">
              <w:rPr>
                <w:rFonts w:ascii="Arial" w:hAnsi="Arial" w:cs="Arial"/>
                <w:color w:val="000000"/>
                <w:sz w:val="18"/>
                <w:szCs w:val="18"/>
              </w:rPr>
              <w:t>emprendedurismo</w:t>
            </w:r>
            <w:proofErr w:type="spellEnd"/>
            <w:r w:rsidRPr="0045041F">
              <w:rPr>
                <w:rFonts w:ascii="Arial" w:hAnsi="Arial" w:cs="Arial"/>
                <w:color w:val="000000"/>
                <w:sz w:val="18"/>
                <w:szCs w:val="18"/>
              </w:rPr>
              <w:t>. I. Investigar otras fuentes o actividades económicas que se realizan en el cantón a pequeña escala, en grupos de familia o artesanal, y que pueden ser fortalecidas y desarrolladas mediante procesos o programas de capacitación, asesoría y acompañamiento, hasta desarrollarlos como microempresas.</w:t>
            </w:r>
            <w:r w:rsidRPr="0045041F">
              <w:rPr>
                <w:rFonts w:ascii="Arial" w:hAnsi="Arial" w:cs="Arial"/>
                <w:color w:val="000000"/>
                <w:sz w:val="18"/>
                <w:szCs w:val="18"/>
              </w:rPr>
              <w:br/>
              <w:t>OPG5: Fortalecer el programa de “Asistencia a la Persona Adulto Mayor”, mediante el cual se proporciona insumos necesarios para mejorar la calidad de vida de la persona mayor.</w:t>
            </w:r>
            <w:r w:rsidRPr="0045041F">
              <w:rPr>
                <w:rFonts w:ascii="Arial" w:hAnsi="Arial" w:cs="Arial"/>
                <w:color w:val="000000"/>
                <w:sz w:val="18"/>
                <w:szCs w:val="18"/>
              </w:rPr>
              <w:br/>
              <w:t>OPG6: Impulsar la creación de un programa orientado a la atención de grupos vulnerables (personas con discapacidad, madre adolescente, otras) y fortalecer la red de cuido.</w:t>
            </w:r>
            <w:r w:rsidRPr="0045041F">
              <w:rPr>
                <w:rFonts w:ascii="Arial" w:hAnsi="Arial" w:cs="Arial"/>
                <w:color w:val="000000"/>
                <w:sz w:val="18"/>
                <w:szCs w:val="18"/>
              </w:rPr>
              <w:br/>
              <w:t>OPG7: Implementar el programa “No Más Techo Plástico Para Talamanca”, con el objetivo de dotar de vivienda a familias de escasos recursos, a través de programas de bonos de vivienda que atiendan de manera certera a las familias que lo necesitan.</w:t>
            </w:r>
            <w:r w:rsidRPr="0045041F">
              <w:rPr>
                <w:rFonts w:ascii="Arial" w:hAnsi="Arial" w:cs="Arial"/>
                <w:color w:val="000000"/>
                <w:sz w:val="18"/>
                <w:szCs w:val="18"/>
              </w:rPr>
              <w:br/>
              <w:t>OPG8: Impulsar la realización de festivales pluriculturales.</w:t>
            </w:r>
            <w:r w:rsidRPr="0045041F">
              <w:rPr>
                <w:rFonts w:ascii="Arial" w:hAnsi="Arial" w:cs="Arial"/>
                <w:color w:val="000000"/>
                <w:sz w:val="18"/>
                <w:szCs w:val="18"/>
              </w:rPr>
              <w:br/>
              <w:t>OPG9: Crear y acondicionar lugares para la recreación y la sana convivencia, que incentiven a la población a practicar el ejercicio y a socializar. OPG10: Construir nuevas canchas de futbol y la remodelación o mejoras en las canchas ya existentes.</w:t>
            </w:r>
            <w:r w:rsidRPr="0045041F">
              <w:rPr>
                <w:rFonts w:ascii="Arial" w:hAnsi="Arial" w:cs="Arial"/>
                <w:color w:val="000000"/>
                <w:sz w:val="18"/>
                <w:szCs w:val="18"/>
              </w:rPr>
              <w:br/>
              <w:t>OPG11: 13. Crear el programa de becas deportivas municipales el cual se regirá mediante reglamentación.</w:t>
            </w:r>
            <w:r w:rsidRPr="0045041F">
              <w:rPr>
                <w:rFonts w:ascii="Arial" w:hAnsi="Arial" w:cs="Arial"/>
                <w:color w:val="000000"/>
                <w:sz w:val="18"/>
                <w:szCs w:val="18"/>
              </w:rPr>
              <w:br/>
              <w:t>OPG12: Rescatar y fortalecer el programa de reciclaje cantonal ejecutado con recursos del BID-MAG.</w:t>
            </w:r>
            <w:r w:rsidRPr="0045041F">
              <w:rPr>
                <w:rFonts w:ascii="Arial" w:hAnsi="Arial" w:cs="Arial"/>
                <w:color w:val="000000"/>
                <w:sz w:val="18"/>
                <w:szCs w:val="18"/>
              </w:rPr>
              <w:br/>
              <w:t>OPG13: Mejorar el servicio de recolección de basura., mediante la adquisición de nuevas y modernas unidades recolectoras de basura.</w:t>
            </w:r>
            <w:r w:rsidRPr="0045041F">
              <w:rPr>
                <w:rFonts w:ascii="Arial" w:hAnsi="Arial" w:cs="Arial"/>
                <w:color w:val="000000"/>
                <w:sz w:val="18"/>
                <w:szCs w:val="18"/>
              </w:rPr>
              <w:br/>
              <w:t>OPG14: Renovar y aumentar la flotilla de maquinaria municipal.</w:t>
            </w:r>
            <w:r w:rsidRPr="0045041F">
              <w:rPr>
                <w:rFonts w:ascii="Arial" w:hAnsi="Arial" w:cs="Arial"/>
                <w:color w:val="000000"/>
                <w:sz w:val="18"/>
                <w:szCs w:val="18"/>
              </w:rPr>
              <w:br/>
              <w:t xml:space="preserve">OPG15: Dotar de maquinaria básica para la atención de la red vial el distrito </w:t>
            </w:r>
            <w:proofErr w:type="spellStart"/>
            <w:r w:rsidRPr="0045041F">
              <w:rPr>
                <w:rFonts w:ascii="Arial" w:hAnsi="Arial" w:cs="Arial"/>
                <w:color w:val="000000"/>
                <w:sz w:val="18"/>
                <w:szCs w:val="18"/>
              </w:rPr>
              <w:t>Telire</w:t>
            </w:r>
            <w:proofErr w:type="spellEnd"/>
            <w:r w:rsidRPr="0045041F">
              <w:rPr>
                <w:rFonts w:ascii="Arial" w:hAnsi="Arial" w:cs="Arial"/>
                <w:color w:val="000000"/>
                <w:sz w:val="18"/>
                <w:szCs w:val="18"/>
              </w:rPr>
              <w:t>.</w:t>
            </w:r>
            <w:r w:rsidRPr="0045041F">
              <w:rPr>
                <w:rFonts w:ascii="Arial" w:hAnsi="Arial" w:cs="Arial"/>
                <w:color w:val="000000"/>
                <w:sz w:val="18"/>
                <w:szCs w:val="18"/>
              </w:rPr>
              <w:br/>
              <w:t xml:space="preserve">OPG16: Impulsar la apertura de nuevos caminos en el sector Alto </w:t>
            </w:r>
            <w:proofErr w:type="spellStart"/>
            <w:r w:rsidRPr="0045041F">
              <w:rPr>
                <w:rFonts w:ascii="Arial" w:hAnsi="Arial" w:cs="Arial"/>
                <w:color w:val="000000"/>
                <w:sz w:val="18"/>
                <w:szCs w:val="18"/>
              </w:rPr>
              <w:t>Telire</w:t>
            </w:r>
            <w:proofErr w:type="spellEnd"/>
            <w:r w:rsidRPr="0045041F">
              <w:rPr>
                <w:rFonts w:ascii="Arial" w:hAnsi="Arial" w:cs="Arial"/>
                <w:color w:val="000000"/>
                <w:sz w:val="18"/>
                <w:szCs w:val="18"/>
              </w:rPr>
              <w:t xml:space="preserve"> (Bajo </w:t>
            </w:r>
            <w:proofErr w:type="spellStart"/>
            <w:r w:rsidRPr="0045041F">
              <w:rPr>
                <w:rFonts w:ascii="Arial" w:hAnsi="Arial" w:cs="Arial"/>
                <w:color w:val="000000"/>
                <w:sz w:val="18"/>
                <w:szCs w:val="18"/>
              </w:rPr>
              <w:t>Blade</w:t>
            </w:r>
            <w:proofErr w:type="spellEnd"/>
            <w:r w:rsidRPr="0045041F">
              <w:rPr>
                <w:rFonts w:ascii="Arial" w:hAnsi="Arial" w:cs="Arial"/>
                <w:color w:val="000000"/>
                <w:sz w:val="18"/>
                <w:szCs w:val="18"/>
              </w:rPr>
              <w:t>).</w:t>
            </w:r>
            <w:r w:rsidRPr="0045041F">
              <w:rPr>
                <w:rFonts w:ascii="Arial" w:hAnsi="Arial" w:cs="Arial"/>
                <w:color w:val="000000"/>
                <w:sz w:val="18"/>
                <w:szCs w:val="18"/>
              </w:rPr>
              <w:br/>
            </w:r>
            <w:r w:rsidRPr="0045041F">
              <w:rPr>
                <w:rFonts w:ascii="Arial" w:hAnsi="Arial" w:cs="Arial"/>
                <w:color w:val="000000"/>
                <w:sz w:val="18"/>
                <w:szCs w:val="18"/>
              </w:rPr>
              <w:lastRenderedPageBreak/>
              <w:t>OPG17: Construcción de 80 km de caminos nuevos y urgentes en el cantón.</w:t>
            </w:r>
            <w:r w:rsidRPr="0045041F">
              <w:rPr>
                <w:rFonts w:ascii="Arial" w:hAnsi="Arial" w:cs="Arial"/>
                <w:color w:val="000000"/>
                <w:sz w:val="18"/>
                <w:szCs w:val="18"/>
              </w:rPr>
              <w:br/>
              <w:t>OPG18: Intervención de 100 km de caminos que se encuentran en mal estado.</w:t>
            </w:r>
            <w:r w:rsidRPr="0045041F">
              <w:rPr>
                <w:rFonts w:ascii="Arial" w:hAnsi="Arial" w:cs="Arial"/>
                <w:color w:val="000000"/>
                <w:sz w:val="18"/>
                <w:szCs w:val="18"/>
              </w:rPr>
              <w:br/>
              <w:t>OPG19: Asfaltar 80 km de carreteras en el cantón.</w:t>
            </w:r>
            <w:r w:rsidRPr="0045041F">
              <w:rPr>
                <w:rFonts w:ascii="Arial" w:hAnsi="Arial" w:cs="Arial"/>
                <w:color w:val="000000"/>
                <w:sz w:val="18"/>
                <w:szCs w:val="18"/>
              </w:rPr>
              <w:br/>
              <w:t>OPG20: Construir puentes vehiculares urgentes en el cantón.</w:t>
            </w:r>
            <w:r w:rsidRPr="0045041F">
              <w:rPr>
                <w:rFonts w:ascii="Arial" w:hAnsi="Arial" w:cs="Arial"/>
                <w:color w:val="000000"/>
                <w:sz w:val="18"/>
                <w:szCs w:val="18"/>
              </w:rPr>
              <w:br/>
              <w:t>OPG21: Reorganizar la red vial de los cascos centrales de las ciudades de Talamanca, con el objetivo de mejorar la vialidad y el flujo vehicular.</w:t>
            </w:r>
          </w:p>
        </w:tc>
      </w:tr>
      <w:tr w:rsidR="00E645CE" w:rsidRPr="0045041F" w14:paraId="59E4CA7C" w14:textId="77777777" w:rsidTr="001F3479">
        <w:trPr>
          <w:trHeight w:val="1273"/>
        </w:trPr>
        <w:tc>
          <w:tcPr>
            <w:tcW w:w="13897" w:type="dxa"/>
            <w:tcBorders>
              <w:top w:val="single" w:sz="4" w:space="0" w:color="auto"/>
              <w:left w:val="single" w:sz="4" w:space="0" w:color="auto"/>
              <w:bottom w:val="single" w:sz="4" w:space="0" w:color="auto"/>
              <w:right w:val="single" w:sz="4" w:space="0" w:color="000000"/>
            </w:tcBorders>
            <w:shd w:val="clear" w:color="F3F3F3" w:fill="F3F3F3"/>
          </w:tcPr>
          <w:p w14:paraId="08C6EC2A" w14:textId="26045D66" w:rsidR="00E645CE" w:rsidRDefault="00E645CE" w:rsidP="001F3479">
            <w:pPr>
              <w:rPr>
                <w:rFonts w:ascii="Arial" w:hAnsi="Arial" w:cs="Arial"/>
                <w:b/>
                <w:bCs/>
                <w:color w:val="000000"/>
                <w:sz w:val="18"/>
                <w:szCs w:val="18"/>
              </w:rPr>
            </w:pPr>
            <w:r>
              <w:rPr>
                <w:rFonts w:ascii="Arial" w:hAnsi="Arial" w:cs="Arial"/>
                <w:b/>
                <w:bCs/>
                <w:color w:val="000000"/>
                <w:sz w:val="18"/>
                <w:szCs w:val="18"/>
              </w:rPr>
              <w:lastRenderedPageBreak/>
              <w:t>El plan de Desarrollo Humano Cantonal y el Plan estratégico municipal vencen el este periodo, por lo que para este año se estará aprobando una nueva actuali</w:t>
            </w:r>
            <w:r w:rsidR="00BD26E7">
              <w:rPr>
                <w:rFonts w:ascii="Arial" w:hAnsi="Arial" w:cs="Arial"/>
                <w:b/>
                <w:bCs/>
                <w:color w:val="000000"/>
                <w:sz w:val="18"/>
                <w:szCs w:val="18"/>
              </w:rPr>
              <w:t>z</w:t>
            </w:r>
            <w:r>
              <w:rPr>
                <w:rFonts w:ascii="Arial" w:hAnsi="Arial" w:cs="Arial"/>
                <w:b/>
                <w:bCs/>
                <w:color w:val="000000"/>
                <w:sz w:val="18"/>
                <w:szCs w:val="18"/>
              </w:rPr>
              <w:t>ación, sin embargo ente tanto se obtienen nuevos planes contamos con otros planes cantonales</w:t>
            </w:r>
            <w:r w:rsidR="00BD26E7">
              <w:rPr>
                <w:rFonts w:ascii="Arial" w:hAnsi="Arial" w:cs="Arial"/>
                <w:b/>
                <w:bCs/>
                <w:color w:val="000000"/>
                <w:sz w:val="18"/>
                <w:szCs w:val="18"/>
              </w:rPr>
              <w:t xml:space="preserve"> opcionales que se adaptan a las necesidades del Cantón</w:t>
            </w:r>
            <w:r>
              <w:rPr>
                <w:rFonts w:ascii="Arial" w:hAnsi="Arial" w:cs="Arial"/>
                <w:b/>
                <w:bCs/>
                <w:color w:val="000000"/>
                <w:sz w:val="18"/>
                <w:szCs w:val="18"/>
              </w:rPr>
              <w:t xml:space="preserve">. </w:t>
            </w:r>
          </w:p>
          <w:p w14:paraId="525EC599" w14:textId="77777777" w:rsidR="00E645CE" w:rsidRPr="00B77002" w:rsidRDefault="00E645CE" w:rsidP="001F3479">
            <w:pPr>
              <w:rPr>
                <w:rFonts w:ascii="Arial" w:hAnsi="Arial" w:cs="Arial"/>
                <w:b/>
                <w:bCs/>
                <w:color w:val="000000"/>
                <w:sz w:val="18"/>
                <w:szCs w:val="18"/>
              </w:rPr>
            </w:pPr>
            <w:r w:rsidRPr="00B77002">
              <w:rPr>
                <w:rFonts w:ascii="Arial" w:hAnsi="Arial" w:cs="Arial"/>
                <w:b/>
                <w:bCs/>
                <w:color w:val="000000"/>
                <w:sz w:val="18"/>
                <w:szCs w:val="18"/>
              </w:rPr>
              <w:t xml:space="preserve">En materia de igualdad se estará usando como base en la formulación del nuevo </w:t>
            </w:r>
            <w:r>
              <w:rPr>
                <w:rFonts w:ascii="Arial" w:hAnsi="Arial" w:cs="Arial"/>
                <w:b/>
                <w:bCs/>
                <w:color w:val="000000"/>
                <w:sz w:val="18"/>
                <w:szCs w:val="18"/>
              </w:rPr>
              <w:t xml:space="preserve">plan  </w:t>
            </w:r>
            <w:r w:rsidRPr="00B77002">
              <w:rPr>
                <w:rFonts w:ascii="Arial" w:hAnsi="Arial" w:cs="Arial"/>
                <w:b/>
                <w:bCs/>
                <w:color w:val="000000"/>
                <w:sz w:val="18"/>
                <w:szCs w:val="18"/>
              </w:rPr>
              <w:t xml:space="preserve"> expuesto por el INAMU al 2030</w:t>
            </w:r>
            <w:r>
              <w:rPr>
                <w:rFonts w:ascii="Arial" w:hAnsi="Arial" w:cs="Arial"/>
                <w:b/>
                <w:bCs/>
                <w:color w:val="000000"/>
                <w:sz w:val="18"/>
                <w:szCs w:val="18"/>
              </w:rPr>
              <w:t>- Política para la igualdad efectiva entre hombres y mujeres.</w:t>
            </w:r>
          </w:p>
          <w:p w14:paraId="18CF5D38" w14:textId="77777777" w:rsidR="00E645CE" w:rsidRPr="00B77002" w:rsidRDefault="00E645CE" w:rsidP="001F3479">
            <w:pPr>
              <w:rPr>
                <w:rFonts w:ascii="Arial" w:hAnsi="Arial" w:cs="Arial"/>
                <w:b/>
                <w:bCs/>
                <w:color w:val="000000"/>
                <w:sz w:val="18"/>
                <w:szCs w:val="18"/>
              </w:rPr>
            </w:pPr>
            <w:r w:rsidRPr="00B77002">
              <w:rPr>
                <w:rFonts w:ascii="Arial" w:hAnsi="Arial" w:cs="Arial"/>
                <w:b/>
                <w:bCs/>
                <w:color w:val="000000"/>
                <w:sz w:val="18"/>
                <w:szCs w:val="18"/>
              </w:rPr>
              <w:t xml:space="preserve">En materia de ruralidad lo expuesto por el INDER </w:t>
            </w:r>
            <w:r>
              <w:rPr>
                <w:rFonts w:ascii="Arial" w:hAnsi="Arial" w:cs="Arial"/>
                <w:b/>
                <w:bCs/>
                <w:color w:val="000000"/>
                <w:sz w:val="18"/>
                <w:szCs w:val="18"/>
              </w:rPr>
              <w:t>-Plan Nacional de Desarrollo Rural Territorial.</w:t>
            </w:r>
          </w:p>
          <w:p w14:paraId="6637F0A1" w14:textId="77777777" w:rsidR="00E645CE" w:rsidRPr="00B77002" w:rsidRDefault="00E645CE" w:rsidP="001F3479">
            <w:pPr>
              <w:rPr>
                <w:rFonts w:ascii="Arial" w:hAnsi="Arial" w:cs="Arial"/>
                <w:b/>
                <w:bCs/>
                <w:color w:val="000000"/>
                <w:sz w:val="18"/>
                <w:szCs w:val="18"/>
              </w:rPr>
            </w:pPr>
            <w:r w:rsidRPr="00B77002">
              <w:rPr>
                <w:rFonts w:ascii="Arial" w:hAnsi="Arial" w:cs="Arial"/>
                <w:b/>
                <w:bCs/>
                <w:color w:val="000000"/>
                <w:sz w:val="18"/>
                <w:szCs w:val="18"/>
              </w:rPr>
              <w:t>En materia de infraestructura se trabajara con lo establecido en Plan nacional de Inversión Pública</w:t>
            </w:r>
          </w:p>
          <w:p w14:paraId="0B172EAD" w14:textId="77777777" w:rsidR="00E645CE" w:rsidRPr="00B77002" w:rsidRDefault="00E645CE" w:rsidP="001F3479">
            <w:pPr>
              <w:rPr>
                <w:rFonts w:ascii="Arial" w:hAnsi="Arial" w:cs="Arial"/>
                <w:b/>
                <w:bCs/>
                <w:color w:val="000000"/>
                <w:sz w:val="18"/>
                <w:szCs w:val="18"/>
              </w:rPr>
            </w:pPr>
            <w:r w:rsidRPr="00B77002">
              <w:rPr>
                <w:rFonts w:ascii="Arial" w:hAnsi="Arial" w:cs="Arial"/>
                <w:b/>
                <w:bCs/>
                <w:color w:val="000000"/>
                <w:sz w:val="18"/>
                <w:szCs w:val="18"/>
              </w:rPr>
              <w:t>A nivel general se buscará cumplir con los objetivos de desarrollo sostenible ODS</w:t>
            </w:r>
            <w:r>
              <w:rPr>
                <w:rFonts w:ascii="Arial" w:hAnsi="Arial" w:cs="Arial"/>
                <w:b/>
                <w:bCs/>
                <w:color w:val="000000"/>
                <w:sz w:val="18"/>
                <w:szCs w:val="18"/>
              </w:rPr>
              <w:t>.</w:t>
            </w:r>
            <w:r w:rsidRPr="00B77002">
              <w:rPr>
                <w:rFonts w:ascii="Arial" w:hAnsi="Arial" w:cs="Arial"/>
                <w:b/>
                <w:bCs/>
                <w:color w:val="000000"/>
                <w:sz w:val="18"/>
                <w:szCs w:val="18"/>
              </w:rPr>
              <w:t xml:space="preserve"> </w:t>
            </w:r>
          </w:p>
          <w:p w14:paraId="136662B1" w14:textId="77777777" w:rsidR="00E645CE" w:rsidRPr="0045041F" w:rsidRDefault="00E645CE" w:rsidP="001F3479">
            <w:pPr>
              <w:rPr>
                <w:rFonts w:ascii="Arial" w:hAnsi="Arial" w:cs="Arial"/>
                <w:b/>
                <w:bCs/>
                <w:color w:val="000000"/>
                <w:sz w:val="18"/>
                <w:szCs w:val="18"/>
              </w:rPr>
            </w:pPr>
            <w:r w:rsidRPr="00B77002">
              <w:rPr>
                <w:rFonts w:ascii="Arial" w:hAnsi="Arial" w:cs="Arial"/>
                <w:b/>
                <w:bCs/>
                <w:color w:val="000000"/>
                <w:sz w:val="18"/>
                <w:szCs w:val="18"/>
              </w:rPr>
              <w:t xml:space="preserve">En materia de desarrollo turístico está el plan regulador costero y el Plan de gestión integral de destinos turísticos de los centros de desarrollo de Cahuita y Puerto Viejo  </w:t>
            </w:r>
          </w:p>
        </w:tc>
      </w:tr>
      <w:tr w:rsidR="00E645CE" w:rsidRPr="007D654C" w14:paraId="553674AD" w14:textId="77777777" w:rsidTr="001F3479">
        <w:trPr>
          <w:trHeight w:val="1455"/>
        </w:trPr>
        <w:tc>
          <w:tcPr>
            <w:tcW w:w="13897" w:type="dxa"/>
            <w:tcBorders>
              <w:top w:val="single" w:sz="4" w:space="0" w:color="auto"/>
              <w:left w:val="single" w:sz="4" w:space="0" w:color="auto"/>
              <w:bottom w:val="single" w:sz="4" w:space="0" w:color="auto"/>
              <w:right w:val="single" w:sz="4" w:space="0" w:color="000000"/>
            </w:tcBorders>
            <w:shd w:val="clear" w:color="F3F3F3" w:fill="F3F3F3"/>
            <w:hideMark/>
          </w:tcPr>
          <w:p w14:paraId="31B872CD" w14:textId="32894C45" w:rsidR="00EE6E92" w:rsidRDefault="00E645CE" w:rsidP="00EE6E92">
            <w:pPr>
              <w:rPr>
                <w:rFonts w:ascii="Arial" w:hAnsi="Arial" w:cs="Arial"/>
                <w:sz w:val="18"/>
                <w:szCs w:val="18"/>
              </w:rPr>
            </w:pPr>
            <w:r w:rsidRPr="007D654C">
              <w:rPr>
                <w:rFonts w:ascii="Arial" w:hAnsi="Arial" w:cs="Arial"/>
                <w:b/>
                <w:bCs/>
                <w:color w:val="000000"/>
                <w:sz w:val="18"/>
                <w:szCs w:val="18"/>
              </w:rPr>
              <w:t xml:space="preserve">Análisis de resultados de proyecciones de ingresos y gastos: </w:t>
            </w:r>
            <w:r w:rsidRPr="007D654C">
              <w:rPr>
                <w:rFonts w:ascii="Arial" w:hAnsi="Arial" w:cs="Arial"/>
                <w:b/>
                <w:bCs/>
                <w:color w:val="000000"/>
                <w:sz w:val="18"/>
                <w:szCs w:val="18"/>
              </w:rPr>
              <w:br/>
            </w:r>
            <w:r w:rsidRPr="007D654C">
              <w:rPr>
                <w:rFonts w:ascii="Arial" w:hAnsi="Arial" w:cs="Arial"/>
                <w:b/>
                <w:bCs/>
                <w:i/>
                <w:iCs/>
                <w:color w:val="0000FF"/>
                <w:sz w:val="18"/>
                <w:szCs w:val="18"/>
              </w:rPr>
              <w:t>Indicar las acciones para mitigar los riesgos de disponibilidad de ingresos o bien los ajustes en los gastos recurrentes que permitan asegurar la sostenibilidad financiera de la institución, así como su efecto en la programación física de los p</w:t>
            </w:r>
            <w:r w:rsidR="00EE6E92">
              <w:rPr>
                <w:rFonts w:ascii="Arial" w:hAnsi="Arial" w:cs="Arial"/>
                <w:b/>
                <w:bCs/>
                <w:i/>
                <w:iCs/>
                <w:color w:val="0000FF"/>
                <w:sz w:val="18"/>
                <w:szCs w:val="18"/>
              </w:rPr>
              <w:t>lanes de mediano plazo.</w:t>
            </w:r>
            <w:r w:rsidRPr="007D654C">
              <w:rPr>
                <w:rFonts w:ascii="Arial" w:hAnsi="Arial" w:cs="Arial"/>
                <w:b/>
                <w:bCs/>
                <w:i/>
                <w:iCs/>
                <w:color w:val="0000FF"/>
                <w:sz w:val="18"/>
                <w:szCs w:val="18"/>
              </w:rPr>
              <w:br/>
            </w:r>
            <w:r w:rsidR="00EE6E92" w:rsidRPr="002B0DB2">
              <w:rPr>
                <w:rFonts w:ascii="Arial" w:hAnsi="Arial" w:cs="Arial"/>
                <w:b/>
                <w:bCs/>
                <w:i/>
                <w:iCs/>
                <w:sz w:val="18"/>
                <w:szCs w:val="18"/>
              </w:rPr>
              <w:t>Ingresos:</w:t>
            </w:r>
            <w:r w:rsidR="00EE6E92" w:rsidRPr="007D654C">
              <w:rPr>
                <w:rFonts w:ascii="Arial" w:hAnsi="Arial" w:cs="Arial"/>
                <w:b/>
                <w:bCs/>
                <w:i/>
                <w:iCs/>
                <w:color w:val="0000FF"/>
                <w:sz w:val="18"/>
                <w:szCs w:val="18"/>
              </w:rPr>
              <w:br/>
            </w:r>
            <w:r w:rsidR="00EE6E92">
              <w:rPr>
                <w:rFonts w:ascii="Arial" w:hAnsi="Arial" w:cs="Arial"/>
                <w:sz w:val="18"/>
                <w:szCs w:val="18"/>
              </w:rPr>
              <w:t>-</w:t>
            </w:r>
            <w:r w:rsidR="00EE6E92" w:rsidRPr="007D654C">
              <w:rPr>
                <w:rFonts w:ascii="Arial" w:hAnsi="Arial" w:cs="Arial"/>
                <w:sz w:val="18"/>
                <w:szCs w:val="18"/>
              </w:rPr>
              <w:t>El comportamiento que han presentado los distintos rubros de ingresos durante los años anteriores han sido satisfactorios</w:t>
            </w:r>
            <w:r w:rsidR="00EE6E92">
              <w:rPr>
                <w:rFonts w:ascii="Arial" w:hAnsi="Arial" w:cs="Arial"/>
                <w:sz w:val="18"/>
                <w:szCs w:val="18"/>
              </w:rPr>
              <w:t xml:space="preserve"> y estables, esto tomando en cuenta los periodos 2020 y 2021 donde se presenta la emergencia sanitaria por el Covid-19. Esta pandemia no significó reducción de nuestros ingresos</w:t>
            </w:r>
            <w:r w:rsidR="00EE6E92" w:rsidRPr="007D654C">
              <w:rPr>
                <w:rFonts w:ascii="Arial" w:hAnsi="Arial" w:cs="Arial"/>
                <w:sz w:val="18"/>
                <w:szCs w:val="18"/>
              </w:rPr>
              <w:t>,</w:t>
            </w:r>
            <w:r w:rsidR="00EE6E92">
              <w:rPr>
                <w:rFonts w:ascii="Arial" w:hAnsi="Arial" w:cs="Arial"/>
                <w:sz w:val="18"/>
                <w:szCs w:val="18"/>
              </w:rPr>
              <w:t xml:space="preserve"> los mismos se mantuvieron estables y más bien se refleja un aumento con respecto al 2019,</w:t>
            </w:r>
            <w:r w:rsidR="00EE6E92" w:rsidRPr="007D654C">
              <w:rPr>
                <w:rFonts w:ascii="Arial" w:hAnsi="Arial" w:cs="Arial"/>
                <w:sz w:val="18"/>
                <w:szCs w:val="18"/>
              </w:rPr>
              <w:t xml:space="preserve"> generando superávits libres, con una tendencia de crecimientos esta</w:t>
            </w:r>
            <w:r w:rsidR="00EE6E92">
              <w:rPr>
                <w:rFonts w:ascii="Arial" w:hAnsi="Arial" w:cs="Arial"/>
                <w:sz w:val="18"/>
                <w:szCs w:val="18"/>
              </w:rPr>
              <w:t xml:space="preserve">ble de un 7% en promedio anual desde el 2019 hasta el año 2023. </w:t>
            </w:r>
          </w:p>
          <w:p w14:paraId="0C18EFE1" w14:textId="77777777" w:rsidR="00EE6E92" w:rsidRDefault="00EE6E92" w:rsidP="00EE6E92">
            <w:pPr>
              <w:rPr>
                <w:rFonts w:ascii="Arial" w:hAnsi="Arial" w:cs="Arial"/>
                <w:sz w:val="18"/>
                <w:szCs w:val="18"/>
              </w:rPr>
            </w:pPr>
            <w:r>
              <w:rPr>
                <w:rFonts w:ascii="Arial" w:hAnsi="Arial" w:cs="Arial"/>
                <w:sz w:val="18"/>
                <w:szCs w:val="18"/>
              </w:rPr>
              <w:t>-P</w:t>
            </w:r>
            <w:r w:rsidRPr="007D654C">
              <w:rPr>
                <w:rFonts w:ascii="Arial" w:hAnsi="Arial" w:cs="Arial"/>
                <w:sz w:val="18"/>
                <w:szCs w:val="18"/>
              </w:rPr>
              <w:t xml:space="preserve">ara el </w:t>
            </w:r>
            <w:r>
              <w:rPr>
                <w:rFonts w:ascii="Arial" w:hAnsi="Arial" w:cs="Arial"/>
                <w:sz w:val="18"/>
                <w:szCs w:val="18"/>
              </w:rPr>
              <w:t>2023</w:t>
            </w:r>
            <w:r w:rsidRPr="007D654C">
              <w:rPr>
                <w:rFonts w:ascii="Arial" w:hAnsi="Arial" w:cs="Arial"/>
                <w:sz w:val="18"/>
                <w:szCs w:val="18"/>
              </w:rPr>
              <w:t xml:space="preserve"> l</w:t>
            </w:r>
            <w:r>
              <w:rPr>
                <w:rFonts w:ascii="Arial" w:hAnsi="Arial" w:cs="Arial"/>
                <w:sz w:val="18"/>
                <w:szCs w:val="18"/>
              </w:rPr>
              <w:t>a economía local también reflejó</w:t>
            </w:r>
            <w:r w:rsidRPr="007D654C">
              <w:rPr>
                <w:rFonts w:ascii="Arial" w:hAnsi="Arial" w:cs="Arial"/>
                <w:sz w:val="18"/>
                <w:szCs w:val="18"/>
              </w:rPr>
              <w:t xml:space="preserve"> una estabilidad, al 31 de </w:t>
            </w:r>
            <w:r>
              <w:rPr>
                <w:rFonts w:ascii="Arial" w:hAnsi="Arial" w:cs="Arial"/>
                <w:sz w:val="18"/>
                <w:szCs w:val="18"/>
              </w:rPr>
              <w:t>diciembre se logra 98</w:t>
            </w:r>
            <w:r w:rsidRPr="007D654C">
              <w:rPr>
                <w:rFonts w:ascii="Arial" w:hAnsi="Arial" w:cs="Arial"/>
                <w:sz w:val="18"/>
                <w:szCs w:val="18"/>
              </w:rPr>
              <w:t>% de recaudación en Ingresos Tributarios</w:t>
            </w:r>
            <w:r>
              <w:rPr>
                <w:rFonts w:ascii="Arial" w:hAnsi="Arial" w:cs="Arial"/>
                <w:sz w:val="18"/>
                <w:szCs w:val="18"/>
              </w:rPr>
              <w:t xml:space="preserve"> y no tributarios</w:t>
            </w:r>
            <w:r w:rsidRPr="007D654C">
              <w:rPr>
                <w:rFonts w:ascii="Arial" w:hAnsi="Arial" w:cs="Arial"/>
                <w:sz w:val="18"/>
                <w:szCs w:val="18"/>
              </w:rPr>
              <w:t>.</w:t>
            </w:r>
          </w:p>
          <w:p w14:paraId="33B73034" w14:textId="77777777" w:rsidR="00EE6E92" w:rsidRDefault="00EE6E92" w:rsidP="00EE6E92">
            <w:pPr>
              <w:rPr>
                <w:rFonts w:ascii="Arial" w:hAnsi="Arial" w:cs="Arial"/>
                <w:sz w:val="18"/>
                <w:szCs w:val="18"/>
              </w:rPr>
            </w:pPr>
            <w:r w:rsidRPr="007D654C">
              <w:rPr>
                <w:rFonts w:ascii="Arial" w:hAnsi="Arial" w:cs="Arial"/>
                <w:sz w:val="18"/>
                <w:szCs w:val="18"/>
              </w:rPr>
              <w:t>-Tendencia al alza de los ingresos corrientes con un crecimiento promedio interanual de más de un 7.44% sostenido y la posibilidad de ver aún más incrementado ese comportamiento con la aprobación del Plan Regulador de Talamanca a partir del 5 de octubre del 2023, publicado en el Alcance 193 de la Gaceta 183 y estudio y actualización de tasas del servi</w:t>
            </w:r>
            <w:r>
              <w:rPr>
                <w:rFonts w:ascii="Arial" w:hAnsi="Arial" w:cs="Arial"/>
                <w:sz w:val="18"/>
                <w:szCs w:val="18"/>
              </w:rPr>
              <w:t>cio de recolección de Basura.</w:t>
            </w:r>
            <w:r w:rsidRPr="007D654C">
              <w:rPr>
                <w:rFonts w:ascii="Arial" w:hAnsi="Arial" w:cs="Arial"/>
                <w:sz w:val="18"/>
                <w:szCs w:val="18"/>
              </w:rPr>
              <w:br/>
              <w:t xml:space="preserve"> </w:t>
            </w:r>
            <w:r>
              <w:rPr>
                <w:rFonts w:ascii="Arial" w:hAnsi="Arial" w:cs="Arial"/>
                <w:sz w:val="18"/>
                <w:szCs w:val="18"/>
              </w:rPr>
              <w:t>-L</w:t>
            </w:r>
            <w:r w:rsidRPr="007D654C">
              <w:rPr>
                <w:rFonts w:ascii="Arial" w:hAnsi="Arial" w:cs="Arial"/>
                <w:sz w:val="18"/>
                <w:szCs w:val="18"/>
              </w:rPr>
              <w:t>os ingresos municipales del año 2017 al 2022 y sus patrones de crecimiento histórico fueros las principales fuentes de información para realizar las proyecciones de los principales ingresos</w:t>
            </w:r>
            <w:r>
              <w:rPr>
                <w:rFonts w:ascii="Arial" w:hAnsi="Arial" w:cs="Arial"/>
                <w:sz w:val="18"/>
                <w:szCs w:val="18"/>
              </w:rPr>
              <w:t xml:space="preserve"> del periodo 2025-2027</w:t>
            </w:r>
            <w:r w:rsidRPr="007D654C">
              <w:rPr>
                <w:rFonts w:ascii="Arial" w:hAnsi="Arial" w:cs="Arial"/>
                <w:sz w:val="18"/>
                <w:szCs w:val="18"/>
              </w:rPr>
              <w:t xml:space="preserve"> por impuestos y servicio</w:t>
            </w:r>
            <w:r>
              <w:rPr>
                <w:rFonts w:ascii="Arial" w:hAnsi="Arial" w:cs="Arial"/>
                <w:sz w:val="18"/>
                <w:szCs w:val="18"/>
              </w:rPr>
              <w:t xml:space="preserve"> y para valorar los riesgos latentes.</w:t>
            </w:r>
          </w:p>
          <w:p w14:paraId="15C10DD7" w14:textId="77777777" w:rsidR="00EE6E92" w:rsidRDefault="00EE6E92" w:rsidP="00EE6E92">
            <w:pPr>
              <w:rPr>
                <w:rFonts w:ascii="Arial" w:hAnsi="Arial" w:cs="Arial"/>
                <w:sz w:val="18"/>
                <w:szCs w:val="18"/>
              </w:rPr>
            </w:pPr>
            <w:r>
              <w:rPr>
                <w:rFonts w:ascii="Arial" w:hAnsi="Arial" w:cs="Arial"/>
                <w:sz w:val="18"/>
                <w:szCs w:val="18"/>
              </w:rPr>
              <w:t xml:space="preserve">-Para el 2024 se trabaja con base en un presupuesto ajustado y solamente se incorporan los recursos aprobados por las distintas instituciones para el periodo como lo son </w:t>
            </w:r>
            <w:proofErr w:type="spellStart"/>
            <w:r>
              <w:rPr>
                <w:rFonts w:ascii="Arial" w:hAnsi="Arial" w:cs="Arial"/>
                <w:sz w:val="18"/>
                <w:szCs w:val="18"/>
              </w:rPr>
              <w:t>Imas</w:t>
            </w:r>
            <w:proofErr w:type="spellEnd"/>
            <w:r>
              <w:rPr>
                <w:rFonts w:ascii="Arial" w:hAnsi="Arial" w:cs="Arial"/>
                <w:sz w:val="18"/>
                <w:szCs w:val="18"/>
              </w:rPr>
              <w:t xml:space="preserve"> para los servicios del CECUDI, CONAPAM, Ministerio de Gobernación, MOPT, CORBANA, IFAM, JAPDEVA. </w:t>
            </w:r>
          </w:p>
          <w:p w14:paraId="2A3CA781" w14:textId="77777777" w:rsidR="00EE6E92" w:rsidRDefault="00EE6E92" w:rsidP="00EE6E92">
            <w:pPr>
              <w:rPr>
                <w:rFonts w:ascii="Arial" w:hAnsi="Arial" w:cs="Arial"/>
                <w:sz w:val="18"/>
                <w:szCs w:val="18"/>
              </w:rPr>
            </w:pPr>
            <w:r>
              <w:rPr>
                <w:rFonts w:ascii="Arial" w:hAnsi="Arial" w:cs="Arial"/>
                <w:sz w:val="18"/>
                <w:szCs w:val="18"/>
              </w:rPr>
              <w:t>-Para los recursos de CECUDI y CONAPAM no se proyectan aumentos interanuales debido a los datos históricos que se mantienen fijos; para Ministerio de Gobernación y MOPT si se proyecta un crecimiento interanual del 2% valorando los incrementos de años anteriores.</w:t>
            </w:r>
            <w:r w:rsidRPr="007D654C">
              <w:rPr>
                <w:rFonts w:ascii="Arial" w:hAnsi="Arial" w:cs="Arial"/>
                <w:sz w:val="18"/>
                <w:szCs w:val="18"/>
              </w:rPr>
              <w:br/>
              <w:t>-</w:t>
            </w:r>
            <w:r w:rsidRPr="00720D64">
              <w:rPr>
                <w:rFonts w:ascii="Arial" w:hAnsi="Arial" w:cs="Arial"/>
                <w:i/>
                <w:sz w:val="18"/>
                <w:szCs w:val="18"/>
              </w:rPr>
              <w:t>El ingreso de capital</w:t>
            </w:r>
            <w:r w:rsidRPr="007D654C">
              <w:rPr>
                <w:rFonts w:ascii="Arial" w:hAnsi="Arial" w:cs="Arial"/>
                <w:sz w:val="18"/>
                <w:szCs w:val="18"/>
              </w:rPr>
              <w:t xml:space="preserve"> que representa el 52% del total ingresos, es cual corresponde a los recursos de la Ley 8114 de uso específico en la inversión vial, se promedia un crecimiento interanual promedio del 2%</w:t>
            </w:r>
            <w:r>
              <w:rPr>
                <w:rFonts w:ascii="Arial" w:hAnsi="Arial" w:cs="Arial"/>
                <w:sz w:val="18"/>
                <w:szCs w:val="18"/>
              </w:rPr>
              <w:t>.</w:t>
            </w:r>
            <w:r w:rsidRPr="007D654C">
              <w:rPr>
                <w:rFonts w:ascii="Arial" w:hAnsi="Arial" w:cs="Arial"/>
                <w:sz w:val="18"/>
                <w:szCs w:val="18"/>
              </w:rPr>
              <w:br/>
              <w:t xml:space="preserve"> -</w:t>
            </w:r>
            <w:r w:rsidRPr="00720D64">
              <w:rPr>
                <w:rFonts w:ascii="Arial" w:hAnsi="Arial" w:cs="Arial"/>
                <w:i/>
                <w:sz w:val="18"/>
                <w:szCs w:val="18"/>
              </w:rPr>
              <w:t>El ingreso de impuestos sobre la propiedad</w:t>
            </w:r>
            <w:r w:rsidRPr="007D654C">
              <w:rPr>
                <w:rFonts w:ascii="Arial" w:hAnsi="Arial" w:cs="Arial"/>
                <w:sz w:val="18"/>
                <w:szCs w:val="18"/>
              </w:rPr>
              <w:t xml:space="preserve"> es uno de los más representativo dentro de la estructura de ingresos ordinarios</w:t>
            </w:r>
            <w:r>
              <w:rPr>
                <w:rFonts w:ascii="Arial" w:hAnsi="Arial" w:cs="Arial"/>
                <w:sz w:val="18"/>
                <w:szCs w:val="18"/>
              </w:rPr>
              <w:t xml:space="preserve"> luego del Impuesto sobre bienes y servicios</w:t>
            </w:r>
            <w:r w:rsidRPr="007D654C">
              <w:rPr>
                <w:rFonts w:ascii="Arial" w:hAnsi="Arial" w:cs="Arial"/>
                <w:sz w:val="18"/>
                <w:szCs w:val="18"/>
              </w:rPr>
              <w:t>, se estima que se mantenga estable debido a que  hay margen para incrementar este ingreso directamente con la solo a actualización de los mapas de valor de zonas homogéneas suministradas por el Organismo de Normalización Técnica (ONT) y la actualización de la tipología constructiva, lo cual indirectamente haría que se perciban entonces mayores recursos también por concepto de timbres, el ingreso de parques y obras de ornato, intereses moratorios y el impuesto a la construcción.</w:t>
            </w:r>
            <w:r>
              <w:rPr>
                <w:rFonts w:ascii="Arial" w:hAnsi="Arial" w:cs="Arial"/>
                <w:sz w:val="18"/>
                <w:szCs w:val="18"/>
              </w:rPr>
              <w:t xml:space="preserve"> </w:t>
            </w:r>
          </w:p>
          <w:p w14:paraId="73F2D4C1" w14:textId="77777777" w:rsidR="00EE6E92" w:rsidRDefault="00EE6E92" w:rsidP="00EE6E92">
            <w:pPr>
              <w:rPr>
                <w:rFonts w:ascii="Arial" w:hAnsi="Arial" w:cs="Arial"/>
                <w:sz w:val="18"/>
                <w:szCs w:val="18"/>
              </w:rPr>
            </w:pPr>
            <w:r>
              <w:rPr>
                <w:rFonts w:ascii="Arial" w:hAnsi="Arial" w:cs="Arial"/>
                <w:sz w:val="18"/>
                <w:szCs w:val="18"/>
              </w:rPr>
              <w:t>-Para el periodo 2024 se mantienen los montos presupuestados en el 2023, solamente se aumenta mediante este presupuesto extraordinario 1 en los timbres por patrimonio y traspaso de bienes y servicios debido al análisis histórico realizado que refleja los aumentos significativos en los periodos anteriores.</w:t>
            </w:r>
            <w:r w:rsidRPr="007D654C">
              <w:rPr>
                <w:rFonts w:ascii="Arial" w:hAnsi="Arial" w:cs="Arial"/>
                <w:sz w:val="18"/>
                <w:szCs w:val="18"/>
              </w:rPr>
              <w:br/>
              <w:t>-</w:t>
            </w:r>
            <w:r w:rsidRPr="00720D64">
              <w:rPr>
                <w:rFonts w:ascii="Arial" w:hAnsi="Arial" w:cs="Arial"/>
                <w:i/>
                <w:sz w:val="18"/>
                <w:szCs w:val="18"/>
              </w:rPr>
              <w:t>El ingreso de impuestos sobre bienes y servicios</w:t>
            </w:r>
            <w:r w:rsidRPr="007D654C">
              <w:rPr>
                <w:rFonts w:ascii="Arial" w:hAnsi="Arial" w:cs="Arial"/>
                <w:sz w:val="18"/>
                <w:szCs w:val="18"/>
              </w:rPr>
              <w:t xml:space="preserve"> </w:t>
            </w:r>
            <w:r>
              <w:rPr>
                <w:rFonts w:ascii="Arial" w:hAnsi="Arial" w:cs="Arial"/>
                <w:sz w:val="18"/>
                <w:szCs w:val="18"/>
              </w:rPr>
              <w:t>de gran importancia es la estructura,</w:t>
            </w:r>
            <w:r w:rsidRPr="007D654C">
              <w:rPr>
                <w:rFonts w:ascii="Arial" w:hAnsi="Arial" w:cs="Arial"/>
                <w:sz w:val="18"/>
                <w:szCs w:val="18"/>
              </w:rPr>
              <w:t xml:space="preserve"> es movido más que todo por lo que es el impuesto a la construcción que se esperaría que crezca donde según estadísticas de la Cámara Costarricense de la Construcción al mes de julio y el informe de política monetaria del Banco Central de Costa Rica pronostica un crecimiento de esa actividad económica cercano al 3.6% adicionalmente en ese rubro también se encuentra el ingreso por concepto del impuesto a las licencias comerciales y de licores que tienen el caso del primero una tendencia creciente conforme mejoran las condiciones económicas y comerciales para lo cual el BCCR ha previsto una mejora cercana al 3.8%.</w:t>
            </w:r>
          </w:p>
          <w:p w14:paraId="45D8E899" w14:textId="77777777" w:rsidR="00EE6E92" w:rsidRDefault="00EE6E92" w:rsidP="00EE6E92">
            <w:pPr>
              <w:rPr>
                <w:rFonts w:ascii="Arial" w:hAnsi="Arial" w:cs="Arial"/>
                <w:sz w:val="18"/>
                <w:szCs w:val="18"/>
              </w:rPr>
            </w:pPr>
            <w:r>
              <w:rPr>
                <w:rFonts w:ascii="Arial" w:hAnsi="Arial" w:cs="Arial"/>
                <w:sz w:val="18"/>
                <w:szCs w:val="18"/>
              </w:rPr>
              <w:t>-A pesar de que se espera un crecimiento, para este periodo se mantienen los mismos montos del 2023 y se proyecta un crecimiento interanual del 2%.</w:t>
            </w:r>
            <w:r w:rsidRPr="007D654C">
              <w:rPr>
                <w:rFonts w:ascii="Arial" w:hAnsi="Arial" w:cs="Arial"/>
                <w:sz w:val="18"/>
                <w:szCs w:val="18"/>
              </w:rPr>
              <w:br/>
              <w:t>-</w:t>
            </w:r>
            <w:r w:rsidRPr="00720D64">
              <w:rPr>
                <w:rFonts w:ascii="Arial" w:hAnsi="Arial" w:cs="Arial"/>
                <w:i/>
                <w:sz w:val="18"/>
                <w:szCs w:val="18"/>
              </w:rPr>
              <w:t>El ingreso por concepto de ventas de bienes y servicios</w:t>
            </w:r>
            <w:r w:rsidRPr="007D654C">
              <w:rPr>
                <w:rFonts w:ascii="Arial" w:hAnsi="Arial" w:cs="Arial"/>
                <w:sz w:val="18"/>
                <w:szCs w:val="18"/>
              </w:rPr>
              <w:t>, representa también un ingreso importante,  se espera sea tendiente al alza por bases de cobro más amplias en los servicios que se brindan, esto incentivado también por un mejor control de la morosidad e identificación de los evasores y omisos, además por la actualización de las tasas que se está proyectando</w:t>
            </w:r>
            <w:r>
              <w:rPr>
                <w:rFonts w:ascii="Arial" w:hAnsi="Arial" w:cs="Arial"/>
                <w:sz w:val="18"/>
                <w:szCs w:val="18"/>
              </w:rPr>
              <w:t xml:space="preserve"> y las mejoras en el servicio luego de que se adquirió de un nuevo camión recolector.</w:t>
            </w:r>
          </w:p>
          <w:p w14:paraId="2D60126B" w14:textId="77777777" w:rsidR="00EE6E92" w:rsidRDefault="00EE6E92" w:rsidP="00EE6E92">
            <w:pPr>
              <w:rPr>
                <w:rFonts w:ascii="Arial" w:hAnsi="Arial" w:cs="Arial"/>
                <w:sz w:val="18"/>
                <w:szCs w:val="18"/>
              </w:rPr>
            </w:pPr>
            <w:r w:rsidRPr="007D654C">
              <w:rPr>
                <w:rFonts w:ascii="Arial" w:hAnsi="Arial" w:cs="Arial"/>
                <w:sz w:val="18"/>
                <w:szCs w:val="18"/>
              </w:rPr>
              <w:lastRenderedPageBreak/>
              <w:t>-El resto de ingresos si bien no son representativos dentro del periodo de estudio, po</w:t>
            </w:r>
            <w:r>
              <w:rPr>
                <w:rFonts w:ascii="Arial" w:hAnsi="Arial" w:cs="Arial"/>
                <w:sz w:val="18"/>
                <w:szCs w:val="18"/>
              </w:rPr>
              <w:t>r lo menos, en comparación las 4</w:t>
            </w:r>
            <w:r w:rsidRPr="007D654C">
              <w:rPr>
                <w:rFonts w:ascii="Arial" w:hAnsi="Arial" w:cs="Arial"/>
                <w:sz w:val="18"/>
                <w:szCs w:val="18"/>
              </w:rPr>
              <w:t xml:space="preserve"> fuentes indicadas anteriormente si serán importantes para el Gobierno Local para garantizar su sostenibilidad financiera futura y al ser ingresos que provienen de fuentes ordinarias suponen una fuente muy estable de recursos para fondear las principales actividades del gobierno local.</w:t>
            </w:r>
          </w:p>
          <w:p w14:paraId="59AF6EBB" w14:textId="77777777" w:rsidR="00EE6E92" w:rsidRDefault="00EE6E92" w:rsidP="00EE6E92">
            <w:pPr>
              <w:rPr>
                <w:rFonts w:ascii="Arial" w:hAnsi="Arial" w:cs="Arial"/>
                <w:sz w:val="18"/>
                <w:szCs w:val="18"/>
              </w:rPr>
            </w:pPr>
            <w:r>
              <w:rPr>
                <w:rFonts w:ascii="Arial" w:hAnsi="Arial" w:cs="Arial"/>
                <w:sz w:val="18"/>
                <w:szCs w:val="18"/>
              </w:rPr>
              <w:t>-En ese sentido en este presupuesto extraordinario 1 se realiza un aumento en los intereses moratorios tomando en cuenta el término del periodo de amnistía tributaria realizada en los periodos 2022-2023.</w:t>
            </w:r>
            <w:r w:rsidRPr="007D654C">
              <w:rPr>
                <w:rFonts w:ascii="Arial" w:hAnsi="Arial" w:cs="Arial"/>
                <w:sz w:val="18"/>
                <w:szCs w:val="18"/>
              </w:rPr>
              <w:br/>
            </w:r>
          </w:p>
          <w:p w14:paraId="3A37F04C" w14:textId="77777777" w:rsidR="00EE6E92" w:rsidRDefault="00EE6E92" w:rsidP="00EE6E92">
            <w:pPr>
              <w:rPr>
                <w:rFonts w:ascii="Arial" w:hAnsi="Arial" w:cs="Arial"/>
                <w:sz w:val="18"/>
                <w:szCs w:val="18"/>
              </w:rPr>
            </w:pPr>
            <w:r w:rsidRPr="00A66246">
              <w:rPr>
                <w:rFonts w:ascii="Arial" w:hAnsi="Arial" w:cs="Arial"/>
                <w:sz w:val="18"/>
                <w:szCs w:val="18"/>
                <w:u w:val="single"/>
              </w:rPr>
              <w:t>Recursos de Superavit:</w:t>
            </w:r>
            <w:r>
              <w:rPr>
                <w:rFonts w:ascii="Arial" w:hAnsi="Arial" w:cs="Arial"/>
                <w:sz w:val="18"/>
                <w:szCs w:val="18"/>
              </w:rPr>
              <w:t xml:space="preserve"> los recursos de </w:t>
            </w:r>
            <w:proofErr w:type="spellStart"/>
            <w:r>
              <w:rPr>
                <w:rFonts w:ascii="Arial" w:hAnsi="Arial" w:cs="Arial"/>
                <w:sz w:val="18"/>
                <w:szCs w:val="18"/>
              </w:rPr>
              <w:t>superavit</w:t>
            </w:r>
            <w:proofErr w:type="spellEnd"/>
            <w:r>
              <w:rPr>
                <w:rFonts w:ascii="Arial" w:hAnsi="Arial" w:cs="Arial"/>
                <w:sz w:val="18"/>
                <w:szCs w:val="18"/>
              </w:rPr>
              <w:t xml:space="preserve"> libre y específico que se integran solo afecta el periodo 2024 dado que son saldos de proyectos que ya se encuentran en ejecución y se finalizan en este periodo.</w:t>
            </w:r>
          </w:p>
          <w:p w14:paraId="0F0A70D3" w14:textId="77777777" w:rsidR="00EE6E92" w:rsidRDefault="00EE6E92" w:rsidP="00EE6E92">
            <w:pPr>
              <w:rPr>
                <w:rFonts w:ascii="Arial" w:hAnsi="Arial" w:cs="Arial"/>
                <w:sz w:val="18"/>
                <w:szCs w:val="18"/>
              </w:rPr>
            </w:pPr>
            <w:r w:rsidRPr="00A66246">
              <w:rPr>
                <w:rFonts w:ascii="Arial" w:hAnsi="Arial" w:cs="Arial"/>
                <w:sz w:val="18"/>
                <w:szCs w:val="18"/>
                <w:u w:val="single"/>
              </w:rPr>
              <w:t>Recursos de proyectos:</w:t>
            </w:r>
            <w:r>
              <w:rPr>
                <w:rFonts w:ascii="Arial" w:hAnsi="Arial" w:cs="Arial"/>
                <w:sz w:val="18"/>
                <w:szCs w:val="18"/>
              </w:rPr>
              <w:t xml:space="preserve"> Se integran dos importantes rubros de ingresos para la ejecución de las </w:t>
            </w:r>
            <w:r w:rsidRPr="00A66246">
              <w:rPr>
                <w:rFonts w:ascii="Arial" w:hAnsi="Arial" w:cs="Arial"/>
                <w:sz w:val="18"/>
                <w:szCs w:val="18"/>
              </w:rPr>
              <w:t>Mejoras en el Mercado y Construcción del Centro de Servicios Múltiples de Sixaola</w:t>
            </w:r>
            <w:r>
              <w:rPr>
                <w:rFonts w:ascii="Arial" w:hAnsi="Arial" w:cs="Arial"/>
                <w:sz w:val="18"/>
                <w:szCs w:val="18"/>
              </w:rPr>
              <w:t xml:space="preserve"> con recursos provenientes del CANON de </w:t>
            </w:r>
            <w:proofErr w:type="spellStart"/>
            <w:r>
              <w:rPr>
                <w:rFonts w:ascii="Arial" w:hAnsi="Arial" w:cs="Arial"/>
                <w:sz w:val="18"/>
                <w:szCs w:val="18"/>
              </w:rPr>
              <w:t>Japdeva</w:t>
            </w:r>
            <w:proofErr w:type="spellEnd"/>
            <w:r>
              <w:rPr>
                <w:rFonts w:ascii="Arial" w:hAnsi="Arial" w:cs="Arial"/>
                <w:sz w:val="18"/>
                <w:szCs w:val="18"/>
              </w:rPr>
              <w:t xml:space="preserve"> y la </w:t>
            </w:r>
            <w:r w:rsidRPr="00A66246">
              <w:rPr>
                <w:rFonts w:ascii="Arial" w:hAnsi="Arial" w:cs="Arial"/>
                <w:sz w:val="18"/>
                <w:szCs w:val="18"/>
              </w:rPr>
              <w:t>Compra de  Maquinaria y equipo para producción para servicios viales</w:t>
            </w:r>
            <w:r>
              <w:rPr>
                <w:rFonts w:ascii="Arial" w:hAnsi="Arial" w:cs="Arial"/>
                <w:sz w:val="18"/>
                <w:szCs w:val="18"/>
              </w:rPr>
              <w:t xml:space="preserve"> con recursos del financiamiento IFAM. La ejecución de ambos corresponde al periodo 2024.</w:t>
            </w:r>
            <w:r w:rsidRPr="007D654C">
              <w:rPr>
                <w:rFonts w:ascii="Arial" w:hAnsi="Arial" w:cs="Arial"/>
                <w:sz w:val="18"/>
                <w:szCs w:val="18"/>
              </w:rPr>
              <w:br/>
              <w:t>-</w:t>
            </w:r>
            <w:r>
              <w:rPr>
                <w:rFonts w:ascii="Arial" w:hAnsi="Arial" w:cs="Arial"/>
                <w:sz w:val="18"/>
                <w:szCs w:val="18"/>
              </w:rPr>
              <w:t>Como medida para mitigar los riesgos latentes, l</w:t>
            </w:r>
            <w:r w:rsidRPr="007D654C">
              <w:rPr>
                <w:rFonts w:ascii="Arial" w:hAnsi="Arial" w:cs="Arial"/>
                <w:sz w:val="18"/>
                <w:szCs w:val="18"/>
              </w:rPr>
              <w:t>os porcentajes de crecimientos aplicados a los principales ingresos</w:t>
            </w:r>
            <w:r>
              <w:rPr>
                <w:rFonts w:ascii="Arial" w:hAnsi="Arial" w:cs="Arial"/>
                <w:sz w:val="18"/>
                <w:szCs w:val="18"/>
              </w:rPr>
              <w:t xml:space="preserve"> (corrientes y de capital)</w:t>
            </w:r>
            <w:r w:rsidRPr="007D654C">
              <w:rPr>
                <w:rFonts w:ascii="Arial" w:hAnsi="Arial" w:cs="Arial"/>
                <w:sz w:val="18"/>
                <w:szCs w:val="18"/>
              </w:rPr>
              <w:t xml:space="preserve"> es de un 2% sostenido </w:t>
            </w:r>
            <w:r>
              <w:rPr>
                <w:rFonts w:ascii="Arial" w:hAnsi="Arial" w:cs="Arial"/>
                <w:sz w:val="18"/>
                <w:szCs w:val="18"/>
              </w:rPr>
              <w:t xml:space="preserve">interanual </w:t>
            </w:r>
            <w:r w:rsidRPr="007D654C">
              <w:rPr>
                <w:rFonts w:ascii="Arial" w:hAnsi="Arial" w:cs="Arial"/>
                <w:sz w:val="18"/>
                <w:szCs w:val="18"/>
              </w:rPr>
              <w:t>apuntando a la austeridad en caso de darse alguna crisis económica</w:t>
            </w:r>
            <w:r>
              <w:rPr>
                <w:rFonts w:ascii="Arial" w:hAnsi="Arial" w:cs="Arial"/>
                <w:sz w:val="18"/>
                <w:szCs w:val="18"/>
              </w:rPr>
              <w:t xml:space="preserve"> y debido a el porcentaje de la tasa de inflación, la cual es negativa en este momento.</w:t>
            </w:r>
          </w:p>
          <w:p w14:paraId="1E9700A2" w14:textId="77777777" w:rsidR="00EE6E92" w:rsidRDefault="00EE6E92" w:rsidP="00EE6E92">
            <w:pPr>
              <w:rPr>
                <w:rFonts w:ascii="Arial" w:hAnsi="Arial" w:cs="Arial"/>
                <w:sz w:val="18"/>
                <w:szCs w:val="18"/>
              </w:rPr>
            </w:pPr>
            <w:r w:rsidRPr="007D654C">
              <w:rPr>
                <w:rFonts w:ascii="Arial" w:hAnsi="Arial" w:cs="Arial"/>
                <w:sz w:val="18"/>
                <w:szCs w:val="18"/>
              </w:rPr>
              <w:t>-</w:t>
            </w:r>
            <w:r>
              <w:rPr>
                <w:rFonts w:ascii="Arial" w:hAnsi="Arial" w:cs="Arial"/>
                <w:sz w:val="18"/>
                <w:szCs w:val="18"/>
              </w:rPr>
              <w:t>Se espera que con las mejoras realizadas en la gestión de cobro y plataforma de servicios mediante la im</w:t>
            </w:r>
            <w:r w:rsidRPr="007D654C">
              <w:rPr>
                <w:rFonts w:ascii="Arial" w:hAnsi="Arial" w:cs="Arial"/>
                <w:sz w:val="18"/>
                <w:szCs w:val="18"/>
              </w:rPr>
              <w:t xml:space="preserve">plementación de un nuevo sistema integrado en el Área Tributaria </w:t>
            </w:r>
            <w:r>
              <w:rPr>
                <w:rFonts w:ascii="Arial" w:hAnsi="Arial" w:cs="Arial"/>
                <w:sz w:val="18"/>
                <w:szCs w:val="18"/>
              </w:rPr>
              <w:t xml:space="preserve">a partir de este año </w:t>
            </w:r>
            <w:r w:rsidRPr="007D654C">
              <w:rPr>
                <w:rFonts w:ascii="Arial" w:hAnsi="Arial" w:cs="Arial"/>
                <w:sz w:val="18"/>
                <w:szCs w:val="18"/>
              </w:rPr>
              <w:t xml:space="preserve">(Sistema INFINITO de IFAM) </w:t>
            </w:r>
            <w:r>
              <w:rPr>
                <w:rFonts w:ascii="Arial" w:hAnsi="Arial" w:cs="Arial"/>
                <w:sz w:val="18"/>
                <w:szCs w:val="18"/>
              </w:rPr>
              <w:t>se</w:t>
            </w:r>
            <w:r w:rsidRPr="007D654C">
              <w:rPr>
                <w:rFonts w:ascii="Arial" w:hAnsi="Arial" w:cs="Arial"/>
                <w:sz w:val="18"/>
                <w:szCs w:val="18"/>
              </w:rPr>
              <w:t xml:space="preserve"> mejor</w:t>
            </w:r>
            <w:r>
              <w:rPr>
                <w:rFonts w:ascii="Arial" w:hAnsi="Arial" w:cs="Arial"/>
                <w:sz w:val="18"/>
                <w:szCs w:val="18"/>
              </w:rPr>
              <w:t>e</w:t>
            </w:r>
            <w:r w:rsidRPr="007D654C">
              <w:rPr>
                <w:rFonts w:ascii="Arial" w:hAnsi="Arial" w:cs="Arial"/>
                <w:sz w:val="18"/>
                <w:szCs w:val="18"/>
              </w:rPr>
              <w:t xml:space="preserve"> significativamente el control y recaudación de ingresos.</w:t>
            </w:r>
            <w:r w:rsidRPr="007D654C">
              <w:rPr>
                <w:rFonts w:ascii="Arial" w:hAnsi="Arial" w:cs="Arial"/>
                <w:sz w:val="18"/>
                <w:szCs w:val="18"/>
              </w:rPr>
              <w:br/>
              <w:t>-</w:t>
            </w:r>
            <w:r>
              <w:rPr>
                <w:rFonts w:ascii="Arial" w:hAnsi="Arial" w:cs="Arial"/>
                <w:sz w:val="18"/>
                <w:szCs w:val="18"/>
              </w:rPr>
              <w:t>Además m</w:t>
            </w:r>
            <w:r w:rsidRPr="007D654C">
              <w:rPr>
                <w:rFonts w:ascii="Arial" w:hAnsi="Arial" w:cs="Arial"/>
                <w:sz w:val="18"/>
                <w:szCs w:val="18"/>
              </w:rPr>
              <w:t>ediante la contratación de personal de gestión y apoyo en el área Tributaria se pretende mejorar la gestión de cobro, la depuración de la base de datos y bajar los índices de morosidad.</w:t>
            </w:r>
            <w:r w:rsidRPr="007D654C">
              <w:rPr>
                <w:rFonts w:ascii="Arial" w:hAnsi="Arial" w:cs="Arial"/>
                <w:sz w:val="18"/>
                <w:szCs w:val="18"/>
              </w:rPr>
              <w:br/>
            </w:r>
          </w:p>
          <w:p w14:paraId="22000040" w14:textId="77777777" w:rsidR="00EE6E92" w:rsidRDefault="00EE6E92" w:rsidP="00EE6E92">
            <w:pPr>
              <w:rPr>
                <w:rFonts w:ascii="Arial" w:hAnsi="Arial" w:cs="Arial"/>
                <w:sz w:val="18"/>
                <w:szCs w:val="18"/>
              </w:rPr>
            </w:pPr>
            <w:r w:rsidRPr="00E30561">
              <w:rPr>
                <w:rFonts w:ascii="Arial" w:hAnsi="Arial" w:cs="Arial"/>
                <w:b/>
                <w:sz w:val="18"/>
                <w:szCs w:val="18"/>
              </w:rPr>
              <w:t>Egresos:</w:t>
            </w:r>
            <w:r w:rsidRPr="007D654C">
              <w:rPr>
                <w:rFonts w:ascii="Arial" w:hAnsi="Arial" w:cs="Arial"/>
                <w:sz w:val="18"/>
                <w:szCs w:val="18"/>
              </w:rPr>
              <w:br/>
              <w:t>-</w:t>
            </w:r>
            <w:r>
              <w:rPr>
                <w:rFonts w:ascii="Arial" w:hAnsi="Arial" w:cs="Arial"/>
                <w:sz w:val="18"/>
                <w:szCs w:val="18"/>
              </w:rPr>
              <w:t xml:space="preserve"> Se realiza un análisis de los gastos operativos  de periodo anteriores </w:t>
            </w:r>
            <w:r w:rsidRPr="00720D64">
              <w:rPr>
                <w:rFonts w:ascii="Arial" w:hAnsi="Arial" w:cs="Arial"/>
                <w:sz w:val="18"/>
                <w:szCs w:val="18"/>
              </w:rPr>
              <w:t xml:space="preserve"> para comprender</w:t>
            </w:r>
            <w:r>
              <w:rPr>
                <w:rFonts w:ascii="Arial" w:hAnsi="Arial" w:cs="Arial"/>
                <w:sz w:val="18"/>
                <w:szCs w:val="18"/>
              </w:rPr>
              <w:t xml:space="preserve"> su tendencia y evolución a lo </w:t>
            </w:r>
            <w:r w:rsidRPr="00720D64">
              <w:rPr>
                <w:rFonts w:ascii="Arial" w:hAnsi="Arial" w:cs="Arial"/>
                <w:sz w:val="18"/>
                <w:szCs w:val="18"/>
              </w:rPr>
              <w:t>largo del tiempo</w:t>
            </w:r>
            <w:r>
              <w:rPr>
                <w:rFonts w:ascii="Arial" w:hAnsi="Arial" w:cs="Arial"/>
                <w:sz w:val="18"/>
                <w:szCs w:val="18"/>
              </w:rPr>
              <w:t>.</w:t>
            </w:r>
          </w:p>
          <w:p w14:paraId="75164FF8" w14:textId="77777777" w:rsidR="00EE6E92" w:rsidRDefault="00EE6E92" w:rsidP="00EE6E92">
            <w:pPr>
              <w:rPr>
                <w:rFonts w:ascii="Arial" w:hAnsi="Arial" w:cs="Arial"/>
                <w:sz w:val="18"/>
                <w:szCs w:val="18"/>
              </w:rPr>
            </w:pPr>
            <w:r>
              <w:rPr>
                <w:rFonts w:ascii="Arial" w:hAnsi="Arial" w:cs="Arial"/>
                <w:sz w:val="18"/>
                <w:szCs w:val="18"/>
              </w:rPr>
              <w:t>-</w:t>
            </w:r>
            <w:r w:rsidRPr="007D654C">
              <w:rPr>
                <w:rFonts w:ascii="Arial" w:hAnsi="Arial" w:cs="Arial"/>
                <w:sz w:val="18"/>
                <w:szCs w:val="18"/>
              </w:rPr>
              <w:t>El gasto corriente crecería al ritmo del 2% interanual por año.</w:t>
            </w:r>
          </w:p>
          <w:p w14:paraId="7406CA30" w14:textId="77777777" w:rsidR="00EE6E92" w:rsidRDefault="00EE6E92" w:rsidP="00EE6E92">
            <w:pPr>
              <w:rPr>
                <w:rFonts w:ascii="Arial" w:hAnsi="Arial" w:cs="Arial"/>
                <w:sz w:val="18"/>
                <w:szCs w:val="18"/>
              </w:rPr>
            </w:pPr>
            <w:r>
              <w:rPr>
                <w:rFonts w:ascii="Arial" w:hAnsi="Arial" w:cs="Arial"/>
                <w:sz w:val="18"/>
                <w:szCs w:val="18"/>
              </w:rPr>
              <w:t>-El aumento en las transferencias corrientes al gobierno central aumentan de manera proporcional a los ingresos proyectados para cada periodo.</w:t>
            </w:r>
            <w:r w:rsidRPr="007D654C">
              <w:rPr>
                <w:rFonts w:ascii="Arial" w:hAnsi="Arial" w:cs="Arial"/>
                <w:sz w:val="18"/>
                <w:szCs w:val="18"/>
              </w:rPr>
              <w:br/>
              <w:t>-El gasto de capital crecería a un ritmo de un 4% interanual en promedio</w:t>
            </w:r>
            <w:r>
              <w:rPr>
                <w:rFonts w:ascii="Arial" w:hAnsi="Arial" w:cs="Arial"/>
                <w:sz w:val="18"/>
                <w:szCs w:val="18"/>
              </w:rPr>
              <w:t xml:space="preserve"> apuntan a una mayor inversión en vías de comunicación por los convenios suscritos con INDER y CORBANA.</w:t>
            </w:r>
            <w:r w:rsidRPr="007D654C">
              <w:rPr>
                <w:rFonts w:ascii="Arial" w:hAnsi="Arial" w:cs="Arial"/>
                <w:sz w:val="18"/>
                <w:szCs w:val="18"/>
              </w:rPr>
              <w:br/>
              <w:t xml:space="preserve">-El gasto de capital crecería un </w:t>
            </w:r>
            <w:r>
              <w:rPr>
                <w:rFonts w:ascii="Arial" w:hAnsi="Arial" w:cs="Arial"/>
                <w:sz w:val="18"/>
                <w:szCs w:val="18"/>
              </w:rPr>
              <w:t>mayor</w:t>
            </w:r>
            <w:r w:rsidRPr="007D654C">
              <w:rPr>
                <w:rFonts w:ascii="Arial" w:hAnsi="Arial" w:cs="Arial"/>
                <w:sz w:val="18"/>
                <w:szCs w:val="18"/>
              </w:rPr>
              <w:t xml:space="preserve"> ritmo que el gasto corriente producto </w:t>
            </w:r>
            <w:r>
              <w:rPr>
                <w:rFonts w:ascii="Arial" w:hAnsi="Arial" w:cs="Arial"/>
                <w:sz w:val="18"/>
                <w:szCs w:val="18"/>
              </w:rPr>
              <w:t>de</w:t>
            </w:r>
            <w:r w:rsidRPr="007D654C">
              <w:rPr>
                <w:rFonts w:ascii="Arial" w:hAnsi="Arial" w:cs="Arial"/>
                <w:sz w:val="18"/>
                <w:szCs w:val="18"/>
              </w:rPr>
              <w:t xml:space="preserve"> la priorización  en obra pública tiene una importante atención en la asignación de recursos y será una tendencia que se continuara presentando.</w:t>
            </w:r>
            <w:r w:rsidRPr="007D654C">
              <w:rPr>
                <w:rFonts w:ascii="Arial" w:hAnsi="Arial" w:cs="Arial"/>
                <w:sz w:val="18"/>
                <w:szCs w:val="18"/>
              </w:rPr>
              <w:br/>
              <w:t>-Las remuneraciones crecerían al ritmo del 2% en promedio de forma anual, este rubro podría estancarse de algún modo por las condiciones establecidas para los salarios de los funcionarios públicos lo cual está contenido dentro de la Ley Marco de Empleo Público, por lo que, se esperaría que si no hay creación de plazas nuevas en la institución ese rubro de gasto crezca a un menor ritmo que los históricos y otros gastos.</w:t>
            </w:r>
            <w:r w:rsidRPr="007D654C">
              <w:rPr>
                <w:rFonts w:ascii="Arial" w:hAnsi="Arial" w:cs="Arial"/>
                <w:sz w:val="18"/>
                <w:szCs w:val="18"/>
              </w:rPr>
              <w:br/>
              <w:t>-Otro gasto representativo sería la adquisición de bienes y servicios, esto provocado por los posibles incrementos en los precios de los servicios, máxime con las condiciones actuales y futura de la economía. Ese incremento encuentra motivación a su vez en una práctica de tercerización de servicios que se acentúa cada vez más en la institución como modelo de gestión de algunos servicios operativos y como forma de asesorías donde en muchos campos la Alcaldía ha avalado la contratación de profesionales para que lleven a cargo servicios y productos profesionales motivado por la f</w:t>
            </w:r>
            <w:r>
              <w:rPr>
                <w:rFonts w:ascii="Arial" w:hAnsi="Arial" w:cs="Arial"/>
                <w:sz w:val="18"/>
                <w:szCs w:val="18"/>
              </w:rPr>
              <w:t xml:space="preserve">alta de personal en esas áreas, </w:t>
            </w:r>
            <w:r w:rsidRPr="007D654C">
              <w:rPr>
                <w:rFonts w:ascii="Arial" w:hAnsi="Arial" w:cs="Arial"/>
                <w:sz w:val="18"/>
                <w:szCs w:val="18"/>
              </w:rPr>
              <w:t xml:space="preserve"> así como la contratación de más servicios de apoyo y asesoría para la ejecución y orientación sobre los programas que presta el municipio.</w:t>
            </w:r>
            <w:r w:rsidRPr="007D654C">
              <w:rPr>
                <w:rFonts w:ascii="Arial" w:hAnsi="Arial" w:cs="Arial"/>
                <w:sz w:val="18"/>
                <w:szCs w:val="18"/>
              </w:rPr>
              <w:br/>
            </w:r>
            <w:r>
              <w:rPr>
                <w:rFonts w:ascii="Arial" w:hAnsi="Arial" w:cs="Arial"/>
                <w:sz w:val="18"/>
                <w:szCs w:val="18"/>
              </w:rPr>
              <w:t>-</w:t>
            </w:r>
            <w:r w:rsidRPr="007D654C">
              <w:rPr>
                <w:rFonts w:ascii="Arial" w:hAnsi="Arial" w:cs="Arial"/>
                <w:sz w:val="18"/>
                <w:szCs w:val="18"/>
              </w:rPr>
              <w:t>El gasto en vías de comunicación y otro tipo de proyectos continúan siendo también de las principales líneas de inversión (50% del total de gastos cada uno en promedio) esto es acorde con los proyectos del plan de largo y mediano plazo.</w:t>
            </w:r>
          </w:p>
          <w:p w14:paraId="43877F42" w14:textId="77777777" w:rsidR="00EE6E92" w:rsidRDefault="00EE6E92" w:rsidP="00EE6E92">
            <w:pPr>
              <w:rPr>
                <w:rFonts w:ascii="Arial" w:hAnsi="Arial" w:cs="Arial"/>
                <w:sz w:val="18"/>
                <w:szCs w:val="18"/>
              </w:rPr>
            </w:pPr>
            <w:r>
              <w:rPr>
                <w:rFonts w:ascii="Arial" w:hAnsi="Arial" w:cs="Arial"/>
                <w:sz w:val="18"/>
                <w:szCs w:val="18"/>
              </w:rPr>
              <w:t>-</w:t>
            </w:r>
            <w:r w:rsidRPr="00460B7C">
              <w:rPr>
                <w:rFonts w:ascii="Arial" w:hAnsi="Arial" w:cs="Arial"/>
                <w:sz w:val="18"/>
                <w:szCs w:val="18"/>
              </w:rPr>
              <w:t xml:space="preserve">Los egresos de capital incluyen para el presupuesto inicial 2024 aprobado en inversiones, la formalización de un crédito con el IFAM para compra de </w:t>
            </w:r>
            <w:r>
              <w:rPr>
                <w:rFonts w:ascii="Arial" w:hAnsi="Arial" w:cs="Arial"/>
                <w:sz w:val="18"/>
                <w:szCs w:val="18"/>
              </w:rPr>
              <w:t>maquinaria vial</w:t>
            </w:r>
            <w:r w:rsidRPr="00460B7C">
              <w:rPr>
                <w:rFonts w:ascii="Arial" w:hAnsi="Arial" w:cs="Arial"/>
                <w:sz w:val="18"/>
                <w:szCs w:val="18"/>
              </w:rPr>
              <w:t xml:space="preserve"> partida de maquinaria y equipo por el monto de ¢</w:t>
            </w:r>
            <w:r>
              <w:t xml:space="preserve"> </w:t>
            </w:r>
            <w:r w:rsidRPr="00460B7C">
              <w:rPr>
                <w:rFonts w:ascii="Arial" w:hAnsi="Arial" w:cs="Arial"/>
                <w:sz w:val="18"/>
                <w:szCs w:val="18"/>
              </w:rPr>
              <w:t>757,537,688.44, lo cual justifica que los montos del periodo 2024 sean superiores en este rubro a los siguientes periodos.</w:t>
            </w:r>
            <w:r w:rsidRPr="00460B7C">
              <w:rPr>
                <w:rFonts w:ascii="Arial" w:hAnsi="Arial" w:cs="Arial"/>
                <w:sz w:val="18"/>
                <w:szCs w:val="18"/>
              </w:rPr>
              <w:cr/>
              <w:t xml:space="preserve"> -Los egresos de capital incluyen para el presupuesto inicial 2024 aprobado en inversiones, el proyecto Mejoras en el Mercado y Construcción del Centro de Servicios </w:t>
            </w:r>
            <w:proofErr w:type="spellStart"/>
            <w:r w:rsidRPr="00460B7C">
              <w:rPr>
                <w:rFonts w:ascii="Arial" w:hAnsi="Arial" w:cs="Arial"/>
                <w:sz w:val="18"/>
                <w:szCs w:val="18"/>
              </w:rPr>
              <w:t>Multiples</w:t>
            </w:r>
            <w:proofErr w:type="spellEnd"/>
            <w:r w:rsidRPr="00460B7C">
              <w:rPr>
                <w:rFonts w:ascii="Arial" w:hAnsi="Arial" w:cs="Arial"/>
                <w:sz w:val="18"/>
                <w:szCs w:val="18"/>
              </w:rPr>
              <w:t xml:space="preserve"> de Sixaola en la partida de </w:t>
            </w:r>
            <w:r>
              <w:rPr>
                <w:rFonts w:ascii="Arial" w:hAnsi="Arial" w:cs="Arial"/>
                <w:sz w:val="18"/>
                <w:szCs w:val="18"/>
              </w:rPr>
              <w:t>Edificios</w:t>
            </w:r>
            <w:r w:rsidRPr="00460B7C">
              <w:rPr>
                <w:rFonts w:ascii="Arial" w:hAnsi="Arial" w:cs="Arial"/>
                <w:sz w:val="18"/>
                <w:szCs w:val="18"/>
              </w:rPr>
              <w:t>, el cual</w:t>
            </w:r>
            <w:r>
              <w:rPr>
                <w:rFonts w:ascii="Arial" w:hAnsi="Arial" w:cs="Arial"/>
                <w:sz w:val="18"/>
                <w:szCs w:val="18"/>
              </w:rPr>
              <w:t xml:space="preserve"> es financiado con recursos de JAPDEVA </w:t>
            </w:r>
            <w:r w:rsidRPr="00460B7C">
              <w:rPr>
                <w:rFonts w:ascii="Arial" w:hAnsi="Arial" w:cs="Arial"/>
                <w:sz w:val="18"/>
                <w:szCs w:val="18"/>
              </w:rPr>
              <w:t>por el monto de ¢</w:t>
            </w:r>
            <w:r>
              <w:t xml:space="preserve"> </w:t>
            </w:r>
            <w:r w:rsidRPr="00460B7C">
              <w:rPr>
                <w:rFonts w:ascii="Arial" w:hAnsi="Arial" w:cs="Arial"/>
                <w:sz w:val="18"/>
                <w:szCs w:val="18"/>
              </w:rPr>
              <w:t>1</w:t>
            </w:r>
            <w:proofErr w:type="gramStart"/>
            <w:r w:rsidRPr="00460B7C">
              <w:rPr>
                <w:rFonts w:ascii="Arial" w:hAnsi="Arial" w:cs="Arial"/>
                <w:sz w:val="18"/>
                <w:szCs w:val="18"/>
              </w:rPr>
              <w:t>,878,182,860.27</w:t>
            </w:r>
            <w:proofErr w:type="gramEnd"/>
            <w:r w:rsidRPr="00460B7C">
              <w:rPr>
                <w:rFonts w:ascii="Arial" w:hAnsi="Arial" w:cs="Arial"/>
                <w:sz w:val="18"/>
                <w:szCs w:val="18"/>
              </w:rPr>
              <w:t xml:space="preserve">, lo </w:t>
            </w:r>
            <w:r>
              <w:rPr>
                <w:rFonts w:ascii="Arial" w:hAnsi="Arial" w:cs="Arial"/>
                <w:sz w:val="18"/>
                <w:szCs w:val="18"/>
              </w:rPr>
              <w:t xml:space="preserve"> </w:t>
            </w:r>
            <w:r w:rsidRPr="00460B7C">
              <w:rPr>
                <w:rFonts w:ascii="Arial" w:hAnsi="Arial" w:cs="Arial"/>
                <w:sz w:val="18"/>
                <w:szCs w:val="18"/>
              </w:rPr>
              <w:t>cual justifica que los montos del periodo 2024 sean superiores en este r</w:t>
            </w:r>
            <w:r>
              <w:rPr>
                <w:rFonts w:ascii="Arial" w:hAnsi="Arial" w:cs="Arial"/>
                <w:sz w:val="18"/>
                <w:szCs w:val="18"/>
              </w:rPr>
              <w:t>ubro a los siguientes periodos.</w:t>
            </w:r>
          </w:p>
          <w:p w14:paraId="4029EF80" w14:textId="77777777" w:rsidR="00EE6E92" w:rsidRDefault="00EE6E92" w:rsidP="00EE6E92">
            <w:pPr>
              <w:rPr>
                <w:rFonts w:ascii="Arial" w:hAnsi="Arial" w:cs="Arial"/>
                <w:sz w:val="18"/>
                <w:szCs w:val="18"/>
              </w:rPr>
            </w:pPr>
            <w:r>
              <w:rPr>
                <w:rFonts w:ascii="Arial" w:hAnsi="Arial" w:cs="Arial"/>
                <w:sz w:val="18"/>
                <w:szCs w:val="18"/>
              </w:rPr>
              <w:t>-</w:t>
            </w:r>
            <w:r w:rsidRPr="007D654C">
              <w:rPr>
                <w:rFonts w:ascii="Arial" w:hAnsi="Arial" w:cs="Arial"/>
                <w:sz w:val="18"/>
                <w:szCs w:val="18"/>
              </w:rPr>
              <w:t>Los gastos han sido proyectados considerando aspectos como: variaciones históricas, variación de precios en bienes y servicios del último año,</w:t>
            </w:r>
            <w:r>
              <w:rPr>
                <w:rFonts w:ascii="Arial" w:hAnsi="Arial" w:cs="Arial"/>
                <w:sz w:val="18"/>
                <w:szCs w:val="18"/>
              </w:rPr>
              <w:t xml:space="preserve"> los convenios con otras instituciones como INDER y CORBANA, </w:t>
            </w:r>
            <w:r w:rsidRPr="007D654C">
              <w:rPr>
                <w:rFonts w:ascii="Arial" w:hAnsi="Arial" w:cs="Arial"/>
                <w:sz w:val="18"/>
                <w:szCs w:val="18"/>
              </w:rPr>
              <w:t xml:space="preserve"> los incrementos salariales por la Convección Colectiva, intereses y amortizaciones para atención de deudas y proyectos necesarios para el desarrollo del Cantón, lo cual garantiza que se han incorporado en la proyección un escenario de egresos muy ajustado a la realidad económica </w:t>
            </w:r>
            <w:r>
              <w:rPr>
                <w:rFonts w:ascii="Arial" w:hAnsi="Arial" w:cs="Arial"/>
                <w:sz w:val="18"/>
                <w:szCs w:val="18"/>
              </w:rPr>
              <w:t>municipal.</w:t>
            </w:r>
          </w:p>
          <w:p w14:paraId="3938DB01" w14:textId="33251C39" w:rsidR="00E645CE" w:rsidRPr="00E30561" w:rsidRDefault="00E645CE" w:rsidP="00460B7C">
            <w:pPr>
              <w:rPr>
                <w:rFonts w:ascii="Arial" w:hAnsi="Arial" w:cs="Arial"/>
                <w:sz w:val="18"/>
                <w:szCs w:val="18"/>
              </w:rPr>
            </w:pPr>
          </w:p>
        </w:tc>
      </w:tr>
      <w:tr w:rsidR="00E645CE" w:rsidRPr="007D654C" w14:paraId="3B1A2083" w14:textId="77777777" w:rsidTr="001F3479">
        <w:trPr>
          <w:trHeight w:val="1425"/>
        </w:trPr>
        <w:tc>
          <w:tcPr>
            <w:tcW w:w="13897" w:type="dxa"/>
            <w:tcBorders>
              <w:top w:val="single" w:sz="4" w:space="0" w:color="auto"/>
              <w:left w:val="single" w:sz="4" w:space="0" w:color="auto"/>
              <w:bottom w:val="single" w:sz="4" w:space="0" w:color="auto"/>
              <w:right w:val="single" w:sz="4" w:space="0" w:color="000000"/>
            </w:tcBorders>
            <w:shd w:val="clear" w:color="F3F3F3" w:fill="F3F3F3"/>
            <w:hideMark/>
          </w:tcPr>
          <w:p w14:paraId="2526FD59" w14:textId="77777777" w:rsidR="00E645CE" w:rsidRDefault="00E645CE" w:rsidP="001F3479">
            <w:pPr>
              <w:rPr>
                <w:rFonts w:ascii="Arial" w:hAnsi="Arial" w:cs="Arial"/>
                <w:b/>
                <w:bCs/>
                <w:color w:val="000000"/>
                <w:sz w:val="18"/>
                <w:szCs w:val="18"/>
              </w:rPr>
            </w:pPr>
            <w:r w:rsidRPr="00BC4706">
              <w:rPr>
                <w:rFonts w:ascii="Arial" w:hAnsi="Arial" w:cs="Arial"/>
                <w:b/>
                <w:bCs/>
                <w:color w:val="000000"/>
                <w:sz w:val="18"/>
                <w:szCs w:val="18"/>
              </w:rPr>
              <w:lastRenderedPageBreak/>
              <w:t xml:space="preserve">Supuestos Técnicos utilizados para las proyecciones de ingresos y gastos: </w:t>
            </w:r>
          </w:p>
          <w:p w14:paraId="7B1D050E" w14:textId="77777777" w:rsidR="00EE6E92" w:rsidRDefault="00EE6E92" w:rsidP="00EE6E92">
            <w:pPr>
              <w:rPr>
                <w:rFonts w:ascii="Arial" w:hAnsi="Arial" w:cs="Arial"/>
                <w:color w:val="000000"/>
                <w:sz w:val="18"/>
                <w:szCs w:val="18"/>
              </w:rPr>
            </w:pPr>
            <w:r>
              <w:rPr>
                <w:rFonts w:ascii="Arial" w:hAnsi="Arial" w:cs="Arial"/>
                <w:b/>
                <w:bCs/>
                <w:color w:val="000000"/>
                <w:sz w:val="18"/>
                <w:szCs w:val="18"/>
              </w:rPr>
              <w:t>-</w:t>
            </w:r>
            <w:r w:rsidRPr="00BC4706">
              <w:rPr>
                <w:rFonts w:ascii="Arial" w:hAnsi="Arial" w:cs="Arial"/>
                <w:color w:val="000000"/>
                <w:sz w:val="18"/>
                <w:szCs w:val="18"/>
              </w:rPr>
              <w:t>Se muestran las mismas estimaciones de ingresos ya contenidas en la propuesta de presupuesto ordinario 2023, en función de la recaudación real de los años 2016-2022; así como las proyecciones estimadas con la aplicación de las fórmulas lógico matemática</w:t>
            </w:r>
            <w:r>
              <w:rPr>
                <w:rFonts w:ascii="Arial" w:hAnsi="Arial" w:cs="Arial"/>
                <w:color w:val="000000"/>
                <w:sz w:val="18"/>
                <w:szCs w:val="18"/>
              </w:rPr>
              <w:t>s estadísticas que nos muestran la posibilidad de aumento en los rubros de timbres.</w:t>
            </w:r>
          </w:p>
          <w:p w14:paraId="2357ED23" w14:textId="77777777" w:rsidR="00EE6E92" w:rsidRDefault="00EE6E92" w:rsidP="00EE6E92">
            <w:pPr>
              <w:rPr>
                <w:rFonts w:ascii="Arial" w:hAnsi="Arial" w:cs="Arial"/>
                <w:color w:val="000000"/>
                <w:sz w:val="18"/>
                <w:szCs w:val="18"/>
              </w:rPr>
            </w:pPr>
            <w:r>
              <w:rPr>
                <w:rFonts w:ascii="Arial" w:hAnsi="Arial" w:cs="Arial"/>
                <w:color w:val="000000"/>
                <w:sz w:val="18"/>
                <w:szCs w:val="18"/>
              </w:rPr>
              <w:t>-El aumento propuesto en este presupuesto extraordinario en intereses moratorios corresponde al plan tributario teniente a la recuperación del pendiente de cobro y a la finalización de la amnistía tributaria que se aplicó durante los periodos 2022-2023.</w:t>
            </w:r>
          </w:p>
          <w:p w14:paraId="7F3125B6" w14:textId="77777777" w:rsidR="00EE6E92" w:rsidRDefault="00EE6E92" w:rsidP="00EE6E92">
            <w:pPr>
              <w:rPr>
                <w:rFonts w:ascii="Arial" w:hAnsi="Arial" w:cs="Arial"/>
                <w:b/>
                <w:bCs/>
                <w:color w:val="000000"/>
                <w:sz w:val="18"/>
                <w:szCs w:val="18"/>
              </w:rPr>
            </w:pPr>
            <w:r>
              <w:rPr>
                <w:rFonts w:ascii="Arial" w:hAnsi="Arial" w:cs="Arial"/>
                <w:color w:val="000000"/>
                <w:sz w:val="18"/>
                <w:szCs w:val="18"/>
              </w:rPr>
              <w:t>-</w:t>
            </w:r>
            <w:r w:rsidRPr="00BC4706">
              <w:rPr>
                <w:rFonts w:ascii="Arial" w:hAnsi="Arial" w:cs="Arial"/>
                <w:color w:val="000000"/>
                <w:sz w:val="18"/>
                <w:szCs w:val="18"/>
              </w:rPr>
              <w:t>Para la definición de estas estimaciones de ingresos y egresos, las jefaturas vinculadas a la gestión de su recaudación y ejecución consideraron factores socioeconómicos, de normativa, posibles repercusiones de la implementación del nuevo Plan Regulador, la actualización de la tasa en el Servicio de Recolección de basura en el 2024, debido a la adquisición de nuevo Camión Recolector para la ampliación del servicio y otras condiciones o situaciones cantonales que podrían originar ajustes a los resultados obtenidos de las fórmulas estadísticas.</w:t>
            </w:r>
            <w:r w:rsidRPr="00BC4706">
              <w:rPr>
                <w:rFonts w:ascii="Arial" w:hAnsi="Arial" w:cs="Arial"/>
                <w:b/>
                <w:bCs/>
                <w:color w:val="000000"/>
                <w:sz w:val="18"/>
                <w:szCs w:val="18"/>
              </w:rPr>
              <w:t xml:space="preserve"> </w:t>
            </w:r>
          </w:p>
          <w:p w14:paraId="1B80BAB2" w14:textId="77777777" w:rsidR="00EE6E92" w:rsidRPr="00971FFD" w:rsidRDefault="00EE6E92" w:rsidP="00EE6E92">
            <w:pPr>
              <w:rPr>
                <w:rFonts w:ascii="Arial" w:hAnsi="Arial" w:cs="Arial"/>
                <w:bCs/>
                <w:color w:val="000000"/>
                <w:sz w:val="18"/>
                <w:szCs w:val="18"/>
              </w:rPr>
            </w:pPr>
            <w:r w:rsidRPr="00971FFD">
              <w:rPr>
                <w:rFonts w:ascii="Arial" w:hAnsi="Arial" w:cs="Arial"/>
                <w:bCs/>
                <w:color w:val="000000"/>
                <w:sz w:val="18"/>
                <w:szCs w:val="18"/>
              </w:rPr>
              <w:t xml:space="preserve">-En las proyecciones de Ingresos se incluye un aumento anual sostenido de un 2% tanto en ingresos Tributarios como No Tributario, así mismo para las Transferencias Corrientes de la Ley 7313, la  ley 9154, el IFAM (licores-ruedo) y la transferencia de Capital de la Ley 8114. </w:t>
            </w:r>
          </w:p>
          <w:p w14:paraId="3486F0A4" w14:textId="77777777" w:rsidR="00EE6E92" w:rsidRPr="00971FFD" w:rsidRDefault="00EE6E92" w:rsidP="00EE6E92">
            <w:pPr>
              <w:rPr>
                <w:rFonts w:ascii="Arial" w:hAnsi="Arial" w:cs="Arial"/>
                <w:bCs/>
                <w:color w:val="000000"/>
                <w:sz w:val="18"/>
                <w:szCs w:val="18"/>
              </w:rPr>
            </w:pPr>
            <w:r w:rsidRPr="00971FFD">
              <w:rPr>
                <w:rFonts w:ascii="Arial" w:hAnsi="Arial" w:cs="Arial"/>
                <w:bCs/>
                <w:color w:val="000000"/>
                <w:sz w:val="18"/>
                <w:szCs w:val="18"/>
              </w:rPr>
              <w:t>-Se incluyen los recursos provenientes de Superavit Específico y libre que solo afectan el periodo 2024.</w:t>
            </w:r>
          </w:p>
          <w:p w14:paraId="37CAA356" w14:textId="77777777" w:rsidR="00EE6E92" w:rsidRPr="00971FFD" w:rsidRDefault="00EE6E92" w:rsidP="00EE6E92">
            <w:pPr>
              <w:rPr>
                <w:rFonts w:ascii="Arial" w:hAnsi="Arial" w:cs="Arial"/>
                <w:bCs/>
                <w:color w:val="000000"/>
                <w:sz w:val="18"/>
                <w:szCs w:val="18"/>
              </w:rPr>
            </w:pPr>
            <w:r w:rsidRPr="00971FFD">
              <w:rPr>
                <w:rFonts w:ascii="Arial" w:hAnsi="Arial" w:cs="Arial"/>
                <w:bCs/>
                <w:color w:val="000000"/>
                <w:sz w:val="18"/>
                <w:szCs w:val="18"/>
              </w:rPr>
              <w:t xml:space="preserve">-Las proyecciones de gastos mantienen un 2% de aumento anual sostenido en el rubro de Remuneraciones, Servicios, Materiales e Intereses, Transferencias corrientes y amortización; para los Bienes duraderos se aplica un aumento sostenido anual del 4%. </w:t>
            </w:r>
          </w:p>
          <w:p w14:paraId="73E8F953" w14:textId="77777777" w:rsidR="00EE6E92" w:rsidRPr="00971FFD" w:rsidRDefault="00EE6E92" w:rsidP="00EE6E92">
            <w:pPr>
              <w:rPr>
                <w:rFonts w:ascii="Arial" w:hAnsi="Arial" w:cs="Arial"/>
                <w:bCs/>
                <w:color w:val="000000"/>
                <w:sz w:val="18"/>
                <w:szCs w:val="18"/>
              </w:rPr>
            </w:pPr>
            <w:r w:rsidRPr="00971FFD">
              <w:rPr>
                <w:rFonts w:ascii="Arial" w:hAnsi="Arial" w:cs="Arial"/>
                <w:bCs/>
                <w:color w:val="000000"/>
                <w:sz w:val="18"/>
                <w:szCs w:val="18"/>
              </w:rPr>
              <w:t>-Para los recursos de CONAPAM y CECUDI-IMAS no se proyectas aumentos anuales, debido a que el ingreso se ha mantenido fijo en el tiempo.</w:t>
            </w:r>
          </w:p>
          <w:p w14:paraId="4BB1D23F" w14:textId="77777777" w:rsidR="00EE6E92" w:rsidRPr="00EE6E92" w:rsidRDefault="00EE6E92" w:rsidP="00EE6E92">
            <w:pPr>
              <w:rPr>
                <w:rFonts w:ascii="Arial" w:hAnsi="Arial" w:cs="Arial"/>
                <w:bCs/>
                <w:color w:val="000000"/>
                <w:sz w:val="18"/>
                <w:szCs w:val="18"/>
              </w:rPr>
            </w:pPr>
            <w:r w:rsidRPr="00EE6E92">
              <w:rPr>
                <w:rFonts w:ascii="Arial" w:hAnsi="Arial" w:cs="Arial"/>
                <w:bCs/>
                <w:color w:val="000000"/>
                <w:sz w:val="18"/>
                <w:szCs w:val="18"/>
              </w:rPr>
              <w:t>- Se espera que la inflación medida por el IPC se mantenga al menos cercano al rango establecido por el BCCR 3+-1p.p. y no de más 3 p.p. por encima se ese rango.</w:t>
            </w:r>
            <w:r w:rsidRPr="00EE6E92">
              <w:rPr>
                <w:rFonts w:ascii="Arial" w:hAnsi="Arial" w:cs="Arial"/>
                <w:bCs/>
                <w:color w:val="000000"/>
                <w:sz w:val="18"/>
                <w:szCs w:val="18"/>
              </w:rPr>
              <w:br/>
              <w:t>- Se espera que las  principales variables macroeconómicas previstas en el informe de política monetaria del BCCR se mantengan conforme las proyecciones estimadas por dicha entidad.</w:t>
            </w:r>
          </w:p>
          <w:p w14:paraId="72CCEFD8" w14:textId="7FDBA6B4" w:rsidR="00E645CE" w:rsidRPr="007D654C" w:rsidRDefault="00EE6E92" w:rsidP="00EE6E92">
            <w:pPr>
              <w:rPr>
                <w:rFonts w:ascii="Arial" w:hAnsi="Arial" w:cs="Arial"/>
                <w:b/>
                <w:bCs/>
                <w:color w:val="000000"/>
                <w:sz w:val="18"/>
                <w:szCs w:val="20"/>
                <w:lang w:val="es-CR"/>
              </w:rPr>
            </w:pPr>
            <w:r w:rsidRPr="00EE6E92">
              <w:rPr>
                <w:rFonts w:ascii="Arial" w:hAnsi="Arial" w:cs="Arial"/>
                <w:bCs/>
                <w:color w:val="000000"/>
                <w:sz w:val="18"/>
                <w:szCs w:val="18"/>
              </w:rPr>
              <w:t>-Las fluctuaciones en las tasas de intereses se mantengan estables, lo anterior por cuanto contamos con tres préstamos y se está tramitando otros para la compra de maquinaria vial.</w:t>
            </w:r>
            <w:r w:rsidRPr="00EE6E92">
              <w:rPr>
                <w:rFonts w:ascii="Arial" w:hAnsi="Arial" w:cs="Arial"/>
                <w:bCs/>
                <w:color w:val="000000"/>
                <w:sz w:val="18"/>
                <w:szCs w:val="18"/>
              </w:rPr>
              <w:br/>
              <w:t xml:space="preserve">- Se proyecta actualizar las tarifas por Servicios anualmente.                                                                                                                                                                                                                                               – Y se espera que se mantengan las Municipalidad excluidas del </w:t>
            </w:r>
            <w:proofErr w:type="spellStart"/>
            <w:r w:rsidRPr="00EE6E92">
              <w:rPr>
                <w:rFonts w:ascii="Arial" w:hAnsi="Arial" w:cs="Arial"/>
                <w:bCs/>
                <w:color w:val="000000"/>
                <w:sz w:val="18"/>
                <w:szCs w:val="18"/>
              </w:rPr>
              <w:t>titulo</w:t>
            </w:r>
            <w:proofErr w:type="spellEnd"/>
            <w:r w:rsidRPr="00EE6E92">
              <w:rPr>
                <w:rFonts w:ascii="Arial" w:hAnsi="Arial" w:cs="Arial"/>
                <w:bCs/>
                <w:color w:val="000000"/>
                <w:sz w:val="18"/>
                <w:szCs w:val="18"/>
              </w:rPr>
              <w:t xml:space="preserve"> IV de la Ley de Fortalecimiento de las Finanzas Públicas, Ley 9635.</w:t>
            </w:r>
          </w:p>
        </w:tc>
      </w:tr>
      <w:tr w:rsidR="00A22C15" w:rsidRPr="007D654C" w14:paraId="2B93D944" w14:textId="77777777" w:rsidTr="001F3479">
        <w:trPr>
          <w:trHeight w:val="1425"/>
        </w:trPr>
        <w:tc>
          <w:tcPr>
            <w:tcW w:w="13897" w:type="dxa"/>
            <w:tcBorders>
              <w:top w:val="single" w:sz="4" w:space="0" w:color="auto"/>
              <w:left w:val="single" w:sz="4" w:space="0" w:color="auto"/>
              <w:bottom w:val="single" w:sz="4" w:space="0" w:color="auto"/>
              <w:right w:val="single" w:sz="4" w:space="0" w:color="000000"/>
            </w:tcBorders>
            <w:shd w:val="clear" w:color="F3F3F3" w:fill="F3F3F3"/>
          </w:tcPr>
          <w:p w14:paraId="41531686" w14:textId="6364894C" w:rsidR="00A22C15" w:rsidRDefault="00A22C15" w:rsidP="001F3479">
            <w:pPr>
              <w:rPr>
                <w:rFonts w:ascii="Arial" w:hAnsi="Arial" w:cs="Arial"/>
                <w:b/>
                <w:bCs/>
                <w:color w:val="000000"/>
                <w:sz w:val="18"/>
                <w:szCs w:val="18"/>
              </w:rPr>
            </w:pPr>
            <w:r>
              <w:rPr>
                <w:rFonts w:ascii="Arial" w:hAnsi="Arial" w:cs="Arial"/>
                <w:b/>
                <w:bCs/>
                <w:color w:val="000000"/>
                <w:sz w:val="18"/>
                <w:szCs w:val="18"/>
              </w:rPr>
              <w:t>R</w:t>
            </w:r>
            <w:r w:rsidRPr="00A22C15">
              <w:rPr>
                <w:rFonts w:ascii="Arial" w:hAnsi="Arial" w:cs="Arial"/>
                <w:b/>
                <w:bCs/>
                <w:color w:val="000000"/>
                <w:sz w:val="18"/>
                <w:szCs w:val="18"/>
              </w:rPr>
              <w:t>iesgos asociados a las proyecciones</w:t>
            </w:r>
            <w:r>
              <w:rPr>
                <w:rFonts w:ascii="Arial" w:hAnsi="Arial" w:cs="Arial"/>
                <w:b/>
                <w:bCs/>
                <w:color w:val="000000"/>
                <w:sz w:val="18"/>
                <w:szCs w:val="18"/>
              </w:rPr>
              <w:t xml:space="preserve"> de ingresos y egresos:</w:t>
            </w:r>
          </w:p>
          <w:p w14:paraId="0F670D81" w14:textId="6014DB4C" w:rsidR="00A22C15" w:rsidRDefault="00A22C15" w:rsidP="00A22C15">
            <w:pPr>
              <w:rPr>
                <w:rFonts w:ascii="Arial" w:hAnsi="Arial" w:cs="Arial"/>
                <w:sz w:val="18"/>
                <w:szCs w:val="18"/>
              </w:rPr>
            </w:pPr>
            <w:r>
              <w:rPr>
                <w:rFonts w:ascii="Arial" w:hAnsi="Arial" w:cs="Arial"/>
                <w:sz w:val="18"/>
                <w:szCs w:val="18"/>
              </w:rPr>
              <w:t xml:space="preserve">- </w:t>
            </w:r>
            <w:r w:rsidRPr="00A22C15">
              <w:rPr>
                <w:rFonts w:ascii="Arial" w:hAnsi="Arial" w:cs="Arial"/>
                <w:sz w:val="18"/>
                <w:szCs w:val="18"/>
              </w:rPr>
              <w:t>No se actualicen anualmente las tarifas por los servicios prestados.</w:t>
            </w:r>
          </w:p>
          <w:p w14:paraId="5B12B3FE" w14:textId="1FE43506" w:rsidR="00A22C15" w:rsidRDefault="00A22C15" w:rsidP="00A22C15">
            <w:pPr>
              <w:rPr>
                <w:rFonts w:ascii="Arial" w:hAnsi="Arial" w:cs="Arial"/>
                <w:sz w:val="18"/>
                <w:szCs w:val="18"/>
              </w:rPr>
            </w:pPr>
            <w:r>
              <w:rPr>
                <w:rFonts w:ascii="Arial" w:hAnsi="Arial" w:cs="Arial"/>
                <w:sz w:val="18"/>
                <w:szCs w:val="18"/>
              </w:rPr>
              <w:t xml:space="preserve">- </w:t>
            </w:r>
            <w:r w:rsidRPr="00A22C15">
              <w:rPr>
                <w:rFonts w:ascii="Arial" w:hAnsi="Arial" w:cs="Arial"/>
                <w:sz w:val="18"/>
                <w:szCs w:val="18"/>
              </w:rPr>
              <w:t>Se elimine la exclusión de las Municipalidades de la regla fiscal establecida mediante el Título IV de la Ley de F</w:t>
            </w:r>
            <w:r>
              <w:rPr>
                <w:rFonts w:ascii="Arial" w:hAnsi="Arial" w:cs="Arial"/>
                <w:sz w:val="18"/>
                <w:szCs w:val="18"/>
              </w:rPr>
              <w:t xml:space="preserve">ortalecimiento de las Finanzas </w:t>
            </w:r>
            <w:r w:rsidRPr="00A22C15">
              <w:rPr>
                <w:rFonts w:ascii="Arial" w:hAnsi="Arial" w:cs="Arial"/>
                <w:sz w:val="18"/>
                <w:szCs w:val="18"/>
              </w:rPr>
              <w:t>Públicas, Ley 9635.</w:t>
            </w:r>
          </w:p>
          <w:p w14:paraId="60F9C1C5" w14:textId="14D08DFF" w:rsidR="00A22C15" w:rsidRDefault="00A22C15" w:rsidP="00A22C15">
            <w:pPr>
              <w:rPr>
                <w:rFonts w:ascii="Arial" w:hAnsi="Arial" w:cs="Arial"/>
                <w:sz w:val="18"/>
                <w:szCs w:val="18"/>
              </w:rPr>
            </w:pPr>
            <w:r>
              <w:rPr>
                <w:rFonts w:ascii="Arial" w:hAnsi="Arial" w:cs="Arial"/>
                <w:sz w:val="18"/>
                <w:szCs w:val="18"/>
              </w:rPr>
              <w:t xml:space="preserve">- </w:t>
            </w:r>
            <w:r w:rsidRPr="00A22C15">
              <w:rPr>
                <w:rFonts w:ascii="Arial" w:hAnsi="Arial" w:cs="Arial"/>
                <w:sz w:val="18"/>
                <w:szCs w:val="18"/>
              </w:rPr>
              <w:t>No se cumplan las metas de ingresos, lo que puede impedir una ejecución adecuada de lo programado.</w:t>
            </w:r>
          </w:p>
          <w:p w14:paraId="743904DE" w14:textId="05406384" w:rsidR="00A22C15" w:rsidRDefault="00A22C15" w:rsidP="00A22C15">
            <w:pPr>
              <w:rPr>
                <w:rFonts w:ascii="Arial" w:hAnsi="Arial" w:cs="Arial"/>
                <w:sz w:val="18"/>
                <w:szCs w:val="18"/>
              </w:rPr>
            </w:pPr>
            <w:r>
              <w:rPr>
                <w:rFonts w:ascii="Arial" w:hAnsi="Arial" w:cs="Arial"/>
                <w:sz w:val="18"/>
                <w:szCs w:val="18"/>
              </w:rPr>
              <w:t xml:space="preserve">- </w:t>
            </w:r>
            <w:r w:rsidRPr="00A22C15">
              <w:rPr>
                <w:rFonts w:ascii="Arial" w:hAnsi="Arial" w:cs="Arial"/>
                <w:sz w:val="18"/>
                <w:szCs w:val="18"/>
              </w:rPr>
              <w:t>Variación en la legislación que destina recursos por transferencias a los gobiernos locales.</w:t>
            </w:r>
            <w:r w:rsidRPr="00A22C15">
              <w:rPr>
                <w:rFonts w:ascii="Arial" w:hAnsi="Arial" w:cs="Arial"/>
                <w:sz w:val="18"/>
                <w:szCs w:val="18"/>
              </w:rPr>
              <w:cr/>
              <w:t xml:space="preserve"> - Las principales variables macroeconómicas previstas en el informe de política monetaria del BCC</w:t>
            </w:r>
            <w:r>
              <w:rPr>
                <w:rFonts w:ascii="Arial" w:hAnsi="Arial" w:cs="Arial"/>
                <w:sz w:val="18"/>
                <w:szCs w:val="18"/>
              </w:rPr>
              <w:t xml:space="preserve">R no se mantengan conforme las </w:t>
            </w:r>
            <w:r w:rsidRPr="00A22C15">
              <w:rPr>
                <w:rFonts w:ascii="Arial" w:hAnsi="Arial" w:cs="Arial"/>
                <w:sz w:val="18"/>
                <w:szCs w:val="18"/>
              </w:rPr>
              <w:t>proyecciones estimadas por dicha entidad.</w:t>
            </w:r>
          </w:p>
          <w:p w14:paraId="545E6F86" w14:textId="123673A1" w:rsidR="00A22C15" w:rsidRPr="00A22C15" w:rsidRDefault="00A22C15" w:rsidP="00A22C15">
            <w:pPr>
              <w:rPr>
                <w:rFonts w:ascii="Arial" w:hAnsi="Arial" w:cs="Arial"/>
                <w:sz w:val="18"/>
                <w:szCs w:val="18"/>
              </w:rPr>
            </w:pPr>
            <w:r>
              <w:rPr>
                <w:rFonts w:ascii="Arial" w:hAnsi="Arial" w:cs="Arial"/>
                <w:sz w:val="18"/>
                <w:szCs w:val="18"/>
              </w:rPr>
              <w:t xml:space="preserve">- </w:t>
            </w:r>
            <w:r w:rsidRPr="00A22C15">
              <w:rPr>
                <w:rFonts w:ascii="Arial" w:hAnsi="Arial" w:cs="Arial"/>
                <w:sz w:val="18"/>
                <w:szCs w:val="18"/>
              </w:rPr>
              <w:t xml:space="preserve">Cambio económico nacional e internacional a causa de </w:t>
            </w:r>
            <w:r>
              <w:rPr>
                <w:rFonts w:ascii="Arial" w:hAnsi="Arial" w:cs="Arial"/>
                <w:sz w:val="18"/>
                <w:szCs w:val="18"/>
              </w:rPr>
              <w:t>crisis sanitarias o guerras</w:t>
            </w:r>
            <w:r w:rsidRPr="00A22C15">
              <w:rPr>
                <w:rFonts w:ascii="Arial" w:hAnsi="Arial" w:cs="Arial"/>
                <w:sz w:val="18"/>
                <w:szCs w:val="18"/>
              </w:rPr>
              <w:t>, como el cambio en lo</w:t>
            </w:r>
            <w:r>
              <w:rPr>
                <w:rFonts w:ascii="Arial" w:hAnsi="Arial" w:cs="Arial"/>
                <w:sz w:val="18"/>
                <w:szCs w:val="18"/>
              </w:rPr>
              <w:t xml:space="preserve">s precios del combustible y la </w:t>
            </w:r>
            <w:r w:rsidRPr="00A22C15">
              <w:rPr>
                <w:rFonts w:ascii="Arial" w:hAnsi="Arial" w:cs="Arial"/>
                <w:sz w:val="18"/>
                <w:szCs w:val="18"/>
              </w:rPr>
              <w:t>ralentización de la economía.</w:t>
            </w:r>
          </w:p>
          <w:p w14:paraId="22F42644" w14:textId="7389456B" w:rsidR="00A22C15" w:rsidRPr="00A22C15" w:rsidRDefault="00A22C15" w:rsidP="00A22C15">
            <w:pPr>
              <w:rPr>
                <w:rFonts w:ascii="Arial" w:hAnsi="Arial" w:cs="Arial"/>
                <w:sz w:val="18"/>
                <w:szCs w:val="18"/>
              </w:rPr>
            </w:pPr>
          </w:p>
        </w:tc>
      </w:tr>
      <w:tr w:rsidR="00E645CE" w14:paraId="5A6E8FB3" w14:textId="77777777" w:rsidTr="001F3479">
        <w:trPr>
          <w:trHeight w:val="557"/>
        </w:trPr>
        <w:tc>
          <w:tcPr>
            <w:tcW w:w="13897" w:type="dxa"/>
            <w:tcBorders>
              <w:top w:val="single" w:sz="4" w:space="0" w:color="000000"/>
              <w:left w:val="single" w:sz="4" w:space="0" w:color="000000"/>
              <w:bottom w:val="single" w:sz="4" w:space="0" w:color="000000"/>
              <w:right w:val="single" w:sz="4" w:space="0" w:color="000000"/>
            </w:tcBorders>
            <w:shd w:val="clear" w:color="F3F3F3" w:fill="F3F3F3"/>
            <w:hideMark/>
          </w:tcPr>
          <w:p w14:paraId="745E22EB" w14:textId="77777777" w:rsidR="00E645CE" w:rsidRDefault="00E645CE" w:rsidP="001F3479">
            <w:pPr>
              <w:rPr>
                <w:rFonts w:ascii="Arial" w:hAnsi="Arial" w:cs="Arial"/>
                <w:b/>
                <w:bCs/>
                <w:color w:val="000000"/>
                <w:sz w:val="20"/>
                <w:szCs w:val="20"/>
              </w:rPr>
            </w:pPr>
            <w:r>
              <w:rPr>
                <w:rFonts w:ascii="Arial" w:hAnsi="Arial" w:cs="Arial"/>
                <w:b/>
                <w:bCs/>
                <w:color w:val="000000"/>
                <w:sz w:val="20"/>
                <w:szCs w:val="20"/>
              </w:rPr>
              <w:t>Referencia del Acuerdo en el que el Jerarca conoció la información plurianual:</w:t>
            </w:r>
          </w:p>
        </w:tc>
      </w:tr>
    </w:tbl>
    <w:p w14:paraId="1DCB5412" w14:textId="77777777" w:rsidR="00F54013" w:rsidRDefault="00F54013" w:rsidP="00EC4CF7">
      <w:pPr>
        <w:tabs>
          <w:tab w:val="left" w:pos="9240"/>
        </w:tabs>
        <w:rPr>
          <w:rFonts w:ascii="Arial Narrow" w:hAnsi="Arial Narrow" w:cs="Arial"/>
          <w:b/>
          <w:bCs/>
          <w:color w:val="000000"/>
          <w:sz w:val="18"/>
          <w:szCs w:val="22"/>
        </w:rPr>
        <w:sectPr w:rsidR="00F54013" w:rsidSect="00F92593">
          <w:pgSz w:w="15842" w:h="12242" w:orient="landscape" w:code="1"/>
          <w:pgMar w:top="748" w:right="1418" w:bottom="709" w:left="1202" w:header="709" w:footer="709" w:gutter="0"/>
          <w:cols w:space="708"/>
          <w:docGrid w:linePitch="360"/>
        </w:sectPr>
      </w:pPr>
    </w:p>
    <w:p w14:paraId="45BA4ACD" w14:textId="004EADC6" w:rsidR="003659CE" w:rsidRDefault="003659CE">
      <w:pPr>
        <w:rPr>
          <w:lang w:val="es-CR"/>
        </w:rPr>
      </w:pPr>
      <w:bookmarkStart w:id="27" w:name="_Toc336360613"/>
      <w:bookmarkStart w:id="28" w:name="_Toc144991162"/>
    </w:p>
    <w:p w14:paraId="419041B7" w14:textId="39D990B7" w:rsidR="00CE4C4E" w:rsidRDefault="00CE4C4E" w:rsidP="00C810E7">
      <w:pPr>
        <w:pStyle w:val="Ttulo2"/>
        <w:rPr>
          <w:rFonts w:ascii="Arial" w:hAnsi="Arial"/>
          <w:sz w:val="20"/>
          <w:lang w:val="es-CR"/>
        </w:rPr>
      </w:pPr>
      <w:bookmarkStart w:id="29" w:name="_Toc159323769"/>
      <w:bookmarkStart w:id="30" w:name="_Toc144991139"/>
      <w:r>
        <w:rPr>
          <w:rFonts w:ascii="Arial" w:hAnsi="Arial"/>
          <w:sz w:val="20"/>
          <w:lang w:val="es-CR"/>
        </w:rPr>
        <w:t>3.5</w:t>
      </w:r>
      <w:r w:rsidRPr="006F3125">
        <w:rPr>
          <w:rFonts w:ascii="Arial" w:hAnsi="Arial"/>
          <w:sz w:val="20"/>
          <w:lang w:val="es-CR"/>
        </w:rPr>
        <w:t xml:space="preserve"> </w:t>
      </w:r>
      <w:r w:rsidR="009576CF" w:rsidRPr="009576CF">
        <w:rPr>
          <w:rFonts w:ascii="Arial" w:hAnsi="Arial"/>
          <w:sz w:val="20"/>
          <w:lang w:val="es-CR"/>
        </w:rPr>
        <w:t xml:space="preserve">CUADRO Nº </w:t>
      </w:r>
      <w:r w:rsidR="009576CF">
        <w:rPr>
          <w:rFonts w:ascii="Arial" w:hAnsi="Arial"/>
          <w:sz w:val="20"/>
          <w:lang w:val="es-CR"/>
        </w:rPr>
        <w:t xml:space="preserve">5 </w:t>
      </w:r>
      <w:r w:rsidRPr="00CE4C4E">
        <w:rPr>
          <w:rFonts w:ascii="Arial" w:hAnsi="Arial"/>
          <w:sz w:val="20"/>
          <w:lang w:val="es-CR"/>
        </w:rPr>
        <w:t>APORTES EN ESPECIE PARA SERVICIOS Y PROYECTOS COMUNALES</w:t>
      </w:r>
      <w:bookmarkEnd w:id="29"/>
      <w:r w:rsidRPr="00CE4C4E">
        <w:rPr>
          <w:rFonts w:ascii="Arial" w:hAnsi="Arial"/>
          <w:sz w:val="20"/>
          <w:lang w:val="es-CR"/>
        </w:rPr>
        <w:tab/>
      </w:r>
      <w:r w:rsidRPr="00CE4C4E">
        <w:rPr>
          <w:rFonts w:ascii="Arial" w:hAnsi="Arial"/>
          <w:sz w:val="20"/>
          <w:lang w:val="es-CR"/>
        </w:rPr>
        <w:tab/>
      </w:r>
      <w:r w:rsidRPr="00CE4C4E">
        <w:rPr>
          <w:rFonts w:ascii="Arial" w:hAnsi="Arial"/>
          <w:sz w:val="20"/>
          <w:lang w:val="es-CR"/>
        </w:rPr>
        <w:tab/>
      </w:r>
      <w:r w:rsidRPr="00CE4C4E">
        <w:rPr>
          <w:rFonts w:ascii="Arial" w:hAnsi="Arial"/>
          <w:sz w:val="20"/>
          <w:lang w:val="es-CR"/>
        </w:rPr>
        <w:tab/>
      </w:r>
    </w:p>
    <w:tbl>
      <w:tblPr>
        <w:tblW w:w="11005" w:type="dxa"/>
        <w:tblInd w:w="70" w:type="dxa"/>
        <w:tblCellMar>
          <w:left w:w="70" w:type="dxa"/>
          <w:right w:w="70" w:type="dxa"/>
        </w:tblCellMar>
        <w:tblLook w:val="04A0" w:firstRow="1" w:lastRow="0" w:firstColumn="1" w:lastColumn="0" w:noHBand="0" w:noVBand="1"/>
      </w:tblPr>
      <w:tblGrid>
        <w:gridCol w:w="4111"/>
        <w:gridCol w:w="2693"/>
        <w:gridCol w:w="993"/>
        <w:gridCol w:w="1559"/>
        <w:gridCol w:w="1640"/>
        <w:gridCol w:w="9"/>
      </w:tblGrid>
      <w:tr w:rsidR="00CE4C4E" w:rsidRPr="00CE4C4E" w14:paraId="611D7E1F" w14:textId="77777777" w:rsidTr="00CE4C4E">
        <w:trPr>
          <w:trHeight w:val="315"/>
        </w:trPr>
        <w:tc>
          <w:tcPr>
            <w:tcW w:w="11005" w:type="dxa"/>
            <w:gridSpan w:val="6"/>
            <w:tcBorders>
              <w:top w:val="nil"/>
              <w:left w:val="nil"/>
              <w:bottom w:val="nil"/>
              <w:right w:val="nil"/>
            </w:tcBorders>
            <w:shd w:val="clear" w:color="auto" w:fill="auto"/>
            <w:noWrap/>
            <w:vAlign w:val="center"/>
            <w:hideMark/>
          </w:tcPr>
          <w:p w14:paraId="53DD0534" w14:textId="77777777" w:rsidR="00CE4C4E" w:rsidRPr="00CE4C4E" w:rsidRDefault="00CE4C4E">
            <w:pPr>
              <w:jc w:val="center"/>
              <w:rPr>
                <w:rFonts w:ascii="Arial" w:hAnsi="Arial" w:cs="Arial"/>
                <w:b/>
                <w:bCs/>
                <w:color w:val="000000"/>
                <w:sz w:val="18"/>
                <w:szCs w:val="18"/>
                <w:lang w:val="es-CR" w:eastAsia="es-CR"/>
              </w:rPr>
            </w:pPr>
            <w:r w:rsidRPr="00CE4C4E">
              <w:rPr>
                <w:rFonts w:ascii="Arial" w:hAnsi="Arial" w:cs="Arial"/>
                <w:b/>
                <w:bCs/>
                <w:color w:val="000000"/>
                <w:sz w:val="18"/>
                <w:szCs w:val="18"/>
              </w:rPr>
              <w:t>MUNICIPALIDAD DE TALAMANCA</w:t>
            </w:r>
          </w:p>
        </w:tc>
      </w:tr>
      <w:tr w:rsidR="00CE4C4E" w:rsidRPr="00CE4C4E" w14:paraId="12345F75" w14:textId="77777777" w:rsidTr="00CE4C4E">
        <w:trPr>
          <w:trHeight w:val="315"/>
        </w:trPr>
        <w:tc>
          <w:tcPr>
            <w:tcW w:w="11005" w:type="dxa"/>
            <w:gridSpan w:val="6"/>
            <w:tcBorders>
              <w:top w:val="nil"/>
              <w:left w:val="nil"/>
              <w:bottom w:val="nil"/>
              <w:right w:val="nil"/>
            </w:tcBorders>
            <w:shd w:val="clear" w:color="auto" w:fill="auto"/>
            <w:noWrap/>
            <w:vAlign w:val="center"/>
            <w:hideMark/>
          </w:tcPr>
          <w:p w14:paraId="437C4A1F"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CUADRO N.° 5</w:t>
            </w:r>
          </w:p>
        </w:tc>
      </w:tr>
      <w:tr w:rsidR="00CE4C4E" w:rsidRPr="00CE4C4E" w14:paraId="46FDE2B1" w14:textId="77777777" w:rsidTr="00CE4C4E">
        <w:trPr>
          <w:trHeight w:val="315"/>
        </w:trPr>
        <w:tc>
          <w:tcPr>
            <w:tcW w:w="11005" w:type="dxa"/>
            <w:gridSpan w:val="6"/>
            <w:tcBorders>
              <w:top w:val="nil"/>
              <w:left w:val="nil"/>
              <w:bottom w:val="nil"/>
              <w:right w:val="nil"/>
            </w:tcBorders>
            <w:shd w:val="clear" w:color="auto" w:fill="auto"/>
            <w:noWrap/>
            <w:vAlign w:val="center"/>
            <w:hideMark/>
          </w:tcPr>
          <w:p w14:paraId="7E3EB6F5"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Aportes en especie para servicios y proyectos comunales</w:t>
            </w:r>
          </w:p>
        </w:tc>
      </w:tr>
      <w:tr w:rsidR="00CE4C4E" w:rsidRPr="00CE4C4E" w14:paraId="2B5E4922" w14:textId="77777777" w:rsidTr="0022702F">
        <w:trPr>
          <w:gridAfter w:val="1"/>
          <w:wAfter w:w="9" w:type="dxa"/>
          <w:trHeight w:val="68"/>
        </w:trPr>
        <w:tc>
          <w:tcPr>
            <w:tcW w:w="4111" w:type="dxa"/>
            <w:tcBorders>
              <w:top w:val="nil"/>
              <w:left w:val="nil"/>
              <w:bottom w:val="nil"/>
              <w:right w:val="nil"/>
            </w:tcBorders>
            <w:shd w:val="clear" w:color="auto" w:fill="auto"/>
            <w:noWrap/>
            <w:vAlign w:val="bottom"/>
            <w:hideMark/>
          </w:tcPr>
          <w:p w14:paraId="14EE8CBA" w14:textId="77777777" w:rsidR="00CE4C4E" w:rsidRPr="00CE4C4E" w:rsidRDefault="00CE4C4E">
            <w:pPr>
              <w:jc w:val="center"/>
              <w:rPr>
                <w:rFonts w:ascii="Arial" w:hAnsi="Arial" w:cs="Arial"/>
                <w:b/>
                <w:bCs/>
                <w:color w:val="000000"/>
                <w:sz w:val="18"/>
                <w:szCs w:val="18"/>
              </w:rPr>
            </w:pPr>
          </w:p>
        </w:tc>
        <w:tc>
          <w:tcPr>
            <w:tcW w:w="2693" w:type="dxa"/>
            <w:tcBorders>
              <w:top w:val="nil"/>
              <w:left w:val="nil"/>
              <w:bottom w:val="nil"/>
              <w:right w:val="nil"/>
            </w:tcBorders>
            <w:shd w:val="clear" w:color="auto" w:fill="auto"/>
            <w:noWrap/>
            <w:vAlign w:val="bottom"/>
            <w:hideMark/>
          </w:tcPr>
          <w:p w14:paraId="1E9968AE" w14:textId="77777777" w:rsidR="00CE4C4E" w:rsidRPr="00CE4C4E" w:rsidRDefault="00CE4C4E">
            <w:pPr>
              <w:rPr>
                <w:sz w:val="18"/>
                <w:szCs w:val="18"/>
              </w:rPr>
            </w:pPr>
          </w:p>
        </w:tc>
        <w:tc>
          <w:tcPr>
            <w:tcW w:w="993" w:type="dxa"/>
            <w:tcBorders>
              <w:top w:val="nil"/>
              <w:left w:val="nil"/>
              <w:bottom w:val="nil"/>
              <w:right w:val="nil"/>
            </w:tcBorders>
            <w:shd w:val="clear" w:color="auto" w:fill="auto"/>
            <w:noWrap/>
            <w:vAlign w:val="bottom"/>
            <w:hideMark/>
          </w:tcPr>
          <w:p w14:paraId="7E519C05" w14:textId="77777777" w:rsidR="00CE4C4E" w:rsidRPr="00CE4C4E" w:rsidRDefault="00CE4C4E">
            <w:pPr>
              <w:rPr>
                <w:sz w:val="18"/>
                <w:szCs w:val="18"/>
              </w:rPr>
            </w:pPr>
          </w:p>
        </w:tc>
        <w:tc>
          <w:tcPr>
            <w:tcW w:w="1559" w:type="dxa"/>
            <w:tcBorders>
              <w:top w:val="nil"/>
              <w:left w:val="nil"/>
              <w:bottom w:val="nil"/>
              <w:right w:val="nil"/>
            </w:tcBorders>
            <w:shd w:val="clear" w:color="auto" w:fill="auto"/>
            <w:noWrap/>
            <w:vAlign w:val="bottom"/>
            <w:hideMark/>
          </w:tcPr>
          <w:p w14:paraId="1BDB7098" w14:textId="77777777" w:rsidR="00CE4C4E" w:rsidRPr="00CE4C4E" w:rsidRDefault="00CE4C4E">
            <w:pPr>
              <w:rPr>
                <w:sz w:val="18"/>
                <w:szCs w:val="18"/>
              </w:rPr>
            </w:pPr>
          </w:p>
        </w:tc>
        <w:tc>
          <w:tcPr>
            <w:tcW w:w="1640" w:type="dxa"/>
            <w:tcBorders>
              <w:top w:val="nil"/>
              <w:left w:val="nil"/>
              <w:bottom w:val="nil"/>
              <w:right w:val="nil"/>
            </w:tcBorders>
            <w:shd w:val="clear" w:color="auto" w:fill="auto"/>
            <w:noWrap/>
            <w:vAlign w:val="bottom"/>
            <w:hideMark/>
          </w:tcPr>
          <w:p w14:paraId="4C7B2599" w14:textId="77777777" w:rsidR="00CE4C4E" w:rsidRPr="00CE4C4E" w:rsidRDefault="00CE4C4E">
            <w:pPr>
              <w:rPr>
                <w:sz w:val="18"/>
                <w:szCs w:val="18"/>
              </w:rPr>
            </w:pPr>
          </w:p>
        </w:tc>
      </w:tr>
      <w:tr w:rsidR="00CE4C4E" w:rsidRPr="00CE4C4E" w14:paraId="0D0DAD3D" w14:textId="77777777" w:rsidTr="00CE4C4E">
        <w:trPr>
          <w:gridAfter w:val="1"/>
          <w:wAfter w:w="9" w:type="dxa"/>
          <w:trHeight w:val="510"/>
        </w:trPr>
        <w:tc>
          <w:tcPr>
            <w:tcW w:w="4111" w:type="dxa"/>
            <w:tcBorders>
              <w:top w:val="single" w:sz="8" w:space="0" w:color="000000"/>
              <w:left w:val="single" w:sz="8" w:space="0" w:color="000000"/>
              <w:bottom w:val="single" w:sz="4" w:space="0" w:color="000000"/>
              <w:right w:val="single" w:sz="4" w:space="0" w:color="000000"/>
            </w:tcBorders>
            <w:shd w:val="clear" w:color="CCCCCC" w:fill="CCCCCC"/>
            <w:noWrap/>
            <w:vAlign w:val="center"/>
            <w:hideMark/>
          </w:tcPr>
          <w:p w14:paraId="5B285C11"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BENEFICIARIO</w:t>
            </w:r>
          </w:p>
        </w:tc>
        <w:tc>
          <w:tcPr>
            <w:tcW w:w="2693" w:type="dxa"/>
            <w:tcBorders>
              <w:top w:val="single" w:sz="8" w:space="0" w:color="000000"/>
              <w:left w:val="nil"/>
              <w:bottom w:val="single" w:sz="4" w:space="0" w:color="000000"/>
              <w:right w:val="single" w:sz="4" w:space="0" w:color="000000"/>
            </w:tcBorders>
            <w:shd w:val="clear" w:color="CCCCCC" w:fill="CCCCCC"/>
            <w:noWrap/>
            <w:vAlign w:val="center"/>
            <w:hideMark/>
          </w:tcPr>
          <w:p w14:paraId="3660D34A"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FUNDAMENTO LEGAL</w:t>
            </w:r>
          </w:p>
        </w:tc>
        <w:tc>
          <w:tcPr>
            <w:tcW w:w="993" w:type="dxa"/>
            <w:tcBorders>
              <w:top w:val="single" w:sz="8" w:space="0" w:color="000000"/>
              <w:left w:val="nil"/>
              <w:bottom w:val="single" w:sz="4" w:space="0" w:color="000000"/>
              <w:right w:val="single" w:sz="4" w:space="0" w:color="000000"/>
            </w:tcBorders>
            <w:shd w:val="clear" w:color="CCCCCC" w:fill="CCCCCC"/>
            <w:noWrap/>
            <w:vAlign w:val="center"/>
            <w:hideMark/>
          </w:tcPr>
          <w:p w14:paraId="3B9692ED"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PARTIDA</w:t>
            </w:r>
          </w:p>
        </w:tc>
        <w:tc>
          <w:tcPr>
            <w:tcW w:w="1559" w:type="dxa"/>
            <w:tcBorders>
              <w:top w:val="single" w:sz="8" w:space="0" w:color="000000"/>
              <w:left w:val="nil"/>
              <w:bottom w:val="single" w:sz="4" w:space="0" w:color="000000"/>
              <w:right w:val="nil"/>
            </w:tcBorders>
            <w:shd w:val="clear" w:color="CCCCCC" w:fill="CCCCCC"/>
            <w:noWrap/>
            <w:vAlign w:val="center"/>
            <w:hideMark/>
          </w:tcPr>
          <w:p w14:paraId="1A8F6E29"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 </w:t>
            </w:r>
          </w:p>
        </w:tc>
        <w:tc>
          <w:tcPr>
            <w:tcW w:w="1640" w:type="dxa"/>
            <w:tcBorders>
              <w:top w:val="single" w:sz="8" w:space="0" w:color="000000"/>
              <w:left w:val="single" w:sz="4" w:space="0" w:color="000000"/>
              <w:bottom w:val="single" w:sz="4" w:space="0" w:color="000000"/>
              <w:right w:val="single" w:sz="4" w:space="0" w:color="auto"/>
            </w:tcBorders>
            <w:shd w:val="clear" w:color="CCCCCC" w:fill="CCCCCC"/>
            <w:vAlign w:val="center"/>
            <w:hideMark/>
          </w:tcPr>
          <w:p w14:paraId="0B81C921" w14:textId="77777777" w:rsidR="00CE4C4E" w:rsidRPr="00CE4C4E" w:rsidRDefault="00CE4C4E">
            <w:pPr>
              <w:jc w:val="center"/>
              <w:rPr>
                <w:rFonts w:ascii="Arial" w:hAnsi="Arial" w:cs="Arial"/>
                <w:b/>
                <w:bCs/>
                <w:color w:val="000000"/>
                <w:sz w:val="18"/>
                <w:szCs w:val="18"/>
              </w:rPr>
            </w:pPr>
            <w:r w:rsidRPr="00CE4C4E">
              <w:rPr>
                <w:rFonts w:ascii="Arial" w:hAnsi="Arial" w:cs="Arial"/>
                <w:b/>
                <w:bCs/>
                <w:color w:val="000000"/>
                <w:sz w:val="18"/>
                <w:szCs w:val="18"/>
              </w:rPr>
              <w:t>MONTO ASIGNADO</w:t>
            </w:r>
          </w:p>
        </w:tc>
      </w:tr>
      <w:tr w:rsidR="00CE4C4E" w:rsidRPr="00CE4C4E" w14:paraId="324E18AC" w14:textId="77777777" w:rsidTr="0022702F">
        <w:trPr>
          <w:gridAfter w:val="1"/>
          <w:wAfter w:w="9" w:type="dxa"/>
          <w:trHeight w:val="547"/>
        </w:trPr>
        <w:tc>
          <w:tcPr>
            <w:tcW w:w="4111" w:type="dxa"/>
            <w:tcBorders>
              <w:top w:val="nil"/>
              <w:left w:val="single" w:sz="8" w:space="0" w:color="000000"/>
              <w:bottom w:val="single" w:sz="4" w:space="0" w:color="000000"/>
              <w:right w:val="single" w:sz="4" w:space="0" w:color="000000"/>
            </w:tcBorders>
            <w:shd w:val="clear" w:color="auto" w:fill="auto"/>
            <w:vAlign w:val="bottom"/>
            <w:hideMark/>
          </w:tcPr>
          <w:p w14:paraId="6F0B8B5C"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xml:space="preserve">Compra de </w:t>
            </w:r>
            <w:proofErr w:type="spellStart"/>
            <w:r w:rsidRPr="00CE4C4E">
              <w:rPr>
                <w:rFonts w:ascii="Arial" w:hAnsi="Arial" w:cs="Arial"/>
                <w:color w:val="000000"/>
                <w:sz w:val="18"/>
                <w:szCs w:val="18"/>
              </w:rPr>
              <w:t>de</w:t>
            </w:r>
            <w:proofErr w:type="spellEnd"/>
            <w:r w:rsidRPr="00CE4C4E">
              <w:rPr>
                <w:rFonts w:ascii="Arial" w:hAnsi="Arial" w:cs="Arial"/>
                <w:color w:val="000000"/>
                <w:sz w:val="18"/>
                <w:szCs w:val="18"/>
              </w:rPr>
              <w:t xml:space="preserve"> instrumentos musicales para las bandas escolares de los distritos de </w:t>
            </w:r>
            <w:proofErr w:type="spellStart"/>
            <w:r w:rsidRPr="00CE4C4E">
              <w:rPr>
                <w:rFonts w:ascii="Arial" w:hAnsi="Arial" w:cs="Arial"/>
                <w:color w:val="000000"/>
                <w:sz w:val="18"/>
                <w:szCs w:val="18"/>
              </w:rPr>
              <w:t>Bratsi</w:t>
            </w:r>
            <w:proofErr w:type="spellEnd"/>
            <w:r w:rsidRPr="00CE4C4E">
              <w:rPr>
                <w:rFonts w:ascii="Arial" w:hAnsi="Arial" w:cs="Arial"/>
                <w:color w:val="000000"/>
                <w:sz w:val="18"/>
                <w:szCs w:val="18"/>
              </w:rPr>
              <w:t xml:space="preserve">, </w:t>
            </w:r>
            <w:proofErr w:type="spellStart"/>
            <w:r w:rsidRPr="00CE4C4E">
              <w:rPr>
                <w:rFonts w:ascii="Arial" w:hAnsi="Arial" w:cs="Arial"/>
                <w:color w:val="000000"/>
                <w:sz w:val="18"/>
                <w:szCs w:val="18"/>
              </w:rPr>
              <w:t>Cahuita</w:t>
            </w:r>
            <w:proofErr w:type="spellEnd"/>
            <w:r w:rsidRPr="00CE4C4E">
              <w:rPr>
                <w:rFonts w:ascii="Arial" w:hAnsi="Arial" w:cs="Arial"/>
                <w:color w:val="000000"/>
                <w:sz w:val="18"/>
                <w:szCs w:val="18"/>
              </w:rPr>
              <w:t xml:space="preserve">, </w:t>
            </w:r>
            <w:proofErr w:type="spellStart"/>
            <w:r w:rsidRPr="00CE4C4E">
              <w:rPr>
                <w:rFonts w:ascii="Arial" w:hAnsi="Arial" w:cs="Arial"/>
                <w:color w:val="000000"/>
                <w:sz w:val="18"/>
                <w:szCs w:val="18"/>
              </w:rPr>
              <w:t>Telire</w:t>
            </w:r>
            <w:proofErr w:type="spellEnd"/>
            <w:r w:rsidRPr="00CE4C4E">
              <w:rPr>
                <w:rFonts w:ascii="Arial" w:hAnsi="Arial" w:cs="Arial"/>
                <w:color w:val="000000"/>
                <w:sz w:val="18"/>
                <w:szCs w:val="18"/>
              </w:rPr>
              <w:t xml:space="preserve"> y Sixaola</w:t>
            </w:r>
          </w:p>
        </w:tc>
        <w:tc>
          <w:tcPr>
            <w:tcW w:w="2693" w:type="dxa"/>
            <w:tcBorders>
              <w:top w:val="nil"/>
              <w:left w:val="nil"/>
              <w:bottom w:val="single" w:sz="4" w:space="0" w:color="000000"/>
              <w:right w:val="single" w:sz="4" w:space="0" w:color="000000"/>
            </w:tcBorders>
            <w:shd w:val="clear" w:color="auto" w:fill="auto"/>
            <w:noWrap/>
            <w:vAlign w:val="bottom"/>
            <w:hideMark/>
          </w:tcPr>
          <w:p w14:paraId="28EE46D4"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xml:space="preserve">Artículo 71, Ley N° 7794 del </w:t>
            </w:r>
            <w:proofErr w:type="spellStart"/>
            <w:r w:rsidRPr="00CE4C4E">
              <w:rPr>
                <w:rFonts w:ascii="Arial" w:hAnsi="Arial" w:cs="Arial"/>
                <w:color w:val="000000"/>
                <w:sz w:val="18"/>
                <w:szCs w:val="18"/>
              </w:rPr>
              <w:t>Codigo</w:t>
            </w:r>
            <w:proofErr w:type="spellEnd"/>
            <w:r w:rsidRPr="00CE4C4E">
              <w:rPr>
                <w:rFonts w:ascii="Arial" w:hAnsi="Arial" w:cs="Arial"/>
                <w:color w:val="000000"/>
                <w:sz w:val="18"/>
                <w:szCs w:val="18"/>
              </w:rPr>
              <w:t xml:space="preserve"> Municipal</w:t>
            </w:r>
          </w:p>
        </w:tc>
        <w:tc>
          <w:tcPr>
            <w:tcW w:w="993" w:type="dxa"/>
            <w:tcBorders>
              <w:top w:val="nil"/>
              <w:left w:val="nil"/>
              <w:bottom w:val="single" w:sz="4" w:space="0" w:color="000000"/>
              <w:right w:val="single" w:sz="4" w:space="0" w:color="000000"/>
            </w:tcBorders>
            <w:shd w:val="clear" w:color="auto" w:fill="auto"/>
            <w:noWrap/>
            <w:vAlign w:val="bottom"/>
            <w:hideMark/>
          </w:tcPr>
          <w:p w14:paraId="581FF6F9"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5.01.07</w:t>
            </w:r>
          </w:p>
        </w:tc>
        <w:tc>
          <w:tcPr>
            <w:tcW w:w="1559" w:type="dxa"/>
            <w:tcBorders>
              <w:top w:val="nil"/>
              <w:left w:val="nil"/>
              <w:bottom w:val="single" w:sz="4" w:space="0" w:color="000000"/>
              <w:right w:val="nil"/>
            </w:tcBorders>
            <w:shd w:val="clear" w:color="auto" w:fill="auto"/>
            <w:vAlign w:val="bottom"/>
            <w:hideMark/>
          </w:tcPr>
          <w:p w14:paraId="5D52A4FE"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Equipo y mobiliario educacional, deportivo y recreativo</w:t>
            </w:r>
          </w:p>
        </w:tc>
        <w:tc>
          <w:tcPr>
            <w:tcW w:w="1640" w:type="dxa"/>
            <w:tcBorders>
              <w:top w:val="nil"/>
              <w:left w:val="single" w:sz="4" w:space="0" w:color="000000"/>
              <w:bottom w:val="single" w:sz="4" w:space="0" w:color="000000"/>
              <w:right w:val="single" w:sz="4" w:space="0" w:color="auto"/>
            </w:tcBorders>
            <w:shd w:val="clear" w:color="auto" w:fill="auto"/>
            <w:noWrap/>
            <w:vAlign w:val="bottom"/>
            <w:hideMark/>
          </w:tcPr>
          <w:p w14:paraId="46908BC0" w14:textId="7F4A70C5" w:rsidR="00CE4C4E" w:rsidRPr="00CE4C4E" w:rsidRDefault="0022702F">
            <w:pPr>
              <w:jc w:val="right"/>
              <w:rPr>
                <w:rFonts w:ascii="Arial" w:hAnsi="Arial" w:cs="Arial"/>
                <w:color w:val="000000"/>
                <w:sz w:val="18"/>
                <w:szCs w:val="18"/>
              </w:rPr>
            </w:pPr>
            <w:r w:rsidRPr="0022702F">
              <w:rPr>
                <w:rFonts w:ascii="Arial" w:hAnsi="Arial" w:cs="Arial"/>
                <w:color w:val="000000"/>
                <w:sz w:val="18"/>
                <w:szCs w:val="18"/>
              </w:rPr>
              <w:t>7,309,972.39</w:t>
            </w:r>
          </w:p>
        </w:tc>
      </w:tr>
      <w:tr w:rsidR="00CE4C4E" w:rsidRPr="00CE4C4E" w14:paraId="04C62B3F" w14:textId="77777777" w:rsidTr="00CE4C4E">
        <w:trPr>
          <w:gridAfter w:val="1"/>
          <w:wAfter w:w="9" w:type="dxa"/>
          <w:trHeight w:val="255"/>
        </w:trPr>
        <w:tc>
          <w:tcPr>
            <w:tcW w:w="4111" w:type="dxa"/>
            <w:tcBorders>
              <w:top w:val="nil"/>
              <w:left w:val="single" w:sz="8" w:space="0" w:color="000000"/>
              <w:bottom w:val="single" w:sz="4" w:space="0" w:color="000000"/>
              <w:right w:val="single" w:sz="4" w:space="0" w:color="000000"/>
            </w:tcBorders>
            <w:shd w:val="clear" w:color="auto" w:fill="auto"/>
            <w:noWrap/>
            <w:vAlign w:val="bottom"/>
            <w:hideMark/>
          </w:tcPr>
          <w:p w14:paraId="645B16DF"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15894840"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4EA56D8E"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1559" w:type="dxa"/>
            <w:tcBorders>
              <w:top w:val="nil"/>
              <w:left w:val="nil"/>
              <w:bottom w:val="single" w:sz="4" w:space="0" w:color="000000"/>
              <w:right w:val="nil"/>
            </w:tcBorders>
            <w:shd w:val="clear" w:color="auto" w:fill="auto"/>
            <w:noWrap/>
            <w:vAlign w:val="bottom"/>
            <w:hideMark/>
          </w:tcPr>
          <w:p w14:paraId="3B68C42B"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1640" w:type="dxa"/>
            <w:tcBorders>
              <w:top w:val="nil"/>
              <w:left w:val="single" w:sz="4" w:space="0" w:color="000000"/>
              <w:bottom w:val="single" w:sz="4" w:space="0" w:color="000000"/>
              <w:right w:val="single" w:sz="4" w:space="0" w:color="auto"/>
            </w:tcBorders>
            <w:shd w:val="clear" w:color="auto" w:fill="auto"/>
            <w:noWrap/>
            <w:vAlign w:val="bottom"/>
            <w:hideMark/>
          </w:tcPr>
          <w:p w14:paraId="3D3A6875"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r>
      <w:tr w:rsidR="00CE4C4E" w:rsidRPr="00CE4C4E" w14:paraId="0A488C91" w14:textId="77777777" w:rsidTr="00CE4C4E">
        <w:trPr>
          <w:gridAfter w:val="1"/>
          <w:wAfter w:w="9" w:type="dxa"/>
          <w:trHeight w:val="420"/>
        </w:trPr>
        <w:tc>
          <w:tcPr>
            <w:tcW w:w="4111" w:type="dxa"/>
            <w:tcBorders>
              <w:top w:val="nil"/>
              <w:left w:val="single" w:sz="8" w:space="0" w:color="000000"/>
              <w:bottom w:val="single" w:sz="8" w:space="0" w:color="000000"/>
              <w:right w:val="single" w:sz="4" w:space="0" w:color="000000"/>
            </w:tcBorders>
            <w:shd w:val="clear" w:color="99CCFF" w:fill="99CCFF"/>
            <w:noWrap/>
            <w:vAlign w:val="bottom"/>
            <w:hideMark/>
          </w:tcPr>
          <w:p w14:paraId="4175C217" w14:textId="77777777" w:rsidR="00CE4C4E" w:rsidRPr="00CE4C4E" w:rsidRDefault="00CE4C4E">
            <w:pPr>
              <w:rPr>
                <w:rFonts w:ascii="Arial" w:hAnsi="Arial" w:cs="Arial"/>
                <w:b/>
                <w:bCs/>
                <w:color w:val="000000"/>
                <w:sz w:val="18"/>
                <w:szCs w:val="18"/>
              </w:rPr>
            </w:pPr>
            <w:r w:rsidRPr="00CE4C4E">
              <w:rPr>
                <w:rFonts w:ascii="Arial" w:hAnsi="Arial" w:cs="Arial"/>
                <w:b/>
                <w:bCs/>
                <w:color w:val="000000"/>
                <w:sz w:val="18"/>
                <w:szCs w:val="18"/>
              </w:rPr>
              <w:t xml:space="preserve">TOTAL </w:t>
            </w:r>
          </w:p>
        </w:tc>
        <w:tc>
          <w:tcPr>
            <w:tcW w:w="2693" w:type="dxa"/>
            <w:tcBorders>
              <w:top w:val="nil"/>
              <w:left w:val="nil"/>
              <w:bottom w:val="single" w:sz="8" w:space="0" w:color="000000"/>
              <w:right w:val="single" w:sz="4" w:space="0" w:color="000000"/>
            </w:tcBorders>
            <w:shd w:val="clear" w:color="99CCFF" w:fill="99CCFF"/>
            <w:noWrap/>
            <w:vAlign w:val="bottom"/>
            <w:hideMark/>
          </w:tcPr>
          <w:p w14:paraId="5DA3BAA7"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993" w:type="dxa"/>
            <w:tcBorders>
              <w:top w:val="nil"/>
              <w:left w:val="nil"/>
              <w:bottom w:val="single" w:sz="8" w:space="0" w:color="000000"/>
              <w:right w:val="single" w:sz="4" w:space="0" w:color="000000"/>
            </w:tcBorders>
            <w:shd w:val="clear" w:color="99CCFF" w:fill="99CCFF"/>
            <w:noWrap/>
            <w:vAlign w:val="bottom"/>
            <w:hideMark/>
          </w:tcPr>
          <w:p w14:paraId="6D3C91C0" w14:textId="77777777" w:rsidR="00CE4C4E" w:rsidRPr="00CE4C4E" w:rsidRDefault="00CE4C4E">
            <w:pPr>
              <w:rPr>
                <w:rFonts w:ascii="Arial" w:hAnsi="Arial" w:cs="Arial"/>
                <w:color w:val="000000"/>
                <w:sz w:val="18"/>
                <w:szCs w:val="18"/>
              </w:rPr>
            </w:pPr>
            <w:r w:rsidRPr="00CE4C4E">
              <w:rPr>
                <w:rFonts w:ascii="Arial" w:hAnsi="Arial" w:cs="Arial"/>
                <w:color w:val="000000"/>
                <w:sz w:val="18"/>
                <w:szCs w:val="18"/>
              </w:rPr>
              <w:t> </w:t>
            </w:r>
          </w:p>
        </w:tc>
        <w:tc>
          <w:tcPr>
            <w:tcW w:w="1559" w:type="dxa"/>
            <w:tcBorders>
              <w:top w:val="nil"/>
              <w:left w:val="nil"/>
              <w:bottom w:val="single" w:sz="8" w:space="0" w:color="000000"/>
              <w:right w:val="nil"/>
            </w:tcBorders>
            <w:shd w:val="clear" w:color="99CCFF" w:fill="99CCFF"/>
            <w:noWrap/>
            <w:vAlign w:val="bottom"/>
            <w:hideMark/>
          </w:tcPr>
          <w:p w14:paraId="47B060F8" w14:textId="77777777" w:rsidR="00CE4C4E" w:rsidRPr="00CE4C4E" w:rsidRDefault="00CE4C4E">
            <w:pPr>
              <w:rPr>
                <w:rFonts w:ascii="Arial" w:hAnsi="Arial" w:cs="Arial"/>
                <w:b/>
                <w:bCs/>
                <w:color w:val="000000"/>
                <w:sz w:val="18"/>
                <w:szCs w:val="18"/>
              </w:rPr>
            </w:pPr>
            <w:r w:rsidRPr="00CE4C4E">
              <w:rPr>
                <w:rFonts w:ascii="Arial" w:hAnsi="Arial" w:cs="Arial"/>
                <w:b/>
                <w:bCs/>
                <w:color w:val="000000"/>
                <w:sz w:val="18"/>
                <w:szCs w:val="18"/>
              </w:rPr>
              <w:t> </w:t>
            </w:r>
          </w:p>
        </w:tc>
        <w:tc>
          <w:tcPr>
            <w:tcW w:w="1640" w:type="dxa"/>
            <w:tcBorders>
              <w:top w:val="nil"/>
              <w:left w:val="single" w:sz="4" w:space="0" w:color="000000"/>
              <w:bottom w:val="single" w:sz="8" w:space="0" w:color="000000"/>
              <w:right w:val="single" w:sz="4" w:space="0" w:color="auto"/>
            </w:tcBorders>
            <w:shd w:val="clear" w:color="99CCFF" w:fill="99CCFF"/>
            <w:noWrap/>
            <w:vAlign w:val="bottom"/>
            <w:hideMark/>
          </w:tcPr>
          <w:p w14:paraId="5484EB6D" w14:textId="48AB32EA" w:rsidR="00CE4C4E" w:rsidRPr="00CE4C4E" w:rsidRDefault="0022702F">
            <w:pPr>
              <w:jc w:val="right"/>
              <w:rPr>
                <w:rFonts w:ascii="Arial" w:hAnsi="Arial" w:cs="Arial"/>
                <w:b/>
                <w:bCs/>
                <w:color w:val="000000"/>
                <w:sz w:val="18"/>
                <w:szCs w:val="18"/>
              </w:rPr>
            </w:pPr>
            <w:r w:rsidRPr="0022702F">
              <w:rPr>
                <w:rFonts w:ascii="Arial" w:hAnsi="Arial" w:cs="Arial"/>
                <w:b/>
                <w:bCs/>
                <w:color w:val="000000"/>
                <w:sz w:val="18"/>
                <w:szCs w:val="18"/>
              </w:rPr>
              <w:t>7,309,972.39</w:t>
            </w:r>
          </w:p>
        </w:tc>
      </w:tr>
      <w:tr w:rsidR="00CE4C4E" w:rsidRPr="00CE4C4E" w14:paraId="5BCD2D52" w14:textId="77777777" w:rsidTr="0022702F">
        <w:trPr>
          <w:gridAfter w:val="1"/>
          <w:wAfter w:w="9" w:type="dxa"/>
          <w:trHeight w:val="79"/>
        </w:trPr>
        <w:tc>
          <w:tcPr>
            <w:tcW w:w="4111" w:type="dxa"/>
            <w:tcBorders>
              <w:top w:val="nil"/>
              <w:left w:val="nil"/>
              <w:bottom w:val="nil"/>
              <w:right w:val="nil"/>
            </w:tcBorders>
            <w:shd w:val="clear" w:color="auto" w:fill="auto"/>
            <w:noWrap/>
            <w:vAlign w:val="bottom"/>
            <w:hideMark/>
          </w:tcPr>
          <w:p w14:paraId="1C455398" w14:textId="77777777" w:rsidR="00CE4C4E" w:rsidRPr="00CE4C4E" w:rsidRDefault="00CE4C4E">
            <w:pPr>
              <w:jc w:val="right"/>
              <w:rPr>
                <w:rFonts w:ascii="Arial" w:hAnsi="Arial" w:cs="Arial"/>
                <w:b/>
                <w:bCs/>
                <w:color w:val="000000"/>
                <w:sz w:val="18"/>
                <w:szCs w:val="18"/>
              </w:rPr>
            </w:pPr>
          </w:p>
        </w:tc>
        <w:tc>
          <w:tcPr>
            <w:tcW w:w="2693" w:type="dxa"/>
            <w:tcBorders>
              <w:top w:val="nil"/>
              <w:left w:val="nil"/>
              <w:bottom w:val="nil"/>
              <w:right w:val="nil"/>
            </w:tcBorders>
            <w:shd w:val="clear" w:color="auto" w:fill="auto"/>
            <w:noWrap/>
            <w:vAlign w:val="bottom"/>
            <w:hideMark/>
          </w:tcPr>
          <w:p w14:paraId="2AA4BB8C" w14:textId="77777777" w:rsidR="00CE4C4E" w:rsidRPr="00CE4C4E" w:rsidRDefault="00CE4C4E">
            <w:pPr>
              <w:rPr>
                <w:sz w:val="18"/>
                <w:szCs w:val="18"/>
              </w:rPr>
            </w:pPr>
          </w:p>
        </w:tc>
        <w:tc>
          <w:tcPr>
            <w:tcW w:w="993" w:type="dxa"/>
            <w:tcBorders>
              <w:top w:val="nil"/>
              <w:left w:val="nil"/>
              <w:bottom w:val="nil"/>
              <w:right w:val="nil"/>
            </w:tcBorders>
            <w:shd w:val="clear" w:color="auto" w:fill="auto"/>
            <w:noWrap/>
            <w:vAlign w:val="bottom"/>
            <w:hideMark/>
          </w:tcPr>
          <w:p w14:paraId="0CBBAEB9" w14:textId="77777777" w:rsidR="00CE4C4E" w:rsidRPr="00CE4C4E" w:rsidRDefault="00CE4C4E">
            <w:pPr>
              <w:rPr>
                <w:sz w:val="18"/>
                <w:szCs w:val="18"/>
              </w:rPr>
            </w:pPr>
          </w:p>
        </w:tc>
        <w:tc>
          <w:tcPr>
            <w:tcW w:w="1559" w:type="dxa"/>
            <w:tcBorders>
              <w:top w:val="nil"/>
              <w:left w:val="nil"/>
              <w:bottom w:val="nil"/>
              <w:right w:val="nil"/>
            </w:tcBorders>
            <w:shd w:val="clear" w:color="auto" w:fill="auto"/>
            <w:noWrap/>
            <w:vAlign w:val="bottom"/>
            <w:hideMark/>
          </w:tcPr>
          <w:p w14:paraId="172A9FEA" w14:textId="77777777" w:rsidR="00CE4C4E" w:rsidRPr="00CE4C4E" w:rsidRDefault="00CE4C4E">
            <w:pPr>
              <w:rPr>
                <w:sz w:val="18"/>
                <w:szCs w:val="18"/>
              </w:rPr>
            </w:pPr>
          </w:p>
        </w:tc>
        <w:tc>
          <w:tcPr>
            <w:tcW w:w="1640" w:type="dxa"/>
            <w:tcBorders>
              <w:top w:val="nil"/>
              <w:left w:val="nil"/>
              <w:bottom w:val="nil"/>
              <w:right w:val="nil"/>
            </w:tcBorders>
            <w:shd w:val="clear" w:color="auto" w:fill="auto"/>
            <w:noWrap/>
            <w:vAlign w:val="bottom"/>
            <w:hideMark/>
          </w:tcPr>
          <w:p w14:paraId="59458A08" w14:textId="77777777" w:rsidR="00CE4C4E" w:rsidRPr="00CE4C4E" w:rsidRDefault="00CE4C4E">
            <w:pPr>
              <w:rPr>
                <w:sz w:val="18"/>
                <w:szCs w:val="18"/>
              </w:rPr>
            </w:pPr>
          </w:p>
        </w:tc>
      </w:tr>
      <w:tr w:rsidR="00CE4C4E" w:rsidRPr="00CE4C4E" w14:paraId="6DDF889B" w14:textId="77777777" w:rsidTr="00CE4C4E">
        <w:trPr>
          <w:gridAfter w:val="1"/>
          <w:wAfter w:w="9" w:type="dxa"/>
          <w:trHeight w:val="255"/>
        </w:trPr>
        <w:tc>
          <w:tcPr>
            <w:tcW w:w="6804" w:type="dxa"/>
            <w:gridSpan w:val="2"/>
            <w:tcBorders>
              <w:top w:val="nil"/>
              <w:left w:val="nil"/>
              <w:bottom w:val="nil"/>
              <w:right w:val="nil"/>
            </w:tcBorders>
            <w:shd w:val="clear" w:color="auto" w:fill="auto"/>
            <w:noWrap/>
            <w:vAlign w:val="bottom"/>
            <w:hideMark/>
          </w:tcPr>
          <w:p w14:paraId="69508983" w14:textId="213B33FC" w:rsidR="00CE4C4E" w:rsidRPr="00CE4C4E" w:rsidRDefault="00CE4C4E">
            <w:pPr>
              <w:rPr>
                <w:rFonts w:ascii="Arial" w:hAnsi="Arial" w:cs="Arial"/>
                <w:b/>
                <w:bCs/>
                <w:color w:val="000000"/>
                <w:sz w:val="18"/>
                <w:szCs w:val="18"/>
              </w:rPr>
            </w:pPr>
            <w:r w:rsidRPr="00CE4C4E">
              <w:rPr>
                <w:rFonts w:ascii="Arial" w:hAnsi="Arial" w:cs="Arial"/>
                <w:b/>
                <w:bCs/>
                <w:color w:val="000000"/>
                <w:sz w:val="18"/>
                <w:szCs w:val="18"/>
              </w:rPr>
              <w:t xml:space="preserve">Elaborado </w:t>
            </w:r>
            <w:proofErr w:type="spellStart"/>
            <w:r w:rsidRPr="00CE4C4E">
              <w:rPr>
                <w:rFonts w:ascii="Arial" w:hAnsi="Arial" w:cs="Arial"/>
                <w:b/>
                <w:bCs/>
                <w:color w:val="000000"/>
                <w:sz w:val="18"/>
                <w:szCs w:val="18"/>
              </w:rPr>
              <w:t>por___Krissia</w:t>
            </w:r>
            <w:proofErr w:type="spellEnd"/>
            <w:r w:rsidRPr="00CE4C4E">
              <w:rPr>
                <w:rFonts w:ascii="Arial" w:hAnsi="Arial" w:cs="Arial"/>
                <w:b/>
                <w:bCs/>
                <w:color w:val="000000"/>
                <w:sz w:val="18"/>
                <w:szCs w:val="18"/>
              </w:rPr>
              <w:t xml:space="preserve"> Carazo_____________</w:t>
            </w:r>
          </w:p>
        </w:tc>
        <w:tc>
          <w:tcPr>
            <w:tcW w:w="993" w:type="dxa"/>
            <w:tcBorders>
              <w:top w:val="nil"/>
              <w:left w:val="nil"/>
              <w:bottom w:val="nil"/>
              <w:right w:val="nil"/>
            </w:tcBorders>
            <w:shd w:val="clear" w:color="auto" w:fill="auto"/>
            <w:noWrap/>
            <w:vAlign w:val="bottom"/>
            <w:hideMark/>
          </w:tcPr>
          <w:p w14:paraId="51B867EA" w14:textId="77777777" w:rsidR="00CE4C4E" w:rsidRPr="00CE4C4E" w:rsidRDefault="00CE4C4E">
            <w:pPr>
              <w:rPr>
                <w:rFonts w:ascii="Arial" w:hAnsi="Arial" w:cs="Arial"/>
                <w:b/>
                <w:bCs/>
                <w:color w:val="000000"/>
                <w:sz w:val="18"/>
                <w:szCs w:val="18"/>
              </w:rPr>
            </w:pPr>
          </w:p>
        </w:tc>
        <w:tc>
          <w:tcPr>
            <w:tcW w:w="1559" w:type="dxa"/>
            <w:tcBorders>
              <w:top w:val="nil"/>
              <w:left w:val="nil"/>
              <w:bottom w:val="nil"/>
              <w:right w:val="nil"/>
            </w:tcBorders>
            <w:shd w:val="clear" w:color="auto" w:fill="auto"/>
            <w:noWrap/>
            <w:vAlign w:val="bottom"/>
            <w:hideMark/>
          </w:tcPr>
          <w:p w14:paraId="2A77697B" w14:textId="77777777" w:rsidR="00CE4C4E" w:rsidRPr="00CE4C4E" w:rsidRDefault="00CE4C4E">
            <w:pPr>
              <w:rPr>
                <w:sz w:val="18"/>
                <w:szCs w:val="18"/>
              </w:rPr>
            </w:pPr>
          </w:p>
        </w:tc>
        <w:tc>
          <w:tcPr>
            <w:tcW w:w="1640" w:type="dxa"/>
            <w:tcBorders>
              <w:top w:val="nil"/>
              <w:left w:val="nil"/>
              <w:bottom w:val="nil"/>
              <w:right w:val="nil"/>
            </w:tcBorders>
            <w:shd w:val="clear" w:color="auto" w:fill="auto"/>
            <w:noWrap/>
            <w:vAlign w:val="bottom"/>
            <w:hideMark/>
          </w:tcPr>
          <w:p w14:paraId="4216559F" w14:textId="77777777" w:rsidR="00CE4C4E" w:rsidRPr="00CE4C4E" w:rsidRDefault="00CE4C4E">
            <w:pPr>
              <w:rPr>
                <w:sz w:val="18"/>
                <w:szCs w:val="18"/>
              </w:rPr>
            </w:pPr>
          </w:p>
        </w:tc>
      </w:tr>
      <w:tr w:rsidR="00CE4C4E" w:rsidRPr="00CE4C4E" w14:paraId="6F4CB7AA" w14:textId="77777777" w:rsidTr="0022702F">
        <w:trPr>
          <w:gridAfter w:val="1"/>
          <w:wAfter w:w="9" w:type="dxa"/>
          <w:trHeight w:val="135"/>
        </w:trPr>
        <w:tc>
          <w:tcPr>
            <w:tcW w:w="4111" w:type="dxa"/>
            <w:tcBorders>
              <w:top w:val="nil"/>
              <w:left w:val="nil"/>
              <w:bottom w:val="nil"/>
              <w:right w:val="nil"/>
            </w:tcBorders>
            <w:shd w:val="clear" w:color="auto" w:fill="auto"/>
            <w:noWrap/>
            <w:vAlign w:val="bottom"/>
            <w:hideMark/>
          </w:tcPr>
          <w:p w14:paraId="338885F7" w14:textId="2BCF52A8" w:rsidR="00CE4C4E" w:rsidRPr="00CE4C4E" w:rsidRDefault="0022702F">
            <w:pPr>
              <w:rPr>
                <w:rFonts w:ascii="Arial" w:hAnsi="Arial" w:cs="Arial"/>
                <w:b/>
                <w:bCs/>
                <w:color w:val="000000"/>
                <w:sz w:val="18"/>
                <w:szCs w:val="18"/>
              </w:rPr>
            </w:pPr>
            <w:r>
              <w:rPr>
                <w:rFonts w:ascii="Arial" w:hAnsi="Arial" w:cs="Arial"/>
                <w:b/>
                <w:bCs/>
                <w:color w:val="000000"/>
                <w:sz w:val="18"/>
                <w:szCs w:val="18"/>
              </w:rPr>
              <w:t>Fecha:08-02</w:t>
            </w:r>
            <w:r w:rsidR="00CE4C4E" w:rsidRPr="00CE4C4E">
              <w:rPr>
                <w:rFonts w:ascii="Arial" w:hAnsi="Arial" w:cs="Arial"/>
                <w:b/>
                <w:bCs/>
                <w:color w:val="000000"/>
                <w:sz w:val="18"/>
                <w:szCs w:val="18"/>
              </w:rPr>
              <w:t>-2024</w:t>
            </w:r>
          </w:p>
        </w:tc>
        <w:tc>
          <w:tcPr>
            <w:tcW w:w="2693" w:type="dxa"/>
            <w:tcBorders>
              <w:top w:val="nil"/>
              <w:left w:val="nil"/>
              <w:bottom w:val="nil"/>
              <w:right w:val="nil"/>
            </w:tcBorders>
            <w:shd w:val="clear" w:color="auto" w:fill="auto"/>
            <w:noWrap/>
            <w:vAlign w:val="bottom"/>
            <w:hideMark/>
          </w:tcPr>
          <w:p w14:paraId="17881EB0" w14:textId="77777777" w:rsidR="00CE4C4E" w:rsidRPr="00CE4C4E" w:rsidRDefault="00CE4C4E">
            <w:pPr>
              <w:rPr>
                <w:rFonts w:ascii="Arial" w:hAnsi="Arial" w:cs="Arial"/>
                <w:b/>
                <w:bCs/>
                <w:color w:val="000000"/>
                <w:sz w:val="18"/>
                <w:szCs w:val="18"/>
              </w:rPr>
            </w:pPr>
          </w:p>
        </w:tc>
        <w:tc>
          <w:tcPr>
            <w:tcW w:w="993" w:type="dxa"/>
            <w:tcBorders>
              <w:top w:val="nil"/>
              <w:left w:val="nil"/>
              <w:bottom w:val="nil"/>
              <w:right w:val="nil"/>
            </w:tcBorders>
            <w:shd w:val="clear" w:color="auto" w:fill="auto"/>
            <w:noWrap/>
            <w:vAlign w:val="bottom"/>
            <w:hideMark/>
          </w:tcPr>
          <w:p w14:paraId="5C0E0420" w14:textId="77777777" w:rsidR="00CE4C4E" w:rsidRPr="00CE4C4E" w:rsidRDefault="00CE4C4E">
            <w:pPr>
              <w:rPr>
                <w:sz w:val="18"/>
                <w:szCs w:val="18"/>
              </w:rPr>
            </w:pPr>
          </w:p>
        </w:tc>
        <w:tc>
          <w:tcPr>
            <w:tcW w:w="1559" w:type="dxa"/>
            <w:tcBorders>
              <w:top w:val="nil"/>
              <w:left w:val="nil"/>
              <w:bottom w:val="nil"/>
              <w:right w:val="nil"/>
            </w:tcBorders>
            <w:shd w:val="clear" w:color="auto" w:fill="auto"/>
            <w:noWrap/>
            <w:vAlign w:val="bottom"/>
            <w:hideMark/>
          </w:tcPr>
          <w:p w14:paraId="20C136B0" w14:textId="77777777" w:rsidR="00CE4C4E" w:rsidRPr="00CE4C4E" w:rsidRDefault="00CE4C4E">
            <w:pPr>
              <w:rPr>
                <w:sz w:val="18"/>
                <w:szCs w:val="18"/>
              </w:rPr>
            </w:pPr>
          </w:p>
        </w:tc>
        <w:tc>
          <w:tcPr>
            <w:tcW w:w="1640" w:type="dxa"/>
            <w:tcBorders>
              <w:top w:val="nil"/>
              <w:left w:val="nil"/>
              <w:bottom w:val="nil"/>
              <w:right w:val="nil"/>
            </w:tcBorders>
            <w:shd w:val="clear" w:color="auto" w:fill="auto"/>
            <w:noWrap/>
            <w:vAlign w:val="bottom"/>
            <w:hideMark/>
          </w:tcPr>
          <w:p w14:paraId="2F5BC977" w14:textId="77777777" w:rsidR="00CE4C4E" w:rsidRPr="00CE4C4E" w:rsidRDefault="00CE4C4E">
            <w:pPr>
              <w:rPr>
                <w:sz w:val="18"/>
                <w:szCs w:val="18"/>
              </w:rPr>
            </w:pPr>
          </w:p>
        </w:tc>
      </w:tr>
    </w:tbl>
    <w:p w14:paraId="12812817" w14:textId="77777777" w:rsidR="00CE4C4E" w:rsidRDefault="00CE4C4E" w:rsidP="00CE4C4E">
      <w:pPr>
        <w:rPr>
          <w:lang w:val="es-CR"/>
        </w:rPr>
      </w:pPr>
    </w:p>
    <w:p w14:paraId="37F9D019" w14:textId="77777777" w:rsidR="00CE4C4E" w:rsidRPr="00CE4C4E" w:rsidRDefault="00CE4C4E" w:rsidP="00CE4C4E">
      <w:pPr>
        <w:rPr>
          <w:lang w:val="es-CR"/>
        </w:rPr>
      </w:pPr>
    </w:p>
    <w:p w14:paraId="54C4588C" w14:textId="2E9A8E80" w:rsidR="00C810E7" w:rsidRPr="00C810E7" w:rsidRDefault="00674C5E" w:rsidP="00C810E7">
      <w:pPr>
        <w:pStyle w:val="Ttulo2"/>
        <w:rPr>
          <w:rFonts w:ascii="Arial" w:hAnsi="Arial"/>
          <w:sz w:val="20"/>
          <w:lang w:val="es-CR"/>
        </w:rPr>
      </w:pPr>
      <w:bookmarkStart w:id="31" w:name="_Toc159323770"/>
      <w:r w:rsidRPr="005E12DD">
        <w:rPr>
          <w:rFonts w:ascii="Arial" w:hAnsi="Arial"/>
          <w:sz w:val="20"/>
          <w:lang w:val="es-CR"/>
        </w:rPr>
        <w:t>3.</w:t>
      </w:r>
      <w:r w:rsidR="00CE4C4E" w:rsidRPr="005E12DD">
        <w:rPr>
          <w:rFonts w:ascii="Arial" w:hAnsi="Arial"/>
          <w:sz w:val="20"/>
          <w:lang w:val="es-CR"/>
        </w:rPr>
        <w:t>6</w:t>
      </w:r>
      <w:r w:rsidR="00C810E7" w:rsidRPr="005E12DD">
        <w:rPr>
          <w:rFonts w:ascii="Arial" w:hAnsi="Arial"/>
          <w:sz w:val="20"/>
          <w:lang w:val="es-CR"/>
        </w:rPr>
        <w:t xml:space="preserve"> </w:t>
      </w:r>
      <w:r w:rsidR="009576CF" w:rsidRPr="005E12DD">
        <w:rPr>
          <w:rFonts w:ascii="Arial" w:hAnsi="Arial"/>
          <w:sz w:val="20"/>
        </w:rPr>
        <w:t xml:space="preserve">CUADRO Nº </w:t>
      </w:r>
      <w:r w:rsidR="009576CF" w:rsidRPr="005E12DD">
        <w:rPr>
          <w:rFonts w:ascii="Arial" w:hAnsi="Arial"/>
          <w:sz w:val="20"/>
          <w:lang w:val="es-CR"/>
        </w:rPr>
        <w:t xml:space="preserve">6 </w:t>
      </w:r>
      <w:r w:rsidR="00C810E7" w:rsidRPr="005E12DD">
        <w:rPr>
          <w:rFonts w:ascii="Arial" w:hAnsi="Arial"/>
          <w:sz w:val="20"/>
          <w:lang w:val="es-CR"/>
        </w:rPr>
        <w:t>DETALLE DE LA DEUDA</w:t>
      </w:r>
      <w:bookmarkEnd w:id="30"/>
      <w:bookmarkEnd w:id="31"/>
    </w:p>
    <w:p w14:paraId="0B85E068" w14:textId="77777777" w:rsidR="00C810E7" w:rsidRPr="00C810E7" w:rsidRDefault="00C810E7" w:rsidP="00C810E7">
      <w:pPr>
        <w:rPr>
          <w:lang w:val="es-CR"/>
        </w:rPr>
      </w:pPr>
    </w:p>
    <w:tbl>
      <w:tblPr>
        <w:tblW w:w="11483" w:type="dxa"/>
        <w:tblInd w:w="-356" w:type="dxa"/>
        <w:tblLayout w:type="fixed"/>
        <w:tblCellMar>
          <w:left w:w="70" w:type="dxa"/>
          <w:right w:w="70" w:type="dxa"/>
        </w:tblCellMar>
        <w:tblLook w:val="04A0" w:firstRow="1" w:lastRow="0" w:firstColumn="1" w:lastColumn="0" w:noHBand="0" w:noVBand="1"/>
      </w:tblPr>
      <w:tblGrid>
        <w:gridCol w:w="707"/>
        <w:gridCol w:w="1107"/>
        <w:gridCol w:w="307"/>
        <w:gridCol w:w="566"/>
        <w:gridCol w:w="427"/>
        <w:gridCol w:w="282"/>
        <w:gridCol w:w="285"/>
        <w:gridCol w:w="6"/>
        <w:gridCol w:w="708"/>
        <w:gridCol w:w="61"/>
        <w:gridCol w:w="167"/>
        <w:gridCol w:w="683"/>
        <w:gridCol w:w="365"/>
        <w:gridCol w:w="57"/>
        <w:gridCol w:w="6"/>
        <w:gridCol w:w="942"/>
        <w:gridCol w:w="331"/>
        <w:gridCol w:w="6"/>
        <w:gridCol w:w="706"/>
        <w:gridCol w:w="645"/>
        <w:gridCol w:w="160"/>
        <w:gridCol w:w="124"/>
        <w:gridCol w:w="160"/>
        <w:gridCol w:w="917"/>
        <w:gridCol w:w="432"/>
        <w:gridCol w:w="146"/>
        <w:gridCol w:w="284"/>
        <w:gridCol w:w="600"/>
        <w:gridCol w:w="296"/>
      </w:tblGrid>
      <w:tr w:rsidR="00192002" w:rsidRPr="00192002" w14:paraId="7014946B" w14:textId="77777777" w:rsidTr="00192002">
        <w:trPr>
          <w:trHeight w:val="255"/>
        </w:trPr>
        <w:tc>
          <w:tcPr>
            <w:tcW w:w="11483" w:type="dxa"/>
            <w:gridSpan w:val="29"/>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11B518E" w14:textId="5D72F0B5" w:rsidR="00192002" w:rsidRDefault="00192002">
            <w:pPr>
              <w:jc w:val="center"/>
              <w:rPr>
                <w:rFonts w:ascii="Arial" w:hAnsi="Arial" w:cs="Arial"/>
                <w:b/>
                <w:bCs/>
                <w:color w:val="FFFFFF" w:themeColor="background1"/>
                <w:sz w:val="14"/>
                <w:szCs w:val="20"/>
              </w:rPr>
            </w:pPr>
            <w:r>
              <w:rPr>
                <w:rFonts w:ascii="Arial" w:hAnsi="Arial" w:cs="Arial"/>
                <w:b/>
                <w:bCs/>
                <w:color w:val="FFFFFF" w:themeColor="background1"/>
                <w:sz w:val="14"/>
                <w:szCs w:val="20"/>
              </w:rPr>
              <w:t>MUNICIPALIDAD DE TALAMANCA</w:t>
            </w:r>
          </w:p>
        </w:tc>
      </w:tr>
      <w:tr w:rsidR="00192002" w:rsidRPr="00192002" w14:paraId="30D239C8" w14:textId="77777777" w:rsidTr="00192002">
        <w:trPr>
          <w:trHeight w:val="255"/>
        </w:trPr>
        <w:tc>
          <w:tcPr>
            <w:tcW w:w="11483" w:type="dxa"/>
            <w:gridSpan w:val="29"/>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21B4D168" w14:textId="2FAC945F" w:rsidR="00192002" w:rsidRDefault="00192002">
            <w:pPr>
              <w:jc w:val="center"/>
              <w:rPr>
                <w:rFonts w:ascii="Arial" w:hAnsi="Arial" w:cs="Arial"/>
                <w:b/>
                <w:bCs/>
                <w:color w:val="FFFFFF" w:themeColor="background1"/>
                <w:sz w:val="14"/>
                <w:szCs w:val="20"/>
              </w:rPr>
            </w:pPr>
            <w:r>
              <w:rPr>
                <w:rFonts w:ascii="Arial" w:hAnsi="Arial" w:cs="Arial"/>
                <w:b/>
                <w:bCs/>
                <w:color w:val="FFFFFF" w:themeColor="background1"/>
                <w:sz w:val="14"/>
                <w:szCs w:val="20"/>
              </w:rPr>
              <w:t>CUADRO  N°5</w:t>
            </w:r>
          </w:p>
        </w:tc>
      </w:tr>
      <w:tr w:rsidR="00192002" w:rsidRPr="00192002" w14:paraId="774870F1" w14:textId="77777777" w:rsidTr="00192002">
        <w:trPr>
          <w:trHeight w:val="255"/>
        </w:trPr>
        <w:tc>
          <w:tcPr>
            <w:tcW w:w="11483" w:type="dxa"/>
            <w:gridSpan w:val="29"/>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4BA0EA47" w14:textId="020DD251" w:rsidR="00192002" w:rsidRPr="00192002" w:rsidRDefault="00192002">
            <w:pPr>
              <w:jc w:val="center"/>
              <w:rPr>
                <w:rFonts w:ascii="Arial" w:hAnsi="Arial" w:cs="Arial"/>
                <w:b/>
                <w:bCs/>
                <w:color w:val="FFFFFF" w:themeColor="background1"/>
                <w:sz w:val="14"/>
                <w:szCs w:val="20"/>
              </w:rPr>
            </w:pPr>
            <w:r>
              <w:rPr>
                <w:rFonts w:ascii="Arial" w:hAnsi="Arial" w:cs="Arial"/>
                <w:b/>
                <w:bCs/>
                <w:color w:val="FFFFFF" w:themeColor="background1"/>
                <w:sz w:val="14"/>
                <w:szCs w:val="20"/>
              </w:rPr>
              <w:t>SERVICIO DE LA DEUDA</w:t>
            </w:r>
          </w:p>
        </w:tc>
      </w:tr>
      <w:tr w:rsidR="00C63D1F" w:rsidRPr="00C63D1F" w14:paraId="47E648E0" w14:textId="77777777" w:rsidTr="00192002">
        <w:trPr>
          <w:trHeight w:val="276"/>
        </w:trPr>
        <w:tc>
          <w:tcPr>
            <w:tcW w:w="707" w:type="dxa"/>
            <w:vMerge w:val="restart"/>
            <w:tcBorders>
              <w:top w:val="single" w:sz="4" w:space="0" w:color="auto"/>
              <w:left w:val="single" w:sz="8" w:space="0" w:color="000000"/>
              <w:bottom w:val="nil"/>
              <w:right w:val="nil"/>
            </w:tcBorders>
            <w:shd w:val="clear" w:color="CCCCCC" w:fill="CCCCCC"/>
            <w:noWrap/>
            <w:vAlign w:val="center"/>
            <w:hideMark/>
          </w:tcPr>
          <w:p w14:paraId="44FBA779"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ENTIDAD PRESTATARIA</w:t>
            </w:r>
          </w:p>
        </w:tc>
        <w:tc>
          <w:tcPr>
            <w:tcW w:w="1414" w:type="dxa"/>
            <w:gridSpan w:val="2"/>
            <w:vMerge w:val="restart"/>
            <w:tcBorders>
              <w:top w:val="single" w:sz="4" w:space="0" w:color="auto"/>
              <w:left w:val="single" w:sz="4" w:space="0" w:color="000000"/>
              <w:bottom w:val="nil"/>
              <w:right w:val="single" w:sz="4" w:space="0" w:color="000000"/>
            </w:tcBorders>
            <w:shd w:val="clear" w:color="CCCCCC" w:fill="CCCCCC"/>
            <w:noWrap/>
            <w:vAlign w:val="center"/>
            <w:hideMark/>
          </w:tcPr>
          <w:p w14:paraId="05549BDC"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Nº OPERACIÓN</w:t>
            </w:r>
          </w:p>
        </w:tc>
        <w:tc>
          <w:tcPr>
            <w:tcW w:w="993" w:type="dxa"/>
            <w:gridSpan w:val="2"/>
            <w:vMerge w:val="restart"/>
            <w:tcBorders>
              <w:top w:val="single" w:sz="4" w:space="0" w:color="auto"/>
              <w:left w:val="single" w:sz="4" w:space="0" w:color="000000"/>
              <w:bottom w:val="nil"/>
              <w:right w:val="single" w:sz="4" w:space="0" w:color="000000"/>
            </w:tcBorders>
            <w:shd w:val="clear" w:color="CCCCCC" w:fill="CCCCCC"/>
            <w:vAlign w:val="center"/>
            <w:hideMark/>
          </w:tcPr>
          <w:p w14:paraId="19EC04AA"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 xml:space="preserve">FECHA DE FORMALIZACIÓN </w:t>
            </w:r>
            <w:r w:rsidRPr="00C63D1F">
              <w:rPr>
                <w:rFonts w:ascii="Arial" w:hAnsi="Arial" w:cs="Arial"/>
                <w:b/>
                <w:bCs/>
                <w:color w:val="000000"/>
                <w:sz w:val="14"/>
                <w:szCs w:val="14"/>
              </w:rPr>
              <w:t>(contrato firmado entre las partes)</w:t>
            </w:r>
          </w:p>
        </w:tc>
        <w:tc>
          <w:tcPr>
            <w:tcW w:w="567" w:type="dxa"/>
            <w:gridSpan w:val="2"/>
            <w:vMerge w:val="restart"/>
            <w:tcBorders>
              <w:top w:val="single" w:sz="4" w:space="0" w:color="auto"/>
              <w:left w:val="single" w:sz="4" w:space="0" w:color="000000"/>
              <w:bottom w:val="nil"/>
              <w:right w:val="single" w:sz="4" w:space="0" w:color="000000"/>
            </w:tcBorders>
            <w:shd w:val="clear" w:color="CCCCCC" w:fill="CCCCCC"/>
            <w:vAlign w:val="center"/>
            <w:hideMark/>
          </w:tcPr>
          <w:p w14:paraId="0E7BBB03"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AÑO DE PRIMER DESEMBOLSO</w:t>
            </w:r>
          </w:p>
        </w:tc>
        <w:tc>
          <w:tcPr>
            <w:tcW w:w="775" w:type="dxa"/>
            <w:gridSpan w:val="3"/>
            <w:vMerge w:val="restart"/>
            <w:tcBorders>
              <w:top w:val="single" w:sz="4" w:space="0" w:color="auto"/>
              <w:left w:val="single" w:sz="4" w:space="0" w:color="000000"/>
              <w:bottom w:val="nil"/>
              <w:right w:val="single" w:sz="4" w:space="0" w:color="000000"/>
            </w:tcBorders>
            <w:shd w:val="clear" w:color="CCCCCC" w:fill="CCCCCC"/>
            <w:vAlign w:val="center"/>
            <w:hideMark/>
          </w:tcPr>
          <w:p w14:paraId="3BC21FFB"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COMISIONES (1)</w:t>
            </w:r>
          </w:p>
        </w:tc>
        <w:tc>
          <w:tcPr>
            <w:tcW w:w="1278" w:type="dxa"/>
            <w:gridSpan w:val="5"/>
            <w:vMerge w:val="restart"/>
            <w:tcBorders>
              <w:top w:val="single" w:sz="4" w:space="0" w:color="auto"/>
              <w:left w:val="single" w:sz="4" w:space="0" w:color="000000"/>
              <w:bottom w:val="nil"/>
              <w:right w:val="single" w:sz="4" w:space="0" w:color="000000"/>
            </w:tcBorders>
            <w:shd w:val="clear" w:color="CCCCCC" w:fill="CCCCCC"/>
            <w:noWrap/>
            <w:vAlign w:val="center"/>
            <w:hideMark/>
          </w:tcPr>
          <w:p w14:paraId="2151BB60"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INTERESES (2)</w:t>
            </w:r>
          </w:p>
        </w:tc>
        <w:tc>
          <w:tcPr>
            <w:tcW w:w="1279" w:type="dxa"/>
            <w:gridSpan w:val="3"/>
            <w:vMerge w:val="restart"/>
            <w:tcBorders>
              <w:top w:val="single" w:sz="4" w:space="0" w:color="auto"/>
              <w:left w:val="nil"/>
              <w:bottom w:val="nil"/>
              <w:right w:val="nil"/>
            </w:tcBorders>
            <w:shd w:val="clear" w:color="CCCCCC" w:fill="CCCCCC"/>
            <w:noWrap/>
            <w:vAlign w:val="center"/>
            <w:hideMark/>
          </w:tcPr>
          <w:p w14:paraId="578E0786"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AMORTIZACIÓN (3)</w:t>
            </w:r>
          </w:p>
        </w:tc>
        <w:tc>
          <w:tcPr>
            <w:tcW w:w="1351" w:type="dxa"/>
            <w:gridSpan w:val="2"/>
            <w:vMerge w:val="restart"/>
            <w:tcBorders>
              <w:top w:val="single" w:sz="4" w:space="0" w:color="auto"/>
              <w:left w:val="single" w:sz="4" w:space="0" w:color="000000"/>
              <w:bottom w:val="nil"/>
              <w:right w:val="single" w:sz="4" w:space="0" w:color="000000"/>
            </w:tcBorders>
            <w:shd w:val="clear" w:color="CCCCCC" w:fill="CCCCCC"/>
            <w:noWrap/>
            <w:vAlign w:val="center"/>
            <w:hideMark/>
          </w:tcPr>
          <w:p w14:paraId="7EC37B9D"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TOTAL</w:t>
            </w:r>
          </w:p>
        </w:tc>
        <w:tc>
          <w:tcPr>
            <w:tcW w:w="1793" w:type="dxa"/>
            <w:gridSpan w:val="5"/>
            <w:vMerge w:val="restart"/>
            <w:tcBorders>
              <w:top w:val="single" w:sz="4" w:space="0" w:color="auto"/>
              <w:left w:val="single" w:sz="4" w:space="0" w:color="000000"/>
              <w:bottom w:val="nil"/>
              <w:right w:val="single" w:sz="4" w:space="0" w:color="000000"/>
            </w:tcBorders>
            <w:shd w:val="clear" w:color="CCCCCC" w:fill="CCCCCC"/>
            <w:noWrap/>
            <w:vAlign w:val="center"/>
            <w:hideMark/>
          </w:tcPr>
          <w:p w14:paraId="2C6A315E" w14:textId="77777777"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OBJETIVO DEL PRÉSTAMO</w:t>
            </w:r>
          </w:p>
        </w:tc>
        <w:tc>
          <w:tcPr>
            <w:tcW w:w="1326" w:type="dxa"/>
            <w:gridSpan w:val="4"/>
            <w:vMerge w:val="restart"/>
            <w:tcBorders>
              <w:top w:val="single" w:sz="4" w:space="0" w:color="auto"/>
              <w:left w:val="single" w:sz="4" w:space="0" w:color="000000"/>
              <w:bottom w:val="single" w:sz="4" w:space="0" w:color="000000"/>
              <w:right w:val="single" w:sz="8" w:space="0" w:color="000000"/>
            </w:tcBorders>
            <w:shd w:val="clear" w:color="CCCCCC" w:fill="CCCCCC"/>
            <w:vAlign w:val="center"/>
            <w:hideMark/>
          </w:tcPr>
          <w:p w14:paraId="00F4BC3E" w14:textId="5DBDBE6B" w:rsidR="00C63D1F" w:rsidRPr="00C63D1F" w:rsidRDefault="00C63D1F">
            <w:pPr>
              <w:jc w:val="center"/>
              <w:rPr>
                <w:rFonts w:ascii="Arial" w:hAnsi="Arial" w:cs="Arial"/>
                <w:b/>
                <w:bCs/>
                <w:color w:val="000000"/>
                <w:sz w:val="14"/>
                <w:szCs w:val="20"/>
              </w:rPr>
            </w:pPr>
            <w:r w:rsidRPr="00C63D1F">
              <w:rPr>
                <w:rFonts w:ascii="Arial" w:hAnsi="Arial" w:cs="Arial"/>
                <w:b/>
                <w:bCs/>
                <w:color w:val="000000"/>
                <w:sz w:val="14"/>
                <w:szCs w:val="20"/>
              </w:rPr>
              <w:t>SALDO al 3</w:t>
            </w:r>
            <w:r w:rsidR="00CE4C4E">
              <w:rPr>
                <w:rFonts w:ascii="Arial" w:hAnsi="Arial" w:cs="Arial"/>
                <w:b/>
                <w:bCs/>
                <w:color w:val="000000"/>
                <w:sz w:val="14"/>
                <w:szCs w:val="20"/>
              </w:rPr>
              <w:t>1</w:t>
            </w:r>
            <w:r w:rsidRPr="00C63D1F">
              <w:rPr>
                <w:rFonts w:ascii="Arial" w:hAnsi="Arial" w:cs="Arial"/>
                <w:b/>
                <w:bCs/>
                <w:color w:val="000000"/>
                <w:sz w:val="14"/>
                <w:szCs w:val="20"/>
              </w:rPr>
              <w:t xml:space="preserve"> de </w:t>
            </w:r>
            <w:r w:rsidR="00CE4C4E">
              <w:rPr>
                <w:rFonts w:ascii="Arial" w:hAnsi="Arial" w:cs="Arial"/>
                <w:b/>
                <w:bCs/>
                <w:color w:val="000000"/>
                <w:sz w:val="14"/>
                <w:szCs w:val="20"/>
              </w:rPr>
              <w:t>diciembre</w:t>
            </w:r>
            <w:r w:rsidRPr="00C63D1F">
              <w:rPr>
                <w:rFonts w:ascii="Arial" w:hAnsi="Arial" w:cs="Arial"/>
                <w:b/>
                <w:bCs/>
                <w:color w:val="000000"/>
                <w:sz w:val="14"/>
                <w:szCs w:val="20"/>
              </w:rPr>
              <w:t xml:space="preserve"> 2023</w:t>
            </w:r>
          </w:p>
        </w:tc>
      </w:tr>
      <w:tr w:rsidR="00C63D1F" w:rsidRPr="00C63D1F" w14:paraId="066446C4" w14:textId="77777777" w:rsidTr="00192002">
        <w:trPr>
          <w:trHeight w:val="570"/>
        </w:trPr>
        <w:tc>
          <w:tcPr>
            <w:tcW w:w="707" w:type="dxa"/>
            <w:vMerge/>
            <w:tcBorders>
              <w:top w:val="nil"/>
              <w:left w:val="single" w:sz="8" w:space="0" w:color="000000"/>
              <w:bottom w:val="nil"/>
              <w:right w:val="nil"/>
            </w:tcBorders>
            <w:vAlign w:val="center"/>
            <w:hideMark/>
          </w:tcPr>
          <w:p w14:paraId="6886959C" w14:textId="77777777" w:rsidR="00C63D1F" w:rsidRPr="00C63D1F" w:rsidRDefault="00C63D1F">
            <w:pPr>
              <w:rPr>
                <w:rFonts w:ascii="Arial" w:hAnsi="Arial" w:cs="Arial"/>
                <w:b/>
                <w:bCs/>
                <w:color w:val="000000"/>
                <w:sz w:val="14"/>
                <w:szCs w:val="20"/>
              </w:rPr>
            </w:pPr>
          </w:p>
        </w:tc>
        <w:tc>
          <w:tcPr>
            <w:tcW w:w="1414" w:type="dxa"/>
            <w:gridSpan w:val="2"/>
            <w:vMerge/>
            <w:tcBorders>
              <w:top w:val="nil"/>
              <w:left w:val="single" w:sz="4" w:space="0" w:color="000000"/>
              <w:bottom w:val="nil"/>
              <w:right w:val="single" w:sz="4" w:space="0" w:color="000000"/>
            </w:tcBorders>
            <w:vAlign w:val="center"/>
            <w:hideMark/>
          </w:tcPr>
          <w:p w14:paraId="0E267DFB" w14:textId="77777777" w:rsidR="00C63D1F" w:rsidRPr="00C63D1F" w:rsidRDefault="00C63D1F">
            <w:pPr>
              <w:rPr>
                <w:rFonts w:ascii="Arial" w:hAnsi="Arial" w:cs="Arial"/>
                <w:b/>
                <w:bCs/>
                <w:color w:val="000000"/>
                <w:sz w:val="14"/>
                <w:szCs w:val="20"/>
              </w:rPr>
            </w:pPr>
          </w:p>
        </w:tc>
        <w:tc>
          <w:tcPr>
            <w:tcW w:w="993" w:type="dxa"/>
            <w:gridSpan w:val="2"/>
            <w:vMerge/>
            <w:tcBorders>
              <w:top w:val="nil"/>
              <w:left w:val="single" w:sz="4" w:space="0" w:color="000000"/>
              <w:bottom w:val="nil"/>
              <w:right w:val="single" w:sz="4" w:space="0" w:color="000000"/>
            </w:tcBorders>
            <w:vAlign w:val="center"/>
            <w:hideMark/>
          </w:tcPr>
          <w:p w14:paraId="75BBC6C5" w14:textId="77777777" w:rsidR="00C63D1F" w:rsidRPr="00C63D1F" w:rsidRDefault="00C63D1F">
            <w:pPr>
              <w:rPr>
                <w:rFonts w:ascii="Arial" w:hAnsi="Arial" w:cs="Arial"/>
                <w:b/>
                <w:bCs/>
                <w:color w:val="000000"/>
                <w:sz w:val="14"/>
                <w:szCs w:val="20"/>
              </w:rPr>
            </w:pPr>
          </w:p>
        </w:tc>
        <w:tc>
          <w:tcPr>
            <w:tcW w:w="567" w:type="dxa"/>
            <w:gridSpan w:val="2"/>
            <w:vMerge/>
            <w:tcBorders>
              <w:top w:val="nil"/>
              <w:left w:val="single" w:sz="4" w:space="0" w:color="000000"/>
              <w:bottom w:val="nil"/>
              <w:right w:val="single" w:sz="4" w:space="0" w:color="000000"/>
            </w:tcBorders>
            <w:vAlign w:val="center"/>
            <w:hideMark/>
          </w:tcPr>
          <w:p w14:paraId="3FC5636F" w14:textId="77777777" w:rsidR="00C63D1F" w:rsidRPr="00C63D1F" w:rsidRDefault="00C63D1F">
            <w:pPr>
              <w:rPr>
                <w:rFonts w:ascii="Arial" w:hAnsi="Arial" w:cs="Arial"/>
                <w:b/>
                <w:bCs/>
                <w:color w:val="000000"/>
                <w:sz w:val="14"/>
                <w:szCs w:val="20"/>
              </w:rPr>
            </w:pPr>
          </w:p>
        </w:tc>
        <w:tc>
          <w:tcPr>
            <w:tcW w:w="775" w:type="dxa"/>
            <w:gridSpan w:val="3"/>
            <w:vMerge/>
            <w:tcBorders>
              <w:top w:val="nil"/>
              <w:left w:val="single" w:sz="4" w:space="0" w:color="000000"/>
              <w:bottom w:val="nil"/>
              <w:right w:val="single" w:sz="4" w:space="0" w:color="000000"/>
            </w:tcBorders>
            <w:vAlign w:val="center"/>
            <w:hideMark/>
          </w:tcPr>
          <w:p w14:paraId="12847A82" w14:textId="77777777" w:rsidR="00C63D1F" w:rsidRPr="00C63D1F" w:rsidRDefault="00C63D1F">
            <w:pPr>
              <w:rPr>
                <w:rFonts w:ascii="Arial" w:hAnsi="Arial" w:cs="Arial"/>
                <w:b/>
                <w:bCs/>
                <w:color w:val="000000"/>
                <w:sz w:val="14"/>
                <w:szCs w:val="20"/>
              </w:rPr>
            </w:pPr>
          </w:p>
        </w:tc>
        <w:tc>
          <w:tcPr>
            <w:tcW w:w="1278" w:type="dxa"/>
            <w:gridSpan w:val="5"/>
            <w:vMerge/>
            <w:tcBorders>
              <w:top w:val="nil"/>
              <w:left w:val="single" w:sz="4" w:space="0" w:color="000000"/>
              <w:bottom w:val="nil"/>
              <w:right w:val="single" w:sz="4" w:space="0" w:color="000000"/>
            </w:tcBorders>
            <w:vAlign w:val="center"/>
            <w:hideMark/>
          </w:tcPr>
          <w:p w14:paraId="7F5C9741" w14:textId="77777777" w:rsidR="00C63D1F" w:rsidRPr="00C63D1F" w:rsidRDefault="00C63D1F">
            <w:pPr>
              <w:rPr>
                <w:rFonts w:ascii="Arial" w:hAnsi="Arial" w:cs="Arial"/>
                <w:b/>
                <w:bCs/>
                <w:color w:val="000000"/>
                <w:sz w:val="14"/>
                <w:szCs w:val="20"/>
              </w:rPr>
            </w:pPr>
          </w:p>
        </w:tc>
        <w:tc>
          <w:tcPr>
            <w:tcW w:w="1279" w:type="dxa"/>
            <w:gridSpan w:val="3"/>
            <w:vMerge/>
            <w:tcBorders>
              <w:top w:val="nil"/>
              <w:left w:val="nil"/>
              <w:bottom w:val="nil"/>
              <w:right w:val="nil"/>
            </w:tcBorders>
            <w:vAlign w:val="center"/>
            <w:hideMark/>
          </w:tcPr>
          <w:p w14:paraId="1E238423" w14:textId="77777777" w:rsidR="00C63D1F" w:rsidRPr="00C63D1F" w:rsidRDefault="00C63D1F">
            <w:pPr>
              <w:rPr>
                <w:rFonts w:ascii="Arial" w:hAnsi="Arial" w:cs="Arial"/>
                <w:b/>
                <w:bCs/>
                <w:color w:val="000000"/>
                <w:sz w:val="14"/>
                <w:szCs w:val="20"/>
              </w:rPr>
            </w:pPr>
          </w:p>
        </w:tc>
        <w:tc>
          <w:tcPr>
            <w:tcW w:w="1351" w:type="dxa"/>
            <w:gridSpan w:val="2"/>
            <w:vMerge/>
            <w:tcBorders>
              <w:top w:val="nil"/>
              <w:left w:val="single" w:sz="4" w:space="0" w:color="000000"/>
              <w:bottom w:val="nil"/>
              <w:right w:val="single" w:sz="4" w:space="0" w:color="000000"/>
            </w:tcBorders>
            <w:vAlign w:val="center"/>
            <w:hideMark/>
          </w:tcPr>
          <w:p w14:paraId="5390FF5E" w14:textId="77777777" w:rsidR="00C63D1F" w:rsidRPr="00C63D1F" w:rsidRDefault="00C63D1F">
            <w:pPr>
              <w:rPr>
                <w:rFonts w:ascii="Arial" w:hAnsi="Arial" w:cs="Arial"/>
                <w:b/>
                <w:bCs/>
                <w:color w:val="000000"/>
                <w:sz w:val="14"/>
                <w:szCs w:val="20"/>
              </w:rPr>
            </w:pPr>
          </w:p>
        </w:tc>
        <w:tc>
          <w:tcPr>
            <w:tcW w:w="1793" w:type="dxa"/>
            <w:gridSpan w:val="5"/>
            <w:vMerge/>
            <w:tcBorders>
              <w:top w:val="nil"/>
              <w:left w:val="single" w:sz="4" w:space="0" w:color="000000"/>
              <w:bottom w:val="nil"/>
              <w:right w:val="single" w:sz="4" w:space="0" w:color="000000"/>
            </w:tcBorders>
            <w:vAlign w:val="center"/>
            <w:hideMark/>
          </w:tcPr>
          <w:p w14:paraId="7CA18C04" w14:textId="77777777" w:rsidR="00C63D1F" w:rsidRPr="00C63D1F" w:rsidRDefault="00C63D1F">
            <w:pPr>
              <w:rPr>
                <w:rFonts w:ascii="Arial" w:hAnsi="Arial" w:cs="Arial"/>
                <w:b/>
                <w:bCs/>
                <w:color w:val="000000"/>
                <w:sz w:val="14"/>
                <w:szCs w:val="20"/>
              </w:rPr>
            </w:pPr>
          </w:p>
        </w:tc>
        <w:tc>
          <w:tcPr>
            <w:tcW w:w="1326" w:type="dxa"/>
            <w:gridSpan w:val="4"/>
            <w:vMerge/>
            <w:tcBorders>
              <w:top w:val="nil"/>
              <w:left w:val="single" w:sz="4" w:space="0" w:color="000000"/>
              <w:bottom w:val="single" w:sz="4" w:space="0" w:color="000000"/>
              <w:right w:val="single" w:sz="8" w:space="0" w:color="000000"/>
            </w:tcBorders>
            <w:vAlign w:val="center"/>
            <w:hideMark/>
          </w:tcPr>
          <w:p w14:paraId="5C85719C" w14:textId="77777777" w:rsidR="00C63D1F" w:rsidRPr="00C63D1F" w:rsidRDefault="00C63D1F">
            <w:pPr>
              <w:rPr>
                <w:rFonts w:ascii="Arial" w:hAnsi="Arial" w:cs="Arial"/>
                <w:b/>
                <w:bCs/>
                <w:color w:val="000000"/>
                <w:sz w:val="14"/>
                <w:szCs w:val="20"/>
              </w:rPr>
            </w:pPr>
          </w:p>
        </w:tc>
      </w:tr>
      <w:tr w:rsidR="00296F9D" w:rsidRPr="00C63D1F" w14:paraId="284FD8EA" w14:textId="77777777" w:rsidTr="00192002">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FB7F8E"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BNCR</w:t>
            </w:r>
          </w:p>
        </w:tc>
        <w:tc>
          <w:tcPr>
            <w:tcW w:w="1414"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E5946D2"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001-0001-014-30801371</w:t>
            </w:r>
          </w:p>
        </w:tc>
        <w:tc>
          <w:tcPr>
            <w:tcW w:w="99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1FED722"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30/10/2015</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88FFBF4"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2016</w:t>
            </w:r>
          </w:p>
        </w:tc>
        <w:tc>
          <w:tcPr>
            <w:tcW w:w="775"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6C1C037"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01F7F280" w14:textId="1C8167E3"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13,703,151.42</w:t>
            </w:r>
          </w:p>
        </w:tc>
        <w:tc>
          <w:tcPr>
            <w:tcW w:w="127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01EB700" w14:textId="2ECCFFA7"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50,680,689.06</w:t>
            </w:r>
          </w:p>
        </w:tc>
        <w:tc>
          <w:tcPr>
            <w:tcW w:w="1351" w:type="dxa"/>
            <w:gridSpan w:val="2"/>
            <w:tcBorders>
              <w:top w:val="single" w:sz="4" w:space="0" w:color="000000"/>
              <w:left w:val="nil"/>
              <w:bottom w:val="single" w:sz="4" w:space="0" w:color="000000"/>
              <w:right w:val="single" w:sz="4" w:space="0" w:color="000000"/>
            </w:tcBorders>
            <w:shd w:val="clear" w:color="FFCC99" w:fill="FFCC99"/>
            <w:noWrap/>
            <w:vAlign w:val="bottom"/>
            <w:hideMark/>
          </w:tcPr>
          <w:p w14:paraId="555F2BB4" w14:textId="6F93614F"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64,383,840.48</w:t>
            </w:r>
          </w:p>
        </w:tc>
        <w:tc>
          <w:tcPr>
            <w:tcW w:w="1793"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3F1C8BC8" w14:textId="77777777" w:rsidR="00296F9D" w:rsidRPr="00C63D1F" w:rsidRDefault="00296F9D">
            <w:pPr>
              <w:jc w:val="center"/>
              <w:rPr>
                <w:rFonts w:ascii="Arial" w:hAnsi="Arial" w:cs="Arial"/>
                <w:color w:val="000000"/>
                <w:sz w:val="14"/>
                <w:szCs w:val="20"/>
              </w:rPr>
            </w:pPr>
            <w:r w:rsidRPr="00C63D1F">
              <w:rPr>
                <w:rFonts w:ascii="Arial" w:hAnsi="Arial" w:cs="Arial"/>
                <w:color w:val="000000"/>
                <w:sz w:val="14"/>
                <w:szCs w:val="20"/>
              </w:rPr>
              <w:t xml:space="preserve">compra de maquinaria y equipo </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452B4701" w14:textId="79FB9B54" w:rsidR="00296F9D" w:rsidRPr="005020CF" w:rsidRDefault="00296F9D">
            <w:pPr>
              <w:jc w:val="center"/>
              <w:rPr>
                <w:rFonts w:ascii="Arial" w:hAnsi="Arial" w:cs="Arial"/>
                <w:color w:val="000000"/>
                <w:sz w:val="14"/>
                <w:szCs w:val="20"/>
                <w:highlight w:val="yellow"/>
              </w:rPr>
            </w:pPr>
            <w:r w:rsidRPr="00CE4C4E">
              <w:rPr>
                <w:rFonts w:ascii="Arial" w:hAnsi="Arial" w:cs="Arial"/>
                <w:color w:val="000000"/>
                <w:sz w:val="14"/>
                <w:szCs w:val="20"/>
              </w:rPr>
              <w:t>117,894,455.13</w:t>
            </w:r>
          </w:p>
        </w:tc>
      </w:tr>
      <w:tr w:rsidR="00296F9D" w:rsidRPr="00C63D1F" w14:paraId="2A3BFF21"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1A4163E6"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BNCR</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59A22EB1"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001-0001-014-30987473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3DE628B9"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28/12/2018</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41B514AD"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2019</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5AE71806"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6E917C96" w14:textId="6A61A144"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9,651,810.26</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5E658199" w14:textId="1D20D061"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13,659,528.55</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7729B534" w14:textId="48426EE7"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23,311,338.81</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161977F1" w14:textId="77777777" w:rsidR="00296F9D" w:rsidRPr="00C63D1F" w:rsidRDefault="00296F9D">
            <w:pPr>
              <w:jc w:val="center"/>
              <w:rPr>
                <w:rFonts w:ascii="Arial" w:hAnsi="Arial" w:cs="Arial"/>
                <w:color w:val="000000"/>
                <w:sz w:val="14"/>
                <w:szCs w:val="20"/>
              </w:rPr>
            </w:pPr>
            <w:r w:rsidRPr="00C63D1F">
              <w:rPr>
                <w:rFonts w:ascii="Arial" w:hAnsi="Arial" w:cs="Arial"/>
                <w:color w:val="000000"/>
                <w:sz w:val="14"/>
                <w:szCs w:val="20"/>
              </w:rPr>
              <w:t xml:space="preserve">compra de </w:t>
            </w:r>
            <w:proofErr w:type="spellStart"/>
            <w:r w:rsidRPr="00C63D1F">
              <w:rPr>
                <w:rFonts w:ascii="Arial" w:hAnsi="Arial" w:cs="Arial"/>
                <w:color w:val="000000"/>
                <w:sz w:val="14"/>
                <w:szCs w:val="20"/>
              </w:rPr>
              <w:t>vehiculo</w:t>
            </w:r>
            <w:proofErr w:type="spellEnd"/>
            <w:r w:rsidRPr="00C63D1F">
              <w:rPr>
                <w:rFonts w:ascii="Arial" w:hAnsi="Arial" w:cs="Arial"/>
                <w:color w:val="000000"/>
                <w:sz w:val="14"/>
                <w:szCs w:val="20"/>
              </w:rPr>
              <w:t xml:space="preserve"> y recolector</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6A1B092D" w14:textId="37EAFB76" w:rsidR="00296F9D" w:rsidRPr="005020CF" w:rsidRDefault="00296F9D">
            <w:pPr>
              <w:jc w:val="center"/>
              <w:rPr>
                <w:rFonts w:ascii="Arial" w:hAnsi="Arial" w:cs="Arial"/>
                <w:color w:val="000000"/>
                <w:sz w:val="14"/>
                <w:szCs w:val="20"/>
                <w:highlight w:val="yellow"/>
              </w:rPr>
            </w:pPr>
            <w:r w:rsidRPr="00CE4C4E">
              <w:rPr>
                <w:rFonts w:ascii="Arial" w:hAnsi="Arial" w:cs="Arial"/>
                <w:color w:val="000000"/>
                <w:sz w:val="14"/>
                <w:szCs w:val="20"/>
              </w:rPr>
              <w:t>91,711,490.44</w:t>
            </w:r>
          </w:p>
        </w:tc>
      </w:tr>
      <w:tr w:rsidR="00296F9D" w:rsidRPr="00C63D1F" w14:paraId="0D2B8004"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5AB77186"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IFAM</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4A8B0808"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FIN-FAM-REC-704-1752-2-2022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52BFF964"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17/5/2022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29CF4D0B"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2023</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10CB5F10"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650AA7E6" w14:textId="5E6274D0"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10,192,531.63</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64D82082" w14:textId="5D809B48"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7,309,972.39</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52640207" w14:textId="78DF4CBA"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17,502,504.02</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61AEA879" w14:textId="77777777" w:rsidR="00296F9D" w:rsidRPr="00C63D1F" w:rsidRDefault="00296F9D">
            <w:pPr>
              <w:jc w:val="center"/>
              <w:rPr>
                <w:rFonts w:ascii="Arial" w:hAnsi="Arial" w:cs="Arial"/>
                <w:color w:val="000000"/>
                <w:sz w:val="14"/>
                <w:szCs w:val="20"/>
              </w:rPr>
            </w:pPr>
            <w:r w:rsidRPr="00C63D1F">
              <w:rPr>
                <w:rFonts w:ascii="Arial" w:hAnsi="Arial" w:cs="Arial"/>
                <w:color w:val="000000"/>
                <w:sz w:val="14"/>
                <w:szCs w:val="20"/>
              </w:rPr>
              <w:t>Compra de Recolector</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0482134F" w14:textId="60035F92" w:rsidR="00296F9D" w:rsidRPr="005020CF" w:rsidRDefault="00296F9D">
            <w:pPr>
              <w:jc w:val="center"/>
              <w:rPr>
                <w:rFonts w:ascii="Arial" w:hAnsi="Arial" w:cs="Arial"/>
                <w:color w:val="000000"/>
                <w:sz w:val="14"/>
                <w:szCs w:val="20"/>
                <w:highlight w:val="yellow"/>
              </w:rPr>
            </w:pPr>
            <w:r w:rsidRPr="00CE4C4E">
              <w:rPr>
                <w:rFonts w:ascii="Arial" w:hAnsi="Arial" w:cs="Arial"/>
                <w:color w:val="000000"/>
                <w:sz w:val="14"/>
                <w:szCs w:val="20"/>
              </w:rPr>
              <w:t>130,153,266.33</w:t>
            </w:r>
          </w:p>
        </w:tc>
      </w:tr>
      <w:tr w:rsidR="00296F9D" w:rsidRPr="00C63D1F" w14:paraId="1F391DD0"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58DAC369"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IFAM</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5B87888E"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FIN-FIP-CVL-704-1800-12-2022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798EA1A0"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13/3/2023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6FDB627F"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2023</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4E5E8737"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1B76242C" w14:textId="009D6BE8"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12,387,688.44</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1E5661A3" w14:textId="0CEFA194"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0.00</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72EC5FC9" w14:textId="576A9844" w:rsidR="00296F9D" w:rsidRPr="00296F9D" w:rsidRDefault="00296F9D">
            <w:pPr>
              <w:jc w:val="right"/>
              <w:rPr>
                <w:rFonts w:ascii="Arial" w:hAnsi="Arial" w:cs="Arial"/>
                <w:color w:val="000000"/>
                <w:sz w:val="16"/>
                <w:szCs w:val="20"/>
              </w:rPr>
            </w:pPr>
            <w:r w:rsidRPr="00296F9D">
              <w:rPr>
                <w:rFonts w:ascii="Arial" w:hAnsi="Arial" w:cs="Arial"/>
                <w:color w:val="000000"/>
                <w:sz w:val="16"/>
                <w:szCs w:val="20"/>
              </w:rPr>
              <w:t>12,387,688.44</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71239D59" w14:textId="660DBC5B" w:rsidR="00296F9D" w:rsidRPr="00C63D1F" w:rsidRDefault="00296F9D">
            <w:pPr>
              <w:jc w:val="center"/>
              <w:rPr>
                <w:rFonts w:ascii="Arial" w:hAnsi="Arial" w:cs="Arial"/>
                <w:color w:val="000000"/>
                <w:sz w:val="14"/>
                <w:szCs w:val="20"/>
              </w:rPr>
            </w:pPr>
            <w:r w:rsidRPr="00C63D1F">
              <w:rPr>
                <w:rFonts w:ascii="Arial" w:hAnsi="Arial" w:cs="Arial"/>
                <w:color w:val="000000"/>
                <w:sz w:val="14"/>
                <w:szCs w:val="20"/>
              </w:rPr>
              <w:t>Compra de maquinaria para obras viales</w:t>
            </w:r>
            <w:r>
              <w:rPr>
                <w:rFonts w:ascii="Arial" w:hAnsi="Arial" w:cs="Arial"/>
                <w:color w:val="000000"/>
                <w:sz w:val="14"/>
                <w:szCs w:val="20"/>
              </w:rPr>
              <w:t>-Se encuentra en trámite de compra</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7E585EC8" w14:textId="77777777" w:rsidR="00296F9D" w:rsidRPr="005020CF" w:rsidRDefault="00296F9D">
            <w:pPr>
              <w:jc w:val="center"/>
              <w:rPr>
                <w:rFonts w:ascii="Arial" w:hAnsi="Arial" w:cs="Arial"/>
                <w:color w:val="000000"/>
                <w:sz w:val="14"/>
                <w:szCs w:val="20"/>
                <w:highlight w:val="yellow"/>
              </w:rPr>
            </w:pPr>
            <w:r w:rsidRPr="00CE4C4E">
              <w:rPr>
                <w:rFonts w:ascii="Arial" w:hAnsi="Arial" w:cs="Arial"/>
                <w:color w:val="000000"/>
                <w:sz w:val="14"/>
                <w:szCs w:val="20"/>
              </w:rPr>
              <w:t>1,024,798,396.43</w:t>
            </w:r>
          </w:p>
        </w:tc>
      </w:tr>
      <w:tr w:rsidR="00C63D1F" w:rsidRPr="00C63D1F" w14:paraId="5E2643B6"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6D39717A"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4FC34902"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11D4BCF4"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29618D59"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1E78455C"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07098C7A"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145EE4B0"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1777E88A"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6E20BD3D"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7908B575"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r>
      <w:tr w:rsidR="00C63D1F" w:rsidRPr="00C63D1F" w14:paraId="0DB08924"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7D0080D8"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175BD59C"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391E6DCE"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5F675126"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19A10C6D"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52668178"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4181CA8F"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2B44B45B"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05C7C9D3"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5C96510F"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r>
      <w:tr w:rsidR="00C63D1F" w:rsidRPr="00C63D1F" w14:paraId="39D5D3AD"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4889D1A4"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6A3C56D1"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27DB92C1"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2D99AF23"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7BE08DF4"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70B2CB57"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162FB2A2"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3EE4A53A"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64A37AA2"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6EA48D83"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r>
      <w:tr w:rsidR="00C63D1F" w:rsidRPr="00C63D1F" w14:paraId="69E0E68C"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hideMark/>
          </w:tcPr>
          <w:p w14:paraId="5B265BB4"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1414" w:type="dxa"/>
            <w:gridSpan w:val="2"/>
            <w:tcBorders>
              <w:top w:val="nil"/>
              <w:left w:val="nil"/>
              <w:bottom w:val="single" w:sz="4" w:space="0" w:color="000000"/>
              <w:right w:val="single" w:sz="4" w:space="0" w:color="000000"/>
            </w:tcBorders>
            <w:shd w:val="clear" w:color="auto" w:fill="auto"/>
            <w:noWrap/>
            <w:vAlign w:val="bottom"/>
            <w:hideMark/>
          </w:tcPr>
          <w:p w14:paraId="6998E9A5"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14:paraId="2A48564E"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14:paraId="3423AF60" w14:textId="77777777" w:rsidR="00C63D1F" w:rsidRPr="00C63D1F" w:rsidRDefault="00C63D1F">
            <w:pPr>
              <w:rPr>
                <w:rFonts w:ascii="Arial" w:hAnsi="Arial" w:cs="Arial"/>
                <w:color w:val="000000"/>
                <w:sz w:val="14"/>
                <w:szCs w:val="20"/>
              </w:rPr>
            </w:pPr>
            <w:r w:rsidRPr="00C63D1F">
              <w:rPr>
                <w:rFonts w:ascii="Arial" w:hAnsi="Arial" w:cs="Arial"/>
                <w:color w:val="000000"/>
                <w:sz w:val="14"/>
                <w:szCs w:val="20"/>
              </w:rPr>
              <w:t> </w:t>
            </w:r>
          </w:p>
        </w:tc>
        <w:tc>
          <w:tcPr>
            <w:tcW w:w="775" w:type="dxa"/>
            <w:gridSpan w:val="3"/>
            <w:tcBorders>
              <w:top w:val="nil"/>
              <w:left w:val="nil"/>
              <w:bottom w:val="single" w:sz="4" w:space="0" w:color="000000"/>
              <w:right w:val="single" w:sz="4" w:space="0" w:color="000000"/>
            </w:tcBorders>
            <w:shd w:val="clear" w:color="auto" w:fill="auto"/>
            <w:noWrap/>
            <w:vAlign w:val="bottom"/>
            <w:hideMark/>
          </w:tcPr>
          <w:p w14:paraId="580BC2D3"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auto"/>
            <w:noWrap/>
            <w:vAlign w:val="bottom"/>
            <w:hideMark/>
          </w:tcPr>
          <w:p w14:paraId="563E0765"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279" w:type="dxa"/>
            <w:gridSpan w:val="3"/>
            <w:tcBorders>
              <w:top w:val="nil"/>
              <w:left w:val="nil"/>
              <w:bottom w:val="single" w:sz="4" w:space="0" w:color="000000"/>
              <w:right w:val="single" w:sz="4" w:space="0" w:color="000000"/>
            </w:tcBorders>
            <w:shd w:val="clear" w:color="auto" w:fill="auto"/>
            <w:noWrap/>
            <w:vAlign w:val="bottom"/>
            <w:hideMark/>
          </w:tcPr>
          <w:p w14:paraId="24AE995E"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351" w:type="dxa"/>
            <w:gridSpan w:val="2"/>
            <w:tcBorders>
              <w:top w:val="nil"/>
              <w:left w:val="nil"/>
              <w:bottom w:val="single" w:sz="4" w:space="0" w:color="000000"/>
              <w:right w:val="single" w:sz="4" w:space="0" w:color="000000"/>
            </w:tcBorders>
            <w:shd w:val="clear" w:color="FFCC99" w:fill="FFCC99"/>
            <w:noWrap/>
            <w:vAlign w:val="bottom"/>
            <w:hideMark/>
          </w:tcPr>
          <w:p w14:paraId="593E5F4C" w14:textId="77777777" w:rsidR="00C63D1F" w:rsidRPr="00C63D1F" w:rsidRDefault="00C63D1F">
            <w:pPr>
              <w:jc w:val="right"/>
              <w:rPr>
                <w:rFonts w:ascii="Arial" w:hAnsi="Arial" w:cs="Arial"/>
                <w:color w:val="000000"/>
                <w:sz w:val="14"/>
                <w:szCs w:val="20"/>
              </w:rPr>
            </w:pPr>
            <w:r w:rsidRPr="00C63D1F">
              <w:rPr>
                <w:rFonts w:ascii="Arial" w:hAnsi="Arial" w:cs="Arial"/>
                <w:color w:val="000000"/>
                <w:sz w:val="14"/>
                <w:szCs w:val="20"/>
              </w:rPr>
              <w:t>0.00</w:t>
            </w:r>
          </w:p>
        </w:tc>
        <w:tc>
          <w:tcPr>
            <w:tcW w:w="1793" w:type="dxa"/>
            <w:gridSpan w:val="5"/>
            <w:tcBorders>
              <w:top w:val="nil"/>
              <w:left w:val="nil"/>
              <w:bottom w:val="single" w:sz="4" w:space="0" w:color="000000"/>
              <w:right w:val="single" w:sz="4" w:space="0" w:color="000000"/>
            </w:tcBorders>
            <w:shd w:val="clear" w:color="auto" w:fill="auto"/>
            <w:noWrap/>
            <w:vAlign w:val="bottom"/>
            <w:hideMark/>
          </w:tcPr>
          <w:p w14:paraId="48DAD0A2"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c>
          <w:tcPr>
            <w:tcW w:w="1326" w:type="dxa"/>
            <w:gridSpan w:val="4"/>
            <w:tcBorders>
              <w:top w:val="nil"/>
              <w:left w:val="nil"/>
              <w:bottom w:val="single" w:sz="4" w:space="0" w:color="000000"/>
              <w:right w:val="single" w:sz="4" w:space="0" w:color="000000"/>
            </w:tcBorders>
            <w:shd w:val="clear" w:color="auto" w:fill="auto"/>
            <w:noWrap/>
            <w:vAlign w:val="bottom"/>
            <w:hideMark/>
          </w:tcPr>
          <w:p w14:paraId="0D82B185" w14:textId="77777777" w:rsidR="00C63D1F" w:rsidRPr="00C63D1F" w:rsidRDefault="00C63D1F">
            <w:pPr>
              <w:jc w:val="center"/>
              <w:rPr>
                <w:rFonts w:ascii="Arial" w:hAnsi="Arial" w:cs="Arial"/>
                <w:color w:val="000000"/>
                <w:sz w:val="14"/>
                <w:szCs w:val="20"/>
              </w:rPr>
            </w:pPr>
            <w:r w:rsidRPr="00C63D1F">
              <w:rPr>
                <w:rFonts w:ascii="Arial" w:hAnsi="Arial" w:cs="Arial"/>
                <w:color w:val="000000"/>
                <w:sz w:val="14"/>
                <w:szCs w:val="20"/>
              </w:rPr>
              <w:t> </w:t>
            </w:r>
          </w:p>
        </w:tc>
      </w:tr>
      <w:tr w:rsidR="00C63D1F" w:rsidRPr="00C63D1F" w14:paraId="0D19D22C"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auto"/>
            <w:noWrap/>
            <w:vAlign w:val="bottom"/>
          </w:tcPr>
          <w:p w14:paraId="06442CE8" w14:textId="77777777" w:rsidR="00C63D1F" w:rsidRPr="00C63D1F" w:rsidRDefault="00C63D1F">
            <w:pPr>
              <w:rPr>
                <w:rFonts w:ascii="Arial" w:hAnsi="Arial" w:cs="Arial"/>
                <w:color w:val="000000"/>
                <w:sz w:val="14"/>
                <w:szCs w:val="20"/>
              </w:rPr>
            </w:pPr>
          </w:p>
        </w:tc>
        <w:tc>
          <w:tcPr>
            <w:tcW w:w="1414" w:type="dxa"/>
            <w:gridSpan w:val="2"/>
            <w:tcBorders>
              <w:top w:val="nil"/>
              <w:left w:val="nil"/>
              <w:bottom w:val="single" w:sz="4" w:space="0" w:color="000000"/>
              <w:right w:val="single" w:sz="4" w:space="0" w:color="000000"/>
            </w:tcBorders>
            <w:shd w:val="clear" w:color="auto" w:fill="auto"/>
            <w:noWrap/>
            <w:vAlign w:val="bottom"/>
          </w:tcPr>
          <w:p w14:paraId="007B80A6" w14:textId="77777777" w:rsidR="00C63D1F" w:rsidRPr="00C63D1F" w:rsidRDefault="00C63D1F">
            <w:pPr>
              <w:rPr>
                <w:rFonts w:ascii="Arial" w:hAnsi="Arial" w:cs="Arial"/>
                <w:color w:val="000000"/>
                <w:sz w:val="14"/>
                <w:szCs w:val="20"/>
              </w:rPr>
            </w:pPr>
          </w:p>
        </w:tc>
        <w:tc>
          <w:tcPr>
            <w:tcW w:w="993" w:type="dxa"/>
            <w:gridSpan w:val="2"/>
            <w:tcBorders>
              <w:top w:val="nil"/>
              <w:left w:val="nil"/>
              <w:bottom w:val="single" w:sz="4" w:space="0" w:color="000000"/>
              <w:right w:val="single" w:sz="4" w:space="0" w:color="000000"/>
            </w:tcBorders>
            <w:shd w:val="clear" w:color="auto" w:fill="auto"/>
            <w:noWrap/>
            <w:vAlign w:val="bottom"/>
          </w:tcPr>
          <w:p w14:paraId="1D0314E8" w14:textId="77777777" w:rsidR="00C63D1F" w:rsidRPr="00C63D1F" w:rsidRDefault="00C63D1F">
            <w:pPr>
              <w:rPr>
                <w:rFonts w:ascii="Arial" w:hAnsi="Arial" w:cs="Arial"/>
                <w:color w:val="000000"/>
                <w:sz w:val="14"/>
                <w:szCs w:val="20"/>
              </w:rPr>
            </w:pPr>
          </w:p>
        </w:tc>
        <w:tc>
          <w:tcPr>
            <w:tcW w:w="567" w:type="dxa"/>
            <w:gridSpan w:val="2"/>
            <w:tcBorders>
              <w:top w:val="nil"/>
              <w:left w:val="nil"/>
              <w:bottom w:val="single" w:sz="4" w:space="0" w:color="000000"/>
              <w:right w:val="single" w:sz="4" w:space="0" w:color="000000"/>
            </w:tcBorders>
            <w:shd w:val="clear" w:color="auto" w:fill="auto"/>
            <w:noWrap/>
            <w:vAlign w:val="bottom"/>
          </w:tcPr>
          <w:p w14:paraId="1A45CF64" w14:textId="77777777" w:rsidR="00C63D1F" w:rsidRPr="00C63D1F" w:rsidRDefault="00C63D1F">
            <w:pPr>
              <w:rPr>
                <w:rFonts w:ascii="Arial" w:hAnsi="Arial" w:cs="Arial"/>
                <w:color w:val="000000"/>
                <w:sz w:val="14"/>
                <w:szCs w:val="20"/>
              </w:rPr>
            </w:pPr>
          </w:p>
        </w:tc>
        <w:tc>
          <w:tcPr>
            <w:tcW w:w="775" w:type="dxa"/>
            <w:gridSpan w:val="3"/>
            <w:tcBorders>
              <w:top w:val="nil"/>
              <w:left w:val="nil"/>
              <w:bottom w:val="single" w:sz="4" w:space="0" w:color="000000"/>
              <w:right w:val="single" w:sz="4" w:space="0" w:color="000000"/>
            </w:tcBorders>
            <w:shd w:val="clear" w:color="auto" w:fill="auto"/>
            <w:noWrap/>
            <w:vAlign w:val="bottom"/>
          </w:tcPr>
          <w:p w14:paraId="0331FCC5" w14:textId="77777777" w:rsidR="00C63D1F" w:rsidRPr="00C63D1F" w:rsidRDefault="00C63D1F">
            <w:pPr>
              <w:jc w:val="right"/>
              <w:rPr>
                <w:rFonts w:ascii="Arial" w:hAnsi="Arial" w:cs="Arial"/>
                <w:color w:val="000000"/>
                <w:sz w:val="14"/>
                <w:szCs w:val="20"/>
              </w:rPr>
            </w:pPr>
          </w:p>
        </w:tc>
        <w:tc>
          <w:tcPr>
            <w:tcW w:w="1278" w:type="dxa"/>
            <w:gridSpan w:val="5"/>
            <w:tcBorders>
              <w:top w:val="nil"/>
              <w:left w:val="nil"/>
              <w:bottom w:val="single" w:sz="4" w:space="0" w:color="000000"/>
              <w:right w:val="single" w:sz="4" w:space="0" w:color="000000"/>
            </w:tcBorders>
            <w:shd w:val="clear" w:color="auto" w:fill="auto"/>
            <w:noWrap/>
            <w:vAlign w:val="bottom"/>
          </w:tcPr>
          <w:p w14:paraId="2FBACDB3" w14:textId="77777777" w:rsidR="00C63D1F" w:rsidRPr="00C63D1F" w:rsidRDefault="00C63D1F">
            <w:pPr>
              <w:jc w:val="right"/>
              <w:rPr>
                <w:rFonts w:ascii="Arial" w:hAnsi="Arial" w:cs="Arial"/>
                <w:color w:val="000000"/>
                <w:sz w:val="14"/>
                <w:szCs w:val="20"/>
              </w:rPr>
            </w:pPr>
          </w:p>
        </w:tc>
        <w:tc>
          <w:tcPr>
            <w:tcW w:w="1279" w:type="dxa"/>
            <w:gridSpan w:val="3"/>
            <w:tcBorders>
              <w:top w:val="nil"/>
              <w:left w:val="nil"/>
              <w:bottom w:val="single" w:sz="4" w:space="0" w:color="000000"/>
              <w:right w:val="single" w:sz="4" w:space="0" w:color="000000"/>
            </w:tcBorders>
            <w:shd w:val="clear" w:color="auto" w:fill="auto"/>
            <w:noWrap/>
            <w:vAlign w:val="bottom"/>
          </w:tcPr>
          <w:p w14:paraId="2C7209BC" w14:textId="77777777" w:rsidR="00C63D1F" w:rsidRPr="00C63D1F" w:rsidRDefault="00C63D1F">
            <w:pPr>
              <w:jc w:val="right"/>
              <w:rPr>
                <w:rFonts w:ascii="Arial" w:hAnsi="Arial" w:cs="Arial"/>
                <w:color w:val="000000"/>
                <w:sz w:val="14"/>
                <w:szCs w:val="20"/>
              </w:rPr>
            </w:pPr>
          </w:p>
        </w:tc>
        <w:tc>
          <w:tcPr>
            <w:tcW w:w="1351" w:type="dxa"/>
            <w:gridSpan w:val="2"/>
            <w:tcBorders>
              <w:top w:val="nil"/>
              <w:left w:val="nil"/>
              <w:bottom w:val="single" w:sz="4" w:space="0" w:color="000000"/>
              <w:right w:val="single" w:sz="4" w:space="0" w:color="000000"/>
            </w:tcBorders>
            <w:shd w:val="clear" w:color="FFCC99" w:fill="FFCC99"/>
            <w:noWrap/>
            <w:vAlign w:val="bottom"/>
          </w:tcPr>
          <w:p w14:paraId="2DEC3EE3" w14:textId="77777777" w:rsidR="00C63D1F" w:rsidRPr="00C63D1F" w:rsidRDefault="00C63D1F">
            <w:pPr>
              <w:jc w:val="right"/>
              <w:rPr>
                <w:rFonts w:ascii="Arial" w:hAnsi="Arial" w:cs="Arial"/>
                <w:color w:val="000000"/>
                <w:sz w:val="14"/>
                <w:szCs w:val="20"/>
              </w:rPr>
            </w:pPr>
          </w:p>
        </w:tc>
        <w:tc>
          <w:tcPr>
            <w:tcW w:w="1793" w:type="dxa"/>
            <w:gridSpan w:val="5"/>
            <w:tcBorders>
              <w:top w:val="nil"/>
              <w:left w:val="nil"/>
              <w:bottom w:val="single" w:sz="4" w:space="0" w:color="000000"/>
              <w:right w:val="single" w:sz="4" w:space="0" w:color="000000"/>
            </w:tcBorders>
            <w:shd w:val="clear" w:color="auto" w:fill="auto"/>
            <w:noWrap/>
            <w:vAlign w:val="bottom"/>
          </w:tcPr>
          <w:p w14:paraId="5B355488" w14:textId="77777777" w:rsidR="00C63D1F" w:rsidRPr="00C63D1F" w:rsidRDefault="00C63D1F">
            <w:pPr>
              <w:rPr>
                <w:rFonts w:ascii="Arial" w:hAnsi="Arial" w:cs="Arial"/>
                <w:color w:val="000000"/>
                <w:sz w:val="14"/>
                <w:szCs w:val="20"/>
              </w:rPr>
            </w:pPr>
          </w:p>
        </w:tc>
        <w:tc>
          <w:tcPr>
            <w:tcW w:w="1326" w:type="dxa"/>
            <w:gridSpan w:val="4"/>
            <w:tcBorders>
              <w:top w:val="nil"/>
              <w:left w:val="nil"/>
              <w:bottom w:val="single" w:sz="4" w:space="0" w:color="000000"/>
              <w:right w:val="single" w:sz="4" w:space="0" w:color="000000"/>
            </w:tcBorders>
            <w:shd w:val="clear" w:color="auto" w:fill="auto"/>
            <w:noWrap/>
            <w:vAlign w:val="bottom"/>
          </w:tcPr>
          <w:p w14:paraId="27F8C13C" w14:textId="77777777" w:rsidR="00C63D1F" w:rsidRPr="00C63D1F" w:rsidRDefault="00C63D1F">
            <w:pPr>
              <w:rPr>
                <w:rFonts w:ascii="Arial" w:hAnsi="Arial" w:cs="Arial"/>
                <w:color w:val="000000"/>
                <w:sz w:val="14"/>
                <w:szCs w:val="20"/>
              </w:rPr>
            </w:pPr>
          </w:p>
        </w:tc>
      </w:tr>
      <w:tr w:rsidR="00296F9D" w:rsidRPr="00C63D1F" w14:paraId="547E6F7F" w14:textId="77777777" w:rsidTr="00192002">
        <w:trPr>
          <w:trHeight w:val="255"/>
        </w:trPr>
        <w:tc>
          <w:tcPr>
            <w:tcW w:w="707" w:type="dxa"/>
            <w:tcBorders>
              <w:top w:val="nil"/>
              <w:left w:val="single" w:sz="4" w:space="0" w:color="000000"/>
              <w:bottom w:val="single" w:sz="4" w:space="0" w:color="000000"/>
              <w:right w:val="single" w:sz="4" w:space="0" w:color="000000"/>
            </w:tcBorders>
            <w:shd w:val="clear" w:color="auto" w:fill="FABF8F" w:themeFill="accent6" w:themeFillTint="99"/>
            <w:noWrap/>
            <w:vAlign w:val="bottom"/>
            <w:hideMark/>
          </w:tcPr>
          <w:p w14:paraId="73F981A4" w14:textId="77777777" w:rsidR="00296F9D" w:rsidRPr="00C63D1F" w:rsidRDefault="00296F9D">
            <w:pPr>
              <w:rPr>
                <w:rFonts w:ascii="Arial" w:hAnsi="Arial" w:cs="Arial"/>
                <w:b/>
                <w:color w:val="000000"/>
                <w:sz w:val="14"/>
                <w:szCs w:val="20"/>
              </w:rPr>
            </w:pPr>
            <w:r w:rsidRPr="00C63D1F">
              <w:rPr>
                <w:rFonts w:ascii="Arial" w:hAnsi="Arial" w:cs="Arial"/>
                <w:b/>
                <w:color w:val="000000"/>
                <w:sz w:val="14"/>
                <w:szCs w:val="20"/>
              </w:rPr>
              <w:t> </w:t>
            </w:r>
          </w:p>
        </w:tc>
        <w:tc>
          <w:tcPr>
            <w:tcW w:w="1414" w:type="dxa"/>
            <w:gridSpan w:val="2"/>
            <w:tcBorders>
              <w:top w:val="nil"/>
              <w:left w:val="nil"/>
              <w:bottom w:val="single" w:sz="4" w:space="0" w:color="000000"/>
              <w:right w:val="single" w:sz="4" w:space="0" w:color="000000"/>
            </w:tcBorders>
            <w:shd w:val="clear" w:color="auto" w:fill="FABF8F" w:themeFill="accent6" w:themeFillTint="99"/>
            <w:noWrap/>
            <w:vAlign w:val="bottom"/>
            <w:hideMark/>
          </w:tcPr>
          <w:p w14:paraId="45EF694A" w14:textId="31E8F67E" w:rsidR="00296F9D" w:rsidRPr="00C63D1F" w:rsidRDefault="00296F9D">
            <w:pPr>
              <w:rPr>
                <w:rFonts w:ascii="Arial" w:hAnsi="Arial" w:cs="Arial"/>
                <w:b/>
                <w:color w:val="000000"/>
                <w:sz w:val="14"/>
                <w:szCs w:val="20"/>
              </w:rPr>
            </w:pPr>
            <w:r w:rsidRPr="00C63D1F">
              <w:rPr>
                <w:rFonts w:ascii="Arial" w:hAnsi="Arial" w:cs="Arial"/>
                <w:b/>
                <w:color w:val="000000"/>
                <w:sz w:val="14"/>
                <w:szCs w:val="20"/>
              </w:rPr>
              <w:t> TOTALES</w:t>
            </w:r>
          </w:p>
        </w:tc>
        <w:tc>
          <w:tcPr>
            <w:tcW w:w="993" w:type="dxa"/>
            <w:gridSpan w:val="2"/>
            <w:tcBorders>
              <w:top w:val="nil"/>
              <w:left w:val="nil"/>
              <w:bottom w:val="single" w:sz="4" w:space="0" w:color="000000"/>
              <w:right w:val="single" w:sz="4" w:space="0" w:color="000000"/>
            </w:tcBorders>
            <w:shd w:val="clear" w:color="auto" w:fill="FABF8F" w:themeFill="accent6" w:themeFillTint="99"/>
            <w:noWrap/>
            <w:vAlign w:val="bottom"/>
            <w:hideMark/>
          </w:tcPr>
          <w:p w14:paraId="0CA70757"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 </w:t>
            </w:r>
          </w:p>
        </w:tc>
        <w:tc>
          <w:tcPr>
            <w:tcW w:w="567" w:type="dxa"/>
            <w:gridSpan w:val="2"/>
            <w:tcBorders>
              <w:top w:val="nil"/>
              <w:left w:val="nil"/>
              <w:bottom w:val="single" w:sz="4" w:space="0" w:color="000000"/>
              <w:right w:val="single" w:sz="4" w:space="0" w:color="000000"/>
            </w:tcBorders>
            <w:shd w:val="clear" w:color="auto" w:fill="FABF8F" w:themeFill="accent6" w:themeFillTint="99"/>
            <w:noWrap/>
            <w:vAlign w:val="bottom"/>
            <w:hideMark/>
          </w:tcPr>
          <w:p w14:paraId="7ED144B5"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 </w:t>
            </w:r>
          </w:p>
        </w:tc>
        <w:tc>
          <w:tcPr>
            <w:tcW w:w="775" w:type="dxa"/>
            <w:gridSpan w:val="3"/>
            <w:tcBorders>
              <w:top w:val="nil"/>
              <w:left w:val="nil"/>
              <w:bottom w:val="single" w:sz="4" w:space="0" w:color="000000"/>
              <w:right w:val="single" w:sz="4" w:space="0" w:color="000000"/>
            </w:tcBorders>
            <w:shd w:val="clear" w:color="auto" w:fill="FABF8F" w:themeFill="accent6" w:themeFillTint="99"/>
            <w:noWrap/>
            <w:vAlign w:val="bottom"/>
            <w:hideMark/>
          </w:tcPr>
          <w:p w14:paraId="3D45C51F" w14:textId="77777777" w:rsidR="00296F9D" w:rsidRPr="00C63D1F" w:rsidRDefault="00296F9D">
            <w:pPr>
              <w:jc w:val="right"/>
              <w:rPr>
                <w:rFonts w:ascii="Arial" w:hAnsi="Arial" w:cs="Arial"/>
                <w:color w:val="000000"/>
                <w:sz w:val="14"/>
                <w:szCs w:val="20"/>
              </w:rPr>
            </w:pPr>
            <w:r w:rsidRPr="00C63D1F">
              <w:rPr>
                <w:rFonts w:ascii="Arial" w:hAnsi="Arial" w:cs="Arial"/>
                <w:color w:val="000000"/>
                <w:sz w:val="14"/>
                <w:szCs w:val="20"/>
              </w:rPr>
              <w:t>0.00</w:t>
            </w:r>
          </w:p>
        </w:tc>
        <w:tc>
          <w:tcPr>
            <w:tcW w:w="1278" w:type="dxa"/>
            <w:gridSpan w:val="5"/>
            <w:tcBorders>
              <w:top w:val="nil"/>
              <w:left w:val="nil"/>
              <w:bottom w:val="single" w:sz="4" w:space="0" w:color="000000"/>
              <w:right w:val="single" w:sz="4" w:space="0" w:color="000000"/>
            </w:tcBorders>
            <w:shd w:val="clear" w:color="auto" w:fill="FABF8F" w:themeFill="accent6" w:themeFillTint="99"/>
            <w:noWrap/>
            <w:vAlign w:val="bottom"/>
            <w:hideMark/>
          </w:tcPr>
          <w:p w14:paraId="38A8095C" w14:textId="6B24822E" w:rsidR="00296F9D" w:rsidRPr="00296F9D" w:rsidRDefault="00296F9D">
            <w:pPr>
              <w:jc w:val="right"/>
              <w:rPr>
                <w:rFonts w:ascii="Arial" w:hAnsi="Arial" w:cs="Arial"/>
                <w:color w:val="000000"/>
                <w:sz w:val="16"/>
                <w:szCs w:val="20"/>
              </w:rPr>
            </w:pPr>
            <w:r w:rsidRPr="00296F9D">
              <w:rPr>
                <w:rFonts w:ascii="Arial" w:hAnsi="Arial" w:cs="Arial"/>
                <w:b/>
                <w:bCs/>
                <w:color w:val="000000"/>
                <w:sz w:val="16"/>
                <w:szCs w:val="20"/>
              </w:rPr>
              <w:t>45,935,181.75</w:t>
            </w:r>
          </w:p>
        </w:tc>
        <w:tc>
          <w:tcPr>
            <w:tcW w:w="1279" w:type="dxa"/>
            <w:gridSpan w:val="3"/>
            <w:tcBorders>
              <w:top w:val="nil"/>
              <w:left w:val="nil"/>
              <w:bottom w:val="single" w:sz="4" w:space="0" w:color="000000"/>
              <w:right w:val="single" w:sz="4" w:space="0" w:color="000000"/>
            </w:tcBorders>
            <w:shd w:val="clear" w:color="auto" w:fill="FABF8F" w:themeFill="accent6" w:themeFillTint="99"/>
            <w:noWrap/>
            <w:vAlign w:val="bottom"/>
            <w:hideMark/>
          </w:tcPr>
          <w:p w14:paraId="217BD2C2" w14:textId="72737BF7" w:rsidR="00296F9D" w:rsidRPr="00296F9D" w:rsidRDefault="00296F9D">
            <w:pPr>
              <w:jc w:val="right"/>
              <w:rPr>
                <w:rFonts w:ascii="Arial" w:hAnsi="Arial" w:cs="Arial"/>
                <w:color w:val="000000"/>
                <w:sz w:val="16"/>
                <w:szCs w:val="20"/>
              </w:rPr>
            </w:pPr>
            <w:r w:rsidRPr="00296F9D">
              <w:rPr>
                <w:rFonts w:ascii="Arial" w:hAnsi="Arial" w:cs="Arial"/>
                <w:b/>
                <w:bCs/>
                <w:color w:val="000000"/>
                <w:sz w:val="16"/>
                <w:szCs w:val="20"/>
              </w:rPr>
              <w:t>71,650,190.00</w:t>
            </w:r>
          </w:p>
        </w:tc>
        <w:tc>
          <w:tcPr>
            <w:tcW w:w="1351" w:type="dxa"/>
            <w:gridSpan w:val="2"/>
            <w:tcBorders>
              <w:top w:val="nil"/>
              <w:left w:val="nil"/>
              <w:bottom w:val="single" w:sz="4" w:space="0" w:color="000000"/>
              <w:right w:val="single" w:sz="4" w:space="0" w:color="000000"/>
            </w:tcBorders>
            <w:shd w:val="clear" w:color="auto" w:fill="FABF8F" w:themeFill="accent6" w:themeFillTint="99"/>
            <w:noWrap/>
            <w:vAlign w:val="bottom"/>
            <w:hideMark/>
          </w:tcPr>
          <w:p w14:paraId="26512921" w14:textId="4A9EDFB6" w:rsidR="00296F9D" w:rsidRPr="00296F9D" w:rsidRDefault="00296F9D">
            <w:pPr>
              <w:jc w:val="right"/>
              <w:rPr>
                <w:rFonts w:ascii="Arial" w:hAnsi="Arial" w:cs="Arial"/>
                <w:color w:val="000000"/>
                <w:sz w:val="16"/>
                <w:szCs w:val="20"/>
              </w:rPr>
            </w:pPr>
            <w:r w:rsidRPr="00296F9D">
              <w:rPr>
                <w:rFonts w:ascii="Arial" w:hAnsi="Arial" w:cs="Arial"/>
                <w:b/>
                <w:bCs/>
                <w:color w:val="000000"/>
                <w:sz w:val="16"/>
                <w:szCs w:val="20"/>
              </w:rPr>
              <w:t>117,585,371.75</w:t>
            </w:r>
          </w:p>
        </w:tc>
        <w:tc>
          <w:tcPr>
            <w:tcW w:w="1793" w:type="dxa"/>
            <w:gridSpan w:val="5"/>
            <w:tcBorders>
              <w:top w:val="nil"/>
              <w:left w:val="nil"/>
              <w:bottom w:val="single" w:sz="4" w:space="0" w:color="000000"/>
              <w:right w:val="single" w:sz="4" w:space="0" w:color="000000"/>
            </w:tcBorders>
            <w:shd w:val="clear" w:color="auto" w:fill="FABF8F" w:themeFill="accent6" w:themeFillTint="99"/>
            <w:noWrap/>
            <w:vAlign w:val="bottom"/>
            <w:hideMark/>
          </w:tcPr>
          <w:p w14:paraId="12A3A9DD"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 </w:t>
            </w:r>
          </w:p>
        </w:tc>
        <w:tc>
          <w:tcPr>
            <w:tcW w:w="1326" w:type="dxa"/>
            <w:gridSpan w:val="4"/>
            <w:tcBorders>
              <w:top w:val="nil"/>
              <w:left w:val="nil"/>
              <w:bottom w:val="single" w:sz="4" w:space="0" w:color="000000"/>
              <w:right w:val="single" w:sz="4" w:space="0" w:color="000000"/>
            </w:tcBorders>
            <w:shd w:val="clear" w:color="auto" w:fill="FABF8F" w:themeFill="accent6" w:themeFillTint="99"/>
            <w:noWrap/>
            <w:vAlign w:val="bottom"/>
            <w:hideMark/>
          </w:tcPr>
          <w:p w14:paraId="2BB832B7" w14:textId="77777777" w:rsidR="00296F9D" w:rsidRPr="00C63D1F" w:rsidRDefault="00296F9D">
            <w:pPr>
              <w:rPr>
                <w:rFonts w:ascii="Arial" w:hAnsi="Arial" w:cs="Arial"/>
                <w:color w:val="000000"/>
                <w:sz w:val="14"/>
                <w:szCs w:val="20"/>
              </w:rPr>
            </w:pPr>
            <w:r w:rsidRPr="00C63D1F">
              <w:rPr>
                <w:rFonts w:ascii="Arial" w:hAnsi="Arial" w:cs="Arial"/>
                <w:color w:val="000000"/>
                <w:sz w:val="14"/>
                <w:szCs w:val="20"/>
              </w:rPr>
              <w:t> </w:t>
            </w:r>
          </w:p>
        </w:tc>
      </w:tr>
      <w:tr w:rsidR="00C63D1F" w:rsidRPr="00C63D1F" w14:paraId="638D5CC3" w14:textId="77777777" w:rsidTr="00192002">
        <w:trPr>
          <w:gridAfter w:val="1"/>
          <w:wAfter w:w="296" w:type="dxa"/>
          <w:trHeight w:val="81"/>
        </w:trPr>
        <w:tc>
          <w:tcPr>
            <w:tcW w:w="707" w:type="dxa"/>
            <w:tcBorders>
              <w:top w:val="nil"/>
              <w:left w:val="nil"/>
              <w:bottom w:val="nil"/>
              <w:right w:val="nil"/>
            </w:tcBorders>
            <w:shd w:val="clear" w:color="auto" w:fill="auto"/>
            <w:noWrap/>
            <w:vAlign w:val="bottom"/>
            <w:hideMark/>
          </w:tcPr>
          <w:p w14:paraId="4B20137C" w14:textId="77777777" w:rsidR="00C63D1F" w:rsidRPr="00C63D1F" w:rsidRDefault="00C63D1F">
            <w:pPr>
              <w:rPr>
                <w:rFonts w:ascii="Arial" w:hAnsi="Arial" w:cs="Arial"/>
                <w:color w:val="000000"/>
                <w:sz w:val="14"/>
                <w:szCs w:val="20"/>
              </w:rPr>
            </w:pPr>
          </w:p>
        </w:tc>
        <w:tc>
          <w:tcPr>
            <w:tcW w:w="1107" w:type="dxa"/>
            <w:tcBorders>
              <w:top w:val="nil"/>
              <w:left w:val="nil"/>
              <w:bottom w:val="nil"/>
              <w:right w:val="nil"/>
            </w:tcBorders>
            <w:shd w:val="clear" w:color="auto" w:fill="auto"/>
            <w:noWrap/>
            <w:vAlign w:val="bottom"/>
            <w:hideMark/>
          </w:tcPr>
          <w:p w14:paraId="28985F67" w14:textId="77777777" w:rsidR="00C63D1F" w:rsidRPr="00C63D1F" w:rsidRDefault="00C63D1F">
            <w:pPr>
              <w:rPr>
                <w:rFonts w:ascii="Calibri" w:hAnsi="Calibri" w:cs="Calibri"/>
                <w:color w:val="000000"/>
                <w:sz w:val="14"/>
                <w:szCs w:val="20"/>
              </w:rPr>
            </w:pPr>
          </w:p>
        </w:tc>
        <w:tc>
          <w:tcPr>
            <w:tcW w:w="873" w:type="dxa"/>
            <w:gridSpan w:val="2"/>
            <w:tcBorders>
              <w:top w:val="nil"/>
              <w:left w:val="nil"/>
              <w:bottom w:val="nil"/>
              <w:right w:val="nil"/>
            </w:tcBorders>
            <w:shd w:val="clear" w:color="auto" w:fill="auto"/>
            <w:noWrap/>
            <w:vAlign w:val="bottom"/>
            <w:hideMark/>
          </w:tcPr>
          <w:p w14:paraId="7890C6B6" w14:textId="77777777" w:rsidR="00C63D1F" w:rsidRPr="00C63D1F" w:rsidRDefault="00C63D1F">
            <w:pPr>
              <w:rPr>
                <w:rFonts w:ascii="Calibri" w:hAnsi="Calibri" w:cs="Calibri"/>
                <w:color w:val="000000"/>
                <w:sz w:val="14"/>
                <w:szCs w:val="20"/>
              </w:rPr>
            </w:pPr>
          </w:p>
        </w:tc>
        <w:tc>
          <w:tcPr>
            <w:tcW w:w="709" w:type="dxa"/>
            <w:gridSpan w:val="2"/>
            <w:tcBorders>
              <w:top w:val="nil"/>
              <w:left w:val="nil"/>
              <w:bottom w:val="nil"/>
              <w:right w:val="nil"/>
            </w:tcBorders>
            <w:shd w:val="clear" w:color="auto" w:fill="auto"/>
            <w:noWrap/>
            <w:vAlign w:val="bottom"/>
            <w:hideMark/>
          </w:tcPr>
          <w:p w14:paraId="65241B37" w14:textId="77777777" w:rsidR="00C63D1F" w:rsidRPr="00C63D1F" w:rsidRDefault="00C63D1F">
            <w:pPr>
              <w:rPr>
                <w:rFonts w:ascii="Calibri" w:hAnsi="Calibri" w:cs="Calibri"/>
                <w:color w:val="000000"/>
                <w:sz w:val="14"/>
                <w:szCs w:val="20"/>
              </w:rPr>
            </w:pPr>
          </w:p>
        </w:tc>
        <w:tc>
          <w:tcPr>
            <w:tcW w:w="1060" w:type="dxa"/>
            <w:gridSpan w:val="4"/>
            <w:tcBorders>
              <w:top w:val="nil"/>
              <w:left w:val="nil"/>
              <w:bottom w:val="nil"/>
              <w:right w:val="nil"/>
            </w:tcBorders>
            <w:shd w:val="clear" w:color="auto" w:fill="auto"/>
            <w:noWrap/>
            <w:vAlign w:val="bottom"/>
            <w:hideMark/>
          </w:tcPr>
          <w:p w14:paraId="35350AC9" w14:textId="77777777" w:rsidR="00C63D1F" w:rsidRPr="00C63D1F" w:rsidRDefault="00C63D1F">
            <w:pPr>
              <w:rPr>
                <w:rFonts w:ascii="Calibri" w:hAnsi="Calibri" w:cs="Calibri"/>
                <w:color w:val="000000"/>
                <w:sz w:val="14"/>
                <w:szCs w:val="20"/>
              </w:rPr>
            </w:pPr>
          </w:p>
        </w:tc>
        <w:tc>
          <w:tcPr>
            <w:tcW w:w="850" w:type="dxa"/>
            <w:gridSpan w:val="2"/>
            <w:tcBorders>
              <w:top w:val="nil"/>
              <w:left w:val="nil"/>
              <w:bottom w:val="nil"/>
              <w:right w:val="nil"/>
            </w:tcBorders>
            <w:shd w:val="clear" w:color="auto" w:fill="auto"/>
            <w:noWrap/>
            <w:vAlign w:val="bottom"/>
            <w:hideMark/>
          </w:tcPr>
          <w:p w14:paraId="4EEB99E2" w14:textId="77777777" w:rsidR="00C63D1F" w:rsidRPr="00C63D1F" w:rsidRDefault="00C63D1F">
            <w:pPr>
              <w:rPr>
                <w:rFonts w:ascii="Calibri" w:hAnsi="Calibri" w:cs="Calibri"/>
                <w:color w:val="000000"/>
                <w:sz w:val="14"/>
                <w:szCs w:val="20"/>
              </w:rPr>
            </w:pPr>
          </w:p>
        </w:tc>
        <w:tc>
          <w:tcPr>
            <w:tcW w:w="1370" w:type="dxa"/>
            <w:gridSpan w:val="4"/>
            <w:tcBorders>
              <w:top w:val="nil"/>
              <w:left w:val="nil"/>
              <w:bottom w:val="nil"/>
              <w:right w:val="nil"/>
            </w:tcBorders>
            <w:shd w:val="clear" w:color="auto" w:fill="auto"/>
            <w:noWrap/>
            <w:vAlign w:val="bottom"/>
            <w:hideMark/>
          </w:tcPr>
          <w:p w14:paraId="3F7B5D46" w14:textId="77777777" w:rsidR="00C63D1F" w:rsidRPr="00C63D1F" w:rsidRDefault="00C63D1F">
            <w:pPr>
              <w:rPr>
                <w:rFonts w:ascii="Calibri" w:hAnsi="Calibri" w:cs="Calibri"/>
                <w:color w:val="000000"/>
                <w:sz w:val="14"/>
                <w:szCs w:val="20"/>
              </w:rPr>
            </w:pPr>
          </w:p>
        </w:tc>
        <w:tc>
          <w:tcPr>
            <w:tcW w:w="1043" w:type="dxa"/>
            <w:gridSpan w:val="3"/>
            <w:tcBorders>
              <w:top w:val="nil"/>
              <w:left w:val="nil"/>
              <w:bottom w:val="nil"/>
              <w:right w:val="nil"/>
            </w:tcBorders>
            <w:shd w:val="clear" w:color="auto" w:fill="auto"/>
            <w:noWrap/>
            <w:vAlign w:val="bottom"/>
            <w:hideMark/>
          </w:tcPr>
          <w:p w14:paraId="7AB62F07" w14:textId="77777777" w:rsidR="00C63D1F" w:rsidRPr="00C63D1F" w:rsidRDefault="00C63D1F">
            <w:pPr>
              <w:rPr>
                <w:rFonts w:ascii="Calibri" w:hAnsi="Calibri" w:cs="Calibri"/>
                <w:color w:val="000000"/>
                <w:sz w:val="14"/>
                <w:szCs w:val="20"/>
              </w:rPr>
            </w:pPr>
          </w:p>
        </w:tc>
        <w:tc>
          <w:tcPr>
            <w:tcW w:w="2006" w:type="dxa"/>
            <w:gridSpan w:val="5"/>
            <w:tcBorders>
              <w:top w:val="nil"/>
              <w:left w:val="nil"/>
              <w:bottom w:val="nil"/>
              <w:right w:val="nil"/>
            </w:tcBorders>
            <w:shd w:val="clear" w:color="auto" w:fill="auto"/>
            <w:noWrap/>
            <w:vAlign w:val="bottom"/>
            <w:hideMark/>
          </w:tcPr>
          <w:p w14:paraId="3A370F43" w14:textId="77777777" w:rsidR="00C63D1F" w:rsidRPr="00C63D1F" w:rsidRDefault="00C63D1F">
            <w:pPr>
              <w:rPr>
                <w:rFonts w:ascii="Calibri" w:hAnsi="Calibri" w:cs="Calibri"/>
                <w:color w:val="000000"/>
                <w:sz w:val="14"/>
                <w:szCs w:val="20"/>
              </w:rPr>
            </w:pPr>
          </w:p>
        </w:tc>
        <w:tc>
          <w:tcPr>
            <w:tcW w:w="1462" w:type="dxa"/>
            <w:gridSpan w:val="4"/>
            <w:tcBorders>
              <w:top w:val="nil"/>
              <w:left w:val="nil"/>
              <w:bottom w:val="nil"/>
              <w:right w:val="nil"/>
            </w:tcBorders>
            <w:shd w:val="clear" w:color="auto" w:fill="auto"/>
            <w:noWrap/>
            <w:vAlign w:val="bottom"/>
            <w:hideMark/>
          </w:tcPr>
          <w:p w14:paraId="6D515095" w14:textId="77777777" w:rsidR="00C63D1F" w:rsidRPr="00C63D1F" w:rsidRDefault="00C63D1F">
            <w:pPr>
              <w:rPr>
                <w:rFonts w:ascii="Calibri" w:hAnsi="Calibri" w:cs="Calibri"/>
                <w:color w:val="000000"/>
                <w:sz w:val="14"/>
                <w:szCs w:val="20"/>
              </w:rPr>
            </w:pPr>
          </w:p>
        </w:tc>
      </w:tr>
      <w:tr w:rsidR="00296F9D" w:rsidRPr="00C63D1F" w14:paraId="6684EC4C" w14:textId="77777777" w:rsidTr="00192002">
        <w:trPr>
          <w:gridAfter w:val="3"/>
          <w:wAfter w:w="1180" w:type="dxa"/>
          <w:trHeight w:val="270"/>
        </w:trPr>
        <w:tc>
          <w:tcPr>
            <w:tcW w:w="3687" w:type="dxa"/>
            <w:gridSpan w:val="8"/>
            <w:tcBorders>
              <w:top w:val="single" w:sz="8" w:space="0" w:color="000000"/>
              <w:left w:val="single" w:sz="8" w:space="0" w:color="000000"/>
              <w:bottom w:val="single" w:sz="8" w:space="0" w:color="000000"/>
              <w:right w:val="nil"/>
            </w:tcBorders>
            <w:shd w:val="clear" w:color="FFCC99" w:fill="FFCC99"/>
            <w:noWrap/>
            <w:vAlign w:val="bottom"/>
            <w:hideMark/>
          </w:tcPr>
          <w:p w14:paraId="412C8F9D" w14:textId="77777777" w:rsidR="00296F9D" w:rsidRPr="00C63D1F" w:rsidRDefault="00296F9D">
            <w:pPr>
              <w:rPr>
                <w:rFonts w:ascii="Arial" w:hAnsi="Arial" w:cs="Arial"/>
                <w:b/>
                <w:bCs/>
                <w:color w:val="000000"/>
                <w:sz w:val="14"/>
                <w:szCs w:val="20"/>
              </w:rPr>
            </w:pPr>
            <w:r w:rsidRPr="00C63D1F">
              <w:rPr>
                <w:rFonts w:ascii="Arial" w:hAnsi="Arial" w:cs="Arial"/>
                <w:b/>
                <w:bCs/>
                <w:color w:val="000000"/>
                <w:sz w:val="14"/>
                <w:szCs w:val="20"/>
              </w:rPr>
              <w:t>PRESUPUESTO INICIAL 2024</w:t>
            </w:r>
          </w:p>
        </w:tc>
        <w:tc>
          <w:tcPr>
            <w:tcW w:w="769" w:type="dxa"/>
            <w:gridSpan w:val="2"/>
            <w:tcBorders>
              <w:top w:val="single" w:sz="8" w:space="0" w:color="000000"/>
              <w:left w:val="single" w:sz="4" w:space="0" w:color="000000"/>
              <w:bottom w:val="single" w:sz="8" w:space="0" w:color="000000"/>
              <w:right w:val="single" w:sz="4" w:space="0" w:color="000000"/>
            </w:tcBorders>
            <w:shd w:val="clear" w:color="FFCC99" w:fill="FFCC99"/>
            <w:noWrap/>
            <w:vAlign w:val="bottom"/>
            <w:hideMark/>
          </w:tcPr>
          <w:p w14:paraId="658E4DA7" w14:textId="77777777" w:rsidR="00296F9D" w:rsidRPr="00C63D1F" w:rsidRDefault="00296F9D">
            <w:pPr>
              <w:jc w:val="right"/>
              <w:rPr>
                <w:rFonts w:ascii="Arial" w:hAnsi="Arial" w:cs="Arial"/>
                <w:b/>
                <w:bCs/>
                <w:color w:val="000000"/>
                <w:sz w:val="14"/>
                <w:szCs w:val="20"/>
              </w:rPr>
            </w:pPr>
            <w:r w:rsidRPr="00C63D1F">
              <w:rPr>
                <w:rFonts w:ascii="Arial" w:hAnsi="Arial" w:cs="Arial"/>
                <w:b/>
                <w:bCs/>
                <w:color w:val="000000"/>
                <w:sz w:val="14"/>
                <w:szCs w:val="20"/>
              </w:rPr>
              <w:t>0.00</w:t>
            </w:r>
          </w:p>
        </w:tc>
        <w:tc>
          <w:tcPr>
            <w:tcW w:w="1272" w:type="dxa"/>
            <w:gridSpan w:val="4"/>
            <w:tcBorders>
              <w:top w:val="single" w:sz="8" w:space="0" w:color="000000"/>
              <w:left w:val="nil"/>
              <w:bottom w:val="single" w:sz="8" w:space="0" w:color="000000"/>
              <w:right w:val="single" w:sz="4" w:space="0" w:color="000000"/>
            </w:tcBorders>
            <w:shd w:val="clear" w:color="FFCC99" w:fill="FFCC99"/>
            <w:noWrap/>
            <w:vAlign w:val="bottom"/>
            <w:hideMark/>
          </w:tcPr>
          <w:p w14:paraId="1F45F4C9" w14:textId="42841B48" w:rsidR="00296F9D" w:rsidRPr="000F2749" w:rsidRDefault="00296F9D">
            <w:pPr>
              <w:jc w:val="right"/>
              <w:rPr>
                <w:rFonts w:ascii="Arial" w:hAnsi="Arial" w:cs="Arial"/>
                <w:b/>
                <w:bCs/>
                <w:color w:val="000000"/>
                <w:sz w:val="16"/>
                <w:szCs w:val="20"/>
              </w:rPr>
            </w:pPr>
            <w:r w:rsidRPr="00296F9D">
              <w:rPr>
                <w:rFonts w:ascii="Arial" w:hAnsi="Arial" w:cs="Arial"/>
                <w:b/>
                <w:bCs/>
                <w:color w:val="000000"/>
                <w:sz w:val="16"/>
                <w:szCs w:val="20"/>
              </w:rPr>
              <w:t>45,935,181.75</w:t>
            </w:r>
          </w:p>
        </w:tc>
        <w:tc>
          <w:tcPr>
            <w:tcW w:w="1279" w:type="dxa"/>
            <w:gridSpan w:val="3"/>
            <w:tcBorders>
              <w:top w:val="single" w:sz="8" w:space="0" w:color="000000"/>
              <w:left w:val="nil"/>
              <w:bottom w:val="single" w:sz="8" w:space="0" w:color="000000"/>
              <w:right w:val="nil"/>
            </w:tcBorders>
            <w:shd w:val="clear" w:color="FFCC99" w:fill="FFCC99"/>
            <w:noWrap/>
            <w:vAlign w:val="bottom"/>
            <w:hideMark/>
          </w:tcPr>
          <w:p w14:paraId="59CC72D3" w14:textId="5B6FB4A3" w:rsidR="00296F9D" w:rsidRPr="000F2749" w:rsidRDefault="00296F9D">
            <w:pPr>
              <w:jc w:val="right"/>
              <w:rPr>
                <w:rFonts w:ascii="Arial" w:hAnsi="Arial" w:cs="Arial"/>
                <w:b/>
                <w:bCs/>
                <w:color w:val="000000"/>
                <w:sz w:val="16"/>
                <w:szCs w:val="20"/>
              </w:rPr>
            </w:pPr>
            <w:r w:rsidRPr="00296F9D">
              <w:rPr>
                <w:rFonts w:ascii="Arial" w:hAnsi="Arial" w:cs="Arial"/>
                <w:b/>
                <w:bCs/>
                <w:color w:val="000000"/>
                <w:sz w:val="16"/>
                <w:szCs w:val="20"/>
              </w:rPr>
              <w:t>71,650,190.00</w:t>
            </w:r>
          </w:p>
        </w:tc>
        <w:tc>
          <w:tcPr>
            <w:tcW w:w="1357" w:type="dxa"/>
            <w:gridSpan w:val="3"/>
            <w:tcBorders>
              <w:top w:val="single" w:sz="8" w:space="0" w:color="000000"/>
              <w:left w:val="single" w:sz="8" w:space="0" w:color="000000"/>
              <w:bottom w:val="single" w:sz="8" w:space="0" w:color="000000"/>
              <w:right w:val="single" w:sz="8" w:space="0" w:color="000000"/>
            </w:tcBorders>
            <w:shd w:val="clear" w:color="FFCC99" w:fill="FFCC99"/>
            <w:noWrap/>
            <w:vAlign w:val="bottom"/>
            <w:hideMark/>
          </w:tcPr>
          <w:p w14:paraId="135DDE26" w14:textId="0E490EEF" w:rsidR="00296F9D" w:rsidRPr="000F2749" w:rsidRDefault="00296F9D">
            <w:pPr>
              <w:jc w:val="right"/>
              <w:rPr>
                <w:rFonts w:ascii="Arial" w:hAnsi="Arial" w:cs="Arial"/>
                <w:b/>
                <w:bCs/>
                <w:color w:val="000000"/>
                <w:sz w:val="16"/>
                <w:szCs w:val="20"/>
              </w:rPr>
            </w:pPr>
            <w:r w:rsidRPr="00296F9D">
              <w:rPr>
                <w:rFonts w:ascii="Arial" w:hAnsi="Arial" w:cs="Arial"/>
                <w:b/>
                <w:bCs/>
                <w:color w:val="000000"/>
                <w:sz w:val="16"/>
                <w:szCs w:val="20"/>
              </w:rPr>
              <w:t>117,585,371.75</w:t>
            </w:r>
          </w:p>
        </w:tc>
        <w:tc>
          <w:tcPr>
            <w:tcW w:w="160" w:type="dxa"/>
            <w:tcBorders>
              <w:top w:val="nil"/>
              <w:left w:val="nil"/>
              <w:bottom w:val="nil"/>
              <w:right w:val="nil"/>
            </w:tcBorders>
            <w:shd w:val="clear" w:color="auto" w:fill="auto"/>
            <w:noWrap/>
            <w:vAlign w:val="bottom"/>
            <w:hideMark/>
          </w:tcPr>
          <w:p w14:paraId="132014F3" w14:textId="77777777" w:rsidR="00296F9D" w:rsidRPr="00C63D1F" w:rsidRDefault="00296F9D">
            <w:pPr>
              <w:rPr>
                <w:rFonts w:ascii="Arial" w:hAnsi="Arial" w:cs="Arial"/>
                <w:b/>
                <w:bCs/>
                <w:color w:val="000000"/>
                <w:sz w:val="14"/>
                <w:szCs w:val="20"/>
              </w:rPr>
            </w:pPr>
          </w:p>
        </w:tc>
        <w:tc>
          <w:tcPr>
            <w:tcW w:w="1779" w:type="dxa"/>
            <w:gridSpan w:val="5"/>
            <w:tcBorders>
              <w:top w:val="nil"/>
              <w:left w:val="nil"/>
              <w:bottom w:val="nil"/>
              <w:right w:val="nil"/>
            </w:tcBorders>
            <w:shd w:val="clear" w:color="auto" w:fill="auto"/>
            <w:noWrap/>
            <w:vAlign w:val="bottom"/>
            <w:hideMark/>
          </w:tcPr>
          <w:p w14:paraId="50D06A25" w14:textId="77777777" w:rsidR="00296F9D" w:rsidRPr="00C63D1F" w:rsidRDefault="00296F9D">
            <w:pPr>
              <w:rPr>
                <w:rFonts w:ascii="Calibri" w:hAnsi="Calibri" w:cs="Calibri"/>
                <w:color w:val="000000"/>
                <w:sz w:val="14"/>
                <w:szCs w:val="20"/>
              </w:rPr>
            </w:pPr>
          </w:p>
        </w:tc>
      </w:tr>
      <w:tr w:rsidR="00C63D1F" w:rsidRPr="00C63D1F" w14:paraId="2D732104" w14:textId="77777777" w:rsidTr="00192002">
        <w:trPr>
          <w:gridAfter w:val="1"/>
          <w:wAfter w:w="296" w:type="dxa"/>
          <w:trHeight w:val="270"/>
        </w:trPr>
        <w:tc>
          <w:tcPr>
            <w:tcW w:w="707" w:type="dxa"/>
            <w:tcBorders>
              <w:top w:val="nil"/>
              <w:left w:val="nil"/>
              <w:bottom w:val="nil"/>
              <w:right w:val="nil"/>
            </w:tcBorders>
            <w:shd w:val="clear" w:color="auto" w:fill="auto"/>
            <w:noWrap/>
            <w:vAlign w:val="bottom"/>
            <w:hideMark/>
          </w:tcPr>
          <w:p w14:paraId="146A1E2B" w14:textId="77777777" w:rsidR="00C63D1F" w:rsidRPr="00C63D1F" w:rsidRDefault="00C63D1F">
            <w:pPr>
              <w:rPr>
                <w:rFonts w:ascii="Arial" w:hAnsi="Arial" w:cs="Arial"/>
                <w:color w:val="000000"/>
                <w:sz w:val="14"/>
                <w:szCs w:val="20"/>
              </w:rPr>
            </w:pPr>
          </w:p>
        </w:tc>
        <w:tc>
          <w:tcPr>
            <w:tcW w:w="1107" w:type="dxa"/>
            <w:tcBorders>
              <w:top w:val="nil"/>
              <w:left w:val="nil"/>
              <w:bottom w:val="nil"/>
              <w:right w:val="nil"/>
            </w:tcBorders>
            <w:shd w:val="clear" w:color="auto" w:fill="auto"/>
            <w:noWrap/>
            <w:vAlign w:val="bottom"/>
            <w:hideMark/>
          </w:tcPr>
          <w:p w14:paraId="46140314" w14:textId="77777777" w:rsidR="00C63D1F" w:rsidRPr="00C63D1F" w:rsidRDefault="00C63D1F">
            <w:pPr>
              <w:rPr>
                <w:rFonts w:ascii="Calibri" w:hAnsi="Calibri" w:cs="Calibri"/>
                <w:color w:val="000000"/>
                <w:sz w:val="14"/>
                <w:szCs w:val="20"/>
              </w:rPr>
            </w:pPr>
          </w:p>
        </w:tc>
        <w:tc>
          <w:tcPr>
            <w:tcW w:w="873" w:type="dxa"/>
            <w:gridSpan w:val="2"/>
            <w:tcBorders>
              <w:top w:val="nil"/>
              <w:left w:val="nil"/>
              <w:bottom w:val="nil"/>
              <w:right w:val="nil"/>
            </w:tcBorders>
            <w:shd w:val="clear" w:color="auto" w:fill="auto"/>
            <w:noWrap/>
            <w:vAlign w:val="bottom"/>
            <w:hideMark/>
          </w:tcPr>
          <w:p w14:paraId="08C6FD98" w14:textId="77777777" w:rsidR="00C63D1F" w:rsidRPr="00C63D1F" w:rsidRDefault="00C63D1F">
            <w:pPr>
              <w:rPr>
                <w:rFonts w:ascii="Calibri" w:hAnsi="Calibri" w:cs="Calibri"/>
                <w:color w:val="000000"/>
                <w:sz w:val="14"/>
                <w:szCs w:val="20"/>
              </w:rPr>
            </w:pPr>
          </w:p>
        </w:tc>
        <w:tc>
          <w:tcPr>
            <w:tcW w:w="709" w:type="dxa"/>
            <w:gridSpan w:val="2"/>
            <w:tcBorders>
              <w:top w:val="nil"/>
              <w:left w:val="nil"/>
              <w:bottom w:val="nil"/>
              <w:right w:val="nil"/>
            </w:tcBorders>
            <w:shd w:val="clear" w:color="auto" w:fill="auto"/>
            <w:noWrap/>
            <w:vAlign w:val="bottom"/>
            <w:hideMark/>
          </w:tcPr>
          <w:p w14:paraId="54FB7633" w14:textId="77777777" w:rsidR="00C63D1F" w:rsidRPr="00C63D1F" w:rsidRDefault="00C63D1F">
            <w:pPr>
              <w:rPr>
                <w:rFonts w:ascii="Calibri" w:hAnsi="Calibri" w:cs="Calibri"/>
                <w:color w:val="000000"/>
                <w:sz w:val="14"/>
                <w:szCs w:val="20"/>
              </w:rPr>
            </w:pPr>
          </w:p>
        </w:tc>
        <w:tc>
          <w:tcPr>
            <w:tcW w:w="1060" w:type="dxa"/>
            <w:gridSpan w:val="4"/>
            <w:tcBorders>
              <w:top w:val="nil"/>
              <w:left w:val="nil"/>
              <w:bottom w:val="nil"/>
              <w:right w:val="nil"/>
            </w:tcBorders>
            <w:shd w:val="clear" w:color="auto" w:fill="auto"/>
            <w:noWrap/>
            <w:vAlign w:val="bottom"/>
            <w:hideMark/>
          </w:tcPr>
          <w:p w14:paraId="4DF27564" w14:textId="77777777" w:rsidR="00C63D1F" w:rsidRPr="00C63D1F" w:rsidRDefault="00C63D1F">
            <w:pPr>
              <w:rPr>
                <w:rFonts w:ascii="Calibri" w:hAnsi="Calibri" w:cs="Calibri"/>
                <w:color w:val="000000"/>
                <w:sz w:val="14"/>
                <w:szCs w:val="20"/>
              </w:rPr>
            </w:pPr>
          </w:p>
        </w:tc>
        <w:tc>
          <w:tcPr>
            <w:tcW w:w="850" w:type="dxa"/>
            <w:gridSpan w:val="2"/>
            <w:tcBorders>
              <w:top w:val="nil"/>
              <w:left w:val="nil"/>
              <w:bottom w:val="nil"/>
              <w:right w:val="nil"/>
            </w:tcBorders>
            <w:shd w:val="clear" w:color="auto" w:fill="auto"/>
            <w:noWrap/>
            <w:vAlign w:val="bottom"/>
            <w:hideMark/>
          </w:tcPr>
          <w:p w14:paraId="698E68A0" w14:textId="77777777" w:rsidR="00C63D1F" w:rsidRPr="00C63D1F" w:rsidRDefault="00C63D1F">
            <w:pPr>
              <w:rPr>
                <w:rFonts w:ascii="Calibri" w:hAnsi="Calibri" w:cs="Calibri"/>
                <w:color w:val="000000"/>
                <w:sz w:val="14"/>
                <w:szCs w:val="20"/>
              </w:rPr>
            </w:pPr>
          </w:p>
        </w:tc>
        <w:tc>
          <w:tcPr>
            <w:tcW w:w="1370" w:type="dxa"/>
            <w:gridSpan w:val="4"/>
            <w:tcBorders>
              <w:top w:val="nil"/>
              <w:left w:val="nil"/>
              <w:bottom w:val="nil"/>
              <w:right w:val="nil"/>
            </w:tcBorders>
            <w:shd w:val="clear" w:color="auto" w:fill="auto"/>
            <w:noWrap/>
            <w:vAlign w:val="bottom"/>
            <w:hideMark/>
          </w:tcPr>
          <w:p w14:paraId="1750A02A" w14:textId="77777777" w:rsidR="00C63D1F" w:rsidRPr="00C63D1F" w:rsidRDefault="00C63D1F">
            <w:pPr>
              <w:rPr>
                <w:rFonts w:ascii="Calibri" w:hAnsi="Calibri" w:cs="Calibri"/>
                <w:color w:val="000000"/>
                <w:sz w:val="14"/>
                <w:szCs w:val="20"/>
              </w:rPr>
            </w:pPr>
          </w:p>
        </w:tc>
        <w:tc>
          <w:tcPr>
            <w:tcW w:w="1043" w:type="dxa"/>
            <w:gridSpan w:val="3"/>
            <w:tcBorders>
              <w:top w:val="nil"/>
              <w:left w:val="nil"/>
              <w:bottom w:val="nil"/>
              <w:right w:val="nil"/>
            </w:tcBorders>
            <w:shd w:val="clear" w:color="auto" w:fill="auto"/>
            <w:noWrap/>
            <w:vAlign w:val="bottom"/>
            <w:hideMark/>
          </w:tcPr>
          <w:p w14:paraId="0B1D1D2A" w14:textId="77777777" w:rsidR="00C63D1F" w:rsidRPr="00C63D1F" w:rsidRDefault="00C63D1F">
            <w:pPr>
              <w:rPr>
                <w:rFonts w:ascii="Calibri" w:hAnsi="Calibri" w:cs="Calibri"/>
                <w:color w:val="000000"/>
                <w:sz w:val="14"/>
                <w:szCs w:val="20"/>
              </w:rPr>
            </w:pPr>
          </w:p>
        </w:tc>
        <w:tc>
          <w:tcPr>
            <w:tcW w:w="2006" w:type="dxa"/>
            <w:gridSpan w:val="5"/>
            <w:tcBorders>
              <w:top w:val="nil"/>
              <w:left w:val="nil"/>
              <w:bottom w:val="nil"/>
              <w:right w:val="nil"/>
            </w:tcBorders>
            <w:shd w:val="clear" w:color="auto" w:fill="auto"/>
            <w:noWrap/>
            <w:vAlign w:val="bottom"/>
            <w:hideMark/>
          </w:tcPr>
          <w:p w14:paraId="76F486AE" w14:textId="77777777" w:rsidR="00C63D1F" w:rsidRPr="00C63D1F" w:rsidRDefault="00C63D1F">
            <w:pPr>
              <w:rPr>
                <w:rFonts w:ascii="Arial" w:hAnsi="Arial" w:cs="Arial"/>
                <w:color w:val="000000"/>
                <w:sz w:val="14"/>
                <w:szCs w:val="20"/>
              </w:rPr>
            </w:pPr>
          </w:p>
        </w:tc>
        <w:tc>
          <w:tcPr>
            <w:tcW w:w="1462" w:type="dxa"/>
            <w:gridSpan w:val="4"/>
            <w:tcBorders>
              <w:top w:val="nil"/>
              <w:left w:val="nil"/>
              <w:bottom w:val="nil"/>
              <w:right w:val="nil"/>
            </w:tcBorders>
            <w:shd w:val="clear" w:color="auto" w:fill="auto"/>
            <w:noWrap/>
            <w:vAlign w:val="bottom"/>
            <w:hideMark/>
          </w:tcPr>
          <w:p w14:paraId="1DDFCAC8" w14:textId="77777777" w:rsidR="00C63D1F" w:rsidRPr="00C63D1F" w:rsidRDefault="00C63D1F">
            <w:pPr>
              <w:rPr>
                <w:rFonts w:ascii="Calibri" w:hAnsi="Calibri" w:cs="Calibri"/>
                <w:color w:val="000000"/>
                <w:sz w:val="14"/>
                <w:szCs w:val="20"/>
              </w:rPr>
            </w:pPr>
          </w:p>
        </w:tc>
      </w:tr>
      <w:tr w:rsidR="00C63D1F" w:rsidRPr="00C63D1F" w14:paraId="1A9A6CBC" w14:textId="77777777" w:rsidTr="00192002">
        <w:trPr>
          <w:gridAfter w:val="2"/>
          <w:wAfter w:w="896" w:type="dxa"/>
          <w:trHeight w:val="270"/>
        </w:trPr>
        <w:tc>
          <w:tcPr>
            <w:tcW w:w="3687" w:type="dxa"/>
            <w:gridSpan w:val="8"/>
            <w:tcBorders>
              <w:top w:val="single" w:sz="8" w:space="0" w:color="000000"/>
              <w:left w:val="single" w:sz="8" w:space="0" w:color="000000"/>
              <w:bottom w:val="single" w:sz="8" w:space="0" w:color="000000"/>
              <w:right w:val="single" w:sz="4" w:space="0" w:color="000000"/>
            </w:tcBorders>
            <w:shd w:val="clear" w:color="FFCC99" w:fill="FFCC99"/>
            <w:noWrap/>
            <w:vAlign w:val="bottom"/>
            <w:hideMark/>
          </w:tcPr>
          <w:p w14:paraId="34C65F6F" w14:textId="77777777" w:rsidR="00C63D1F" w:rsidRPr="00C63D1F" w:rsidRDefault="00C63D1F">
            <w:pPr>
              <w:rPr>
                <w:rFonts w:ascii="Arial" w:hAnsi="Arial" w:cs="Arial"/>
                <w:b/>
                <w:bCs/>
                <w:color w:val="000000"/>
                <w:sz w:val="14"/>
                <w:szCs w:val="20"/>
              </w:rPr>
            </w:pPr>
            <w:r w:rsidRPr="00C63D1F">
              <w:rPr>
                <w:rFonts w:ascii="Arial" w:hAnsi="Arial" w:cs="Arial"/>
                <w:b/>
                <w:bCs/>
                <w:color w:val="000000"/>
                <w:sz w:val="14"/>
                <w:szCs w:val="20"/>
              </w:rPr>
              <w:t>DIFERENCIA</w:t>
            </w:r>
          </w:p>
        </w:tc>
        <w:tc>
          <w:tcPr>
            <w:tcW w:w="708" w:type="dxa"/>
            <w:tcBorders>
              <w:top w:val="single" w:sz="8" w:space="0" w:color="000000"/>
              <w:left w:val="nil"/>
              <w:bottom w:val="single" w:sz="8" w:space="0" w:color="000000"/>
              <w:right w:val="single" w:sz="4" w:space="0" w:color="000000"/>
            </w:tcBorders>
            <w:shd w:val="clear" w:color="FFCC99" w:fill="FFCC99"/>
            <w:noWrap/>
            <w:vAlign w:val="bottom"/>
            <w:hideMark/>
          </w:tcPr>
          <w:p w14:paraId="3947FC04" w14:textId="77777777" w:rsidR="00C63D1F" w:rsidRPr="00C63D1F" w:rsidRDefault="00C63D1F">
            <w:pPr>
              <w:jc w:val="right"/>
              <w:rPr>
                <w:rFonts w:ascii="Arial" w:hAnsi="Arial" w:cs="Arial"/>
                <w:b/>
                <w:bCs/>
                <w:color w:val="000000"/>
                <w:sz w:val="14"/>
                <w:szCs w:val="20"/>
              </w:rPr>
            </w:pPr>
            <w:r w:rsidRPr="00C63D1F">
              <w:rPr>
                <w:rFonts w:ascii="Arial" w:hAnsi="Arial" w:cs="Arial"/>
                <w:b/>
                <w:bCs/>
                <w:color w:val="000000"/>
                <w:sz w:val="14"/>
                <w:szCs w:val="20"/>
              </w:rPr>
              <w:t>0.00</w:t>
            </w:r>
          </w:p>
        </w:tc>
        <w:tc>
          <w:tcPr>
            <w:tcW w:w="1276" w:type="dxa"/>
            <w:gridSpan w:val="4"/>
            <w:tcBorders>
              <w:top w:val="single" w:sz="8" w:space="0" w:color="000000"/>
              <w:left w:val="nil"/>
              <w:bottom w:val="single" w:sz="8" w:space="0" w:color="000000"/>
              <w:right w:val="single" w:sz="4" w:space="0" w:color="000000"/>
            </w:tcBorders>
            <w:shd w:val="clear" w:color="FFCC99" w:fill="FFCC99"/>
            <w:noWrap/>
            <w:vAlign w:val="bottom"/>
            <w:hideMark/>
          </w:tcPr>
          <w:p w14:paraId="199C055D" w14:textId="77777777" w:rsidR="00C63D1F" w:rsidRPr="00C63D1F" w:rsidRDefault="00C63D1F">
            <w:pPr>
              <w:jc w:val="right"/>
              <w:rPr>
                <w:rFonts w:ascii="Arial" w:hAnsi="Arial" w:cs="Arial"/>
                <w:b/>
                <w:bCs/>
                <w:color w:val="000000"/>
                <w:sz w:val="14"/>
                <w:szCs w:val="20"/>
              </w:rPr>
            </w:pPr>
            <w:r w:rsidRPr="00C63D1F">
              <w:rPr>
                <w:rFonts w:ascii="Arial" w:hAnsi="Arial" w:cs="Arial"/>
                <w:b/>
                <w:bCs/>
                <w:color w:val="000000"/>
                <w:sz w:val="14"/>
                <w:szCs w:val="20"/>
              </w:rPr>
              <w:t>0.00</w:t>
            </w:r>
          </w:p>
        </w:tc>
        <w:tc>
          <w:tcPr>
            <w:tcW w:w="1342" w:type="dxa"/>
            <w:gridSpan w:val="5"/>
            <w:tcBorders>
              <w:top w:val="single" w:sz="8" w:space="0" w:color="000000"/>
              <w:left w:val="nil"/>
              <w:bottom w:val="single" w:sz="8" w:space="0" w:color="000000"/>
              <w:right w:val="nil"/>
            </w:tcBorders>
            <w:shd w:val="clear" w:color="FFCC99" w:fill="FFCC99"/>
            <w:noWrap/>
            <w:vAlign w:val="bottom"/>
            <w:hideMark/>
          </w:tcPr>
          <w:p w14:paraId="11868772" w14:textId="77777777" w:rsidR="00C63D1F" w:rsidRPr="00C63D1F" w:rsidRDefault="00C63D1F">
            <w:pPr>
              <w:jc w:val="right"/>
              <w:rPr>
                <w:rFonts w:ascii="Arial" w:hAnsi="Arial" w:cs="Arial"/>
                <w:b/>
                <w:bCs/>
                <w:color w:val="000000"/>
                <w:sz w:val="14"/>
                <w:szCs w:val="20"/>
              </w:rPr>
            </w:pPr>
            <w:r w:rsidRPr="00C63D1F">
              <w:rPr>
                <w:rFonts w:ascii="Arial" w:hAnsi="Arial" w:cs="Arial"/>
                <w:b/>
                <w:bCs/>
                <w:color w:val="000000"/>
                <w:sz w:val="14"/>
                <w:szCs w:val="20"/>
              </w:rPr>
              <w:t>0.00</w:t>
            </w:r>
          </w:p>
        </w:tc>
        <w:tc>
          <w:tcPr>
            <w:tcW w:w="1635" w:type="dxa"/>
            <w:gridSpan w:val="4"/>
            <w:tcBorders>
              <w:top w:val="single" w:sz="8" w:space="0" w:color="000000"/>
              <w:left w:val="single" w:sz="8" w:space="0" w:color="000000"/>
              <w:bottom w:val="single" w:sz="8" w:space="0" w:color="000000"/>
              <w:right w:val="single" w:sz="8" w:space="0" w:color="000000"/>
            </w:tcBorders>
            <w:shd w:val="clear" w:color="FFCC99" w:fill="FFCC99"/>
            <w:noWrap/>
            <w:vAlign w:val="bottom"/>
            <w:hideMark/>
          </w:tcPr>
          <w:p w14:paraId="7106DEE7" w14:textId="77777777" w:rsidR="00C63D1F" w:rsidRPr="00C63D1F" w:rsidRDefault="00C63D1F">
            <w:pPr>
              <w:jc w:val="right"/>
              <w:rPr>
                <w:rFonts w:ascii="Arial" w:hAnsi="Arial" w:cs="Arial"/>
                <w:b/>
                <w:bCs/>
                <w:color w:val="000000"/>
                <w:sz w:val="14"/>
                <w:szCs w:val="20"/>
              </w:rPr>
            </w:pPr>
            <w:r w:rsidRPr="00C63D1F">
              <w:rPr>
                <w:rFonts w:ascii="Arial" w:hAnsi="Arial" w:cs="Arial"/>
                <w:b/>
                <w:bCs/>
                <w:color w:val="000000"/>
                <w:sz w:val="14"/>
                <w:szCs w:val="20"/>
              </w:rPr>
              <w:t>0.00</w:t>
            </w:r>
          </w:p>
        </w:tc>
        <w:tc>
          <w:tcPr>
            <w:tcW w:w="160" w:type="dxa"/>
            <w:tcBorders>
              <w:top w:val="nil"/>
              <w:left w:val="nil"/>
              <w:bottom w:val="nil"/>
              <w:right w:val="nil"/>
            </w:tcBorders>
            <w:shd w:val="clear" w:color="auto" w:fill="auto"/>
            <w:noWrap/>
            <w:vAlign w:val="bottom"/>
            <w:hideMark/>
          </w:tcPr>
          <w:p w14:paraId="2FA2307E" w14:textId="77777777" w:rsidR="00C63D1F" w:rsidRPr="00C63D1F" w:rsidRDefault="00C63D1F">
            <w:pPr>
              <w:rPr>
                <w:rFonts w:ascii="Arial" w:hAnsi="Arial" w:cs="Arial"/>
                <w:b/>
                <w:bCs/>
                <w:color w:val="000000"/>
                <w:sz w:val="14"/>
                <w:szCs w:val="20"/>
              </w:rPr>
            </w:pPr>
          </w:p>
        </w:tc>
        <w:tc>
          <w:tcPr>
            <w:tcW w:w="1779" w:type="dxa"/>
            <w:gridSpan w:val="4"/>
            <w:tcBorders>
              <w:top w:val="nil"/>
              <w:left w:val="nil"/>
              <w:bottom w:val="nil"/>
              <w:right w:val="nil"/>
            </w:tcBorders>
            <w:shd w:val="clear" w:color="auto" w:fill="auto"/>
            <w:noWrap/>
            <w:vAlign w:val="bottom"/>
            <w:hideMark/>
          </w:tcPr>
          <w:p w14:paraId="7C2B0CE3" w14:textId="77777777" w:rsidR="00C63D1F" w:rsidRPr="00C63D1F" w:rsidRDefault="00C63D1F">
            <w:pPr>
              <w:rPr>
                <w:rFonts w:ascii="Calibri" w:hAnsi="Calibri" w:cs="Calibri"/>
                <w:color w:val="000000"/>
                <w:sz w:val="14"/>
                <w:szCs w:val="20"/>
              </w:rPr>
            </w:pPr>
          </w:p>
        </w:tc>
      </w:tr>
      <w:tr w:rsidR="00C63D1F" w:rsidRPr="00C63D1F" w14:paraId="1F63528A" w14:textId="77777777" w:rsidTr="00192002">
        <w:trPr>
          <w:gridAfter w:val="1"/>
          <w:wAfter w:w="296" w:type="dxa"/>
          <w:trHeight w:val="255"/>
        </w:trPr>
        <w:tc>
          <w:tcPr>
            <w:tcW w:w="4456" w:type="dxa"/>
            <w:gridSpan w:val="10"/>
            <w:tcBorders>
              <w:top w:val="nil"/>
              <w:left w:val="nil"/>
              <w:bottom w:val="nil"/>
              <w:right w:val="nil"/>
            </w:tcBorders>
            <w:shd w:val="clear" w:color="FFFFFF" w:fill="FFFFFF"/>
            <w:noWrap/>
            <w:vAlign w:val="bottom"/>
            <w:hideMark/>
          </w:tcPr>
          <w:p w14:paraId="1DE63EB7" w14:textId="5FFD46F2" w:rsidR="00C63D1F" w:rsidRPr="00C63D1F" w:rsidRDefault="00C63D1F">
            <w:pPr>
              <w:rPr>
                <w:rFonts w:ascii="Calibri" w:hAnsi="Calibri" w:cs="Calibri"/>
                <w:color w:val="000000"/>
                <w:sz w:val="14"/>
                <w:szCs w:val="20"/>
              </w:rPr>
            </w:pPr>
            <w:r w:rsidRPr="00C63D1F">
              <w:rPr>
                <w:rFonts w:ascii="Arial" w:hAnsi="Arial" w:cs="Arial"/>
                <w:color w:val="000000"/>
                <w:sz w:val="14"/>
                <w:szCs w:val="16"/>
              </w:rPr>
              <w:t>(1) Completar esta columna en caso de operaciones nuevas. Se clasifican dentro del Grupo Comisiones y otros gastos 3.04 (Verificar subpartida según préstamo interno o externo).</w:t>
            </w:r>
          </w:p>
        </w:tc>
        <w:tc>
          <w:tcPr>
            <w:tcW w:w="850" w:type="dxa"/>
            <w:gridSpan w:val="2"/>
            <w:tcBorders>
              <w:top w:val="nil"/>
              <w:left w:val="nil"/>
              <w:bottom w:val="nil"/>
              <w:right w:val="nil"/>
            </w:tcBorders>
            <w:shd w:val="clear" w:color="auto" w:fill="auto"/>
            <w:noWrap/>
            <w:vAlign w:val="bottom"/>
            <w:hideMark/>
          </w:tcPr>
          <w:p w14:paraId="2500BD69" w14:textId="77777777" w:rsidR="00C63D1F" w:rsidRPr="00C63D1F" w:rsidRDefault="00C63D1F">
            <w:pPr>
              <w:rPr>
                <w:rFonts w:ascii="Calibri" w:hAnsi="Calibri" w:cs="Calibri"/>
                <w:color w:val="000000"/>
                <w:sz w:val="14"/>
                <w:szCs w:val="20"/>
              </w:rPr>
            </w:pPr>
          </w:p>
        </w:tc>
        <w:tc>
          <w:tcPr>
            <w:tcW w:w="1370" w:type="dxa"/>
            <w:gridSpan w:val="4"/>
            <w:tcBorders>
              <w:top w:val="nil"/>
              <w:left w:val="nil"/>
              <w:bottom w:val="nil"/>
              <w:right w:val="nil"/>
            </w:tcBorders>
            <w:shd w:val="clear" w:color="auto" w:fill="auto"/>
            <w:noWrap/>
            <w:vAlign w:val="bottom"/>
            <w:hideMark/>
          </w:tcPr>
          <w:p w14:paraId="286F3133" w14:textId="77777777" w:rsidR="00C63D1F" w:rsidRPr="00C63D1F" w:rsidRDefault="00C63D1F">
            <w:pPr>
              <w:rPr>
                <w:rFonts w:ascii="Calibri" w:hAnsi="Calibri" w:cs="Calibri"/>
                <w:color w:val="000000"/>
                <w:sz w:val="14"/>
                <w:szCs w:val="20"/>
              </w:rPr>
            </w:pPr>
          </w:p>
        </w:tc>
        <w:tc>
          <w:tcPr>
            <w:tcW w:w="1043" w:type="dxa"/>
            <w:gridSpan w:val="3"/>
            <w:tcBorders>
              <w:top w:val="nil"/>
              <w:left w:val="nil"/>
              <w:bottom w:val="nil"/>
              <w:right w:val="nil"/>
            </w:tcBorders>
            <w:shd w:val="clear" w:color="auto" w:fill="auto"/>
            <w:noWrap/>
            <w:vAlign w:val="bottom"/>
            <w:hideMark/>
          </w:tcPr>
          <w:p w14:paraId="4CBF3304" w14:textId="77777777" w:rsidR="00C63D1F" w:rsidRPr="00C63D1F" w:rsidRDefault="00C63D1F">
            <w:pPr>
              <w:rPr>
                <w:rFonts w:ascii="Calibri" w:hAnsi="Calibri" w:cs="Calibri"/>
                <w:color w:val="000000"/>
                <w:sz w:val="14"/>
                <w:szCs w:val="20"/>
              </w:rPr>
            </w:pPr>
          </w:p>
        </w:tc>
        <w:tc>
          <w:tcPr>
            <w:tcW w:w="2006" w:type="dxa"/>
            <w:gridSpan w:val="5"/>
            <w:tcBorders>
              <w:top w:val="nil"/>
              <w:left w:val="nil"/>
              <w:bottom w:val="nil"/>
              <w:right w:val="nil"/>
            </w:tcBorders>
            <w:shd w:val="clear" w:color="auto" w:fill="auto"/>
            <w:noWrap/>
            <w:vAlign w:val="bottom"/>
            <w:hideMark/>
          </w:tcPr>
          <w:p w14:paraId="5E14F0DA" w14:textId="77777777" w:rsidR="00C63D1F" w:rsidRPr="00C63D1F" w:rsidRDefault="00C63D1F">
            <w:pPr>
              <w:rPr>
                <w:rFonts w:ascii="Calibri" w:hAnsi="Calibri" w:cs="Calibri"/>
                <w:color w:val="000000"/>
                <w:sz w:val="14"/>
                <w:szCs w:val="20"/>
              </w:rPr>
            </w:pPr>
          </w:p>
        </w:tc>
        <w:tc>
          <w:tcPr>
            <w:tcW w:w="1462" w:type="dxa"/>
            <w:gridSpan w:val="4"/>
            <w:tcBorders>
              <w:top w:val="nil"/>
              <w:left w:val="nil"/>
              <w:bottom w:val="nil"/>
              <w:right w:val="nil"/>
            </w:tcBorders>
            <w:shd w:val="clear" w:color="auto" w:fill="auto"/>
            <w:noWrap/>
            <w:vAlign w:val="bottom"/>
            <w:hideMark/>
          </w:tcPr>
          <w:p w14:paraId="6468B136" w14:textId="77777777" w:rsidR="00C63D1F" w:rsidRPr="00C63D1F" w:rsidRDefault="00C63D1F">
            <w:pPr>
              <w:rPr>
                <w:rFonts w:ascii="Calibri" w:hAnsi="Calibri" w:cs="Calibri"/>
                <w:color w:val="000000"/>
                <w:sz w:val="14"/>
                <w:szCs w:val="20"/>
              </w:rPr>
            </w:pPr>
          </w:p>
        </w:tc>
      </w:tr>
      <w:tr w:rsidR="00C63D1F" w:rsidRPr="00C63D1F" w14:paraId="4B1555D3" w14:textId="77777777" w:rsidTr="00192002">
        <w:trPr>
          <w:gridAfter w:val="2"/>
          <w:wAfter w:w="896" w:type="dxa"/>
          <w:trHeight w:val="255"/>
        </w:trPr>
        <w:tc>
          <w:tcPr>
            <w:tcW w:w="4456" w:type="dxa"/>
            <w:gridSpan w:val="10"/>
            <w:tcBorders>
              <w:top w:val="nil"/>
              <w:left w:val="nil"/>
              <w:bottom w:val="nil"/>
              <w:right w:val="nil"/>
            </w:tcBorders>
            <w:shd w:val="clear" w:color="auto" w:fill="auto"/>
            <w:noWrap/>
            <w:vAlign w:val="bottom"/>
            <w:hideMark/>
          </w:tcPr>
          <w:p w14:paraId="40623D84" w14:textId="77777777" w:rsidR="00C63D1F" w:rsidRPr="00C63D1F" w:rsidRDefault="00C63D1F">
            <w:pPr>
              <w:rPr>
                <w:rFonts w:ascii="Arial" w:hAnsi="Arial" w:cs="Arial"/>
                <w:color w:val="000000"/>
                <w:sz w:val="14"/>
                <w:szCs w:val="16"/>
              </w:rPr>
            </w:pPr>
            <w:r w:rsidRPr="00C63D1F">
              <w:rPr>
                <w:rFonts w:ascii="Arial" w:hAnsi="Arial" w:cs="Arial"/>
                <w:color w:val="000000"/>
                <w:sz w:val="14"/>
                <w:szCs w:val="16"/>
              </w:rPr>
              <w:t>(2) Se clasifican dentro del Grupo Intereses sobre préstamos 3.02 (Verificar subpartida según entidad prestataria).</w:t>
            </w:r>
          </w:p>
        </w:tc>
        <w:tc>
          <w:tcPr>
            <w:tcW w:w="167" w:type="dxa"/>
            <w:tcBorders>
              <w:top w:val="nil"/>
              <w:left w:val="nil"/>
              <w:bottom w:val="nil"/>
              <w:right w:val="nil"/>
            </w:tcBorders>
            <w:shd w:val="clear" w:color="auto" w:fill="auto"/>
            <w:noWrap/>
            <w:vAlign w:val="bottom"/>
            <w:hideMark/>
          </w:tcPr>
          <w:p w14:paraId="13DED270" w14:textId="77777777" w:rsidR="00C63D1F" w:rsidRPr="00C63D1F" w:rsidRDefault="00C63D1F">
            <w:pPr>
              <w:rPr>
                <w:rFonts w:ascii="Calibri" w:hAnsi="Calibri" w:cs="Calibri"/>
                <w:color w:val="000000"/>
                <w:sz w:val="14"/>
                <w:szCs w:val="16"/>
              </w:rPr>
            </w:pPr>
          </w:p>
        </w:tc>
        <w:tc>
          <w:tcPr>
            <w:tcW w:w="1048" w:type="dxa"/>
            <w:gridSpan w:val="2"/>
            <w:tcBorders>
              <w:top w:val="nil"/>
              <w:left w:val="nil"/>
              <w:bottom w:val="nil"/>
              <w:right w:val="nil"/>
            </w:tcBorders>
            <w:shd w:val="clear" w:color="auto" w:fill="auto"/>
            <w:noWrap/>
            <w:vAlign w:val="bottom"/>
            <w:hideMark/>
          </w:tcPr>
          <w:p w14:paraId="663BD23A" w14:textId="77777777" w:rsidR="00C63D1F" w:rsidRPr="00C63D1F" w:rsidRDefault="00C63D1F">
            <w:pPr>
              <w:rPr>
                <w:rFonts w:ascii="Calibri" w:hAnsi="Calibri" w:cs="Calibri"/>
                <w:color w:val="000000"/>
                <w:sz w:val="14"/>
                <w:szCs w:val="16"/>
              </w:rPr>
            </w:pPr>
          </w:p>
        </w:tc>
        <w:tc>
          <w:tcPr>
            <w:tcW w:w="1342" w:type="dxa"/>
            <w:gridSpan w:val="5"/>
            <w:tcBorders>
              <w:top w:val="nil"/>
              <w:left w:val="nil"/>
              <w:bottom w:val="nil"/>
              <w:right w:val="nil"/>
            </w:tcBorders>
            <w:shd w:val="clear" w:color="auto" w:fill="auto"/>
            <w:noWrap/>
            <w:vAlign w:val="bottom"/>
            <w:hideMark/>
          </w:tcPr>
          <w:p w14:paraId="1FFCD61C" w14:textId="77777777" w:rsidR="00C63D1F" w:rsidRPr="00C63D1F" w:rsidRDefault="00C63D1F">
            <w:pPr>
              <w:rPr>
                <w:rFonts w:ascii="Calibri" w:hAnsi="Calibri" w:cs="Calibri"/>
                <w:color w:val="000000"/>
                <w:sz w:val="14"/>
                <w:szCs w:val="16"/>
              </w:rPr>
            </w:pPr>
          </w:p>
        </w:tc>
        <w:tc>
          <w:tcPr>
            <w:tcW w:w="1635" w:type="dxa"/>
            <w:gridSpan w:val="4"/>
            <w:tcBorders>
              <w:top w:val="nil"/>
              <w:left w:val="nil"/>
              <w:bottom w:val="nil"/>
              <w:right w:val="nil"/>
            </w:tcBorders>
            <w:shd w:val="clear" w:color="auto" w:fill="auto"/>
            <w:noWrap/>
            <w:vAlign w:val="bottom"/>
            <w:hideMark/>
          </w:tcPr>
          <w:p w14:paraId="41AEBE3F" w14:textId="77777777" w:rsidR="00C63D1F" w:rsidRPr="00C63D1F" w:rsidRDefault="00C63D1F">
            <w:pPr>
              <w:rPr>
                <w:rFonts w:ascii="Calibri" w:hAnsi="Calibri" w:cs="Calibri"/>
                <w:color w:val="000000"/>
                <w:sz w:val="14"/>
                <w:szCs w:val="16"/>
              </w:rPr>
            </w:pPr>
          </w:p>
        </w:tc>
        <w:tc>
          <w:tcPr>
            <w:tcW w:w="160" w:type="dxa"/>
            <w:tcBorders>
              <w:top w:val="nil"/>
              <w:left w:val="nil"/>
              <w:bottom w:val="nil"/>
              <w:right w:val="nil"/>
            </w:tcBorders>
            <w:shd w:val="clear" w:color="auto" w:fill="auto"/>
            <w:noWrap/>
            <w:vAlign w:val="bottom"/>
            <w:hideMark/>
          </w:tcPr>
          <w:p w14:paraId="67C55B10" w14:textId="77777777" w:rsidR="00C63D1F" w:rsidRPr="00C63D1F" w:rsidRDefault="00C63D1F">
            <w:pPr>
              <w:rPr>
                <w:rFonts w:ascii="Calibri" w:hAnsi="Calibri" w:cs="Calibri"/>
                <w:color w:val="000000"/>
                <w:sz w:val="14"/>
                <w:szCs w:val="16"/>
              </w:rPr>
            </w:pPr>
          </w:p>
        </w:tc>
        <w:tc>
          <w:tcPr>
            <w:tcW w:w="1779" w:type="dxa"/>
            <w:gridSpan w:val="4"/>
            <w:tcBorders>
              <w:top w:val="nil"/>
              <w:left w:val="nil"/>
              <w:bottom w:val="nil"/>
              <w:right w:val="nil"/>
            </w:tcBorders>
            <w:shd w:val="clear" w:color="auto" w:fill="auto"/>
            <w:noWrap/>
            <w:vAlign w:val="bottom"/>
            <w:hideMark/>
          </w:tcPr>
          <w:p w14:paraId="19436F66" w14:textId="77777777" w:rsidR="00C63D1F" w:rsidRPr="00C63D1F" w:rsidRDefault="00C63D1F">
            <w:pPr>
              <w:rPr>
                <w:rFonts w:ascii="Calibri" w:hAnsi="Calibri" w:cs="Calibri"/>
                <w:color w:val="000000"/>
                <w:sz w:val="14"/>
                <w:szCs w:val="20"/>
              </w:rPr>
            </w:pPr>
          </w:p>
        </w:tc>
      </w:tr>
      <w:tr w:rsidR="00C63D1F" w:rsidRPr="00C63D1F" w14:paraId="419C402D" w14:textId="77777777" w:rsidTr="00192002">
        <w:trPr>
          <w:gridAfter w:val="2"/>
          <w:wAfter w:w="896" w:type="dxa"/>
          <w:trHeight w:val="255"/>
        </w:trPr>
        <w:tc>
          <w:tcPr>
            <w:tcW w:w="4456" w:type="dxa"/>
            <w:gridSpan w:val="10"/>
            <w:tcBorders>
              <w:top w:val="nil"/>
              <w:left w:val="nil"/>
              <w:bottom w:val="nil"/>
              <w:right w:val="nil"/>
            </w:tcBorders>
            <w:shd w:val="clear" w:color="auto" w:fill="auto"/>
            <w:noWrap/>
            <w:vAlign w:val="bottom"/>
            <w:hideMark/>
          </w:tcPr>
          <w:p w14:paraId="0C8A5B38" w14:textId="77777777" w:rsidR="00C63D1F" w:rsidRPr="00C63D1F" w:rsidRDefault="00C63D1F">
            <w:pPr>
              <w:rPr>
                <w:rFonts w:ascii="Arial" w:hAnsi="Arial" w:cs="Arial"/>
                <w:color w:val="000000"/>
                <w:sz w:val="14"/>
                <w:szCs w:val="16"/>
              </w:rPr>
            </w:pPr>
            <w:r w:rsidRPr="00C63D1F">
              <w:rPr>
                <w:rFonts w:ascii="Arial" w:hAnsi="Arial" w:cs="Arial"/>
                <w:color w:val="000000"/>
                <w:sz w:val="14"/>
                <w:szCs w:val="16"/>
              </w:rPr>
              <w:t>(3) Se clasifican dentro del Grupo Amortización de préstamos 8.02 (Verificar subpartida según entidad prestataria).</w:t>
            </w:r>
          </w:p>
        </w:tc>
        <w:tc>
          <w:tcPr>
            <w:tcW w:w="167" w:type="dxa"/>
            <w:tcBorders>
              <w:top w:val="nil"/>
              <w:left w:val="nil"/>
              <w:bottom w:val="nil"/>
              <w:right w:val="nil"/>
            </w:tcBorders>
            <w:shd w:val="clear" w:color="auto" w:fill="auto"/>
            <w:noWrap/>
            <w:vAlign w:val="bottom"/>
            <w:hideMark/>
          </w:tcPr>
          <w:p w14:paraId="32DA2579" w14:textId="77777777" w:rsidR="00C63D1F" w:rsidRPr="00C63D1F" w:rsidRDefault="00C63D1F">
            <w:pPr>
              <w:rPr>
                <w:rFonts w:ascii="Calibri" w:hAnsi="Calibri" w:cs="Calibri"/>
                <w:color w:val="000000"/>
                <w:sz w:val="14"/>
                <w:szCs w:val="16"/>
              </w:rPr>
            </w:pPr>
          </w:p>
        </w:tc>
        <w:tc>
          <w:tcPr>
            <w:tcW w:w="1048" w:type="dxa"/>
            <w:gridSpan w:val="2"/>
            <w:tcBorders>
              <w:top w:val="nil"/>
              <w:left w:val="nil"/>
              <w:bottom w:val="nil"/>
              <w:right w:val="nil"/>
            </w:tcBorders>
            <w:shd w:val="clear" w:color="auto" w:fill="auto"/>
            <w:noWrap/>
            <w:vAlign w:val="bottom"/>
            <w:hideMark/>
          </w:tcPr>
          <w:p w14:paraId="75DC5A49" w14:textId="77777777" w:rsidR="00C63D1F" w:rsidRPr="00C63D1F" w:rsidRDefault="00C63D1F">
            <w:pPr>
              <w:rPr>
                <w:rFonts w:ascii="Calibri" w:hAnsi="Calibri" w:cs="Calibri"/>
                <w:color w:val="000000"/>
                <w:sz w:val="14"/>
                <w:szCs w:val="16"/>
              </w:rPr>
            </w:pPr>
          </w:p>
        </w:tc>
        <w:tc>
          <w:tcPr>
            <w:tcW w:w="1342" w:type="dxa"/>
            <w:gridSpan w:val="5"/>
            <w:tcBorders>
              <w:top w:val="nil"/>
              <w:left w:val="nil"/>
              <w:bottom w:val="nil"/>
              <w:right w:val="nil"/>
            </w:tcBorders>
            <w:shd w:val="clear" w:color="auto" w:fill="auto"/>
            <w:noWrap/>
            <w:vAlign w:val="bottom"/>
            <w:hideMark/>
          </w:tcPr>
          <w:p w14:paraId="21809FBA" w14:textId="77777777" w:rsidR="00C63D1F" w:rsidRPr="00C63D1F" w:rsidRDefault="00C63D1F">
            <w:pPr>
              <w:rPr>
                <w:rFonts w:ascii="Calibri" w:hAnsi="Calibri" w:cs="Calibri"/>
                <w:color w:val="000000"/>
                <w:sz w:val="14"/>
                <w:szCs w:val="16"/>
              </w:rPr>
            </w:pPr>
          </w:p>
        </w:tc>
        <w:tc>
          <w:tcPr>
            <w:tcW w:w="1635" w:type="dxa"/>
            <w:gridSpan w:val="4"/>
            <w:tcBorders>
              <w:top w:val="nil"/>
              <w:left w:val="nil"/>
              <w:bottom w:val="nil"/>
              <w:right w:val="nil"/>
            </w:tcBorders>
            <w:shd w:val="clear" w:color="auto" w:fill="auto"/>
            <w:noWrap/>
            <w:vAlign w:val="bottom"/>
            <w:hideMark/>
          </w:tcPr>
          <w:p w14:paraId="5E7C6A20" w14:textId="77777777" w:rsidR="00C63D1F" w:rsidRPr="00C63D1F" w:rsidRDefault="00C63D1F">
            <w:pPr>
              <w:rPr>
                <w:rFonts w:ascii="Calibri" w:hAnsi="Calibri" w:cs="Calibri"/>
                <w:color w:val="000000"/>
                <w:sz w:val="14"/>
                <w:szCs w:val="16"/>
              </w:rPr>
            </w:pPr>
          </w:p>
        </w:tc>
        <w:tc>
          <w:tcPr>
            <w:tcW w:w="160" w:type="dxa"/>
            <w:tcBorders>
              <w:top w:val="nil"/>
              <w:left w:val="nil"/>
              <w:bottom w:val="nil"/>
              <w:right w:val="nil"/>
            </w:tcBorders>
            <w:shd w:val="clear" w:color="auto" w:fill="auto"/>
            <w:noWrap/>
            <w:vAlign w:val="bottom"/>
            <w:hideMark/>
          </w:tcPr>
          <w:p w14:paraId="6600395F" w14:textId="77777777" w:rsidR="00C63D1F" w:rsidRPr="00C63D1F" w:rsidRDefault="00C63D1F">
            <w:pPr>
              <w:rPr>
                <w:rFonts w:ascii="Calibri" w:hAnsi="Calibri" w:cs="Calibri"/>
                <w:color w:val="000000"/>
                <w:sz w:val="14"/>
                <w:szCs w:val="20"/>
              </w:rPr>
            </w:pPr>
          </w:p>
        </w:tc>
        <w:tc>
          <w:tcPr>
            <w:tcW w:w="1779" w:type="dxa"/>
            <w:gridSpan w:val="4"/>
            <w:tcBorders>
              <w:top w:val="nil"/>
              <w:left w:val="nil"/>
              <w:bottom w:val="nil"/>
              <w:right w:val="nil"/>
            </w:tcBorders>
            <w:shd w:val="clear" w:color="auto" w:fill="auto"/>
            <w:noWrap/>
            <w:vAlign w:val="bottom"/>
            <w:hideMark/>
          </w:tcPr>
          <w:p w14:paraId="31A5D2FF" w14:textId="77777777" w:rsidR="00C63D1F" w:rsidRPr="00C63D1F" w:rsidRDefault="00C63D1F">
            <w:pPr>
              <w:rPr>
                <w:rFonts w:ascii="Calibri" w:hAnsi="Calibri" w:cs="Calibri"/>
                <w:color w:val="000000"/>
                <w:sz w:val="14"/>
                <w:szCs w:val="20"/>
              </w:rPr>
            </w:pPr>
          </w:p>
        </w:tc>
      </w:tr>
    </w:tbl>
    <w:p w14:paraId="46439E45" w14:textId="77777777" w:rsidR="00DB7C13" w:rsidRDefault="00DB7C13" w:rsidP="008A3312">
      <w:pPr>
        <w:pStyle w:val="Ttulo2"/>
        <w:rPr>
          <w:rFonts w:ascii="Arial" w:hAnsi="Arial"/>
          <w:sz w:val="20"/>
          <w:lang w:val="es-CR"/>
        </w:rPr>
      </w:pPr>
    </w:p>
    <w:p w14:paraId="2B1B8A52" w14:textId="77777777" w:rsidR="00097B6C" w:rsidRPr="00097B6C" w:rsidRDefault="00097B6C" w:rsidP="00097B6C">
      <w:pPr>
        <w:rPr>
          <w:lang w:val="es-CR"/>
        </w:rPr>
      </w:pPr>
    </w:p>
    <w:p w14:paraId="4D50C0D8" w14:textId="08AB0489" w:rsidR="00C66DA8" w:rsidRPr="005E12DD" w:rsidRDefault="00BC5A91" w:rsidP="005E12DD">
      <w:pPr>
        <w:rPr>
          <w:rFonts w:ascii="Arial" w:hAnsi="Arial"/>
          <w:b/>
          <w:bCs/>
          <w:sz w:val="20"/>
          <w:lang w:val="es-CR"/>
        </w:rPr>
      </w:pPr>
      <w:r>
        <w:rPr>
          <w:rFonts w:ascii="Arial" w:hAnsi="Arial"/>
          <w:sz w:val="20"/>
          <w:lang w:val="es-CR"/>
        </w:rPr>
        <w:br w:type="page"/>
      </w:r>
      <w:bookmarkStart w:id="32" w:name="_Toc144991174"/>
      <w:bookmarkStart w:id="33" w:name="_Toc336360625"/>
      <w:bookmarkEnd w:id="27"/>
      <w:bookmarkEnd w:id="28"/>
    </w:p>
    <w:p w14:paraId="2E02F756" w14:textId="77777777" w:rsidR="005E15AA" w:rsidRDefault="002C7185" w:rsidP="00C66DA8">
      <w:pPr>
        <w:pStyle w:val="Ttulo1"/>
        <w:jc w:val="center"/>
      </w:pPr>
      <w:bookmarkStart w:id="34" w:name="_Toc159323771"/>
      <w:r w:rsidRPr="007E36E0">
        <w:lastRenderedPageBreak/>
        <w:t>5</w:t>
      </w:r>
      <w:r w:rsidR="00B964B4" w:rsidRPr="007E36E0">
        <w:t xml:space="preserve">. </w:t>
      </w:r>
      <w:r w:rsidR="005E15AA" w:rsidRPr="007E36E0">
        <w:t>JUSTIFICACIÓN DE INGRESOS</w:t>
      </w:r>
      <w:bookmarkEnd w:id="32"/>
      <w:bookmarkEnd w:id="33"/>
      <w:bookmarkEnd w:id="34"/>
    </w:p>
    <w:p w14:paraId="42D7620D" w14:textId="77777777" w:rsidR="00FD57A5" w:rsidRPr="00FD57A5" w:rsidRDefault="00FD57A5" w:rsidP="00783A74">
      <w:pPr>
        <w:rPr>
          <w:lang w:val="es-ES_tradnl"/>
        </w:rPr>
      </w:pPr>
    </w:p>
    <w:p w14:paraId="5BD97552" w14:textId="4376E191" w:rsidR="00D745A8" w:rsidRDefault="00D745A8" w:rsidP="00D745A8">
      <w:pPr>
        <w:jc w:val="both"/>
        <w:rPr>
          <w:rFonts w:eastAsia="Batang"/>
          <w:lang w:val="es-CR"/>
        </w:rPr>
      </w:pPr>
      <w:bookmarkStart w:id="35" w:name="_Toc144991182"/>
      <w:bookmarkStart w:id="36" w:name="_Toc336360626"/>
      <w:r>
        <w:rPr>
          <w:rFonts w:eastAsia="Batang"/>
          <w:lang w:val="es-CR"/>
        </w:rPr>
        <w:t>Este apartado tiene el objetivo de detallar las diferentes fuentes de ingresos por cada uno de los tributos municipales proyectados para el periodo 202</w:t>
      </w:r>
      <w:r w:rsidR="00295BA6">
        <w:rPr>
          <w:rFonts w:eastAsia="Batang"/>
          <w:lang w:val="es-CR"/>
        </w:rPr>
        <w:t>4</w:t>
      </w:r>
      <w:r w:rsidR="00593562">
        <w:rPr>
          <w:rFonts w:eastAsia="Batang"/>
          <w:lang w:val="es-CR"/>
        </w:rPr>
        <w:t xml:space="preserve"> adicionales al presupuesto ajustado enviado a la Contraloría General de la Republica</w:t>
      </w:r>
      <w:r>
        <w:rPr>
          <w:rFonts w:eastAsia="Batang"/>
          <w:lang w:val="es-CR"/>
        </w:rPr>
        <w:t xml:space="preserve">, siendo que estos corresponden a los recursos que pretenden financiar la actividad de esta Corporación Municipal. </w:t>
      </w:r>
    </w:p>
    <w:p w14:paraId="4076BA82" w14:textId="77777777" w:rsidR="00D745A8" w:rsidRDefault="00D745A8" w:rsidP="00D745A8">
      <w:pPr>
        <w:jc w:val="both"/>
        <w:rPr>
          <w:rFonts w:eastAsia="Batang"/>
          <w:lang w:val="es-CR"/>
        </w:rPr>
      </w:pPr>
    </w:p>
    <w:p w14:paraId="25DDE066" w14:textId="42B85FF5" w:rsidR="00D745A8" w:rsidRDefault="00D745A8" w:rsidP="00D745A8">
      <w:pPr>
        <w:jc w:val="both"/>
        <w:rPr>
          <w:rFonts w:eastAsia="Batang"/>
          <w:lang w:val="es-CR"/>
        </w:rPr>
      </w:pPr>
      <w:r>
        <w:rPr>
          <w:rFonts w:eastAsia="Batang"/>
          <w:lang w:val="es-CR"/>
        </w:rPr>
        <w:t xml:space="preserve">Los datos consignados en la proyección de ingresos </w:t>
      </w:r>
      <w:r w:rsidR="00593562">
        <w:rPr>
          <w:rFonts w:eastAsia="Batang"/>
          <w:lang w:val="es-CR"/>
        </w:rPr>
        <w:t xml:space="preserve">adicionales </w:t>
      </w:r>
      <w:r>
        <w:rPr>
          <w:rFonts w:eastAsia="Batang"/>
          <w:lang w:val="es-CR"/>
        </w:rPr>
        <w:t>202</w:t>
      </w:r>
      <w:r w:rsidR="00295BA6">
        <w:rPr>
          <w:rFonts w:eastAsia="Batang"/>
          <w:lang w:val="es-CR"/>
        </w:rPr>
        <w:t>4</w:t>
      </w:r>
      <w:r>
        <w:rPr>
          <w:rFonts w:eastAsia="Batang"/>
          <w:lang w:val="es-CR"/>
        </w:rPr>
        <w:t>, brindan estimaciones que se han establecido por medio del análisis de diferentes variables, con fundamentos de orden histórico y técnico, que involucran la participación de funcionarios de las distintas áreas municipales.</w:t>
      </w:r>
    </w:p>
    <w:p w14:paraId="4BF6745B" w14:textId="77777777" w:rsidR="00D745A8" w:rsidRDefault="00D745A8" w:rsidP="00D745A8">
      <w:pPr>
        <w:jc w:val="both"/>
        <w:rPr>
          <w:rFonts w:eastAsia="Batang"/>
          <w:lang w:val="es-CR"/>
        </w:rPr>
      </w:pPr>
    </w:p>
    <w:p w14:paraId="13B34A1B" w14:textId="7A88F0BB" w:rsidR="00710024" w:rsidRDefault="00710024" w:rsidP="00710024">
      <w:pPr>
        <w:jc w:val="both"/>
        <w:rPr>
          <w:rFonts w:eastAsia="Batang"/>
          <w:lang w:val="es-CR"/>
        </w:rPr>
      </w:pPr>
      <w:r w:rsidRPr="00710024">
        <w:rPr>
          <w:rFonts w:eastAsia="Batang"/>
          <w:lang w:val="es-CR"/>
        </w:rPr>
        <w:t xml:space="preserve">Para la estimación de los ingresos que se proyecta se recaudarán </w:t>
      </w:r>
      <w:r>
        <w:rPr>
          <w:rFonts w:eastAsia="Batang"/>
          <w:lang w:val="es-CR"/>
        </w:rPr>
        <w:t xml:space="preserve">para el periodo económico 2024, </w:t>
      </w:r>
      <w:r w:rsidRPr="00710024">
        <w:rPr>
          <w:rFonts w:eastAsia="Batang"/>
          <w:lang w:val="es-CR"/>
        </w:rPr>
        <w:t>esta Municipalidad utilizó métodos estadísticos como promedios simples, geométricos y distintos</w:t>
      </w:r>
      <w:r>
        <w:rPr>
          <w:rFonts w:eastAsia="Batang"/>
          <w:lang w:val="es-CR"/>
        </w:rPr>
        <w:t xml:space="preserve"> </w:t>
      </w:r>
      <w:r w:rsidRPr="00710024">
        <w:rPr>
          <w:rFonts w:eastAsia="Batang"/>
          <w:lang w:val="es-CR"/>
        </w:rPr>
        <w:t>métodos de regresión para la estimación de las distintas rentas tributarias que posee el Municipio;</w:t>
      </w:r>
      <w:r>
        <w:rPr>
          <w:rFonts w:eastAsia="Batang"/>
          <w:lang w:val="es-CR"/>
        </w:rPr>
        <w:t xml:space="preserve"> </w:t>
      </w:r>
      <w:r w:rsidRPr="00710024">
        <w:rPr>
          <w:rFonts w:eastAsia="Batang"/>
          <w:lang w:val="es-CR"/>
        </w:rPr>
        <w:t>asimismo, se verificó el grado de correlación más exacto de los diferentes métodos de proyección</w:t>
      </w:r>
      <w:r>
        <w:rPr>
          <w:rFonts w:eastAsia="Batang"/>
          <w:lang w:val="es-CR"/>
        </w:rPr>
        <w:t xml:space="preserve"> </w:t>
      </w:r>
      <w:r w:rsidRPr="00710024">
        <w:rPr>
          <w:rFonts w:eastAsia="Batang"/>
          <w:lang w:val="es-CR"/>
        </w:rPr>
        <w:t>financiera del modelo de estimaciones dispuesto para dicha finalidad por la Contraloría General de</w:t>
      </w:r>
      <w:r>
        <w:rPr>
          <w:rFonts w:eastAsia="Batang"/>
          <w:lang w:val="es-CR"/>
        </w:rPr>
        <w:t xml:space="preserve"> </w:t>
      </w:r>
      <w:r w:rsidRPr="00710024">
        <w:rPr>
          <w:rFonts w:eastAsia="Batang"/>
          <w:lang w:val="es-CR"/>
        </w:rPr>
        <w:t>la República (CGR) y se contrastaron esos datos con la realización manual de las distintas fórmulas</w:t>
      </w:r>
      <w:r>
        <w:rPr>
          <w:rFonts w:eastAsia="Batang"/>
          <w:lang w:val="es-CR"/>
        </w:rPr>
        <w:t xml:space="preserve"> </w:t>
      </w:r>
      <w:r w:rsidRPr="00710024">
        <w:rPr>
          <w:rFonts w:eastAsia="Batang"/>
          <w:lang w:val="es-CR"/>
        </w:rPr>
        <w:t>de regresión estadística utilizadas, consecuentemente también se utilizó un modelo de</w:t>
      </w:r>
      <w:r>
        <w:rPr>
          <w:rFonts w:eastAsia="Batang"/>
          <w:lang w:val="es-CR"/>
        </w:rPr>
        <w:t xml:space="preserve"> </w:t>
      </w:r>
      <w:r w:rsidRPr="00710024">
        <w:rPr>
          <w:rFonts w:eastAsia="Batang"/>
          <w:lang w:val="es-CR"/>
        </w:rPr>
        <w:t>sensibilización de valores por las variaciones interanuales de los principales ingresos; también</w:t>
      </w:r>
      <w:r>
        <w:rPr>
          <w:rFonts w:eastAsia="Batang"/>
          <w:lang w:val="es-CR"/>
        </w:rPr>
        <w:t xml:space="preserve"> </w:t>
      </w:r>
      <w:r w:rsidRPr="00710024">
        <w:rPr>
          <w:rFonts w:eastAsia="Batang"/>
          <w:lang w:val="es-CR"/>
        </w:rPr>
        <w:t>como parte del análisis de los ingresos se utilizó como referencia la estacionalidad que ya se tiene</w:t>
      </w:r>
      <w:r>
        <w:rPr>
          <w:rFonts w:eastAsia="Batang"/>
          <w:lang w:val="es-CR"/>
        </w:rPr>
        <w:t xml:space="preserve"> </w:t>
      </w:r>
      <w:r w:rsidRPr="00710024">
        <w:rPr>
          <w:rFonts w:eastAsia="Batang"/>
          <w:lang w:val="es-CR"/>
        </w:rPr>
        <w:t>estudiada de la rec</w:t>
      </w:r>
      <w:r>
        <w:rPr>
          <w:rFonts w:eastAsia="Batang"/>
          <w:lang w:val="es-CR"/>
        </w:rPr>
        <w:t>audación en períodos anteriores y</w:t>
      </w:r>
      <w:r w:rsidRPr="00710024">
        <w:rPr>
          <w:rFonts w:eastAsia="Batang"/>
          <w:lang w:val="es-CR"/>
        </w:rPr>
        <w:t xml:space="preserve"> la recaudación de los tributos observada en </w:t>
      </w:r>
      <w:r w:rsidR="00593562">
        <w:rPr>
          <w:rFonts w:eastAsia="Batang"/>
          <w:lang w:val="es-CR"/>
        </w:rPr>
        <w:t>el</w:t>
      </w:r>
      <w:r>
        <w:rPr>
          <w:rFonts w:eastAsia="Batang"/>
          <w:lang w:val="es-CR"/>
        </w:rPr>
        <w:t xml:space="preserve"> 2023.</w:t>
      </w:r>
    </w:p>
    <w:p w14:paraId="0A094E09" w14:textId="77777777" w:rsidR="00710024" w:rsidRDefault="00710024" w:rsidP="00710024">
      <w:pPr>
        <w:jc w:val="both"/>
        <w:rPr>
          <w:rFonts w:eastAsia="Batang"/>
          <w:lang w:val="es-CR"/>
        </w:rPr>
      </w:pPr>
    </w:p>
    <w:p w14:paraId="072AEABD" w14:textId="77777777" w:rsidR="00D745A8" w:rsidRPr="009E10DD" w:rsidRDefault="00D745A8" w:rsidP="00D745A8">
      <w:pPr>
        <w:jc w:val="both"/>
        <w:rPr>
          <w:rFonts w:eastAsia="Batang"/>
          <w:lang w:val="es-CR"/>
        </w:rPr>
      </w:pPr>
      <w:r w:rsidRPr="009E10DD">
        <w:rPr>
          <w:rFonts w:eastAsia="Batang"/>
          <w:lang w:val="es-CR"/>
        </w:rPr>
        <w:t>La selección del método varía entre los distintos ingresos utilizando criterios de razonabilidad, contabilidad y la claridad de una recaudación factible.</w:t>
      </w:r>
    </w:p>
    <w:p w14:paraId="147C1913" w14:textId="77777777" w:rsidR="00D745A8" w:rsidRPr="009E10DD" w:rsidRDefault="00D745A8" w:rsidP="00D745A8">
      <w:pPr>
        <w:ind w:firstLine="432"/>
        <w:jc w:val="both"/>
        <w:rPr>
          <w:rFonts w:eastAsia="Batang"/>
          <w:lang w:val="es-CR"/>
        </w:rPr>
      </w:pPr>
    </w:p>
    <w:p w14:paraId="77DA9B28" w14:textId="47CC2DE4" w:rsidR="00D745A8" w:rsidRDefault="00D745A8" w:rsidP="00D745A8">
      <w:pPr>
        <w:jc w:val="both"/>
        <w:rPr>
          <w:rFonts w:eastAsia="Batang"/>
          <w:lang w:val="es-CR"/>
        </w:rPr>
      </w:pPr>
      <w:r w:rsidRPr="009E10DD">
        <w:rPr>
          <w:rFonts w:eastAsia="Batang"/>
          <w:lang w:val="es-CR"/>
        </w:rPr>
        <w:t xml:space="preserve">Adicional a la seguridad que nos brinda la utilización de métodos estadísticos basados en  el comportamiento histórico así como el comportamiento de la recaudación del periodo más reciente, el municipio es del criterio de que la proyección de ingresos para el periodo </w:t>
      </w:r>
      <w:r>
        <w:rPr>
          <w:rFonts w:eastAsia="Batang"/>
          <w:lang w:val="es-CR"/>
        </w:rPr>
        <w:t>202</w:t>
      </w:r>
      <w:r w:rsidR="005F1CD4">
        <w:rPr>
          <w:rFonts w:eastAsia="Batang"/>
          <w:lang w:val="es-CR"/>
        </w:rPr>
        <w:t>4</w:t>
      </w:r>
      <w:r w:rsidRPr="009E10DD">
        <w:rPr>
          <w:rFonts w:eastAsia="Batang"/>
          <w:lang w:val="es-CR"/>
        </w:rPr>
        <w:t xml:space="preserve"> se efectuará con el esfuerzo y el empeño de la Alcaldía y el Concejo Municipal al aprobar los distintos instrumentos administrativos que son determinantes para lograr una mejora sustantiva de la organización en busca de la modernización que incluye la eficiencia, eficacia y oportunidad tanto en brindar los servicios como en el poseer una estructura organizativa de servicio al cliente que cumpla con esos requisitos. </w:t>
      </w:r>
    </w:p>
    <w:p w14:paraId="187F42A6" w14:textId="77777777" w:rsidR="00D745A8" w:rsidRDefault="00D745A8" w:rsidP="00D745A8">
      <w:pPr>
        <w:jc w:val="both"/>
        <w:rPr>
          <w:rFonts w:eastAsia="Batang"/>
          <w:lang w:val="es-CR"/>
        </w:rPr>
      </w:pPr>
    </w:p>
    <w:p w14:paraId="652C8A2F" w14:textId="799E5C94" w:rsidR="00D745A8" w:rsidRDefault="00D745A8" w:rsidP="00D745A8">
      <w:pPr>
        <w:jc w:val="both"/>
        <w:rPr>
          <w:rFonts w:eastAsia="Batang"/>
          <w:lang w:val="es-CR"/>
        </w:rPr>
      </w:pPr>
      <w:r>
        <w:rPr>
          <w:rFonts w:eastAsia="Batang"/>
          <w:lang w:val="es-CR"/>
        </w:rPr>
        <w:t>Para tales fines se han reforzado elementos importantes de la gestión tributaria como la</w:t>
      </w:r>
      <w:r w:rsidRPr="005007AC">
        <w:t xml:space="preserve"> </w:t>
      </w:r>
      <w:r w:rsidRPr="005007AC">
        <w:rPr>
          <w:rFonts w:eastAsia="Batang"/>
          <w:lang w:val="es-CR"/>
        </w:rPr>
        <w:t>contratación de personal en gestión y apoyo para mejorar la gestión de Cobro administrativo, imp</w:t>
      </w:r>
      <w:r>
        <w:rPr>
          <w:rFonts w:eastAsia="Batang"/>
          <w:lang w:val="es-CR"/>
        </w:rPr>
        <w:t xml:space="preserve">lementación del cobro judicial como una alternativa de mejora en la gestión recaudadora, </w:t>
      </w:r>
      <w:r w:rsidRPr="005007AC">
        <w:rPr>
          <w:rFonts w:eastAsia="Batang"/>
          <w:lang w:val="es-CR"/>
        </w:rPr>
        <w:t xml:space="preserve">sistemas de cobro inalámbrico en campo, actualización </w:t>
      </w:r>
      <w:r w:rsidR="0004323C">
        <w:rPr>
          <w:rFonts w:eastAsia="Batang"/>
          <w:lang w:val="es-CR"/>
        </w:rPr>
        <w:t xml:space="preserve">y </w:t>
      </w:r>
      <w:proofErr w:type="spellStart"/>
      <w:r w:rsidR="0004323C">
        <w:rPr>
          <w:rFonts w:eastAsia="Batang"/>
          <w:lang w:val="es-CR"/>
        </w:rPr>
        <w:t>implentación</w:t>
      </w:r>
      <w:proofErr w:type="spellEnd"/>
      <w:r w:rsidR="0004323C">
        <w:rPr>
          <w:rFonts w:eastAsia="Batang"/>
          <w:lang w:val="es-CR"/>
        </w:rPr>
        <w:t xml:space="preserve"> del </w:t>
      </w:r>
      <w:proofErr w:type="spellStart"/>
      <w:r w:rsidR="0004323C">
        <w:rPr>
          <w:rFonts w:eastAsia="Batang"/>
          <w:lang w:val="es-CR"/>
        </w:rPr>
        <w:t>Sitema</w:t>
      </w:r>
      <w:proofErr w:type="spellEnd"/>
      <w:r w:rsidR="0004323C">
        <w:rPr>
          <w:rFonts w:eastAsia="Batang"/>
          <w:lang w:val="es-CR"/>
        </w:rPr>
        <w:t xml:space="preserve"> INFINITO del IFAM</w:t>
      </w:r>
      <w:r w:rsidR="00710024">
        <w:rPr>
          <w:rFonts w:eastAsia="Batang"/>
          <w:lang w:val="es-CR"/>
        </w:rPr>
        <w:t>,</w:t>
      </w:r>
      <w:r w:rsidRPr="005007AC">
        <w:rPr>
          <w:rFonts w:eastAsia="Batang"/>
          <w:lang w:val="es-CR"/>
        </w:rPr>
        <w:t xml:space="preserve"> actuali</w:t>
      </w:r>
      <w:r>
        <w:rPr>
          <w:rFonts w:eastAsia="Batang"/>
          <w:lang w:val="es-CR"/>
        </w:rPr>
        <w:t>zación al Plan del departamento</w:t>
      </w:r>
      <w:r w:rsidR="00710024">
        <w:rPr>
          <w:rFonts w:eastAsia="Batang"/>
          <w:lang w:val="es-CR"/>
        </w:rPr>
        <w:t xml:space="preserve"> y la puesta en marcha del Plan Regulador que se espera sea </w:t>
      </w:r>
      <w:r w:rsidR="00593562">
        <w:rPr>
          <w:rFonts w:eastAsia="Batang"/>
          <w:lang w:val="es-CR"/>
        </w:rPr>
        <w:t>puesto en marcha</w:t>
      </w:r>
      <w:r w:rsidR="00710024">
        <w:rPr>
          <w:rFonts w:eastAsia="Batang"/>
          <w:lang w:val="es-CR"/>
        </w:rPr>
        <w:t xml:space="preserve"> este periodo</w:t>
      </w:r>
      <w:r>
        <w:rPr>
          <w:rFonts w:eastAsia="Batang"/>
          <w:lang w:val="es-CR"/>
        </w:rPr>
        <w:t>.</w:t>
      </w:r>
    </w:p>
    <w:p w14:paraId="78BE0988" w14:textId="77777777" w:rsidR="00D745A8" w:rsidRDefault="00D745A8" w:rsidP="00D745A8">
      <w:pPr>
        <w:jc w:val="both"/>
        <w:rPr>
          <w:rFonts w:eastAsia="Batang"/>
          <w:lang w:val="es-CR"/>
        </w:rPr>
      </w:pPr>
    </w:p>
    <w:p w14:paraId="78599BA4" w14:textId="77777777" w:rsidR="005B5448" w:rsidRDefault="005B5448" w:rsidP="00D745A8">
      <w:pPr>
        <w:jc w:val="both"/>
        <w:rPr>
          <w:rFonts w:eastAsia="Batang"/>
          <w:lang w:val="es-CR"/>
        </w:rPr>
      </w:pPr>
    </w:p>
    <w:p w14:paraId="298C6F0E" w14:textId="77777777" w:rsidR="005E694F" w:rsidRDefault="005E694F" w:rsidP="00D745A8">
      <w:pPr>
        <w:jc w:val="both"/>
        <w:rPr>
          <w:rFonts w:eastAsia="Batang"/>
          <w:lang w:val="es-CR"/>
        </w:rPr>
      </w:pPr>
    </w:p>
    <w:p w14:paraId="0B8D440E" w14:textId="77777777" w:rsidR="005E694F" w:rsidRDefault="005E694F" w:rsidP="00D745A8">
      <w:pPr>
        <w:jc w:val="both"/>
        <w:rPr>
          <w:rFonts w:eastAsia="Batang"/>
          <w:lang w:val="es-CR"/>
        </w:rPr>
      </w:pPr>
    </w:p>
    <w:p w14:paraId="45788A01" w14:textId="77777777" w:rsidR="005E694F" w:rsidRDefault="005E694F" w:rsidP="00D745A8">
      <w:pPr>
        <w:jc w:val="both"/>
        <w:rPr>
          <w:rFonts w:eastAsia="Batang"/>
          <w:lang w:val="es-CR"/>
        </w:rPr>
      </w:pPr>
    </w:p>
    <w:p w14:paraId="3C5315B1" w14:textId="77777777" w:rsidR="005E694F" w:rsidRDefault="005E694F" w:rsidP="00D745A8">
      <w:pPr>
        <w:jc w:val="both"/>
        <w:rPr>
          <w:rFonts w:eastAsia="Batang"/>
          <w:lang w:val="es-CR"/>
        </w:rPr>
      </w:pPr>
    </w:p>
    <w:p w14:paraId="5A73EC29" w14:textId="77777777" w:rsidR="005E694F" w:rsidRDefault="005E694F" w:rsidP="00D745A8">
      <w:pPr>
        <w:jc w:val="both"/>
        <w:rPr>
          <w:rFonts w:eastAsia="Batang"/>
          <w:lang w:val="es-CR"/>
        </w:rPr>
      </w:pPr>
    </w:p>
    <w:p w14:paraId="2C37B7F6" w14:textId="77777777" w:rsidR="005E694F" w:rsidRDefault="005E694F" w:rsidP="00D745A8">
      <w:pPr>
        <w:jc w:val="both"/>
        <w:rPr>
          <w:rFonts w:eastAsia="Batang"/>
          <w:lang w:val="es-CR"/>
        </w:rPr>
      </w:pPr>
    </w:p>
    <w:p w14:paraId="709934C0" w14:textId="77777777" w:rsidR="005E694F" w:rsidRDefault="005E694F" w:rsidP="00D745A8">
      <w:pPr>
        <w:jc w:val="both"/>
        <w:rPr>
          <w:rFonts w:eastAsia="Batang"/>
          <w:lang w:val="es-CR"/>
        </w:rPr>
      </w:pPr>
    </w:p>
    <w:p w14:paraId="4089A887" w14:textId="77777777" w:rsidR="005E694F" w:rsidRDefault="005E694F" w:rsidP="00D745A8">
      <w:pPr>
        <w:jc w:val="both"/>
        <w:rPr>
          <w:rFonts w:eastAsia="Batang"/>
          <w:lang w:val="es-CR"/>
        </w:rPr>
      </w:pPr>
    </w:p>
    <w:p w14:paraId="2D80AC28" w14:textId="77777777" w:rsidR="00D745A8" w:rsidRDefault="00D745A8" w:rsidP="00D745A8">
      <w:pPr>
        <w:jc w:val="both"/>
        <w:rPr>
          <w:rFonts w:eastAsia="Batang"/>
          <w:lang w:val="es-CR"/>
        </w:rPr>
      </w:pPr>
    </w:p>
    <w:p w14:paraId="3C5936D9" w14:textId="77777777" w:rsidR="00D745A8" w:rsidRPr="004F59CF" w:rsidRDefault="00D745A8" w:rsidP="00D745A8">
      <w:pPr>
        <w:ind w:firstLine="432"/>
        <w:jc w:val="center"/>
        <w:rPr>
          <w:rFonts w:eastAsia="Batang"/>
          <w:b/>
          <w:lang w:val="es-CR"/>
        </w:rPr>
      </w:pPr>
      <w:r>
        <w:rPr>
          <w:rFonts w:eastAsia="Batang"/>
          <w:b/>
          <w:lang w:val="es-CR"/>
        </w:rPr>
        <w:lastRenderedPageBreak/>
        <w:t>E</w:t>
      </w:r>
      <w:r w:rsidRPr="004F59CF">
        <w:rPr>
          <w:rFonts w:eastAsia="Batang"/>
          <w:b/>
          <w:lang w:val="es-CR"/>
        </w:rPr>
        <w:t>STIMACIÓN DE INGRESOS</w:t>
      </w:r>
    </w:p>
    <w:p w14:paraId="2CEBF88A" w14:textId="77777777" w:rsidR="00D745A8" w:rsidRDefault="00D745A8" w:rsidP="00D745A8">
      <w:pPr>
        <w:jc w:val="both"/>
        <w:rPr>
          <w:rFonts w:eastAsia="Batang"/>
          <w:lang w:val="es-CR"/>
        </w:rPr>
      </w:pPr>
    </w:p>
    <w:p w14:paraId="256260F8" w14:textId="77777777" w:rsidR="002B3C9C" w:rsidRDefault="002B3C9C" w:rsidP="00D745A8">
      <w:pPr>
        <w:jc w:val="both"/>
        <w:rPr>
          <w:rFonts w:eastAsia="Batang"/>
          <w:lang w:val="es-CR"/>
        </w:rPr>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4CD57083" w14:textId="77777777" w:rsidTr="00342A41">
        <w:trPr>
          <w:trHeight w:val="33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3AA8824" w14:textId="77777777" w:rsidR="00D745A8" w:rsidRPr="00667A01" w:rsidRDefault="00D745A8" w:rsidP="00342A41">
            <w:pPr>
              <w:rPr>
                <w:b/>
                <w:bCs/>
              </w:rPr>
            </w:pPr>
            <w:r w:rsidRPr="009E10DD">
              <w:rPr>
                <w:b/>
                <w:bCs/>
              </w:rPr>
              <w:t>1.1.2.3.00.00.0.0.000</w:t>
            </w: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035CE40" w14:textId="77777777" w:rsidR="00D745A8" w:rsidRPr="009E10DD" w:rsidRDefault="00D745A8" w:rsidP="00342A41">
            <w:pPr>
              <w:rPr>
                <w:rFonts w:eastAsia="Arial Unicode MS"/>
                <w:b/>
                <w:bCs/>
              </w:rPr>
            </w:pPr>
            <w:r>
              <w:rPr>
                <w:b/>
                <w:bCs/>
              </w:rPr>
              <w:t>Timbres Municipales (por constitución de sociedades)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B367325" w14:textId="183C618D" w:rsidR="00D745A8" w:rsidRPr="009E10DD" w:rsidRDefault="00D745A8" w:rsidP="00342A41">
            <w:pPr>
              <w:jc w:val="center"/>
              <w:rPr>
                <w:rFonts w:eastAsia="Arial Unicode MS"/>
                <w:b/>
                <w:bCs/>
              </w:rPr>
            </w:pPr>
            <w:r w:rsidRPr="009E10DD">
              <w:rPr>
                <w:b/>
                <w:bCs/>
              </w:rPr>
              <w:t xml:space="preserve">¢ </w:t>
            </w:r>
            <w:r w:rsidR="00593562">
              <w:rPr>
                <w:b/>
                <w:bCs/>
              </w:rPr>
              <w:t>10</w:t>
            </w:r>
            <w:r>
              <w:rPr>
                <w:b/>
                <w:bCs/>
              </w:rPr>
              <w:t>,0</w:t>
            </w:r>
            <w:r w:rsidRPr="002D1BD8">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2EC430F" w14:textId="6AA23FE9" w:rsidR="00D745A8" w:rsidRPr="009E10DD" w:rsidRDefault="00593562" w:rsidP="00342A41">
            <w:pPr>
              <w:jc w:val="center"/>
              <w:rPr>
                <w:rFonts w:eastAsia="Arial Unicode MS"/>
                <w:b/>
                <w:bCs/>
              </w:rPr>
            </w:pPr>
            <w:r w:rsidRPr="00593562">
              <w:rPr>
                <w:b/>
                <w:bCs/>
              </w:rPr>
              <w:t>0.28%</w:t>
            </w:r>
            <w:r w:rsidR="0017417C">
              <w:rPr>
                <w:b/>
                <w:bCs/>
              </w:rPr>
              <w:t>%</w:t>
            </w:r>
          </w:p>
        </w:tc>
      </w:tr>
    </w:tbl>
    <w:p w14:paraId="4A2EC4D6" w14:textId="77777777" w:rsidR="002B3C9C" w:rsidRDefault="002B3C9C" w:rsidP="00D745A8">
      <w:pPr>
        <w:pStyle w:val="Textoindependiente"/>
      </w:pPr>
    </w:p>
    <w:p w14:paraId="7F422F2A" w14:textId="77777777" w:rsidR="002B3C9C" w:rsidRDefault="002B3C9C" w:rsidP="00D745A8">
      <w:pPr>
        <w:pStyle w:val="Textoindependiente"/>
      </w:pPr>
    </w:p>
    <w:p w14:paraId="415996A6" w14:textId="77777777" w:rsidR="00D745A8" w:rsidRDefault="00D745A8" w:rsidP="00D745A8">
      <w:pPr>
        <w:pStyle w:val="Textoindependiente"/>
      </w:pPr>
      <w:r>
        <w:t xml:space="preserve">Sustentado en el </w:t>
      </w:r>
      <w:r w:rsidRPr="00652273">
        <w:t>Artículo 84</w:t>
      </w:r>
      <w:r>
        <w:t>, del Código Municipal “</w:t>
      </w:r>
      <w:r w:rsidRPr="00652273">
        <w:t>En todo traspaso de inmuebles, constitución de sociedad, hipoteca y cédulas hipotecarias, se pagarán timbres municipales en favor de la municipalidad del cantón o, proporcionalmente, de los cantones donde esté situada la finca. Estos timbres se agregarán al respectivo testimonio de la escritura y sin su pago el Registro Público no podrá inscribir la operación.</w:t>
      </w:r>
    </w:p>
    <w:p w14:paraId="7F65FEC6" w14:textId="77777777" w:rsidR="00563A53" w:rsidRDefault="00563A53" w:rsidP="00D745A8">
      <w:pPr>
        <w:pStyle w:val="Textoindependiente"/>
      </w:pPr>
    </w:p>
    <w:p w14:paraId="31BCB69D" w14:textId="43ADC6ED" w:rsidR="00593562" w:rsidRDefault="00593562" w:rsidP="00D745A8">
      <w:pPr>
        <w:pStyle w:val="Textoindependiente"/>
      </w:pPr>
      <w:r>
        <w:t xml:space="preserve">En el presupuesto ajustado 2024 enviado a </w:t>
      </w:r>
      <w:proofErr w:type="spellStart"/>
      <w:r>
        <w:t>al</w:t>
      </w:r>
      <w:proofErr w:type="spellEnd"/>
      <w:r>
        <w:t xml:space="preserve"> Contraloría General de la Republica se incluyen ₡18</w:t>
      </w:r>
      <w:proofErr w:type="gramStart"/>
      <w:r>
        <w:t>,000,000.00</w:t>
      </w:r>
      <w:proofErr w:type="gramEnd"/>
      <w:r>
        <w:t xml:space="preserve"> millones</w:t>
      </w:r>
      <w:r w:rsidR="00563A53">
        <w:t>, sin embargo se realiza un estudio de ingresos que respalda el aumento de 10 millones los cuales se adicionan es este presupuesto extraordinario.</w:t>
      </w:r>
    </w:p>
    <w:p w14:paraId="24F52DA8" w14:textId="696A4F27" w:rsidR="00D745A8" w:rsidRDefault="00D745A8" w:rsidP="00D745A8">
      <w:pPr>
        <w:pStyle w:val="Textoindependiente"/>
      </w:pPr>
      <w:r w:rsidRPr="009E10DD">
        <w:t>Estos recursos se estimaron de acuerdo al comportam</w:t>
      </w:r>
      <w:r w:rsidR="005F1CD4">
        <w:t xml:space="preserve">iento de los últimos </w:t>
      </w:r>
      <w:r w:rsidR="00563A53">
        <w:t>7</w:t>
      </w:r>
      <w:r>
        <w:t xml:space="preserve"> a</w:t>
      </w:r>
      <w:r w:rsidR="00563A53">
        <w:t>ños (</w:t>
      </w:r>
      <w:r w:rsidR="005F1CD4">
        <w:t>ver</w:t>
      </w:r>
      <w:r w:rsidR="005172C5">
        <w:t xml:space="preserve"> cuadro N°1</w:t>
      </w:r>
      <w:r w:rsidR="005F1CD4">
        <w:t>)</w:t>
      </w:r>
    </w:p>
    <w:p w14:paraId="6CE54737" w14:textId="77777777" w:rsidR="00D745A8" w:rsidRDefault="00D745A8" w:rsidP="00D745A8">
      <w:pPr>
        <w:pStyle w:val="Textoindependiente"/>
      </w:pPr>
    </w:p>
    <w:p w14:paraId="29184DE7" w14:textId="77777777" w:rsidR="002B3C9C" w:rsidRDefault="002B3C9C" w:rsidP="00D745A8">
      <w:pPr>
        <w:pStyle w:val="Textoindependiente"/>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07EF7994" w14:textId="77777777" w:rsidTr="00342A41">
        <w:trPr>
          <w:trHeight w:val="65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2EA0A3C" w14:textId="77777777" w:rsidR="00D745A8" w:rsidRPr="009E10DD" w:rsidRDefault="00D745A8" w:rsidP="00342A41">
            <w:pPr>
              <w:rPr>
                <w:b/>
                <w:bCs/>
              </w:rPr>
            </w:pPr>
            <w:r w:rsidRPr="009E10DD">
              <w:t xml:space="preserve"> </w:t>
            </w:r>
            <w:r w:rsidRPr="009E10DD">
              <w:rPr>
                <w:b/>
                <w:bCs/>
              </w:rPr>
              <w:t>1.1.2.4.00.00.0.0.000</w:t>
            </w:r>
          </w:p>
          <w:p w14:paraId="57976002" w14:textId="77777777" w:rsidR="00D745A8" w:rsidRPr="009E10DD" w:rsidRDefault="00D745A8" w:rsidP="00342A41">
            <w:pPr>
              <w:rPr>
                <w:rFonts w:eastAsia="Arial Unicode MS"/>
                <w:b/>
                <w:bCs/>
              </w:rPr>
            </w:pP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54B201D" w14:textId="77777777" w:rsidR="00D745A8" w:rsidRPr="009E10DD" w:rsidRDefault="00D745A8" w:rsidP="00342A41">
            <w:pPr>
              <w:rPr>
                <w:rFonts w:eastAsia="Arial Unicode MS"/>
                <w:b/>
                <w:bCs/>
              </w:rPr>
            </w:pPr>
            <w:r>
              <w:rPr>
                <w:b/>
                <w:bCs/>
              </w:rPr>
              <w:t>Timbres Municipales (por traspasos de bienes inmuebles)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E1BEE40" w14:textId="2CD5F1DB" w:rsidR="00D745A8" w:rsidRPr="009E10DD" w:rsidRDefault="00593562" w:rsidP="00342A41">
            <w:pPr>
              <w:jc w:val="center"/>
              <w:rPr>
                <w:rFonts w:eastAsia="Arial Unicode MS"/>
                <w:b/>
                <w:bCs/>
              </w:rPr>
            </w:pPr>
            <w:r>
              <w:rPr>
                <w:b/>
                <w:bCs/>
              </w:rPr>
              <w:t>¢ 10</w:t>
            </w:r>
            <w:r w:rsidR="00D745A8">
              <w:rPr>
                <w:b/>
                <w:bCs/>
              </w:rPr>
              <w:t>,0</w:t>
            </w:r>
            <w:r w:rsidR="00D745A8" w:rsidRPr="00A122DC">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08FCE70" w14:textId="46B891C3" w:rsidR="00D745A8" w:rsidRPr="009E10DD" w:rsidRDefault="00593562" w:rsidP="00593562">
            <w:pPr>
              <w:jc w:val="center"/>
              <w:rPr>
                <w:rFonts w:eastAsia="Arial Unicode MS"/>
                <w:b/>
                <w:bCs/>
              </w:rPr>
            </w:pPr>
            <w:r w:rsidRPr="00593562">
              <w:rPr>
                <w:b/>
                <w:bCs/>
              </w:rPr>
              <w:t>0.28%</w:t>
            </w:r>
          </w:p>
        </w:tc>
      </w:tr>
    </w:tbl>
    <w:p w14:paraId="2471631F" w14:textId="77777777" w:rsidR="002B3C9C" w:rsidRDefault="002B3C9C" w:rsidP="00D745A8">
      <w:pPr>
        <w:pStyle w:val="Textoindependiente"/>
      </w:pPr>
    </w:p>
    <w:p w14:paraId="7468A456" w14:textId="77777777" w:rsidR="00D745A8" w:rsidRPr="00652C1C" w:rsidRDefault="00D745A8" w:rsidP="00D745A8">
      <w:pPr>
        <w:pStyle w:val="Textoindependiente"/>
      </w:pPr>
      <w:r>
        <w:t>E</w:t>
      </w:r>
      <w:r w:rsidRPr="00652C1C">
        <w:t>sta ley fue emitida mediante el artículo 9° de la</w:t>
      </w:r>
      <w:r>
        <w:t xml:space="preserve"> </w:t>
      </w:r>
      <w:r w:rsidRPr="00652C1C">
        <w:t>Ley N° 6999 del 3 de setiembre de 1985.</w:t>
      </w:r>
    </w:p>
    <w:p w14:paraId="4D7FCD3A" w14:textId="73613C85" w:rsidR="00D745A8" w:rsidRDefault="00D745A8" w:rsidP="00D745A8">
      <w:pPr>
        <w:pStyle w:val="Textoindependiente"/>
      </w:pPr>
      <w:r w:rsidRPr="00652C1C">
        <w:t>Se establece un impuesto</w:t>
      </w:r>
      <w:r>
        <w:t xml:space="preserve"> </w:t>
      </w:r>
      <w:r w:rsidRPr="00652C1C">
        <w:t>sobre los traspasos, bajo cualquier título, de inmuebles que estén o no</w:t>
      </w:r>
      <w:r w:rsidR="0004323C">
        <w:t xml:space="preserve"> </w:t>
      </w:r>
      <w:r w:rsidRPr="00652C1C">
        <w:t>Inscritos en el Registro Público de la Propiedad, con las excepciones</w:t>
      </w:r>
      <w:r>
        <w:t xml:space="preserve"> </w:t>
      </w:r>
      <w:r w:rsidRPr="00652C1C">
        <w:t>señaladas en el artículo quinto.</w:t>
      </w:r>
    </w:p>
    <w:p w14:paraId="1857AFC2" w14:textId="77777777" w:rsidR="00563A53" w:rsidRPr="00652C1C" w:rsidRDefault="00563A53" w:rsidP="00D745A8">
      <w:pPr>
        <w:pStyle w:val="Textoindependiente"/>
      </w:pPr>
    </w:p>
    <w:p w14:paraId="7DA9555B" w14:textId="77777777" w:rsidR="00563A53" w:rsidRDefault="00563A53" w:rsidP="00563A53">
      <w:pPr>
        <w:pStyle w:val="Textoindependiente"/>
      </w:pPr>
      <w:r>
        <w:t xml:space="preserve">En el presupuesto ajustado 2024 enviado a </w:t>
      </w:r>
      <w:proofErr w:type="spellStart"/>
      <w:r>
        <w:t>al</w:t>
      </w:r>
      <w:proofErr w:type="spellEnd"/>
      <w:r>
        <w:t xml:space="preserve"> Contraloría General de la Republica se incluyen ₡18</w:t>
      </w:r>
      <w:proofErr w:type="gramStart"/>
      <w:r>
        <w:t>,000,000.00</w:t>
      </w:r>
      <w:proofErr w:type="gramEnd"/>
      <w:r>
        <w:t xml:space="preserve"> millones, sin embargo se realiza un estudio de ingresos que respalda el aumento de 10 millones los cuales se adicionan es este presupuesto extraordinario.</w:t>
      </w:r>
    </w:p>
    <w:p w14:paraId="643C7BCB" w14:textId="174C90B7" w:rsidR="00563A53" w:rsidRDefault="00563A53" w:rsidP="00563A53">
      <w:pPr>
        <w:pStyle w:val="Textoindependiente"/>
      </w:pPr>
      <w:r w:rsidRPr="009E10DD">
        <w:t>Estos recursos se estimaron de acuerdo al comportam</w:t>
      </w:r>
      <w:r>
        <w:t xml:space="preserve">iento de los últimos 7 años (ver </w:t>
      </w:r>
      <w:r w:rsidR="007B793D">
        <w:t>Cuadro</w:t>
      </w:r>
      <w:r>
        <w:t xml:space="preserve"> N°</w:t>
      </w:r>
      <w:r w:rsidR="007B793D">
        <w:t>1</w:t>
      </w:r>
      <w:r>
        <w:t>)</w:t>
      </w:r>
    </w:p>
    <w:p w14:paraId="37D40718" w14:textId="77777777" w:rsidR="002B3C9C" w:rsidRDefault="002B3C9C" w:rsidP="00D745A8">
      <w:pPr>
        <w:pStyle w:val="Textoindependiente"/>
      </w:pPr>
    </w:p>
    <w:p w14:paraId="5C20FA7C" w14:textId="77777777" w:rsidR="002B3C9C" w:rsidRDefault="002B3C9C" w:rsidP="00D745A8">
      <w:pPr>
        <w:pStyle w:val="Textoindependiente"/>
      </w:pPr>
    </w:p>
    <w:tbl>
      <w:tblPr>
        <w:tblW w:w="10260" w:type="dxa"/>
        <w:tblInd w:w="55" w:type="dxa"/>
        <w:tblCellMar>
          <w:left w:w="70" w:type="dxa"/>
          <w:right w:w="70" w:type="dxa"/>
        </w:tblCellMar>
        <w:tblLook w:val="04A0" w:firstRow="1" w:lastRow="0" w:firstColumn="1" w:lastColumn="0" w:noHBand="0" w:noVBand="1"/>
      </w:tblPr>
      <w:tblGrid>
        <w:gridCol w:w="585"/>
        <w:gridCol w:w="1690"/>
        <w:gridCol w:w="1958"/>
        <w:gridCol w:w="1308"/>
        <w:gridCol w:w="1690"/>
        <w:gridCol w:w="1733"/>
        <w:gridCol w:w="1352"/>
      </w:tblGrid>
      <w:tr w:rsidR="00563A53" w14:paraId="478568E5" w14:textId="77777777" w:rsidTr="00563A53">
        <w:trPr>
          <w:trHeight w:val="315"/>
        </w:trPr>
        <w:tc>
          <w:tcPr>
            <w:tcW w:w="10260" w:type="dxa"/>
            <w:gridSpan w:val="7"/>
            <w:tcBorders>
              <w:top w:val="nil"/>
              <w:left w:val="nil"/>
              <w:bottom w:val="nil"/>
              <w:right w:val="nil"/>
            </w:tcBorders>
            <w:shd w:val="clear" w:color="auto" w:fill="auto"/>
            <w:noWrap/>
            <w:vAlign w:val="bottom"/>
            <w:hideMark/>
          </w:tcPr>
          <w:p w14:paraId="3873A4C8" w14:textId="636F47B4" w:rsidR="00563A53" w:rsidRDefault="007B793D">
            <w:pPr>
              <w:jc w:val="center"/>
              <w:rPr>
                <w:rFonts w:ascii="Arial" w:hAnsi="Arial" w:cs="Arial"/>
                <w:b/>
                <w:bCs/>
              </w:rPr>
            </w:pPr>
            <w:r>
              <w:rPr>
                <w:rFonts w:ascii="Arial" w:hAnsi="Arial" w:cs="Arial"/>
                <w:b/>
                <w:bCs/>
                <w:lang w:val="es-ES_tradnl"/>
              </w:rPr>
              <w:t xml:space="preserve">Cuadro N° 1 </w:t>
            </w:r>
            <w:r w:rsidR="00563A53">
              <w:rPr>
                <w:rFonts w:ascii="Arial" w:hAnsi="Arial" w:cs="Arial"/>
                <w:b/>
                <w:bCs/>
              </w:rPr>
              <w:t>Municipalidad de Talamanca</w:t>
            </w:r>
          </w:p>
        </w:tc>
      </w:tr>
      <w:tr w:rsidR="00563A53" w14:paraId="36CC0617" w14:textId="77777777" w:rsidTr="00563A53">
        <w:trPr>
          <w:trHeight w:val="615"/>
        </w:trPr>
        <w:tc>
          <w:tcPr>
            <w:tcW w:w="10260" w:type="dxa"/>
            <w:gridSpan w:val="7"/>
            <w:tcBorders>
              <w:top w:val="nil"/>
              <w:left w:val="nil"/>
              <w:bottom w:val="nil"/>
              <w:right w:val="nil"/>
            </w:tcBorders>
            <w:shd w:val="clear" w:color="auto" w:fill="auto"/>
            <w:vAlign w:val="bottom"/>
            <w:hideMark/>
          </w:tcPr>
          <w:p w14:paraId="6415E3AB" w14:textId="5F1388D9" w:rsidR="00563A53" w:rsidRDefault="00563A53">
            <w:pPr>
              <w:jc w:val="center"/>
              <w:rPr>
                <w:rFonts w:ascii="Arial" w:hAnsi="Arial" w:cs="Arial"/>
                <w:b/>
                <w:bCs/>
                <w:sz w:val="22"/>
                <w:szCs w:val="22"/>
              </w:rPr>
            </w:pPr>
            <w:proofErr w:type="spellStart"/>
            <w:r>
              <w:rPr>
                <w:rFonts w:ascii="Arial" w:hAnsi="Arial" w:cs="Arial"/>
                <w:b/>
                <w:bCs/>
                <w:sz w:val="22"/>
                <w:szCs w:val="22"/>
              </w:rPr>
              <w:t>Analisis</w:t>
            </w:r>
            <w:proofErr w:type="spellEnd"/>
            <w:r>
              <w:rPr>
                <w:rFonts w:ascii="Arial" w:hAnsi="Arial" w:cs="Arial"/>
                <w:b/>
                <w:bCs/>
                <w:sz w:val="22"/>
                <w:szCs w:val="22"/>
              </w:rPr>
              <w:t xml:space="preserve"> histórico de ingresos  por Timbres Municipales por </w:t>
            </w:r>
            <w:proofErr w:type="spellStart"/>
            <w:r>
              <w:rPr>
                <w:rFonts w:ascii="Arial" w:hAnsi="Arial" w:cs="Arial"/>
                <w:b/>
                <w:bCs/>
                <w:sz w:val="22"/>
                <w:szCs w:val="22"/>
              </w:rPr>
              <w:t>Constitucion</w:t>
            </w:r>
            <w:proofErr w:type="spellEnd"/>
            <w:r>
              <w:rPr>
                <w:rFonts w:ascii="Arial" w:hAnsi="Arial" w:cs="Arial"/>
                <w:b/>
                <w:bCs/>
                <w:sz w:val="22"/>
                <w:szCs w:val="22"/>
              </w:rPr>
              <w:t xml:space="preserve"> de Propiedades y </w:t>
            </w:r>
            <w:r w:rsidR="008F2AA3">
              <w:rPr>
                <w:rFonts w:ascii="Arial" w:hAnsi="Arial" w:cs="Arial"/>
                <w:b/>
                <w:bCs/>
                <w:sz w:val="22"/>
                <w:szCs w:val="22"/>
              </w:rPr>
              <w:t xml:space="preserve">Timbres por </w:t>
            </w:r>
            <w:r>
              <w:rPr>
                <w:rFonts w:ascii="Arial" w:hAnsi="Arial" w:cs="Arial"/>
                <w:b/>
                <w:bCs/>
                <w:sz w:val="22"/>
                <w:szCs w:val="22"/>
              </w:rPr>
              <w:t>traspasos de Bienes Inmuebles</w:t>
            </w:r>
          </w:p>
        </w:tc>
      </w:tr>
      <w:tr w:rsidR="00563A53" w14:paraId="52CEFA22" w14:textId="77777777" w:rsidTr="00563A53">
        <w:trPr>
          <w:trHeight w:val="255"/>
        </w:trPr>
        <w:tc>
          <w:tcPr>
            <w:tcW w:w="529" w:type="dxa"/>
            <w:tcBorders>
              <w:top w:val="nil"/>
              <w:left w:val="nil"/>
              <w:bottom w:val="nil"/>
              <w:right w:val="nil"/>
            </w:tcBorders>
            <w:shd w:val="clear" w:color="auto" w:fill="auto"/>
            <w:noWrap/>
            <w:vAlign w:val="bottom"/>
            <w:hideMark/>
          </w:tcPr>
          <w:p w14:paraId="4C127A92" w14:textId="77777777" w:rsidR="00563A53" w:rsidRDefault="00563A53">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7BF50130" w14:textId="77777777" w:rsidR="00563A53" w:rsidRDefault="00563A53">
            <w:pPr>
              <w:rPr>
                <w:rFonts w:ascii="Arial" w:hAnsi="Arial" w:cs="Arial"/>
                <w:sz w:val="20"/>
                <w:szCs w:val="20"/>
              </w:rPr>
            </w:pPr>
          </w:p>
        </w:tc>
        <w:tc>
          <w:tcPr>
            <w:tcW w:w="1958" w:type="dxa"/>
            <w:tcBorders>
              <w:top w:val="nil"/>
              <w:left w:val="nil"/>
              <w:bottom w:val="nil"/>
              <w:right w:val="nil"/>
            </w:tcBorders>
            <w:shd w:val="clear" w:color="auto" w:fill="auto"/>
            <w:noWrap/>
            <w:vAlign w:val="bottom"/>
            <w:hideMark/>
          </w:tcPr>
          <w:p w14:paraId="013B7997" w14:textId="77777777" w:rsidR="00563A53" w:rsidRDefault="00563A53">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1B43FBD" w14:textId="77777777" w:rsidR="00563A53" w:rsidRDefault="00563A53">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5AFE241B" w14:textId="77777777" w:rsidR="00563A53" w:rsidRDefault="00563A53">
            <w:pPr>
              <w:rPr>
                <w:rFonts w:ascii="Arial" w:hAnsi="Arial" w:cs="Arial"/>
                <w:sz w:val="20"/>
                <w:szCs w:val="20"/>
              </w:rPr>
            </w:pPr>
          </w:p>
        </w:tc>
        <w:tc>
          <w:tcPr>
            <w:tcW w:w="1733" w:type="dxa"/>
            <w:tcBorders>
              <w:top w:val="nil"/>
              <w:left w:val="nil"/>
              <w:bottom w:val="nil"/>
              <w:right w:val="nil"/>
            </w:tcBorders>
            <w:shd w:val="clear" w:color="auto" w:fill="auto"/>
            <w:noWrap/>
            <w:vAlign w:val="bottom"/>
            <w:hideMark/>
          </w:tcPr>
          <w:p w14:paraId="62BBFB12" w14:textId="77777777" w:rsidR="00563A53" w:rsidRDefault="00563A53">
            <w:pPr>
              <w:rPr>
                <w:rFonts w:ascii="Arial" w:hAnsi="Arial" w:cs="Arial"/>
                <w:sz w:val="20"/>
                <w:szCs w:val="20"/>
              </w:rPr>
            </w:pPr>
          </w:p>
        </w:tc>
        <w:tc>
          <w:tcPr>
            <w:tcW w:w="1352" w:type="dxa"/>
            <w:tcBorders>
              <w:top w:val="nil"/>
              <w:left w:val="nil"/>
              <w:bottom w:val="nil"/>
              <w:right w:val="nil"/>
            </w:tcBorders>
            <w:shd w:val="clear" w:color="auto" w:fill="auto"/>
            <w:noWrap/>
            <w:vAlign w:val="bottom"/>
            <w:hideMark/>
          </w:tcPr>
          <w:p w14:paraId="609BC485" w14:textId="77777777" w:rsidR="00563A53" w:rsidRDefault="00563A53">
            <w:pPr>
              <w:rPr>
                <w:rFonts w:ascii="Arial" w:hAnsi="Arial" w:cs="Arial"/>
                <w:sz w:val="20"/>
                <w:szCs w:val="20"/>
              </w:rPr>
            </w:pPr>
          </w:p>
        </w:tc>
      </w:tr>
      <w:tr w:rsidR="00563A53" w14:paraId="1DB89448" w14:textId="77777777" w:rsidTr="00563A53">
        <w:trPr>
          <w:trHeight w:val="255"/>
        </w:trPr>
        <w:tc>
          <w:tcPr>
            <w:tcW w:w="529" w:type="dxa"/>
            <w:tcBorders>
              <w:top w:val="nil"/>
              <w:left w:val="nil"/>
              <w:bottom w:val="nil"/>
              <w:right w:val="nil"/>
            </w:tcBorders>
            <w:shd w:val="clear" w:color="auto" w:fill="auto"/>
            <w:noWrap/>
            <w:vAlign w:val="bottom"/>
            <w:hideMark/>
          </w:tcPr>
          <w:p w14:paraId="695EBFB1" w14:textId="77777777" w:rsidR="00563A53" w:rsidRDefault="00563A53">
            <w:pPr>
              <w:jc w:val="center"/>
              <w:rPr>
                <w:rFonts w:ascii="Arial" w:hAnsi="Arial" w:cs="Arial"/>
                <w:b/>
                <w:bCs/>
                <w:sz w:val="20"/>
                <w:szCs w:val="20"/>
              </w:rPr>
            </w:pPr>
            <w:r>
              <w:rPr>
                <w:rFonts w:ascii="Arial" w:hAnsi="Arial" w:cs="Arial"/>
                <w:b/>
                <w:bCs/>
                <w:sz w:val="20"/>
                <w:szCs w:val="20"/>
              </w:rPr>
              <w:t>a</w:t>
            </w:r>
          </w:p>
        </w:tc>
        <w:tc>
          <w:tcPr>
            <w:tcW w:w="1690" w:type="dxa"/>
            <w:tcBorders>
              <w:top w:val="nil"/>
              <w:left w:val="nil"/>
              <w:bottom w:val="nil"/>
              <w:right w:val="nil"/>
            </w:tcBorders>
            <w:shd w:val="clear" w:color="auto" w:fill="auto"/>
            <w:noWrap/>
            <w:vAlign w:val="bottom"/>
            <w:hideMark/>
          </w:tcPr>
          <w:p w14:paraId="72ECE53B" w14:textId="77777777" w:rsidR="00563A53" w:rsidRDefault="00563A53">
            <w:pPr>
              <w:jc w:val="center"/>
              <w:rPr>
                <w:rFonts w:ascii="Arial" w:hAnsi="Arial" w:cs="Arial"/>
                <w:b/>
                <w:bCs/>
                <w:sz w:val="20"/>
                <w:szCs w:val="20"/>
              </w:rPr>
            </w:pPr>
            <w:r>
              <w:rPr>
                <w:rFonts w:ascii="Arial" w:hAnsi="Arial" w:cs="Arial"/>
                <w:b/>
                <w:bCs/>
                <w:sz w:val="20"/>
                <w:szCs w:val="20"/>
              </w:rPr>
              <w:t>b</w:t>
            </w:r>
          </w:p>
        </w:tc>
        <w:tc>
          <w:tcPr>
            <w:tcW w:w="1958" w:type="dxa"/>
            <w:tcBorders>
              <w:top w:val="nil"/>
              <w:left w:val="nil"/>
              <w:bottom w:val="nil"/>
              <w:right w:val="nil"/>
            </w:tcBorders>
            <w:shd w:val="clear" w:color="auto" w:fill="auto"/>
            <w:noWrap/>
            <w:vAlign w:val="bottom"/>
            <w:hideMark/>
          </w:tcPr>
          <w:p w14:paraId="0522F2E9" w14:textId="77777777" w:rsidR="00563A53" w:rsidRDefault="00563A53">
            <w:pPr>
              <w:jc w:val="center"/>
              <w:rPr>
                <w:rFonts w:ascii="Arial" w:hAnsi="Arial" w:cs="Arial"/>
                <w:b/>
                <w:bCs/>
                <w:sz w:val="20"/>
                <w:szCs w:val="20"/>
              </w:rPr>
            </w:pPr>
            <w:r>
              <w:rPr>
                <w:rFonts w:ascii="Arial" w:hAnsi="Arial" w:cs="Arial"/>
                <w:b/>
                <w:bCs/>
                <w:sz w:val="20"/>
                <w:szCs w:val="20"/>
              </w:rPr>
              <w:t>c</w:t>
            </w:r>
          </w:p>
        </w:tc>
        <w:tc>
          <w:tcPr>
            <w:tcW w:w="1308" w:type="dxa"/>
            <w:tcBorders>
              <w:top w:val="nil"/>
              <w:left w:val="nil"/>
              <w:bottom w:val="nil"/>
              <w:right w:val="nil"/>
            </w:tcBorders>
            <w:shd w:val="clear" w:color="auto" w:fill="auto"/>
            <w:noWrap/>
            <w:vAlign w:val="bottom"/>
            <w:hideMark/>
          </w:tcPr>
          <w:p w14:paraId="28CD8C78" w14:textId="77777777" w:rsidR="00563A53" w:rsidRDefault="00563A53">
            <w:pPr>
              <w:jc w:val="center"/>
              <w:rPr>
                <w:rFonts w:ascii="Arial" w:hAnsi="Arial" w:cs="Arial"/>
                <w:b/>
                <w:bCs/>
                <w:sz w:val="20"/>
                <w:szCs w:val="20"/>
              </w:rPr>
            </w:pPr>
            <w:r>
              <w:rPr>
                <w:rFonts w:ascii="Arial" w:hAnsi="Arial" w:cs="Arial"/>
                <w:b/>
                <w:bCs/>
                <w:sz w:val="20"/>
                <w:szCs w:val="20"/>
              </w:rPr>
              <w:t>d</w:t>
            </w:r>
          </w:p>
        </w:tc>
        <w:tc>
          <w:tcPr>
            <w:tcW w:w="1690" w:type="dxa"/>
            <w:tcBorders>
              <w:top w:val="nil"/>
              <w:left w:val="nil"/>
              <w:bottom w:val="nil"/>
              <w:right w:val="nil"/>
            </w:tcBorders>
            <w:shd w:val="clear" w:color="auto" w:fill="auto"/>
            <w:noWrap/>
            <w:vAlign w:val="bottom"/>
            <w:hideMark/>
          </w:tcPr>
          <w:p w14:paraId="7092976E" w14:textId="77777777" w:rsidR="00563A53" w:rsidRDefault="00563A53">
            <w:pPr>
              <w:jc w:val="center"/>
              <w:rPr>
                <w:rFonts w:ascii="Arial" w:hAnsi="Arial" w:cs="Arial"/>
                <w:b/>
                <w:bCs/>
                <w:sz w:val="20"/>
                <w:szCs w:val="20"/>
              </w:rPr>
            </w:pPr>
            <w:r>
              <w:rPr>
                <w:rFonts w:ascii="Arial" w:hAnsi="Arial" w:cs="Arial"/>
                <w:b/>
                <w:bCs/>
                <w:sz w:val="20"/>
                <w:szCs w:val="20"/>
              </w:rPr>
              <w:t>e</w:t>
            </w:r>
          </w:p>
        </w:tc>
        <w:tc>
          <w:tcPr>
            <w:tcW w:w="1733" w:type="dxa"/>
            <w:tcBorders>
              <w:top w:val="nil"/>
              <w:left w:val="nil"/>
              <w:bottom w:val="nil"/>
              <w:right w:val="nil"/>
            </w:tcBorders>
            <w:shd w:val="clear" w:color="auto" w:fill="auto"/>
            <w:noWrap/>
            <w:vAlign w:val="bottom"/>
            <w:hideMark/>
          </w:tcPr>
          <w:p w14:paraId="42C84DDF" w14:textId="77777777" w:rsidR="00563A53" w:rsidRDefault="00563A53">
            <w:pPr>
              <w:jc w:val="center"/>
              <w:rPr>
                <w:rFonts w:ascii="Arial" w:hAnsi="Arial" w:cs="Arial"/>
                <w:b/>
                <w:bCs/>
                <w:sz w:val="20"/>
                <w:szCs w:val="20"/>
              </w:rPr>
            </w:pPr>
            <w:r>
              <w:rPr>
                <w:rFonts w:ascii="Arial" w:hAnsi="Arial" w:cs="Arial"/>
                <w:b/>
                <w:bCs/>
                <w:sz w:val="20"/>
                <w:szCs w:val="20"/>
              </w:rPr>
              <w:t>f</w:t>
            </w:r>
          </w:p>
        </w:tc>
        <w:tc>
          <w:tcPr>
            <w:tcW w:w="1352" w:type="dxa"/>
            <w:tcBorders>
              <w:top w:val="nil"/>
              <w:left w:val="nil"/>
              <w:bottom w:val="nil"/>
              <w:right w:val="nil"/>
            </w:tcBorders>
            <w:shd w:val="clear" w:color="auto" w:fill="auto"/>
            <w:noWrap/>
            <w:vAlign w:val="bottom"/>
            <w:hideMark/>
          </w:tcPr>
          <w:p w14:paraId="1960480B" w14:textId="77777777" w:rsidR="00563A53" w:rsidRDefault="00563A53">
            <w:pPr>
              <w:jc w:val="center"/>
              <w:rPr>
                <w:rFonts w:ascii="Arial" w:hAnsi="Arial" w:cs="Arial"/>
                <w:b/>
                <w:bCs/>
                <w:sz w:val="20"/>
                <w:szCs w:val="20"/>
              </w:rPr>
            </w:pPr>
            <w:r>
              <w:rPr>
                <w:rFonts w:ascii="Arial" w:hAnsi="Arial" w:cs="Arial"/>
                <w:b/>
                <w:bCs/>
                <w:sz w:val="20"/>
                <w:szCs w:val="20"/>
              </w:rPr>
              <w:t>g</w:t>
            </w:r>
          </w:p>
        </w:tc>
      </w:tr>
      <w:tr w:rsidR="00563A53" w14:paraId="60197025" w14:textId="77777777" w:rsidTr="00563A53">
        <w:trPr>
          <w:trHeight w:val="51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D502B" w14:textId="77777777" w:rsidR="00563A53" w:rsidRDefault="00563A53">
            <w:pPr>
              <w:jc w:val="center"/>
              <w:rPr>
                <w:rFonts w:ascii="Arial" w:hAnsi="Arial" w:cs="Arial"/>
                <w:b/>
                <w:bCs/>
                <w:sz w:val="20"/>
                <w:szCs w:val="20"/>
              </w:rPr>
            </w:pPr>
            <w:r>
              <w:rPr>
                <w:rFonts w:ascii="Arial" w:hAnsi="Arial" w:cs="Arial"/>
                <w:b/>
                <w:bCs/>
                <w:sz w:val="20"/>
                <w:szCs w:val="20"/>
              </w:rPr>
              <w:t>Año</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78995C6E" w14:textId="77777777" w:rsidR="00563A53" w:rsidRDefault="00563A53">
            <w:pPr>
              <w:jc w:val="center"/>
              <w:rPr>
                <w:rFonts w:ascii="Arial" w:hAnsi="Arial" w:cs="Arial"/>
                <w:b/>
                <w:bCs/>
                <w:sz w:val="20"/>
                <w:szCs w:val="20"/>
              </w:rPr>
            </w:pPr>
            <w:r>
              <w:rPr>
                <w:rFonts w:ascii="Arial" w:hAnsi="Arial" w:cs="Arial"/>
                <w:b/>
                <w:bCs/>
                <w:sz w:val="20"/>
                <w:szCs w:val="20"/>
              </w:rPr>
              <w:t>Ingresos I Semestre</w:t>
            </w:r>
          </w:p>
        </w:tc>
        <w:tc>
          <w:tcPr>
            <w:tcW w:w="1958" w:type="dxa"/>
            <w:tcBorders>
              <w:top w:val="single" w:sz="4" w:space="0" w:color="auto"/>
              <w:left w:val="nil"/>
              <w:bottom w:val="single" w:sz="4" w:space="0" w:color="auto"/>
              <w:right w:val="single" w:sz="4" w:space="0" w:color="auto"/>
            </w:tcBorders>
            <w:shd w:val="clear" w:color="auto" w:fill="auto"/>
            <w:vAlign w:val="bottom"/>
            <w:hideMark/>
          </w:tcPr>
          <w:p w14:paraId="2E7BEDDC" w14:textId="77777777" w:rsidR="00563A53" w:rsidRDefault="00563A53">
            <w:pPr>
              <w:jc w:val="center"/>
              <w:rPr>
                <w:rFonts w:ascii="Arial" w:hAnsi="Arial" w:cs="Arial"/>
                <w:b/>
                <w:bCs/>
                <w:sz w:val="20"/>
                <w:szCs w:val="20"/>
              </w:rPr>
            </w:pPr>
            <w:r>
              <w:rPr>
                <w:rFonts w:ascii="Arial" w:hAnsi="Arial" w:cs="Arial"/>
                <w:b/>
                <w:bCs/>
                <w:sz w:val="20"/>
                <w:szCs w:val="20"/>
              </w:rPr>
              <w:t>Diferencia (e-b)</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6360DB2D" w14:textId="77777777" w:rsidR="00563A53" w:rsidRDefault="00563A53">
            <w:pPr>
              <w:jc w:val="center"/>
              <w:rPr>
                <w:rFonts w:ascii="Arial" w:hAnsi="Arial" w:cs="Arial"/>
                <w:b/>
                <w:bCs/>
                <w:sz w:val="20"/>
                <w:szCs w:val="20"/>
              </w:rPr>
            </w:pPr>
            <w:r>
              <w:rPr>
                <w:rFonts w:ascii="Arial" w:hAnsi="Arial" w:cs="Arial"/>
                <w:b/>
                <w:bCs/>
                <w:sz w:val="20"/>
                <w:szCs w:val="20"/>
              </w:rPr>
              <w:t>Incremento semestral</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15C5276A" w14:textId="77777777" w:rsidR="00563A53" w:rsidRDefault="00563A53">
            <w:pPr>
              <w:jc w:val="center"/>
              <w:rPr>
                <w:rFonts w:ascii="Arial" w:hAnsi="Arial" w:cs="Arial"/>
                <w:b/>
                <w:bCs/>
                <w:sz w:val="20"/>
                <w:szCs w:val="20"/>
              </w:rPr>
            </w:pPr>
            <w:r>
              <w:rPr>
                <w:rFonts w:ascii="Arial" w:hAnsi="Arial" w:cs="Arial"/>
                <w:b/>
                <w:bCs/>
                <w:sz w:val="20"/>
                <w:szCs w:val="20"/>
              </w:rPr>
              <w:t>Ingreso Anual</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14:paraId="4785CDB9" w14:textId="77777777" w:rsidR="00563A53" w:rsidRDefault="00563A53">
            <w:pPr>
              <w:jc w:val="center"/>
              <w:rPr>
                <w:rFonts w:ascii="Arial" w:hAnsi="Arial" w:cs="Arial"/>
                <w:b/>
                <w:bCs/>
                <w:sz w:val="20"/>
                <w:szCs w:val="20"/>
              </w:rPr>
            </w:pPr>
            <w:r>
              <w:rPr>
                <w:rFonts w:ascii="Arial" w:hAnsi="Arial" w:cs="Arial"/>
                <w:b/>
                <w:bCs/>
                <w:sz w:val="20"/>
                <w:szCs w:val="20"/>
              </w:rPr>
              <w:t>Diferencia de un año a otro</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7331FF3B" w14:textId="77777777" w:rsidR="00563A53" w:rsidRDefault="00563A53">
            <w:pPr>
              <w:jc w:val="center"/>
              <w:rPr>
                <w:rFonts w:ascii="Arial" w:hAnsi="Arial" w:cs="Arial"/>
                <w:b/>
                <w:bCs/>
                <w:sz w:val="20"/>
                <w:szCs w:val="20"/>
              </w:rPr>
            </w:pPr>
            <w:r>
              <w:rPr>
                <w:rFonts w:ascii="Arial" w:hAnsi="Arial" w:cs="Arial"/>
                <w:b/>
                <w:bCs/>
                <w:sz w:val="20"/>
                <w:szCs w:val="20"/>
              </w:rPr>
              <w:t>Incremento Anual</w:t>
            </w:r>
          </w:p>
        </w:tc>
      </w:tr>
      <w:tr w:rsidR="00563A53" w14:paraId="3F6495BC"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4AF02311" w14:textId="77777777" w:rsidR="00563A53" w:rsidRDefault="00563A53">
            <w:pPr>
              <w:jc w:val="center"/>
              <w:rPr>
                <w:rFonts w:ascii="Arial" w:hAnsi="Arial" w:cs="Arial"/>
                <w:b/>
                <w:bCs/>
                <w:sz w:val="20"/>
                <w:szCs w:val="20"/>
              </w:rPr>
            </w:pPr>
            <w:r>
              <w:rPr>
                <w:rFonts w:ascii="Arial" w:hAnsi="Arial" w:cs="Arial"/>
                <w:b/>
                <w:bCs/>
                <w:sz w:val="20"/>
                <w:szCs w:val="20"/>
              </w:rPr>
              <w:t>2017</w:t>
            </w:r>
          </w:p>
        </w:tc>
        <w:tc>
          <w:tcPr>
            <w:tcW w:w="1690" w:type="dxa"/>
            <w:tcBorders>
              <w:top w:val="nil"/>
              <w:left w:val="nil"/>
              <w:bottom w:val="single" w:sz="4" w:space="0" w:color="auto"/>
              <w:right w:val="single" w:sz="4" w:space="0" w:color="auto"/>
            </w:tcBorders>
            <w:shd w:val="clear" w:color="auto" w:fill="auto"/>
            <w:noWrap/>
            <w:vAlign w:val="bottom"/>
            <w:hideMark/>
          </w:tcPr>
          <w:p w14:paraId="797E2507" w14:textId="77777777" w:rsidR="00563A53" w:rsidRDefault="00563A53">
            <w:pPr>
              <w:rPr>
                <w:rFonts w:ascii="Arial" w:hAnsi="Arial" w:cs="Arial"/>
                <w:sz w:val="20"/>
                <w:szCs w:val="20"/>
              </w:rPr>
            </w:pPr>
            <w:r>
              <w:rPr>
                <w:rFonts w:ascii="Arial" w:hAnsi="Arial" w:cs="Arial"/>
                <w:sz w:val="20"/>
                <w:szCs w:val="20"/>
              </w:rPr>
              <w:t xml:space="preserve">     8,294,397.29 </w:t>
            </w:r>
          </w:p>
        </w:tc>
        <w:tc>
          <w:tcPr>
            <w:tcW w:w="1958" w:type="dxa"/>
            <w:tcBorders>
              <w:top w:val="nil"/>
              <w:left w:val="nil"/>
              <w:bottom w:val="single" w:sz="4" w:space="0" w:color="auto"/>
              <w:right w:val="single" w:sz="4" w:space="0" w:color="auto"/>
            </w:tcBorders>
            <w:shd w:val="clear" w:color="auto" w:fill="auto"/>
            <w:noWrap/>
            <w:vAlign w:val="bottom"/>
            <w:hideMark/>
          </w:tcPr>
          <w:p w14:paraId="775F8649" w14:textId="77777777" w:rsidR="00563A53" w:rsidRDefault="00563A53">
            <w:pPr>
              <w:rPr>
                <w:rFonts w:ascii="Arial" w:hAnsi="Arial" w:cs="Arial"/>
                <w:sz w:val="20"/>
                <w:szCs w:val="20"/>
              </w:rPr>
            </w:pPr>
            <w:r>
              <w:rPr>
                <w:rFonts w:ascii="Arial" w:hAnsi="Arial" w:cs="Arial"/>
                <w:sz w:val="20"/>
                <w:szCs w:val="20"/>
              </w:rPr>
              <w:t xml:space="preserve">       10,266,856.45 </w:t>
            </w:r>
          </w:p>
        </w:tc>
        <w:tc>
          <w:tcPr>
            <w:tcW w:w="1308" w:type="dxa"/>
            <w:tcBorders>
              <w:top w:val="nil"/>
              <w:left w:val="nil"/>
              <w:bottom w:val="single" w:sz="4" w:space="0" w:color="auto"/>
              <w:right w:val="single" w:sz="4" w:space="0" w:color="auto"/>
            </w:tcBorders>
            <w:shd w:val="clear" w:color="auto" w:fill="auto"/>
            <w:noWrap/>
            <w:vAlign w:val="bottom"/>
            <w:hideMark/>
          </w:tcPr>
          <w:p w14:paraId="26AF8B64" w14:textId="77777777" w:rsidR="00563A53" w:rsidRDefault="00563A53">
            <w:pPr>
              <w:jc w:val="right"/>
              <w:rPr>
                <w:rFonts w:ascii="Arial" w:hAnsi="Arial" w:cs="Arial"/>
                <w:sz w:val="20"/>
                <w:szCs w:val="20"/>
              </w:rPr>
            </w:pPr>
            <w:r>
              <w:rPr>
                <w:rFonts w:ascii="Arial" w:hAnsi="Arial" w:cs="Arial"/>
                <w:sz w:val="20"/>
                <w:szCs w:val="20"/>
              </w:rPr>
              <w:t>124%</w:t>
            </w:r>
          </w:p>
        </w:tc>
        <w:tc>
          <w:tcPr>
            <w:tcW w:w="1690" w:type="dxa"/>
            <w:tcBorders>
              <w:top w:val="nil"/>
              <w:left w:val="nil"/>
              <w:bottom w:val="single" w:sz="4" w:space="0" w:color="auto"/>
              <w:right w:val="single" w:sz="4" w:space="0" w:color="auto"/>
            </w:tcBorders>
            <w:shd w:val="clear" w:color="auto" w:fill="auto"/>
            <w:noWrap/>
            <w:vAlign w:val="bottom"/>
            <w:hideMark/>
          </w:tcPr>
          <w:p w14:paraId="37835252" w14:textId="77777777" w:rsidR="00563A53" w:rsidRDefault="00563A53">
            <w:pPr>
              <w:rPr>
                <w:rFonts w:ascii="Arial" w:hAnsi="Arial" w:cs="Arial"/>
                <w:sz w:val="20"/>
                <w:szCs w:val="20"/>
              </w:rPr>
            </w:pPr>
            <w:r>
              <w:rPr>
                <w:rFonts w:ascii="Arial" w:hAnsi="Arial" w:cs="Arial"/>
                <w:sz w:val="20"/>
                <w:szCs w:val="20"/>
              </w:rPr>
              <w:t xml:space="preserve">   18,561,253.74 </w:t>
            </w:r>
          </w:p>
        </w:tc>
        <w:tc>
          <w:tcPr>
            <w:tcW w:w="1733" w:type="dxa"/>
            <w:tcBorders>
              <w:top w:val="nil"/>
              <w:left w:val="nil"/>
              <w:bottom w:val="single" w:sz="4" w:space="0" w:color="auto"/>
              <w:right w:val="single" w:sz="4" w:space="0" w:color="auto"/>
            </w:tcBorders>
            <w:shd w:val="clear" w:color="auto" w:fill="auto"/>
            <w:noWrap/>
            <w:vAlign w:val="bottom"/>
            <w:hideMark/>
          </w:tcPr>
          <w:p w14:paraId="43F9E935" w14:textId="77777777" w:rsidR="00563A53" w:rsidRDefault="00563A53">
            <w:pPr>
              <w:rPr>
                <w:rFonts w:ascii="Arial" w:hAnsi="Arial" w:cs="Arial"/>
                <w:sz w:val="20"/>
                <w:szCs w:val="20"/>
              </w:rPr>
            </w:pPr>
            <w:r>
              <w:rPr>
                <w:rFonts w:ascii="Arial" w:hAnsi="Arial" w:cs="Arial"/>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657472CA" w14:textId="77777777" w:rsidR="00563A53" w:rsidRDefault="00563A53">
            <w:pPr>
              <w:rPr>
                <w:rFonts w:ascii="Arial" w:hAnsi="Arial" w:cs="Arial"/>
                <w:sz w:val="20"/>
                <w:szCs w:val="20"/>
              </w:rPr>
            </w:pPr>
            <w:r>
              <w:rPr>
                <w:rFonts w:ascii="Arial" w:hAnsi="Arial" w:cs="Arial"/>
                <w:sz w:val="20"/>
                <w:szCs w:val="20"/>
              </w:rPr>
              <w:t> </w:t>
            </w:r>
          </w:p>
        </w:tc>
      </w:tr>
      <w:tr w:rsidR="00563A53" w14:paraId="20781183"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10D12BC9" w14:textId="77777777" w:rsidR="00563A53" w:rsidRDefault="00563A53">
            <w:pPr>
              <w:jc w:val="center"/>
              <w:rPr>
                <w:rFonts w:ascii="Arial" w:hAnsi="Arial" w:cs="Arial"/>
                <w:b/>
                <w:bCs/>
                <w:sz w:val="20"/>
                <w:szCs w:val="20"/>
              </w:rPr>
            </w:pPr>
            <w:r>
              <w:rPr>
                <w:rFonts w:ascii="Arial" w:hAnsi="Arial" w:cs="Arial"/>
                <w:b/>
                <w:bCs/>
                <w:sz w:val="20"/>
                <w:szCs w:val="20"/>
              </w:rPr>
              <w:t>2018</w:t>
            </w:r>
          </w:p>
        </w:tc>
        <w:tc>
          <w:tcPr>
            <w:tcW w:w="1690" w:type="dxa"/>
            <w:tcBorders>
              <w:top w:val="nil"/>
              <w:left w:val="nil"/>
              <w:bottom w:val="single" w:sz="4" w:space="0" w:color="auto"/>
              <w:right w:val="single" w:sz="4" w:space="0" w:color="auto"/>
            </w:tcBorders>
            <w:shd w:val="clear" w:color="auto" w:fill="auto"/>
            <w:noWrap/>
            <w:vAlign w:val="bottom"/>
            <w:hideMark/>
          </w:tcPr>
          <w:p w14:paraId="4389735E" w14:textId="77777777" w:rsidR="00563A53" w:rsidRDefault="00563A53">
            <w:pPr>
              <w:rPr>
                <w:rFonts w:ascii="Arial" w:hAnsi="Arial" w:cs="Arial"/>
                <w:sz w:val="20"/>
                <w:szCs w:val="20"/>
              </w:rPr>
            </w:pPr>
            <w:r>
              <w:rPr>
                <w:rFonts w:ascii="Arial" w:hAnsi="Arial" w:cs="Arial"/>
                <w:sz w:val="20"/>
                <w:szCs w:val="20"/>
              </w:rPr>
              <w:t xml:space="preserve">   11,548,785.95 </w:t>
            </w:r>
          </w:p>
        </w:tc>
        <w:tc>
          <w:tcPr>
            <w:tcW w:w="1958" w:type="dxa"/>
            <w:tcBorders>
              <w:top w:val="nil"/>
              <w:left w:val="nil"/>
              <w:bottom w:val="single" w:sz="4" w:space="0" w:color="auto"/>
              <w:right w:val="single" w:sz="4" w:space="0" w:color="auto"/>
            </w:tcBorders>
            <w:shd w:val="clear" w:color="auto" w:fill="auto"/>
            <w:noWrap/>
            <w:vAlign w:val="bottom"/>
            <w:hideMark/>
          </w:tcPr>
          <w:p w14:paraId="0B1BC394" w14:textId="77777777" w:rsidR="00563A53" w:rsidRDefault="00563A53">
            <w:pPr>
              <w:rPr>
                <w:rFonts w:ascii="Arial" w:hAnsi="Arial" w:cs="Arial"/>
                <w:sz w:val="20"/>
                <w:szCs w:val="20"/>
              </w:rPr>
            </w:pPr>
            <w:r>
              <w:rPr>
                <w:rFonts w:ascii="Arial" w:hAnsi="Arial" w:cs="Arial"/>
                <w:sz w:val="20"/>
                <w:szCs w:val="20"/>
              </w:rPr>
              <w:t xml:space="preserve">         9,412,201.97 </w:t>
            </w:r>
          </w:p>
        </w:tc>
        <w:tc>
          <w:tcPr>
            <w:tcW w:w="1308" w:type="dxa"/>
            <w:tcBorders>
              <w:top w:val="nil"/>
              <w:left w:val="nil"/>
              <w:bottom w:val="single" w:sz="4" w:space="0" w:color="auto"/>
              <w:right w:val="single" w:sz="4" w:space="0" w:color="auto"/>
            </w:tcBorders>
            <w:shd w:val="clear" w:color="auto" w:fill="auto"/>
            <w:noWrap/>
            <w:vAlign w:val="bottom"/>
            <w:hideMark/>
          </w:tcPr>
          <w:p w14:paraId="432AC3DB" w14:textId="77777777" w:rsidR="00563A53" w:rsidRDefault="00563A53">
            <w:pPr>
              <w:jc w:val="right"/>
              <w:rPr>
                <w:rFonts w:ascii="Arial" w:hAnsi="Arial" w:cs="Arial"/>
                <w:sz w:val="20"/>
                <w:szCs w:val="20"/>
              </w:rPr>
            </w:pPr>
            <w:r>
              <w:rPr>
                <w:rFonts w:ascii="Arial" w:hAnsi="Arial" w:cs="Arial"/>
                <w:sz w:val="20"/>
                <w:szCs w:val="20"/>
              </w:rPr>
              <w:t>81%</w:t>
            </w:r>
          </w:p>
        </w:tc>
        <w:tc>
          <w:tcPr>
            <w:tcW w:w="1690" w:type="dxa"/>
            <w:tcBorders>
              <w:top w:val="nil"/>
              <w:left w:val="nil"/>
              <w:bottom w:val="single" w:sz="4" w:space="0" w:color="auto"/>
              <w:right w:val="single" w:sz="4" w:space="0" w:color="auto"/>
            </w:tcBorders>
            <w:shd w:val="clear" w:color="auto" w:fill="auto"/>
            <w:noWrap/>
            <w:vAlign w:val="bottom"/>
            <w:hideMark/>
          </w:tcPr>
          <w:p w14:paraId="5AA88026" w14:textId="77777777" w:rsidR="00563A53" w:rsidRDefault="00563A53">
            <w:pPr>
              <w:rPr>
                <w:rFonts w:ascii="Arial" w:hAnsi="Arial" w:cs="Arial"/>
                <w:sz w:val="20"/>
                <w:szCs w:val="20"/>
              </w:rPr>
            </w:pPr>
            <w:r>
              <w:rPr>
                <w:rFonts w:ascii="Arial" w:hAnsi="Arial" w:cs="Arial"/>
                <w:sz w:val="20"/>
                <w:szCs w:val="20"/>
              </w:rPr>
              <w:t xml:space="preserve">   20,960,987.92 </w:t>
            </w:r>
          </w:p>
        </w:tc>
        <w:tc>
          <w:tcPr>
            <w:tcW w:w="1733" w:type="dxa"/>
            <w:tcBorders>
              <w:top w:val="nil"/>
              <w:left w:val="nil"/>
              <w:bottom w:val="single" w:sz="4" w:space="0" w:color="auto"/>
              <w:right w:val="single" w:sz="4" w:space="0" w:color="auto"/>
            </w:tcBorders>
            <w:shd w:val="clear" w:color="auto" w:fill="auto"/>
            <w:noWrap/>
            <w:vAlign w:val="bottom"/>
            <w:hideMark/>
          </w:tcPr>
          <w:p w14:paraId="0D49189C" w14:textId="77777777" w:rsidR="00563A53" w:rsidRDefault="00563A53">
            <w:pPr>
              <w:rPr>
                <w:rFonts w:ascii="Arial" w:hAnsi="Arial" w:cs="Arial"/>
                <w:sz w:val="20"/>
                <w:szCs w:val="20"/>
              </w:rPr>
            </w:pPr>
            <w:r>
              <w:rPr>
                <w:rFonts w:ascii="Arial" w:hAnsi="Arial" w:cs="Arial"/>
                <w:sz w:val="20"/>
                <w:szCs w:val="20"/>
              </w:rPr>
              <w:t xml:space="preserve">     2,399,734.18 </w:t>
            </w:r>
          </w:p>
        </w:tc>
        <w:tc>
          <w:tcPr>
            <w:tcW w:w="1352" w:type="dxa"/>
            <w:tcBorders>
              <w:top w:val="nil"/>
              <w:left w:val="nil"/>
              <w:bottom w:val="single" w:sz="4" w:space="0" w:color="auto"/>
              <w:right w:val="single" w:sz="4" w:space="0" w:color="auto"/>
            </w:tcBorders>
            <w:shd w:val="clear" w:color="auto" w:fill="auto"/>
            <w:noWrap/>
            <w:vAlign w:val="bottom"/>
            <w:hideMark/>
          </w:tcPr>
          <w:p w14:paraId="4841D43D" w14:textId="77777777" w:rsidR="00563A53" w:rsidRDefault="00563A53">
            <w:pPr>
              <w:jc w:val="right"/>
              <w:rPr>
                <w:rFonts w:ascii="Arial" w:hAnsi="Arial" w:cs="Arial"/>
                <w:sz w:val="20"/>
                <w:szCs w:val="20"/>
              </w:rPr>
            </w:pPr>
            <w:r>
              <w:rPr>
                <w:rFonts w:ascii="Arial" w:hAnsi="Arial" w:cs="Arial"/>
                <w:sz w:val="20"/>
                <w:szCs w:val="20"/>
              </w:rPr>
              <w:t>11%</w:t>
            </w:r>
          </w:p>
        </w:tc>
      </w:tr>
      <w:tr w:rsidR="00563A53" w14:paraId="0051D694"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94490E7" w14:textId="77777777" w:rsidR="00563A53" w:rsidRDefault="00563A53">
            <w:pPr>
              <w:jc w:val="center"/>
              <w:rPr>
                <w:rFonts w:ascii="Arial" w:hAnsi="Arial" w:cs="Arial"/>
                <w:b/>
                <w:bCs/>
                <w:sz w:val="20"/>
                <w:szCs w:val="20"/>
              </w:rPr>
            </w:pPr>
            <w:r>
              <w:rPr>
                <w:rFonts w:ascii="Arial" w:hAnsi="Arial" w:cs="Arial"/>
                <w:b/>
                <w:bCs/>
                <w:sz w:val="20"/>
                <w:szCs w:val="20"/>
              </w:rPr>
              <w:t>2019</w:t>
            </w:r>
          </w:p>
        </w:tc>
        <w:tc>
          <w:tcPr>
            <w:tcW w:w="1690" w:type="dxa"/>
            <w:tcBorders>
              <w:top w:val="nil"/>
              <w:left w:val="nil"/>
              <w:bottom w:val="single" w:sz="4" w:space="0" w:color="auto"/>
              <w:right w:val="single" w:sz="4" w:space="0" w:color="auto"/>
            </w:tcBorders>
            <w:shd w:val="clear" w:color="auto" w:fill="auto"/>
            <w:noWrap/>
            <w:vAlign w:val="bottom"/>
            <w:hideMark/>
          </w:tcPr>
          <w:p w14:paraId="1677BE3E" w14:textId="77777777" w:rsidR="00563A53" w:rsidRDefault="00563A53">
            <w:pPr>
              <w:rPr>
                <w:rFonts w:ascii="Arial" w:hAnsi="Arial" w:cs="Arial"/>
                <w:sz w:val="20"/>
                <w:szCs w:val="20"/>
              </w:rPr>
            </w:pPr>
            <w:r>
              <w:rPr>
                <w:rFonts w:ascii="Arial" w:hAnsi="Arial" w:cs="Arial"/>
                <w:sz w:val="20"/>
                <w:szCs w:val="20"/>
              </w:rPr>
              <w:t xml:space="preserve">   11,790,605.40 </w:t>
            </w:r>
          </w:p>
        </w:tc>
        <w:tc>
          <w:tcPr>
            <w:tcW w:w="1958" w:type="dxa"/>
            <w:tcBorders>
              <w:top w:val="nil"/>
              <w:left w:val="nil"/>
              <w:bottom w:val="single" w:sz="4" w:space="0" w:color="auto"/>
              <w:right w:val="single" w:sz="4" w:space="0" w:color="auto"/>
            </w:tcBorders>
            <w:shd w:val="clear" w:color="auto" w:fill="auto"/>
            <w:noWrap/>
            <w:vAlign w:val="bottom"/>
            <w:hideMark/>
          </w:tcPr>
          <w:p w14:paraId="0ACA1F94" w14:textId="77777777" w:rsidR="00563A53" w:rsidRDefault="00563A53">
            <w:pPr>
              <w:rPr>
                <w:rFonts w:ascii="Arial" w:hAnsi="Arial" w:cs="Arial"/>
                <w:sz w:val="20"/>
                <w:szCs w:val="20"/>
              </w:rPr>
            </w:pPr>
            <w:r>
              <w:rPr>
                <w:rFonts w:ascii="Arial" w:hAnsi="Arial" w:cs="Arial"/>
                <w:sz w:val="20"/>
                <w:szCs w:val="20"/>
              </w:rPr>
              <w:t xml:space="preserve">       11,892,357.72 </w:t>
            </w:r>
          </w:p>
        </w:tc>
        <w:tc>
          <w:tcPr>
            <w:tcW w:w="1308" w:type="dxa"/>
            <w:tcBorders>
              <w:top w:val="nil"/>
              <w:left w:val="nil"/>
              <w:bottom w:val="single" w:sz="4" w:space="0" w:color="auto"/>
              <w:right w:val="single" w:sz="4" w:space="0" w:color="auto"/>
            </w:tcBorders>
            <w:shd w:val="clear" w:color="auto" w:fill="auto"/>
            <w:noWrap/>
            <w:vAlign w:val="bottom"/>
            <w:hideMark/>
          </w:tcPr>
          <w:p w14:paraId="072A1615" w14:textId="77777777" w:rsidR="00563A53" w:rsidRDefault="00563A53">
            <w:pPr>
              <w:jc w:val="right"/>
              <w:rPr>
                <w:rFonts w:ascii="Arial" w:hAnsi="Arial" w:cs="Arial"/>
                <w:sz w:val="20"/>
                <w:szCs w:val="20"/>
              </w:rPr>
            </w:pPr>
            <w:r>
              <w:rPr>
                <w:rFonts w:ascii="Arial" w:hAnsi="Arial" w:cs="Arial"/>
                <w:sz w:val="20"/>
                <w:szCs w:val="20"/>
              </w:rPr>
              <w:t>101%</w:t>
            </w:r>
          </w:p>
        </w:tc>
        <w:tc>
          <w:tcPr>
            <w:tcW w:w="1690" w:type="dxa"/>
            <w:tcBorders>
              <w:top w:val="nil"/>
              <w:left w:val="nil"/>
              <w:bottom w:val="single" w:sz="4" w:space="0" w:color="auto"/>
              <w:right w:val="single" w:sz="4" w:space="0" w:color="auto"/>
            </w:tcBorders>
            <w:shd w:val="clear" w:color="auto" w:fill="auto"/>
            <w:noWrap/>
            <w:vAlign w:val="bottom"/>
            <w:hideMark/>
          </w:tcPr>
          <w:p w14:paraId="749DE8A3" w14:textId="77777777" w:rsidR="00563A53" w:rsidRDefault="00563A53">
            <w:pPr>
              <w:rPr>
                <w:rFonts w:ascii="Arial" w:hAnsi="Arial" w:cs="Arial"/>
                <w:sz w:val="20"/>
                <w:szCs w:val="20"/>
              </w:rPr>
            </w:pPr>
            <w:r>
              <w:rPr>
                <w:rFonts w:ascii="Arial" w:hAnsi="Arial" w:cs="Arial"/>
                <w:sz w:val="20"/>
                <w:szCs w:val="20"/>
              </w:rPr>
              <w:t xml:space="preserve">   23,682,963.12 </w:t>
            </w:r>
          </w:p>
        </w:tc>
        <w:tc>
          <w:tcPr>
            <w:tcW w:w="1733" w:type="dxa"/>
            <w:tcBorders>
              <w:top w:val="nil"/>
              <w:left w:val="nil"/>
              <w:bottom w:val="single" w:sz="4" w:space="0" w:color="auto"/>
              <w:right w:val="single" w:sz="4" w:space="0" w:color="auto"/>
            </w:tcBorders>
            <w:shd w:val="clear" w:color="auto" w:fill="auto"/>
            <w:noWrap/>
            <w:vAlign w:val="bottom"/>
            <w:hideMark/>
          </w:tcPr>
          <w:p w14:paraId="68F29A37" w14:textId="77777777" w:rsidR="00563A53" w:rsidRDefault="00563A53">
            <w:pPr>
              <w:rPr>
                <w:rFonts w:ascii="Arial" w:hAnsi="Arial" w:cs="Arial"/>
                <w:sz w:val="20"/>
                <w:szCs w:val="20"/>
              </w:rPr>
            </w:pPr>
            <w:r>
              <w:rPr>
                <w:rFonts w:ascii="Arial" w:hAnsi="Arial" w:cs="Arial"/>
                <w:sz w:val="20"/>
                <w:szCs w:val="20"/>
              </w:rPr>
              <w:t xml:space="preserve">     2,721,975.20 </w:t>
            </w:r>
          </w:p>
        </w:tc>
        <w:tc>
          <w:tcPr>
            <w:tcW w:w="1352" w:type="dxa"/>
            <w:tcBorders>
              <w:top w:val="nil"/>
              <w:left w:val="nil"/>
              <w:bottom w:val="single" w:sz="4" w:space="0" w:color="auto"/>
              <w:right w:val="single" w:sz="4" w:space="0" w:color="auto"/>
            </w:tcBorders>
            <w:shd w:val="clear" w:color="auto" w:fill="auto"/>
            <w:noWrap/>
            <w:vAlign w:val="bottom"/>
            <w:hideMark/>
          </w:tcPr>
          <w:p w14:paraId="3E132A7D" w14:textId="77777777" w:rsidR="00563A53" w:rsidRDefault="00563A53">
            <w:pPr>
              <w:jc w:val="right"/>
              <w:rPr>
                <w:rFonts w:ascii="Arial" w:hAnsi="Arial" w:cs="Arial"/>
                <w:sz w:val="20"/>
                <w:szCs w:val="20"/>
              </w:rPr>
            </w:pPr>
            <w:r>
              <w:rPr>
                <w:rFonts w:ascii="Arial" w:hAnsi="Arial" w:cs="Arial"/>
                <w:sz w:val="20"/>
                <w:szCs w:val="20"/>
              </w:rPr>
              <w:t>11%</w:t>
            </w:r>
          </w:p>
        </w:tc>
      </w:tr>
      <w:tr w:rsidR="00563A53" w14:paraId="3C72F4C5"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EA1A516" w14:textId="77777777" w:rsidR="00563A53" w:rsidRDefault="00563A53">
            <w:pPr>
              <w:jc w:val="center"/>
              <w:rPr>
                <w:rFonts w:ascii="Arial" w:hAnsi="Arial" w:cs="Arial"/>
                <w:b/>
                <w:bCs/>
                <w:sz w:val="20"/>
                <w:szCs w:val="20"/>
              </w:rPr>
            </w:pPr>
            <w:r>
              <w:rPr>
                <w:rFonts w:ascii="Arial" w:hAnsi="Arial" w:cs="Arial"/>
                <w:b/>
                <w:bCs/>
                <w:sz w:val="20"/>
                <w:szCs w:val="20"/>
              </w:rPr>
              <w:t>2020</w:t>
            </w:r>
          </w:p>
        </w:tc>
        <w:tc>
          <w:tcPr>
            <w:tcW w:w="1690" w:type="dxa"/>
            <w:tcBorders>
              <w:top w:val="nil"/>
              <w:left w:val="nil"/>
              <w:bottom w:val="single" w:sz="4" w:space="0" w:color="auto"/>
              <w:right w:val="single" w:sz="4" w:space="0" w:color="auto"/>
            </w:tcBorders>
            <w:shd w:val="clear" w:color="auto" w:fill="auto"/>
            <w:noWrap/>
            <w:vAlign w:val="bottom"/>
            <w:hideMark/>
          </w:tcPr>
          <w:p w14:paraId="7A47151B" w14:textId="77777777" w:rsidR="00563A53" w:rsidRDefault="00563A53">
            <w:pPr>
              <w:rPr>
                <w:rFonts w:ascii="Arial" w:hAnsi="Arial" w:cs="Arial"/>
                <w:sz w:val="20"/>
                <w:szCs w:val="20"/>
              </w:rPr>
            </w:pPr>
            <w:r>
              <w:rPr>
                <w:rFonts w:ascii="Arial" w:hAnsi="Arial" w:cs="Arial"/>
                <w:sz w:val="20"/>
                <w:szCs w:val="20"/>
              </w:rPr>
              <w:t xml:space="preserve">     8,727,772.19 </w:t>
            </w:r>
          </w:p>
        </w:tc>
        <w:tc>
          <w:tcPr>
            <w:tcW w:w="1958" w:type="dxa"/>
            <w:tcBorders>
              <w:top w:val="nil"/>
              <w:left w:val="nil"/>
              <w:bottom w:val="single" w:sz="4" w:space="0" w:color="auto"/>
              <w:right w:val="single" w:sz="4" w:space="0" w:color="auto"/>
            </w:tcBorders>
            <w:shd w:val="clear" w:color="auto" w:fill="auto"/>
            <w:noWrap/>
            <w:vAlign w:val="bottom"/>
            <w:hideMark/>
          </w:tcPr>
          <w:p w14:paraId="1401AC6A" w14:textId="77777777" w:rsidR="00563A53" w:rsidRDefault="00563A53">
            <w:pPr>
              <w:rPr>
                <w:rFonts w:ascii="Arial" w:hAnsi="Arial" w:cs="Arial"/>
                <w:sz w:val="20"/>
                <w:szCs w:val="20"/>
              </w:rPr>
            </w:pPr>
            <w:r>
              <w:rPr>
                <w:rFonts w:ascii="Arial" w:hAnsi="Arial" w:cs="Arial"/>
                <w:sz w:val="20"/>
                <w:szCs w:val="20"/>
              </w:rPr>
              <w:t xml:space="preserve">         9,500,839.69 </w:t>
            </w:r>
          </w:p>
        </w:tc>
        <w:tc>
          <w:tcPr>
            <w:tcW w:w="1308" w:type="dxa"/>
            <w:tcBorders>
              <w:top w:val="nil"/>
              <w:left w:val="nil"/>
              <w:bottom w:val="single" w:sz="4" w:space="0" w:color="auto"/>
              <w:right w:val="single" w:sz="4" w:space="0" w:color="auto"/>
            </w:tcBorders>
            <w:shd w:val="clear" w:color="auto" w:fill="auto"/>
            <w:noWrap/>
            <w:vAlign w:val="bottom"/>
            <w:hideMark/>
          </w:tcPr>
          <w:p w14:paraId="1F401EE0" w14:textId="77777777" w:rsidR="00563A53" w:rsidRDefault="00563A53">
            <w:pPr>
              <w:jc w:val="right"/>
              <w:rPr>
                <w:rFonts w:ascii="Arial" w:hAnsi="Arial" w:cs="Arial"/>
                <w:sz w:val="20"/>
                <w:szCs w:val="20"/>
              </w:rPr>
            </w:pPr>
            <w:r>
              <w:rPr>
                <w:rFonts w:ascii="Arial" w:hAnsi="Arial" w:cs="Arial"/>
                <w:sz w:val="20"/>
                <w:szCs w:val="20"/>
              </w:rPr>
              <w:t>109%</w:t>
            </w:r>
          </w:p>
        </w:tc>
        <w:tc>
          <w:tcPr>
            <w:tcW w:w="1690" w:type="dxa"/>
            <w:tcBorders>
              <w:top w:val="nil"/>
              <w:left w:val="nil"/>
              <w:bottom w:val="single" w:sz="4" w:space="0" w:color="auto"/>
              <w:right w:val="single" w:sz="4" w:space="0" w:color="auto"/>
            </w:tcBorders>
            <w:shd w:val="clear" w:color="auto" w:fill="auto"/>
            <w:noWrap/>
            <w:vAlign w:val="bottom"/>
            <w:hideMark/>
          </w:tcPr>
          <w:p w14:paraId="79ED2BF9" w14:textId="77777777" w:rsidR="00563A53" w:rsidRDefault="00563A53">
            <w:pPr>
              <w:rPr>
                <w:rFonts w:ascii="Arial" w:hAnsi="Arial" w:cs="Arial"/>
                <w:sz w:val="20"/>
                <w:szCs w:val="20"/>
              </w:rPr>
            </w:pPr>
            <w:r>
              <w:rPr>
                <w:rFonts w:ascii="Arial" w:hAnsi="Arial" w:cs="Arial"/>
                <w:sz w:val="20"/>
                <w:szCs w:val="20"/>
              </w:rPr>
              <w:t xml:space="preserve">   18,228,611.88 </w:t>
            </w:r>
          </w:p>
        </w:tc>
        <w:tc>
          <w:tcPr>
            <w:tcW w:w="1733" w:type="dxa"/>
            <w:tcBorders>
              <w:top w:val="nil"/>
              <w:left w:val="nil"/>
              <w:bottom w:val="single" w:sz="4" w:space="0" w:color="auto"/>
              <w:right w:val="single" w:sz="4" w:space="0" w:color="auto"/>
            </w:tcBorders>
            <w:shd w:val="clear" w:color="auto" w:fill="auto"/>
            <w:noWrap/>
            <w:vAlign w:val="bottom"/>
            <w:hideMark/>
          </w:tcPr>
          <w:p w14:paraId="1ABCDCEE" w14:textId="77777777" w:rsidR="00563A53" w:rsidRDefault="00563A53">
            <w:pPr>
              <w:rPr>
                <w:rFonts w:ascii="Arial" w:hAnsi="Arial" w:cs="Arial"/>
                <w:sz w:val="20"/>
                <w:szCs w:val="20"/>
              </w:rPr>
            </w:pPr>
            <w:r>
              <w:rPr>
                <w:rFonts w:ascii="Arial" w:hAnsi="Arial" w:cs="Arial"/>
                <w:sz w:val="20"/>
                <w:szCs w:val="20"/>
              </w:rPr>
              <w:t xml:space="preserve">    (5,454,351.24)</w:t>
            </w:r>
          </w:p>
        </w:tc>
        <w:tc>
          <w:tcPr>
            <w:tcW w:w="1352" w:type="dxa"/>
            <w:tcBorders>
              <w:top w:val="nil"/>
              <w:left w:val="nil"/>
              <w:bottom w:val="single" w:sz="4" w:space="0" w:color="auto"/>
              <w:right w:val="single" w:sz="4" w:space="0" w:color="auto"/>
            </w:tcBorders>
            <w:shd w:val="clear" w:color="auto" w:fill="auto"/>
            <w:noWrap/>
            <w:vAlign w:val="bottom"/>
            <w:hideMark/>
          </w:tcPr>
          <w:p w14:paraId="5A745879" w14:textId="77777777" w:rsidR="00563A53" w:rsidRDefault="00563A53">
            <w:pPr>
              <w:jc w:val="right"/>
              <w:rPr>
                <w:rFonts w:ascii="Arial" w:hAnsi="Arial" w:cs="Arial"/>
                <w:sz w:val="20"/>
                <w:szCs w:val="20"/>
              </w:rPr>
            </w:pPr>
            <w:r>
              <w:rPr>
                <w:rFonts w:ascii="Arial" w:hAnsi="Arial" w:cs="Arial"/>
                <w:sz w:val="20"/>
                <w:szCs w:val="20"/>
              </w:rPr>
              <w:t>-30%</w:t>
            </w:r>
          </w:p>
        </w:tc>
      </w:tr>
      <w:tr w:rsidR="00563A53" w14:paraId="22B3A2E9"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125091A" w14:textId="77777777" w:rsidR="00563A53" w:rsidRDefault="00563A53">
            <w:pPr>
              <w:jc w:val="center"/>
              <w:rPr>
                <w:rFonts w:ascii="Arial" w:hAnsi="Arial" w:cs="Arial"/>
                <w:b/>
                <w:bCs/>
                <w:sz w:val="20"/>
                <w:szCs w:val="20"/>
              </w:rPr>
            </w:pPr>
            <w:r>
              <w:rPr>
                <w:rFonts w:ascii="Arial" w:hAnsi="Arial" w:cs="Arial"/>
                <w:b/>
                <w:bCs/>
                <w:sz w:val="20"/>
                <w:szCs w:val="20"/>
              </w:rPr>
              <w:t>2021</w:t>
            </w:r>
          </w:p>
        </w:tc>
        <w:tc>
          <w:tcPr>
            <w:tcW w:w="1690" w:type="dxa"/>
            <w:tcBorders>
              <w:top w:val="nil"/>
              <w:left w:val="nil"/>
              <w:bottom w:val="single" w:sz="4" w:space="0" w:color="auto"/>
              <w:right w:val="single" w:sz="4" w:space="0" w:color="auto"/>
            </w:tcBorders>
            <w:shd w:val="clear" w:color="auto" w:fill="auto"/>
            <w:noWrap/>
            <w:vAlign w:val="bottom"/>
            <w:hideMark/>
          </w:tcPr>
          <w:p w14:paraId="24DAF4A0" w14:textId="77777777" w:rsidR="00563A53" w:rsidRDefault="00563A53">
            <w:pPr>
              <w:rPr>
                <w:rFonts w:ascii="Arial" w:hAnsi="Arial" w:cs="Arial"/>
                <w:sz w:val="20"/>
                <w:szCs w:val="20"/>
              </w:rPr>
            </w:pPr>
            <w:r>
              <w:rPr>
                <w:rFonts w:ascii="Arial" w:hAnsi="Arial" w:cs="Arial"/>
                <w:sz w:val="20"/>
                <w:szCs w:val="20"/>
              </w:rPr>
              <w:t xml:space="preserve">   15,845,313.29 </w:t>
            </w:r>
          </w:p>
        </w:tc>
        <w:tc>
          <w:tcPr>
            <w:tcW w:w="1958" w:type="dxa"/>
            <w:tcBorders>
              <w:top w:val="nil"/>
              <w:left w:val="nil"/>
              <w:bottom w:val="single" w:sz="4" w:space="0" w:color="auto"/>
              <w:right w:val="single" w:sz="4" w:space="0" w:color="auto"/>
            </w:tcBorders>
            <w:shd w:val="clear" w:color="auto" w:fill="auto"/>
            <w:noWrap/>
            <w:vAlign w:val="bottom"/>
            <w:hideMark/>
          </w:tcPr>
          <w:p w14:paraId="7EE77138" w14:textId="77777777" w:rsidR="00563A53" w:rsidRDefault="00563A53">
            <w:pPr>
              <w:rPr>
                <w:rFonts w:ascii="Arial" w:hAnsi="Arial" w:cs="Arial"/>
                <w:sz w:val="20"/>
                <w:szCs w:val="20"/>
              </w:rPr>
            </w:pPr>
            <w:r>
              <w:rPr>
                <w:rFonts w:ascii="Arial" w:hAnsi="Arial" w:cs="Arial"/>
                <w:sz w:val="20"/>
                <w:szCs w:val="20"/>
              </w:rPr>
              <w:t xml:space="preserve">       22,171,335.16 </w:t>
            </w:r>
          </w:p>
        </w:tc>
        <w:tc>
          <w:tcPr>
            <w:tcW w:w="1308" w:type="dxa"/>
            <w:tcBorders>
              <w:top w:val="nil"/>
              <w:left w:val="nil"/>
              <w:bottom w:val="single" w:sz="4" w:space="0" w:color="auto"/>
              <w:right w:val="single" w:sz="4" w:space="0" w:color="auto"/>
            </w:tcBorders>
            <w:shd w:val="clear" w:color="auto" w:fill="auto"/>
            <w:noWrap/>
            <w:vAlign w:val="bottom"/>
            <w:hideMark/>
          </w:tcPr>
          <w:p w14:paraId="0FEF5C0B" w14:textId="77777777" w:rsidR="00563A53" w:rsidRDefault="00563A53">
            <w:pPr>
              <w:jc w:val="right"/>
              <w:rPr>
                <w:rFonts w:ascii="Arial" w:hAnsi="Arial" w:cs="Arial"/>
                <w:sz w:val="20"/>
                <w:szCs w:val="20"/>
              </w:rPr>
            </w:pPr>
            <w:r>
              <w:rPr>
                <w:rFonts w:ascii="Arial" w:hAnsi="Arial" w:cs="Arial"/>
                <w:sz w:val="20"/>
                <w:szCs w:val="20"/>
              </w:rPr>
              <w:t>140%</w:t>
            </w:r>
          </w:p>
        </w:tc>
        <w:tc>
          <w:tcPr>
            <w:tcW w:w="1690" w:type="dxa"/>
            <w:tcBorders>
              <w:top w:val="nil"/>
              <w:left w:val="nil"/>
              <w:bottom w:val="single" w:sz="4" w:space="0" w:color="auto"/>
              <w:right w:val="single" w:sz="4" w:space="0" w:color="auto"/>
            </w:tcBorders>
            <w:shd w:val="clear" w:color="auto" w:fill="auto"/>
            <w:noWrap/>
            <w:vAlign w:val="bottom"/>
            <w:hideMark/>
          </w:tcPr>
          <w:p w14:paraId="6CAADEA5" w14:textId="77777777" w:rsidR="00563A53" w:rsidRDefault="00563A53">
            <w:pPr>
              <w:rPr>
                <w:rFonts w:ascii="Arial" w:hAnsi="Arial" w:cs="Arial"/>
                <w:sz w:val="20"/>
                <w:szCs w:val="20"/>
              </w:rPr>
            </w:pPr>
            <w:r>
              <w:rPr>
                <w:rFonts w:ascii="Arial" w:hAnsi="Arial" w:cs="Arial"/>
                <w:sz w:val="20"/>
                <w:szCs w:val="20"/>
              </w:rPr>
              <w:t xml:space="preserve">   38,016,648.45 </w:t>
            </w:r>
          </w:p>
        </w:tc>
        <w:tc>
          <w:tcPr>
            <w:tcW w:w="1733" w:type="dxa"/>
            <w:tcBorders>
              <w:top w:val="nil"/>
              <w:left w:val="nil"/>
              <w:bottom w:val="single" w:sz="4" w:space="0" w:color="auto"/>
              <w:right w:val="single" w:sz="4" w:space="0" w:color="auto"/>
            </w:tcBorders>
            <w:shd w:val="clear" w:color="auto" w:fill="auto"/>
            <w:noWrap/>
            <w:vAlign w:val="bottom"/>
            <w:hideMark/>
          </w:tcPr>
          <w:p w14:paraId="722C592C" w14:textId="77777777" w:rsidR="00563A53" w:rsidRDefault="00563A53">
            <w:pPr>
              <w:rPr>
                <w:rFonts w:ascii="Arial" w:hAnsi="Arial" w:cs="Arial"/>
                <w:sz w:val="20"/>
                <w:szCs w:val="20"/>
              </w:rPr>
            </w:pPr>
            <w:r>
              <w:rPr>
                <w:rFonts w:ascii="Arial" w:hAnsi="Arial" w:cs="Arial"/>
                <w:sz w:val="20"/>
                <w:szCs w:val="20"/>
              </w:rPr>
              <w:t xml:space="preserve">   19,788,036.57 </w:t>
            </w:r>
          </w:p>
        </w:tc>
        <w:tc>
          <w:tcPr>
            <w:tcW w:w="1352" w:type="dxa"/>
            <w:tcBorders>
              <w:top w:val="nil"/>
              <w:left w:val="nil"/>
              <w:bottom w:val="single" w:sz="4" w:space="0" w:color="auto"/>
              <w:right w:val="single" w:sz="4" w:space="0" w:color="auto"/>
            </w:tcBorders>
            <w:shd w:val="clear" w:color="auto" w:fill="auto"/>
            <w:noWrap/>
            <w:vAlign w:val="bottom"/>
            <w:hideMark/>
          </w:tcPr>
          <w:p w14:paraId="2A65E94B" w14:textId="77777777" w:rsidR="00563A53" w:rsidRDefault="00563A53">
            <w:pPr>
              <w:jc w:val="right"/>
              <w:rPr>
                <w:rFonts w:ascii="Arial" w:hAnsi="Arial" w:cs="Arial"/>
                <w:sz w:val="20"/>
                <w:szCs w:val="20"/>
              </w:rPr>
            </w:pPr>
            <w:r>
              <w:rPr>
                <w:rFonts w:ascii="Arial" w:hAnsi="Arial" w:cs="Arial"/>
                <w:sz w:val="20"/>
                <w:szCs w:val="20"/>
              </w:rPr>
              <w:t>52%</w:t>
            </w:r>
          </w:p>
        </w:tc>
      </w:tr>
      <w:tr w:rsidR="00563A53" w14:paraId="7B7F0230"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07D951E" w14:textId="77777777" w:rsidR="00563A53" w:rsidRDefault="00563A53">
            <w:pPr>
              <w:jc w:val="center"/>
              <w:rPr>
                <w:rFonts w:ascii="Arial" w:hAnsi="Arial" w:cs="Arial"/>
                <w:b/>
                <w:bCs/>
                <w:sz w:val="20"/>
                <w:szCs w:val="20"/>
              </w:rPr>
            </w:pPr>
            <w:r>
              <w:rPr>
                <w:rFonts w:ascii="Arial" w:hAnsi="Arial" w:cs="Arial"/>
                <w:b/>
                <w:bCs/>
                <w:sz w:val="20"/>
                <w:szCs w:val="20"/>
              </w:rPr>
              <w:t>2022</w:t>
            </w:r>
          </w:p>
        </w:tc>
        <w:tc>
          <w:tcPr>
            <w:tcW w:w="1690" w:type="dxa"/>
            <w:tcBorders>
              <w:top w:val="nil"/>
              <w:left w:val="nil"/>
              <w:bottom w:val="single" w:sz="4" w:space="0" w:color="auto"/>
              <w:right w:val="single" w:sz="4" w:space="0" w:color="auto"/>
            </w:tcBorders>
            <w:shd w:val="clear" w:color="auto" w:fill="auto"/>
            <w:noWrap/>
            <w:vAlign w:val="bottom"/>
            <w:hideMark/>
          </w:tcPr>
          <w:p w14:paraId="4CCE7CE2" w14:textId="77777777" w:rsidR="00563A53" w:rsidRDefault="00563A53">
            <w:pPr>
              <w:rPr>
                <w:rFonts w:ascii="Arial" w:hAnsi="Arial" w:cs="Arial"/>
                <w:sz w:val="20"/>
                <w:szCs w:val="20"/>
              </w:rPr>
            </w:pPr>
            <w:r>
              <w:rPr>
                <w:rFonts w:ascii="Arial" w:hAnsi="Arial" w:cs="Arial"/>
                <w:sz w:val="20"/>
                <w:szCs w:val="20"/>
              </w:rPr>
              <w:t xml:space="preserve">   38,971,757.69 </w:t>
            </w:r>
          </w:p>
        </w:tc>
        <w:tc>
          <w:tcPr>
            <w:tcW w:w="1958" w:type="dxa"/>
            <w:tcBorders>
              <w:top w:val="nil"/>
              <w:left w:val="nil"/>
              <w:bottom w:val="single" w:sz="4" w:space="0" w:color="auto"/>
              <w:right w:val="single" w:sz="4" w:space="0" w:color="auto"/>
            </w:tcBorders>
            <w:shd w:val="clear" w:color="auto" w:fill="auto"/>
            <w:noWrap/>
            <w:vAlign w:val="bottom"/>
            <w:hideMark/>
          </w:tcPr>
          <w:p w14:paraId="2899D3E7" w14:textId="77777777" w:rsidR="00563A53" w:rsidRDefault="00563A53">
            <w:pPr>
              <w:rPr>
                <w:rFonts w:ascii="Arial" w:hAnsi="Arial" w:cs="Arial"/>
                <w:sz w:val="20"/>
                <w:szCs w:val="20"/>
              </w:rPr>
            </w:pPr>
            <w:r>
              <w:rPr>
                <w:rFonts w:ascii="Arial" w:hAnsi="Arial" w:cs="Arial"/>
                <w:sz w:val="20"/>
                <w:szCs w:val="20"/>
              </w:rPr>
              <w:t xml:space="preserve">         3,422,558.69 </w:t>
            </w:r>
          </w:p>
        </w:tc>
        <w:tc>
          <w:tcPr>
            <w:tcW w:w="1308" w:type="dxa"/>
            <w:tcBorders>
              <w:top w:val="nil"/>
              <w:left w:val="nil"/>
              <w:bottom w:val="single" w:sz="4" w:space="0" w:color="auto"/>
              <w:right w:val="single" w:sz="4" w:space="0" w:color="auto"/>
            </w:tcBorders>
            <w:shd w:val="clear" w:color="auto" w:fill="auto"/>
            <w:noWrap/>
            <w:vAlign w:val="bottom"/>
            <w:hideMark/>
          </w:tcPr>
          <w:p w14:paraId="30630AAD" w14:textId="77777777" w:rsidR="00563A53" w:rsidRDefault="00563A53">
            <w:pPr>
              <w:jc w:val="right"/>
              <w:rPr>
                <w:rFonts w:ascii="Arial" w:hAnsi="Arial" w:cs="Arial"/>
                <w:sz w:val="20"/>
                <w:szCs w:val="20"/>
              </w:rPr>
            </w:pPr>
            <w:r>
              <w:rPr>
                <w:rFonts w:ascii="Arial" w:hAnsi="Arial" w:cs="Arial"/>
                <w:sz w:val="20"/>
                <w:szCs w:val="20"/>
              </w:rPr>
              <w:t>9%</w:t>
            </w:r>
          </w:p>
        </w:tc>
        <w:tc>
          <w:tcPr>
            <w:tcW w:w="1690" w:type="dxa"/>
            <w:tcBorders>
              <w:top w:val="nil"/>
              <w:left w:val="nil"/>
              <w:bottom w:val="single" w:sz="4" w:space="0" w:color="auto"/>
              <w:right w:val="single" w:sz="4" w:space="0" w:color="auto"/>
            </w:tcBorders>
            <w:shd w:val="clear" w:color="auto" w:fill="auto"/>
            <w:noWrap/>
            <w:vAlign w:val="bottom"/>
            <w:hideMark/>
          </w:tcPr>
          <w:p w14:paraId="629D6CCE" w14:textId="77777777" w:rsidR="00563A53" w:rsidRDefault="00563A53">
            <w:pPr>
              <w:rPr>
                <w:rFonts w:ascii="Arial" w:hAnsi="Arial" w:cs="Arial"/>
                <w:sz w:val="20"/>
                <w:szCs w:val="20"/>
              </w:rPr>
            </w:pPr>
            <w:r>
              <w:rPr>
                <w:rFonts w:ascii="Arial" w:hAnsi="Arial" w:cs="Arial"/>
                <w:sz w:val="20"/>
                <w:szCs w:val="20"/>
              </w:rPr>
              <w:t xml:space="preserve">   42,394,316.38 </w:t>
            </w:r>
          </w:p>
        </w:tc>
        <w:tc>
          <w:tcPr>
            <w:tcW w:w="1733" w:type="dxa"/>
            <w:tcBorders>
              <w:top w:val="nil"/>
              <w:left w:val="nil"/>
              <w:bottom w:val="single" w:sz="4" w:space="0" w:color="auto"/>
              <w:right w:val="single" w:sz="4" w:space="0" w:color="auto"/>
            </w:tcBorders>
            <w:shd w:val="clear" w:color="auto" w:fill="auto"/>
            <w:noWrap/>
            <w:vAlign w:val="bottom"/>
            <w:hideMark/>
          </w:tcPr>
          <w:p w14:paraId="4C64127F" w14:textId="77777777" w:rsidR="00563A53" w:rsidRDefault="00563A53">
            <w:pPr>
              <w:rPr>
                <w:rFonts w:ascii="Arial" w:hAnsi="Arial" w:cs="Arial"/>
                <w:sz w:val="20"/>
                <w:szCs w:val="20"/>
              </w:rPr>
            </w:pPr>
            <w:r>
              <w:rPr>
                <w:rFonts w:ascii="Arial" w:hAnsi="Arial" w:cs="Arial"/>
                <w:sz w:val="20"/>
                <w:szCs w:val="20"/>
              </w:rPr>
              <w:t xml:space="preserve">     4,377,667.93 </w:t>
            </w:r>
          </w:p>
        </w:tc>
        <w:tc>
          <w:tcPr>
            <w:tcW w:w="1352" w:type="dxa"/>
            <w:tcBorders>
              <w:top w:val="nil"/>
              <w:left w:val="nil"/>
              <w:bottom w:val="single" w:sz="4" w:space="0" w:color="auto"/>
              <w:right w:val="single" w:sz="4" w:space="0" w:color="auto"/>
            </w:tcBorders>
            <w:shd w:val="clear" w:color="auto" w:fill="auto"/>
            <w:noWrap/>
            <w:vAlign w:val="bottom"/>
            <w:hideMark/>
          </w:tcPr>
          <w:p w14:paraId="36266F0C" w14:textId="77777777" w:rsidR="00563A53" w:rsidRDefault="00563A53">
            <w:pPr>
              <w:jc w:val="right"/>
              <w:rPr>
                <w:rFonts w:ascii="Arial" w:hAnsi="Arial" w:cs="Arial"/>
                <w:sz w:val="20"/>
                <w:szCs w:val="20"/>
              </w:rPr>
            </w:pPr>
            <w:r>
              <w:rPr>
                <w:rFonts w:ascii="Arial" w:hAnsi="Arial" w:cs="Arial"/>
                <w:sz w:val="20"/>
                <w:szCs w:val="20"/>
              </w:rPr>
              <w:t>10%</w:t>
            </w:r>
          </w:p>
        </w:tc>
      </w:tr>
      <w:tr w:rsidR="00563A53" w14:paraId="6C98BD8B"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283DBAE" w14:textId="77777777" w:rsidR="00563A53" w:rsidRDefault="00563A53">
            <w:pPr>
              <w:jc w:val="center"/>
              <w:rPr>
                <w:rFonts w:ascii="Arial" w:hAnsi="Arial" w:cs="Arial"/>
                <w:b/>
                <w:bCs/>
                <w:sz w:val="20"/>
                <w:szCs w:val="20"/>
              </w:rPr>
            </w:pPr>
            <w:r>
              <w:rPr>
                <w:rFonts w:ascii="Arial" w:hAnsi="Arial" w:cs="Arial"/>
                <w:b/>
                <w:bCs/>
                <w:sz w:val="20"/>
                <w:szCs w:val="20"/>
              </w:rPr>
              <w:t>2023</w:t>
            </w:r>
          </w:p>
        </w:tc>
        <w:tc>
          <w:tcPr>
            <w:tcW w:w="1690" w:type="dxa"/>
            <w:tcBorders>
              <w:top w:val="nil"/>
              <w:left w:val="nil"/>
              <w:bottom w:val="single" w:sz="4" w:space="0" w:color="auto"/>
              <w:right w:val="single" w:sz="4" w:space="0" w:color="auto"/>
            </w:tcBorders>
            <w:shd w:val="clear" w:color="auto" w:fill="auto"/>
            <w:noWrap/>
            <w:vAlign w:val="bottom"/>
            <w:hideMark/>
          </w:tcPr>
          <w:p w14:paraId="278F7FF3" w14:textId="77777777" w:rsidR="00563A53" w:rsidRDefault="00563A53">
            <w:pPr>
              <w:rPr>
                <w:rFonts w:ascii="Arial" w:hAnsi="Arial" w:cs="Arial"/>
                <w:sz w:val="20"/>
                <w:szCs w:val="20"/>
              </w:rPr>
            </w:pPr>
            <w:r>
              <w:rPr>
                <w:rFonts w:ascii="Arial" w:hAnsi="Arial" w:cs="Arial"/>
                <w:sz w:val="20"/>
                <w:szCs w:val="20"/>
              </w:rPr>
              <w:t xml:space="preserve">   27,118,516.92 </w:t>
            </w:r>
          </w:p>
        </w:tc>
        <w:tc>
          <w:tcPr>
            <w:tcW w:w="1958" w:type="dxa"/>
            <w:tcBorders>
              <w:top w:val="nil"/>
              <w:left w:val="nil"/>
              <w:bottom w:val="single" w:sz="4" w:space="0" w:color="auto"/>
              <w:right w:val="single" w:sz="4" w:space="0" w:color="auto"/>
            </w:tcBorders>
            <w:shd w:val="clear" w:color="auto" w:fill="auto"/>
            <w:noWrap/>
            <w:vAlign w:val="bottom"/>
            <w:hideMark/>
          </w:tcPr>
          <w:p w14:paraId="472C49AB" w14:textId="77777777" w:rsidR="00563A53" w:rsidRDefault="00563A53">
            <w:pPr>
              <w:rPr>
                <w:rFonts w:ascii="Arial" w:hAnsi="Arial" w:cs="Arial"/>
                <w:sz w:val="20"/>
                <w:szCs w:val="20"/>
              </w:rPr>
            </w:pPr>
            <w:r>
              <w:rPr>
                <w:rFonts w:ascii="Arial" w:hAnsi="Arial" w:cs="Arial"/>
                <w:sz w:val="20"/>
                <w:szCs w:val="20"/>
              </w:rPr>
              <w:t xml:space="preserve">       31,512,140.66 </w:t>
            </w:r>
          </w:p>
        </w:tc>
        <w:tc>
          <w:tcPr>
            <w:tcW w:w="1308" w:type="dxa"/>
            <w:tcBorders>
              <w:top w:val="nil"/>
              <w:left w:val="nil"/>
              <w:bottom w:val="single" w:sz="4" w:space="0" w:color="auto"/>
              <w:right w:val="single" w:sz="4" w:space="0" w:color="auto"/>
            </w:tcBorders>
            <w:shd w:val="clear" w:color="auto" w:fill="auto"/>
            <w:noWrap/>
            <w:vAlign w:val="bottom"/>
            <w:hideMark/>
          </w:tcPr>
          <w:p w14:paraId="09130E66" w14:textId="77777777" w:rsidR="00563A53" w:rsidRDefault="00563A53">
            <w:pPr>
              <w:jc w:val="right"/>
              <w:rPr>
                <w:rFonts w:ascii="Arial" w:hAnsi="Arial" w:cs="Arial"/>
                <w:sz w:val="20"/>
                <w:szCs w:val="20"/>
              </w:rPr>
            </w:pPr>
            <w:r>
              <w:rPr>
                <w:rFonts w:ascii="Arial" w:hAnsi="Arial" w:cs="Arial"/>
                <w:sz w:val="20"/>
                <w:szCs w:val="20"/>
              </w:rPr>
              <w:t>116%</w:t>
            </w:r>
          </w:p>
        </w:tc>
        <w:tc>
          <w:tcPr>
            <w:tcW w:w="1690" w:type="dxa"/>
            <w:tcBorders>
              <w:top w:val="nil"/>
              <w:left w:val="nil"/>
              <w:bottom w:val="single" w:sz="4" w:space="0" w:color="auto"/>
              <w:right w:val="single" w:sz="4" w:space="0" w:color="auto"/>
            </w:tcBorders>
            <w:shd w:val="clear" w:color="auto" w:fill="auto"/>
            <w:noWrap/>
            <w:vAlign w:val="bottom"/>
            <w:hideMark/>
          </w:tcPr>
          <w:p w14:paraId="3B1C1A66" w14:textId="77777777" w:rsidR="00563A53" w:rsidRDefault="00563A53">
            <w:pPr>
              <w:rPr>
                <w:rFonts w:ascii="Arial" w:hAnsi="Arial" w:cs="Arial"/>
                <w:sz w:val="20"/>
                <w:szCs w:val="20"/>
              </w:rPr>
            </w:pPr>
            <w:r>
              <w:rPr>
                <w:rFonts w:ascii="Arial" w:hAnsi="Arial" w:cs="Arial"/>
                <w:sz w:val="20"/>
                <w:szCs w:val="20"/>
              </w:rPr>
              <w:t xml:space="preserve">   58,630,657.58 </w:t>
            </w:r>
          </w:p>
        </w:tc>
        <w:tc>
          <w:tcPr>
            <w:tcW w:w="1733" w:type="dxa"/>
            <w:tcBorders>
              <w:top w:val="nil"/>
              <w:left w:val="nil"/>
              <w:bottom w:val="single" w:sz="4" w:space="0" w:color="auto"/>
              <w:right w:val="single" w:sz="4" w:space="0" w:color="auto"/>
            </w:tcBorders>
            <w:shd w:val="clear" w:color="auto" w:fill="auto"/>
            <w:noWrap/>
            <w:vAlign w:val="bottom"/>
            <w:hideMark/>
          </w:tcPr>
          <w:p w14:paraId="402D8F80" w14:textId="77777777" w:rsidR="00563A53" w:rsidRDefault="00563A53">
            <w:pPr>
              <w:rPr>
                <w:rFonts w:ascii="Arial" w:hAnsi="Arial" w:cs="Arial"/>
                <w:sz w:val="20"/>
                <w:szCs w:val="20"/>
              </w:rPr>
            </w:pPr>
            <w:r>
              <w:rPr>
                <w:rFonts w:ascii="Arial" w:hAnsi="Arial" w:cs="Arial"/>
                <w:sz w:val="20"/>
                <w:szCs w:val="20"/>
              </w:rPr>
              <w:t xml:space="preserve">   16,236,341.21 </w:t>
            </w:r>
          </w:p>
        </w:tc>
        <w:tc>
          <w:tcPr>
            <w:tcW w:w="1352" w:type="dxa"/>
            <w:tcBorders>
              <w:top w:val="nil"/>
              <w:left w:val="nil"/>
              <w:bottom w:val="single" w:sz="4" w:space="0" w:color="auto"/>
              <w:right w:val="single" w:sz="4" w:space="0" w:color="auto"/>
            </w:tcBorders>
            <w:shd w:val="clear" w:color="auto" w:fill="auto"/>
            <w:noWrap/>
            <w:vAlign w:val="bottom"/>
            <w:hideMark/>
          </w:tcPr>
          <w:p w14:paraId="2EE6F02D" w14:textId="77777777" w:rsidR="00563A53" w:rsidRDefault="00563A53">
            <w:pPr>
              <w:jc w:val="right"/>
              <w:rPr>
                <w:rFonts w:ascii="Arial" w:hAnsi="Arial" w:cs="Arial"/>
                <w:sz w:val="20"/>
                <w:szCs w:val="20"/>
              </w:rPr>
            </w:pPr>
            <w:r>
              <w:rPr>
                <w:rFonts w:ascii="Arial" w:hAnsi="Arial" w:cs="Arial"/>
                <w:sz w:val="20"/>
                <w:szCs w:val="20"/>
              </w:rPr>
              <w:t>28%</w:t>
            </w:r>
          </w:p>
        </w:tc>
      </w:tr>
      <w:tr w:rsidR="00563A53" w14:paraId="0831B353"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AAC7D79" w14:textId="77777777" w:rsidR="00563A53" w:rsidRDefault="00563A53">
            <w:pPr>
              <w:jc w:val="center"/>
              <w:rPr>
                <w:rFonts w:ascii="Arial" w:hAnsi="Arial" w:cs="Arial"/>
                <w:b/>
                <w:bCs/>
                <w:sz w:val="20"/>
                <w:szCs w:val="20"/>
              </w:rPr>
            </w:pPr>
            <w:r>
              <w:rPr>
                <w:rFonts w:ascii="Arial" w:hAnsi="Arial" w:cs="Arial"/>
                <w:b/>
                <w:bCs/>
                <w:sz w:val="20"/>
                <w:szCs w:val="20"/>
              </w:rPr>
              <w:t>2024</w:t>
            </w:r>
          </w:p>
        </w:tc>
        <w:tc>
          <w:tcPr>
            <w:tcW w:w="1690" w:type="dxa"/>
            <w:tcBorders>
              <w:top w:val="nil"/>
              <w:left w:val="nil"/>
              <w:bottom w:val="single" w:sz="4" w:space="0" w:color="auto"/>
              <w:right w:val="single" w:sz="4" w:space="0" w:color="auto"/>
            </w:tcBorders>
            <w:shd w:val="clear" w:color="auto" w:fill="auto"/>
            <w:noWrap/>
            <w:vAlign w:val="bottom"/>
            <w:hideMark/>
          </w:tcPr>
          <w:p w14:paraId="06566E17" w14:textId="77777777" w:rsidR="00563A53" w:rsidRDefault="00563A53">
            <w:pPr>
              <w:rPr>
                <w:rFonts w:ascii="Arial" w:hAnsi="Arial" w:cs="Arial"/>
                <w:b/>
                <w:bCs/>
                <w:sz w:val="20"/>
                <w:szCs w:val="20"/>
              </w:rPr>
            </w:pPr>
            <w:r>
              <w:rPr>
                <w:rFonts w:ascii="Arial" w:hAnsi="Arial" w:cs="Arial"/>
                <w:b/>
                <w:bCs/>
                <w:sz w:val="20"/>
                <w:szCs w:val="20"/>
              </w:rPr>
              <w:t> </w:t>
            </w:r>
          </w:p>
        </w:tc>
        <w:tc>
          <w:tcPr>
            <w:tcW w:w="1958" w:type="dxa"/>
            <w:tcBorders>
              <w:top w:val="nil"/>
              <w:left w:val="nil"/>
              <w:bottom w:val="single" w:sz="4" w:space="0" w:color="auto"/>
              <w:right w:val="single" w:sz="4" w:space="0" w:color="auto"/>
            </w:tcBorders>
            <w:shd w:val="clear" w:color="auto" w:fill="auto"/>
            <w:noWrap/>
            <w:vAlign w:val="bottom"/>
            <w:hideMark/>
          </w:tcPr>
          <w:p w14:paraId="3CCA27BF" w14:textId="77777777" w:rsidR="00563A53" w:rsidRDefault="00563A53">
            <w:pPr>
              <w:rPr>
                <w:rFonts w:ascii="Arial" w:hAnsi="Arial" w:cs="Arial"/>
                <w:b/>
                <w:bCs/>
                <w:sz w:val="20"/>
                <w:szCs w:val="20"/>
              </w:rPr>
            </w:pPr>
            <w:r>
              <w:rPr>
                <w:rFonts w:ascii="Arial" w:hAnsi="Arial" w:cs="Arial"/>
                <w:b/>
                <w:bCs/>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3977D" w14:textId="77777777" w:rsidR="00563A53" w:rsidRDefault="00563A53">
            <w:pPr>
              <w:rPr>
                <w:rFonts w:ascii="Arial" w:hAnsi="Arial" w:cs="Arial"/>
                <w:b/>
                <w:bCs/>
                <w:sz w:val="20"/>
                <w:szCs w:val="20"/>
              </w:rPr>
            </w:pPr>
            <w:r>
              <w:rPr>
                <w:rFonts w:ascii="Arial" w:hAnsi="Arial" w:cs="Arial"/>
                <w:b/>
                <w:bCs/>
                <w:sz w:val="20"/>
                <w:szCs w:val="20"/>
              </w:rPr>
              <w:t> </w:t>
            </w:r>
          </w:p>
        </w:tc>
        <w:tc>
          <w:tcPr>
            <w:tcW w:w="1690" w:type="dxa"/>
            <w:tcBorders>
              <w:top w:val="nil"/>
              <w:left w:val="nil"/>
              <w:bottom w:val="single" w:sz="4" w:space="0" w:color="auto"/>
              <w:right w:val="single" w:sz="4" w:space="0" w:color="auto"/>
            </w:tcBorders>
            <w:shd w:val="clear" w:color="000000" w:fill="F2DCDB"/>
            <w:noWrap/>
            <w:vAlign w:val="bottom"/>
            <w:hideMark/>
          </w:tcPr>
          <w:p w14:paraId="31B76CBB" w14:textId="77777777" w:rsidR="00563A53" w:rsidRDefault="00563A53">
            <w:pPr>
              <w:rPr>
                <w:rFonts w:ascii="Arial" w:hAnsi="Arial" w:cs="Arial"/>
                <w:b/>
                <w:bCs/>
                <w:sz w:val="20"/>
                <w:szCs w:val="20"/>
              </w:rPr>
            </w:pPr>
            <w:r>
              <w:rPr>
                <w:rFonts w:ascii="Arial" w:hAnsi="Arial" w:cs="Arial"/>
                <w:b/>
                <w:bCs/>
                <w:sz w:val="20"/>
                <w:szCs w:val="20"/>
              </w:rPr>
              <w:t xml:space="preserve">   66,749,994.03 </w:t>
            </w:r>
          </w:p>
        </w:tc>
        <w:tc>
          <w:tcPr>
            <w:tcW w:w="1733" w:type="dxa"/>
            <w:tcBorders>
              <w:top w:val="nil"/>
              <w:left w:val="nil"/>
              <w:bottom w:val="single" w:sz="4" w:space="0" w:color="auto"/>
              <w:right w:val="single" w:sz="4" w:space="0" w:color="auto"/>
            </w:tcBorders>
            <w:shd w:val="clear" w:color="auto" w:fill="auto"/>
            <w:noWrap/>
            <w:vAlign w:val="bottom"/>
            <w:hideMark/>
          </w:tcPr>
          <w:p w14:paraId="64D2FF00" w14:textId="77777777" w:rsidR="00563A53" w:rsidRDefault="00563A53">
            <w:pPr>
              <w:rPr>
                <w:rFonts w:ascii="Arial" w:hAnsi="Arial" w:cs="Arial"/>
                <w:b/>
                <w:bCs/>
                <w:sz w:val="20"/>
                <w:szCs w:val="20"/>
              </w:rPr>
            </w:pPr>
            <w:r>
              <w:rPr>
                <w:rFonts w:ascii="Arial" w:hAnsi="Arial" w:cs="Arial"/>
                <w:b/>
                <w:bCs/>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0D8D7E44" w14:textId="77777777" w:rsidR="00563A53" w:rsidRDefault="00563A53">
            <w:pPr>
              <w:rPr>
                <w:rFonts w:ascii="Arial" w:hAnsi="Arial" w:cs="Arial"/>
                <w:b/>
                <w:bCs/>
                <w:sz w:val="20"/>
                <w:szCs w:val="20"/>
              </w:rPr>
            </w:pPr>
            <w:r>
              <w:rPr>
                <w:rFonts w:ascii="Arial" w:hAnsi="Arial" w:cs="Arial"/>
                <w:b/>
                <w:bCs/>
                <w:sz w:val="20"/>
                <w:szCs w:val="20"/>
              </w:rPr>
              <w:t> </w:t>
            </w:r>
          </w:p>
        </w:tc>
      </w:tr>
      <w:tr w:rsidR="00563A53" w14:paraId="1007E9CA" w14:textId="77777777" w:rsidTr="00563A53">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5B9289A" w14:textId="77777777" w:rsidR="00563A53" w:rsidRDefault="00563A53">
            <w:pPr>
              <w:rPr>
                <w:rFonts w:ascii="Arial" w:hAnsi="Arial" w:cs="Arial"/>
                <w:sz w:val="20"/>
                <w:szCs w:val="20"/>
              </w:rPr>
            </w:pPr>
            <w:r>
              <w:rPr>
                <w:rFonts w:ascii="Arial" w:hAnsi="Arial" w:cs="Arial"/>
                <w:sz w:val="20"/>
                <w:szCs w:val="20"/>
              </w:rPr>
              <w:t> </w:t>
            </w:r>
          </w:p>
        </w:tc>
        <w:tc>
          <w:tcPr>
            <w:tcW w:w="3648" w:type="dxa"/>
            <w:gridSpan w:val="2"/>
            <w:tcBorders>
              <w:top w:val="single" w:sz="4" w:space="0" w:color="auto"/>
              <w:left w:val="nil"/>
              <w:bottom w:val="single" w:sz="4" w:space="0" w:color="auto"/>
              <w:right w:val="single" w:sz="4" w:space="0" w:color="000000"/>
            </w:tcBorders>
            <w:shd w:val="clear" w:color="auto" w:fill="auto"/>
            <w:vAlign w:val="bottom"/>
            <w:hideMark/>
          </w:tcPr>
          <w:p w14:paraId="5B5797A7" w14:textId="77777777" w:rsidR="00563A53" w:rsidRDefault="00563A53">
            <w:pPr>
              <w:jc w:val="center"/>
              <w:rPr>
                <w:rFonts w:ascii="Arial" w:hAnsi="Arial" w:cs="Arial"/>
                <w:b/>
                <w:bCs/>
                <w:sz w:val="20"/>
                <w:szCs w:val="20"/>
              </w:rPr>
            </w:pPr>
            <w:r>
              <w:rPr>
                <w:rFonts w:ascii="Arial" w:hAnsi="Arial" w:cs="Arial"/>
                <w:b/>
                <w:bCs/>
                <w:sz w:val="20"/>
                <w:szCs w:val="20"/>
              </w:rPr>
              <w:t>Promedio</w:t>
            </w:r>
          </w:p>
        </w:tc>
        <w:tc>
          <w:tcPr>
            <w:tcW w:w="1308" w:type="dxa"/>
            <w:tcBorders>
              <w:top w:val="nil"/>
              <w:left w:val="nil"/>
              <w:bottom w:val="single" w:sz="4" w:space="0" w:color="auto"/>
              <w:right w:val="single" w:sz="4" w:space="0" w:color="auto"/>
            </w:tcBorders>
            <w:shd w:val="clear" w:color="auto" w:fill="auto"/>
            <w:noWrap/>
            <w:vAlign w:val="bottom"/>
            <w:hideMark/>
          </w:tcPr>
          <w:p w14:paraId="4A61B750" w14:textId="77777777" w:rsidR="00563A53" w:rsidRDefault="00563A53">
            <w:pPr>
              <w:jc w:val="right"/>
              <w:rPr>
                <w:rFonts w:ascii="Arial" w:hAnsi="Arial" w:cs="Arial"/>
                <w:b/>
                <w:bCs/>
                <w:sz w:val="20"/>
                <w:szCs w:val="20"/>
              </w:rPr>
            </w:pPr>
            <w:r>
              <w:rPr>
                <w:rFonts w:ascii="Arial" w:hAnsi="Arial" w:cs="Arial"/>
                <w:b/>
                <w:bCs/>
                <w:sz w:val="20"/>
                <w:szCs w:val="20"/>
              </w:rPr>
              <w:t>97%</w:t>
            </w:r>
          </w:p>
        </w:tc>
        <w:tc>
          <w:tcPr>
            <w:tcW w:w="34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C24325" w14:textId="77777777" w:rsidR="00563A53" w:rsidRDefault="00563A53">
            <w:pPr>
              <w:jc w:val="center"/>
              <w:rPr>
                <w:rFonts w:ascii="Arial" w:hAnsi="Arial" w:cs="Arial"/>
                <w:b/>
                <w:bCs/>
                <w:sz w:val="20"/>
                <w:szCs w:val="20"/>
              </w:rPr>
            </w:pPr>
            <w:r>
              <w:rPr>
                <w:rFonts w:ascii="Arial" w:hAnsi="Arial" w:cs="Arial"/>
                <w:b/>
                <w:bCs/>
                <w:sz w:val="20"/>
                <w:szCs w:val="20"/>
              </w:rPr>
              <w:t>Promedio</w:t>
            </w:r>
          </w:p>
        </w:tc>
        <w:tc>
          <w:tcPr>
            <w:tcW w:w="1352" w:type="dxa"/>
            <w:tcBorders>
              <w:top w:val="nil"/>
              <w:left w:val="nil"/>
              <w:bottom w:val="single" w:sz="4" w:space="0" w:color="auto"/>
              <w:right w:val="single" w:sz="4" w:space="0" w:color="auto"/>
            </w:tcBorders>
            <w:shd w:val="clear" w:color="auto" w:fill="auto"/>
            <w:noWrap/>
            <w:vAlign w:val="bottom"/>
            <w:hideMark/>
          </w:tcPr>
          <w:p w14:paraId="34969611" w14:textId="77777777" w:rsidR="00563A53" w:rsidRDefault="00563A53">
            <w:pPr>
              <w:jc w:val="right"/>
              <w:rPr>
                <w:rFonts w:ascii="Arial" w:hAnsi="Arial" w:cs="Arial"/>
                <w:b/>
                <w:bCs/>
                <w:sz w:val="20"/>
                <w:szCs w:val="20"/>
              </w:rPr>
            </w:pPr>
            <w:r>
              <w:rPr>
                <w:rFonts w:ascii="Arial" w:hAnsi="Arial" w:cs="Arial"/>
                <w:b/>
                <w:bCs/>
                <w:sz w:val="20"/>
                <w:szCs w:val="20"/>
              </w:rPr>
              <w:t>14%</w:t>
            </w:r>
          </w:p>
        </w:tc>
      </w:tr>
    </w:tbl>
    <w:p w14:paraId="78364DEC" w14:textId="77777777" w:rsidR="002B3C9C" w:rsidRDefault="002B3C9C" w:rsidP="00D745A8">
      <w:pPr>
        <w:pStyle w:val="Textoindependiente"/>
      </w:pPr>
    </w:p>
    <w:p w14:paraId="3BE337BB" w14:textId="3752EC3C" w:rsidR="00F10335" w:rsidRDefault="007B793D" w:rsidP="009E7775">
      <w:pPr>
        <w:pStyle w:val="Textoindependiente"/>
      </w:pPr>
      <w:r>
        <w:lastRenderedPageBreak/>
        <w:t>En la Tabla N°1</w:t>
      </w:r>
      <w:r w:rsidR="009E7775">
        <w:t xml:space="preserve"> podemos observar el comportamiento de</w:t>
      </w:r>
      <w:r w:rsidR="00563A53">
        <w:t xml:space="preserve"> estos ingresos tanto los timbres por Constitución de propiedades como los timbres por traspasos de bienes </w:t>
      </w:r>
      <w:proofErr w:type="spellStart"/>
      <w:r w:rsidR="008F2AA3">
        <w:t>imbuebles</w:t>
      </w:r>
      <w:proofErr w:type="spellEnd"/>
      <w:r w:rsidR="008F2AA3">
        <w:t xml:space="preserve">, </w:t>
      </w:r>
      <w:r w:rsidR="00563A53">
        <w:t>en los últimos 7</w:t>
      </w:r>
      <w:r w:rsidR="009E7775">
        <w:t xml:space="preserve"> </w:t>
      </w:r>
      <w:proofErr w:type="gramStart"/>
      <w:r w:rsidR="009E7775">
        <w:t xml:space="preserve">años </w:t>
      </w:r>
      <w:r w:rsidR="00563A53">
        <w:t>,</w:t>
      </w:r>
      <w:proofErr w:type="gramEnd"/>
      <w:r w:rsidR="00563A53">
        <w:t xml:space="preserve"> donde se presenta un incremento anual en promedio de un 14%</w:t>
      </w:r>
    </w:p>
    <w:p w14:paraId="6E26B9FF" w14:textId="6D14B59C" w:rsidR="009E7775" w:rsidRDefault="00F10335" w:rsidP="009E7775">
      <w:pPr>
        <w:pStyle w:val="Textoindependiente"/>
      </w:pPr>
      <w:r>
        <w:t>Se incorpora para el 2024</w:t>
      </w:r>
      <w:r w:rsidR="009E7775">
        <w:t>,</w:t>
      </w:r>
      <w:r w:rsidR="008F2AA3">
        <w:t xml:space="preserve"> en el presupuesto ajustado</w:t>
      </w:r>
      <w:r w:rsidR="009E7775">
        <w:t xml:space="preserve"> una estimación de ingresos por concepto de: Timbres Municipales por Constitución de propiedades y por los traspasos de bien</w:t>
      </w:r>
      <w:r w:rsidR="0017417C">
        <w:t>es inmuebles por un monto de ¢18</w:t>
      </w:r>
      <w:r w:rsidR="009E7775">
        <w:t xml:space="preserve">.000.000,00 respectivamente, </w:t>
      </w:r>
      <w:r w:rsidR="008F2AA3">
        <w:t>y un monto adicional de 10 millones para cada rubro sumando una totalidad de 28 millones para cada ingreso.</w:t>
      </w:r>
    </w:p>
    <w:p w14:paraId="0203F683" w14:textId="433DB47E" w:rsidR="008F2AA3" w:rsidRDefault="008F2AA3" w:rsidP="009E7775">
      <w:pPr>
        <w:pStyle w:val="Textoindependiente"/>
      </w:pPr>
      <w:r>
        <w:t xml:space="preserve">En total de timbres  </w:t>
      </w:r>
      <w:r w:rsidR="00BC4037">
        <w:t xml:space="preserve">para el 2024  </w:t>
      </w:r>
      <w:r>
        <w:t>se presupuesta  56 millones respaldados en los datos históricos que nos permitir</w:t>
      </w:r>
      <w:r w:rsidR="009E3D9E">
        <w:t>ía crecer hasta 66 millones.</w:t>
      </w:r>
    </w:p>
    <w:p w14:paraId="79F152B2" w14:textId="23207864" w:rsidR="008F2AA3" w:rsidRDefault="009E3D9E" w:rsidP="009E7775">
      <w:pPr>
        <w:pStyle w:val="Textoindependiente"/>
      </w:pPr>
      <w:r>
        <w:t xml:space="preserve">Adicional a </w:t>
      </w:r>
      <w:r w:rsidR="00BC4037">
        <w:t>l</w:t>
      </w:r>
      <w:r>
        <w:t>os datos históricos</w:t>
      </w:r>
      <w:r w:rsidR="00BC4037">
        <w:t xml:space="preserve"> que respaldan este aumento</w:t>
      </w:r>
      <w:r>
        <w:t>, e</w:t>
      </w:r>
      <w:r w:rsidRPr="009E3D9E">
        <w:t>l monto presupuestado se calcula mediante los métodos estadísticos provistos por la Con</w:t>
      </w:r>
      <w:r w:rsidR="00BC4037">
        <w:t>traloría General de la Republica como se observa en los cálculos a continuación:</w:t>
      </w:r>
    </w:p>
    <w:tbl>
      <w:tblPr>
        <w:tblW w:w="11199" w:type="dxa"/>
        <w:tblInd w:w="-214" w:type="dxa"/>
        <w:tblLayout w:type="fixed"/>
        <w:tblCellMar>
          <w:left w:w="70" w:type="dxa"/>
          <w:right w:w="70" w:type="dxa"/>
        </w:tblCellMar>
        <w:tblLook w:val="04A0" w:firstRow="1" w:lastRow="0" w:firstColumn="1" w:lastColumn="0" w:noHBand="0" w:noVBand="1"/>
      </w:tblPr>
      <w:tblGrid>
        <w:gridCol w:w="710"/>
        <w:gridCol w:w="850"/>
        <w:gridCol w:w="780"/>
        <w:gridCol w:w="780"/>
        <w:gridCol w:w="780"/>
        <w:gridCol w:w="780"/>
        <w:gridCol w:w="849"/>
        <w:gridCol w:w="668"/>
        <w:gridCol w:w="466"/>
        <w:gridCol w:w="846"/>
        <w:gridCol w:w="741"/>
        <w:gridCol w:w="965"/>
        <w:gridCol w:w="567"/>
        <w:gridCol w:w="850"/>
        <w:gridCol w:w="567"/>
      </w:tblGrid>
      <w:tr w:rsidR="00BC4037" w:rsidRPr="00271A8E" w14:paraId="5F36D12B" w14:textId="77777777" w:rsidTr="00BC4037">
        <w:trPr>
          <w:trHeight w:val="255"/>
        </w:trPr>
        <w:tc>
          <w:tcPr>
            <w:tcW w:w="710" w:type="dxa"/>
            <w:tcBorders>
              <w:top w:val="single" w:sz="8" w:space="0" w:color="auto"/>
              <w:left w:val="single" w:sz="8" w:space="0" w:color="auto"/>
              <w:bottom w:val="nil"/>
              <w:right w:val="single" w:sz="8" w:space="0" w:color="auto"/>
            </w:tcBorders>
            <w:shd w:val="clear" w:color="000000" w:fill="CCFFCC"/>
            <w:noWrap/>
            <w:vAlign w:val="bottom"/>
            <w:hideMark/>
          </w:tcPr>
          <w:p w14:paraId="74F10D77"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850" w:type="dxa"/>
            <w:tcBorders>
              <w:top w:val="single" w:sz="8" w:space="0" w:color="auto"/>
              <w:left w:val="nil"/>
              <w:bottom w:val="nil"/>
              <w:right w:val="single" w:sz="8" w:space="0" w:color="auto"/>
            </w:tcBorders>
            <w:shd w:val="clear" w:color="000000" w:fill="CCFFCC"/>
            <w:noWrap/>
            <w:vAlign w:val="bottom"/>
            <w:hideMark/>
          </w:tcPr>
          <w:p w14:paraId="5E9E8417"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single" w:sz="8" w:space="0" w:color="auto"/>
              <w:left w:val="nil"/>
              <w:bottom w:val="nil"/>
              <w:right w:val="single" w:sz="8" w:space="0" w:color="auto"/>
            </w:tcBorders>
            <w:shd w:val="clear" w:color="000000" w:fill="CCFFCC"/>
            <w:noWrap/>
            <w:vAlign w:val="bottom"/>
            <w:hideMark/>
          </w:tcPr>
          <w:p w14:paraId="2F3ED9FA" w14:textId="77777777" w:rsidR="009E3D9E" w:rsidRDefault="009E3D9E">
            <w:pPr>
              <w:rPr>
                <w:rFonts w:ascii="Arial" w:hAnsi="Arial" w:cs="Arial"/>
                <w:color w:val="000000"/>
                <w:sz w:val="10"/>
                <w:szCs w:val="16"/>
              </w:rPr>
            </w:pPr>
            <w:r w:rsidRPr="00271A8E">
              <w:rPr>
                <w:rFonts w:ascii="Arial" w:hAnsi="Arial" w:cs="Arial"/>
                <w:color w:val="000000"/>
                <w:sz w:val="10"/>
                <w:szCs w:val="16"/>
              </w:rPr>
              <w:t> </w:t>
            </w:r>
          </w:p>
          <w:p w14:paraId="193D224A" w14:textId="77777777" w:rsidR="00BC4037" w:rsidRDefault="00BC4037">
            <w:pPr>
              <w:rPr>
                <w:rFonts w:ascii="Arial" w:hAnsi="Arial" w:cs="Arial"/>
                <w:color w:val="000000"/>
                <w:sz w:val="10"/>
                <w:szCs w:val="16"/>
              </w:rPr>
            </w:pPr>
          </w:p>
          <w:p w14:paraId="59593BE3" w14:textId="77777777" w:rsidR="00BC4037" w:rsidRDefault="00BC4037">
            <w:pPr>
              <w:rPr>
                <w:rFonts w:ascii="Arial" w:hAnsi="Arial" w:cs="Arial"/>
                <w:color w:val="000000"/>
                <w:sz w:val="10"/>
                <w:szCs w:val="16"/>
              </w:rPr>
            </w:pPr>
          </w:p>
          <w:p w14:paraId="023E5BEC" w14:textId="77777777" w:rsidR="00BC4037" w:rsidRPr="00271A8E" w:rsidRDefault="00BC4037">
            <w:pPr>
              <w:rPr>
                <w:rFonts w:ascii="Arial" w:hAnsi="Arial" w:cs="Arial"/>
                <w:color w:val="000000"/>
                <w:sz w:val="10"/>
                <w:szCs w:val="16"/>
              </w:rPr>
            </w:pPr>
          </w:p>
        </w:tc>
        <w:tc>
          <w:tcPr>
            <w:tcW w:w="780" w:type="dxa"/>
            <w:tcBorders>
              <w:top w:val="single" w:sz="8" w:space="0" w:color="auto"/>
              <w:left w:val="nil"/>
              <w:bottom w:val="nil"/>
              <w:right w:val="single" w:sz="8" w:space="0" w:color="auto"/>
            </w:tcBorders>
            <w:shd w:val="clear" w:color="000000" w:fill="CCFFCC"/>
            <w:noWrap/>
            <w:vAlign w:val="bottom"/>
            <w:hideMark/>
          </w:tcPr>
          <w:p w14:paraId="2D591FFD"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single" w:sz="8" w:space="0" w:color="auto"/>
              <w:left w:val="nil"/>
              <w:bottom w:val="nil"/>
              <w:right w:val="single" w:sz="8" w:space="0" w:color="auto"/>
            </w:tcBorders>
            <w:shd w:val="clear" w:color="000000" w:fill="CCFFCC"/>
            <w:noWrap/>
            <w:vAlign w:val="bottom"/>
            <w:hideMark/>
          </w:tcPr>
          <w:p w14:paraId="4F2CE9AE"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single" w:sz="8" w:space="0" w:color="auto"/>
              <w:left w:val="nil"/>
              <w:bottom w:val="nil"/>
              <w:right w:val="single" w:sz="8" w:space="0" w:color="auto"/>
            </w:tcBorders>
            <w:shd w:val="clear" w:color="000000" w:fill="CCFFCC"/>
            <w:noWrap/>
            <w:vAlign w:val="bottom"/>
            <w:hideMark/>
          </w:tcPr>
          <w:p w14:paraId="090D8E9B"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849" w:type="dxa"/>
            <w:tcBorders>
              <w:top w:val="single" w:sz="8" w:space="0" w:color="auto"/>
              <w:left w:val="nil"/>
              <w:bottom w:val="nil"/>
              <w:right w:val="single" w:sz="8" w:space="0" w:color="auto"/>
            </w:tcBorders>
            <w:shd w:val="clear" w:color="000000" w:fill="C0C0C0"/>
            <w:noWrap/>
            <w:vAlign w:val="bottom"/>
            <w:hideMark/>
          </w:tcPr>
          <w:p w14:paraId="6824945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ESTIMACION </w:t>
            </w:r>
          </w:p>
        </w:tc>
        <w:tc>
          <w:tcPr>
            <w:tcW w:w="668" w:type="dxa"/>
            <w:tcBorders>
              <w:top w:val="single" w:sz="8" w:space="0" w:color="auto"/>
              <w:left w:val="nil"/>
              <w:bottom w:val="nil"/>
              <w:right w:val="single" w:sz="8" w:space="0" w:color="auto"/>
            </w:tcBorders>
            <w:shd w:val="clear" w:color="000000" w:fill="CCFFCC"/>
            <w:noWrap/>
            <w:vAlign w:val="bottom"/>
            <w:hideMark/>
          </w:tcPr>
          <w:p w14:paraId="5E5BCB1C"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FACTOR </w:t>
            </w:r>
          </w:p>
        </w:tc>
        <w:tc>
          <w:tcPr>
            <w:tcW w:w="466" w:type="dxa"/>
            <w:tcBorders>
              <w:top w:val="single" w:sz="8" w:space="0" w:color="auto"/>
              <w:left w:val="nil"/>
              <w:bottom w:val="nil"/>
              <w:right w:val="single" w:sz="8" w:space="0" w:color="auto"/>
            </w:tcBorders>
            <w:shd w:val="clear" w:color="000000" w:fill="CCFFCC"/>
            <w:noWrap/>
            <w:vAlign w:val="bottom"/>
            <w:hideMark/>
          </w:tcPr>
          <w:p w14:paraId="028BD488"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CORRELA-</w:t>
            </w:r>
          </w:p>
        </w:tc>
        <w:tc>
          <w:tcPr>
            <w:tcW w:w="846" w:type="dxa"/>
            <w:tcBorders>
              <w:top w:val="single" w:sz="8" w:space="0" w:color="auto"/>
              <w:left w:val="nil"/>
              <w:bottom w:val="nil"/>
              <w:right w:val="single" w:sz="8" w:space="0" w:color="auto"/>
            </w:tcBorders>
            <w:shd w:val="clear" w:color="000000" w:fill="C0C0C0"/>
            <w:noWrap/>
            <w:vAlign w:val="bottom"/>
            <w:hideMark/>
          </w:tcPr>
          <w:p w14:paraId="49651356"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ESTIMACION </w:t>
            </w:r>
          </w:p>
        </w:tc>
        <w:tc>
          <w:tcPr>
            <w:tcW w:w="741" w:type="dxa"/>
            <w:tcBorders>
              <w:top w:val="single" w:sz="8" w:space="0" w:color="auto"/>
              <w:left w:val="nil"/>
              <w:bottom w:val="nil"/>
              <w:right w:val="single" w:sz="8" w:space="0" w:color="auto"/>
            </w:tcBorders>
            <w:shd w:val="clear" w:color="000000" w:fill="CCFFCC"/>
            <w:noWrap/>
            <w:vAlign w:val="bottom"/>
            <w:hideMark/>
          </w:tcPr>
          <w:p w14:paraId="45A3B159"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c>
          <w:tcPr>
            <w:tcW w:w="965" w:type="dxa"/>
            <w:tcBorders>
              <w:top w:val="single" w:sz="8" w:space="0" w:color="auto"/>
              <w:left w:val="nil"/>
              <w:bottom w:val="nil"/>
              <w:right w:val="single" w:sz="8" w:space="0" w:color="auto"/>
            </w:tcBorders>
            <w:shd w:val="clear" w:color="000000" w:fill="C0C0C0"/>
            <w:noWrap/>
            <w:vAlign w:val="bottom"/>
            <w:hideMark/>
          </w:tcPr>
          <w:p w14:paraId="33D76B6A"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ESTIMACION </w:t>
            </w:r>
          </w:p>
        </w:tc>
        <w:tc>
          <w:tcPr>
            <w:tcW w:w="567" w:type="dxa"/>
            <w:tcBorders>
              <w:top w:val="single" w:sz="8" w:space="0" w:color="auto"/>
              <w:left w:val="nil"/>
              <w:bottom w:val="nil"/>
              <w:right w:val="single" w:sz="8" w:space="0" w:color="auto"/>
            </w:tcBorders>
            <w:shd w:val="clear" w:color="000000" w:fill="CCFFCC"/>
            <w:noWrap/>
            <w:vAlign w:val="bottom"/>
            <w:hideMark/>
          </w:tcPr>
          <w:p w14:paraId="6A40914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c>
          <w:tcPr>
            <w:tcW w:w="850" w:type="dxa"/>
            <w:tcBorders>
              <w:top w:val="single" w:sz="8" w:space="0" w:color="auto"/>
              <w:left w:val="nil"/>
              <w:bottom w:val="nil"/>
              <w:right w:val="single" w:sz="8" w:space="0" w:color="auto"/>
            </w:tcBorders>
            <w:shd w:val="clear" w:color="000000" w:fill="C0C0C0"/>
            <w:noWrap/>
            <w:vAlign w:val="bottom"/>
            <w:hideMark/>
          </w:tcPr>
          <w:p w14:paraId="4A134855"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ESTIMACION </w:t>
            </w:r>
          </w:p>
        </w:tc>
        <w:tc>
          <w:tcPr>
            <w:tcW w:w="567" w:type="dxa"/>
            <w:tcBorders>
              <w:top w:val="single" w:sz="8" w:space="0" w:color="auto"/>
              <w:left w:val="nil"/>
              <w:bottom w:val="nil"/>
              <w:right w:val="single" w:sz="8" w:space="0" w:color="auto"/>
            </w:tcBorders>
            <w:shd w:val="clear" w:color="000000" w:fill="CCFFCC"/>
            <w:noWrap/>
            <w:vAlign w:val="bottom"/>
            <w:hideMark/>
          </w:tcPr>
          <w:p w14:paraId="60CACD6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r>
      <w:tr w:rsidR="00BC4037" w:rsidRPr="00271A8E" w14:paraId="6745301E" w14:textId="77777777" w:rsidTr="00BC4037">
        <w:trPr>
          <w:trHeight w:val="360"/>
        </w:trPr>
        <w:tc>
          <w:tcPr>
            <w:tcW w:w="710" w:type="dxa"/>
            <w:tcBorders>
              <w:top w:val="nil"/>
              <w:left w:val="single" w:sz="8" w:space="0" w:color="auto"/>
              <w:bottom w:val="nil"/>
              <w:right w:val="single" w:sz="8" w:space="0" w:color="auto"/>
            </w:tcBorders>
            <w:shd w:val="clear" w:color="000000" w:fill="CCFFCC"/>
            <w:noWrap/>
            <w:vAlign w:val="bottom"/>
            <w:hideMark/>
          </w:tcPr>
          <w:p w14:paraId="550335E9" w14:textId="77777777" w:rsidR="009E3D9E" w:rsidRPr="00271A8E" w:rsidRDefault="009E3D9E">
            <w:pPr>
              <w:rPr>
                <w:rFonts w:ascii="Arial" w:hAnsi="Arial" w:cs="Arial"/>
                <w:b/>
                <w:bCs/>
                <w:color w:val="000000"/>
                <w:sz w:val="10"/>
                <w:szCs w:val="28"/>
              </w:rPr>
            </w:pPr>
            <w:r w:rsidRPr="00271A8E">
              <w:rPr>
                <w:rFonts w:ascii="Arial" w:hAnsi="Arial" w:cs="Arial"/>
                <w:b/>
                <w:bCs/>
                <w:color w:val="000000"/>
                <w:sz w:val="10"/>
                <w:szCs w:val="28"/>
              </w:rPr>
              <w:t>CONCEPTO</w:t>
            </w:r>
          </w:p>
        </w:tc>
        <w:tc>
          <w:tcPr>
            <w:tcW w:w="850" w:type="dxa"/>
            <w:tcBorders>
              <w:top w:val="nil"/>
              <w:left w:val="nil"/>
              <w:bottom w:val="nil"/>
              <w:right w:val="single" w:sz="8" w:space="0" w:color="auto"/>
            </w:tcBorders>
            <w:shd w:val="clear" w:color="000000" w:fill="CCFFCC"/>
            <w:noWrap/>
            <w:vAlign w:val="bottom"/>
            <w:hideMark/>
          </w:tcPr>
          <w:p w14:paraId="77381CEF"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nil"/>
              <w:right w:val="single" w:sz="8" w:space="0" w:color="auto"/>
            </w:tcBorders>
            <w:shd w:val="clear" w:color="000000" w:fill="CCFFCC"/>
            <w:noWrap/>
            <w:vAlign w:val="bottom"/>
            <w:hideMark/>
          </w:tcPr>
          <w:p w14:paraId="3EBAEF3D"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nil"/>
              <w:right w:val="single" w:sz="8" w:space="0" w:color="auto"/>
            </w:tcBorders>
            <w:shd w:val="clear" w:color="000000" w:fill="CCFFCC"/>
            <w:noWrap/>
            <w:vAlign w:val="bottom"/>
            <w:hideMark/>
          </w:tcPr>
          <w:p w14:paraId="2478DF16"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nil"/>
              <w:right w:val="single" w:sz="8" w:space="0" w:color="auto"/>
            </w:tcBorders>
            <w:shd w:val="clear" w:color="000000" w:fill="CCFFCC"/>
            <w:noWrap/>
            <w:vAlign w:val="bottom"/>
            <w:hideMark/>
          </w:tcPr>
          <w:p w14:paraId="4C13265C"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nil"/>
              <w:right w:val="single" w:sz="8" w:space="0" w:color="auto"/>
            </w:tcBorders>
            <w:shd w:val="clear" w:color="000000" w:fill="CCFFCC"/>
            <w:noWrap/>
            <w:vAlign w:val="bottom"/>
            <w:hideMark/>
          </w:tcPr>
          <w:p w14:paraId="15B36952"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849" w:type="dxa"/>
            <w:tcBorders>
              <w:top w:val="nil"/>
              <w:left w:val="nil"/>
              <w:bottom w:val="nil"/>
              <w:right w:val="single" w:sz="8" w:space="0" w:color="auto"/>
            </w:tcBorders>
            <w:shd w:val="clear" w:color="000000" w:fill="C0C0C0"/>
            <w:noWrap/>
            <w:vAlign w:val="bottom"/>
            <w:hideMark/>
          </w:tcPr>
          <w:p w14:paraId="1EDC36B9"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 MINIMOS</w:t>
            </w:r>
          </w:p>
        </w:tc>
        <w:tc>
          <w:tcPr>
            <w:tcW w:w="668" w:type="dxa"/>
            <w:tcBorders>
              <w:top w:val="nil"/>
              <w:left w:val="nil"/>
              <w:bottom w:val="nil"/>
              <w:right w:val="single" w:sz="8" w:space="0" w:color="auto"/>
            </w:tcBorders>
            <w:shd w:val="clear" w:color="000000" w:fill="CCFFCC"/>
            <w:noWrap/>
            <w:vAlign w:val="bottom"/>
            <w:hideMark/>
          </w:tcPr>
          <w:p w14:paraId="012C1913"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DE </w:t>
            </w:r>
          </w:p>
        </w:tc>
        <w:tc>
          <w:tcPr>
            <w:tcW w:w="466" w:type="dxa"/>
            <w:tcBorders>
              <w:top w:val="nil"/>
              <w:left w:val="nil"/>
              <w:bottom w:val="nil"/>
              <w:right w:val="single" w:sz="8" w:space="0" w:color="auto"/>
            </w:tcBorders>
            <w:shd w:val="clear" w:color="000000" w:fill="CCFFCC"/>
            <w:noWrap/>
            <w:vAlign w:val="bottom"/>
            <w:hideMark/>
          </w:tcPr>
          <w:p w14:paraId="13CA946B"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CIÓN AL</w:t>
            </w:r>
          </w:p>
        </w:tc>
        <w:tc>
          <w:tcPr>
            <w:tcW w:w="846" w:type="dxa"/>
            <w:tcBorders>
              <w:top w:val="nil"/>
              <w:left w:val="nil"/>
              <w:bottom w:val="nil"/>
              <w:right w:val="single" w:sz="8" w:space="0" w:color="auto"/>
            </w:tcBorders>
            <w:shd w:val="clear" w:color="000000" w:fill="C0C0C0"/>
            <w:noWrap/>
            <w:vAlign w:val="bottom"/>
            <w:hideMark/>
          </w:tcPr>
          <w:p w14:paraId="5DAC8E48"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c>
          <w:tcPr>
            <w:tcW w:w="741" w:type="dxa"/>
            <w:tcBorders>
              <w:top w:val="nil"/>
              <w:left w:val="nil"/>
              <w:bottom w:val="nil"/>
              <w:right w:val="single" w:sz="8" w:space="0" w:color="auto"/>
            </w:tcBorders>
            <w:shd w:val="clear" w:color="000000" w:fill="CCFFCC"/>
            <w:noWrap/>
            <w:vAlign w:val="bottom"/>
            <w:hideMark/>
          </w:tcPr>
          <w:p w14:paraId="3FDB5B73"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LOGARITMI-</w:t>
            </w:r>
          </w:p>
        </w:tc>
        <w:tc>
          <w:tcPr>
            <w:tcW w:w="965" w:type="dxa"/>
            <w:tcBorders>
              <w:top w:val="nil"/>
              <w:left w:val="nil"/>
              <w:bottom w:val="nil"/>
              <w:right w:val="single" w:sz="8" w:space="0" w:color="auto"/>
            </w:tcBorders>
            <w:shd w:val="clear" w:color="000000" w:fill="C0C0C0"/>
            <w:noWrap/>
            <w:vAlign w:val="bottom"/>
            <w:hideMark/>
          </w:tcPr>
          <w:p w14:paraId="5D50338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c>
          <w:tcPr>
            <w:tcW w:w="567" w:type="dxa"/>
            <w:tcBorders>
              <w:top w:val="nil"/>
              <w:left w:val="nil"/>
              <w:bottom w:val="nil"/>
              <w:right w:val="single" w:sz="8" w:space="0" w:color="auto"/>
            </w:tcBorders>
            <w:shd w:val="clear" w:color="000000" w:fill="CCFFCC"/>
            <w:noWrap/>
            <w:vAlign w:val="bottom"/>
            <w:hideMark/>
          </w:tcPr>
          <w:p w14:paraId="68D59955"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EXPONEN-</w:t>
            </w:r>
          </w:p>
        </w:tc>
        <w:tc>
          <w:tcPr>
            <w:tcW w:w="850" w:type="dxa"/>
            <w:tcBorders>
              <w:top w:val="nil"/>
              <w:left w:val="nil"/>
              <w:bottom w:val="nil"/>
              <w:right w:val="single" w:sz="8" w:space="0" w:color="auto"/>
            </w:tcBorders>
            <w:shd w:val="clear" w:color="000000" w:fill="C0C0C0"/>
            <w:noWrap/>
            <w:vAlign w:val="bottom"/>
            <w:hideMark/>
          </w:tcPr>
          <w:p w14:paraId="6568432B"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REGRESION</w:t>
            </w:r>
          </w:p>
        </w:tc>
        <w:tc>
          <w:tcPr>
            <w:tcW w:w="567" w:type="dxa"/>
            <w:tcBorders>
              <w:top w:val="nil"/>
              <w:left w:val="nil"/>
              <w:bottom w:val="nil"/>
              <w:right w:val="single" w:sz="8" w:space="0" w:color="auto"/>
            </w:tcBorders>
            <w:shd w:val="clear" w:color="000000" w:fill="CCFFCC"/>
            <w:noWrap/>
            <w:vAlign w:val="bottom"/>
            <w:hideMark/>
          </w:tcPr>
          <w:p w14:paraId="6BE5BB09"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POTENCIAL</w:t>
            </w:r>
          </w:p>
        </w:tc>
      </w:tr>
      <w:tr w:rsidR="00BC4037" w:rsidRPr="00271A8E" w14:paraId="4797DB82" w14:textId="77777777" w:rsidTr="00BC4037">
        <w:trPr>
          <w:trHeight w:val="360"/>
        </w:trPr>
        <w:tc>
          <w:tcPr>
            <w:tcW w:w="710" w:type="dxa"/>
            <w:tcBorders>
              <w:top w:val="nil"/>
              <w:left w:val="single" w:sz="8" w:space="0" w:color="auto"/>
              <w:bottom w:val="nil"/>
              <w:right w:val="single" w:sz="8" w:space="0" w:color="auto"/>
            </w:tcBorders>
            <w:shd w:val="clear" w:color="000000" w:fill="CCFFCC"/>
            <w:noWrap/>
            <w:vAlign w:val="bottom"/>
            <w:hideMark/>
          </w:tcPr>
          <w:p w14:paraId="6453E5CF" w14:textId="77777777" w:rsidR="009E3D9E" w:rsidRPr="00271A8E" w:rsidRDefault="009E3D9E">
            <w:pPr>
              <w:rPr>
                <w:rFonts w:ascii="Arial" w:hAnsi="Arial" w:cs="Arial"/>
                <w:b/>
                <w:bCs/>
                <w:color w:val="000000"/>
                <w:sz w:val="10"/>
                <w:szCs w:val="28"/>
              </w:rPr>
            </w:pPr>
            <w:r w:rsidRPr="00271A8E">
              <w:rPr>
                <w:rFonts w:ascii="Arial" w:hAnsi="Arial" w:cs="Arial"/>
                <w:b/>
                <w:bCs/>
                <w:color w:val="000000"/>
                <w:sz w:val="10"/>
                <w:szCs w:val="28"/>
              </w:rPr>
              <w:t>DE INGRESO</w:t>
            </w:r>
          </w:p>
        </w:tc>
        <w:tc>
          <w:tcPr>
            <w:tcW w:w="850" w:type="dxa"/>
            <w:tcBorders>
              <w:top w:val="nil"/>
              <w:left w:val="nil"/>
              <w:bottom w:val="nil"/>
              <w:right w:val="single" w:sz="8" w:space="0" w:color="auto"/>
            </w:tcBorders>
            <w:shd w:val="clear" w:color="auto" w:fill="auto"/>
            <w:noWrap/>
            <w:vAlign w:val="bottom"/>
            <w:hideMark/>
          </w:tcPr>
          <w:p w14:paraId="01A41A28" w14:textId="77777777" w:rsidR="009E3D9E" w:rsidRPr="00271A8E" w:rsidRDefault="009E3D9E">
            <w:pPr>
              <w:jc w:val="center"/>
              <w:rPr>
                <w:rFonts w:ascii="Arial" w:hAnsi="Arial" w:cs="Arial"/>
                <w:b/>
                <w:bCs/>
                <w:color w:val="000000"/>
                <w:sz w:val="10"/>
              </w:rPr>
            </w:pPr>
            <w:r w:rsidRPr="00271A8E">
              <w:rPr>
                <w:rFonts w:ascii="Arial" w:hAnsi="Arial" w:cs="Arial"/>
                <w:b/>
                <w:bCs/>
                <w:color w:val="000000"/>
                <w:sz w:val="10"/>
              </w:rPr>
              <w:t>2019</w:t>
            </w:r>
          </w:p>
        </w:tc>
        <w:tc>
          <w:tcPr>
            <w:tcW w:w="780" w:type="dxa"/>
            <w:tcBorders>
              <w:top w:val="nil"/>
              <w:left w:val="nil"/>
              <w:bottom w:val="nil"/>
              <w:right w:val="single" w:sz="8" w:space="0" w:color="auto"/>
            </w:tcBorders>
            <w:shd w:val="clear" w:color="auto" w:fill="auto"/>
            <w:noWrap/>
            <w:vAlign w:val="bottom"/>
            <w:hideMark/>
          </w:tcPr>
          <w:p w14:paraId="0F8C2FD9" w14:textId="77777777" w:rsidR="009E3D9E" w:rsidRPr="00271A8E" w:rsidRDefault="009E3D9E">
            <w:pPr>
              <w:jc w:val="center"/>
              <w:rPr>
                <w:rFonts w:ascii="Arial" w:hAnsi="Arial" w:cs="Arial"/>
                <w:b/>
                <w:bCs/>
                <w:color w:val="000000"/>
                <w:sz w:val="10"/>
              </w:rPr>
            </w:pPr>
            <w:r w:rsidRPr="00271A8E">
              <w:rPr>
                <w:rFonts w:ascii="Arial" w:hAnsi="Arial" w:cs="Arial"/>
                <w:b/>
                <w:bCs/>
                <w:color w:val="000000"/>
                <w:sz w:val="10"/>
              </w:rPr>
              <w:t>2020</w:t>
            </w:r>
          </w:p>
        </w:tc>
        <w:tc>
          <w:tcPr>
            <w:tcW w:w="780" w:type="dxa"/>
            <w:tcBorders>
              <w:top w:val="nil"/>
              <w:left w:val="nil"/>
              <w:bottom w:val="nil"/>
              <w:right w:val="single" w:sz="8" w:space="0" w:color="auto"/>
            </w:tcBorders>
            <w:shd w:val="clear" w:color="auto" w:fill="auto"/>
            <w:noWrap/>
            <w:vAlign w:val="bottom"/>
            <w:hideMark/>
          </w:tcPr>
          <w:p w14:paraId="10145DF8" w14:textId="77777777" w:rsidR="009E3D9E" w:rsidRPr="00271A8E" w:rsidRDefault="009E3D9E">
            <w:pPr>
              <w:jc w:val="center"/>
              <w:rPr>
                <w:rFonts w:ascii="Arial" w:hAnsi="Arial" w:cs="Arial"/>
                <w:b/>
                <w:bCs/>
                <w:color w:val="000000"/>
                <w:sz w:val="10"/>
              </w:rPr>
            </w:pPr>
            <w:r w:rsidRPr="00271A8E">
              <w:rPr>
                <w:rFonts w:ascii="Arial" w:hAnsi="Arial" w:cs="Arial"/>
                <w:b/>
                <w:bCs/>
                <w:color w:val="000000"/>
                <w:sz w:val="10"/>
              </w:rPr>
              <w:t>2021</w:t>
            </w:r>
          </w:p>
        </w:tc>
        <w:tc>
          <w:tcPr>
            <w:tcW w:w="780" w:type="dxa"/>
            <w:tcBorders>
              <w:top w:val="nil"/>
              <w:left w:val="nil"/>
              <w:bottom w:val="nil"/>
              <w:right w:val="single" w:sz="8" w:space="0" w:color="auto"/>
            </w:tcBorders>
            <w:shd w:val="clear" w:color="auto" w:fill="auto"/>
            <w:noWrap/>
            <w:vAlign w:val="bottom"/>
            <w:hideMark/>
          </w:tcPr>
          <w:p w14:paraId="7865B2AB" w14:textId="77777777" w:rsidR="009E3D9E" w:rsidRPr="00271A8E" w:rsidRDefault="009E3D9E">
            <w:pPr>
              <w:jc w:val="center"/>
              <w:rPr>
                <w:rFonts w:ascii="Arial" w:hAnsi="Arial" w:cs="Arial"/>
                <w:b/>
                <w:bCs/>
                <w:color w:val="000000"/>
                <w:sz w:val="10"/>
              </w:rPr>
            </w:pPr>
            <w:r w:rsidRPr="00271A8E">
              <w:rPr>
                <w:rFonts w:ascii="Arial" w:hAnsi="Arial" w:cs="Arial"/>
                <w:b/>
                <w:bCs/>
                <w:color w:val="000000"/>
                <w:sz w:val="10"/>
              </w:rPr>
              <w:t>2022</w:t>
            </w:r>
          </w:p>
        </w:tc>
        <w:tc>
          <w:tcPr>
            <w:tcW w:w="780" w:type="dxa"/>
            <w:tcBorders>
              <w:top w:val="nil"/>
              <w:left w:val="nil"/>
              <w:bottom w:val="nil"/>
              <w:right w:val="single" w:sz="8" w:space="0" w:color="auto"/>
            </w:tcBorders>
            <w:shd w:val="clear" w:color="auto" w:fill="auto"/>
            <w:noWrap/>
            <w:vAlign w:val="bottom"/>
            <w:hideMark/>
          </w:tcPr>
          <w:p w14:paraId="70843BD2" w14:textId="77777777" w:rsidR="009E3D9E" w:rsidRPr="00271A8E" w:rsidRDefault="009E3D9E">
            <w:pPr>
              <w:jc w:val="center"/>
              <w:rPr>
                <w:rFonts w:ascii="Arial" w:hAnsi="Arial" w:cs="Arial"/>
                <w:b/>
                <w:bCs/>
                <w:color w:val="000000"/>
                <w:sz w:val="10"/>
              </w:rPr>
            </w:pPr>
            <w:r w:rsidRPr="00271A8E">
              <w:rPr>
                <w:rFonts w:ascii="Arial" w:hAnsi="Arial" w:cs="Arial"/>
                <w:b/>
                <w:bCs/>
                <w:color w:val="000000"/>
                <w:sz w:val="10"/>
              </w:rPr>
              <w:t>2023</w:t>
            </w:r>
          </w:p>
        </w:tc>
        <w:tc>
          <w:tcPr>
            <w:tcW w:w="849" w:type="dxa"/>
            <w:tcBorders>
              <w:top w:val="nil"/>
              <w:left w:val="nil"/>
              <w:bottom w:val="nil"/>
              <w:right w:val="single" w:sz="8" w:space="0" w:color="auto"/>
            </w:tcBorders>
            <w:shd w:val="clear" w:color="000000" w:fill="C0C0C0"/>
            <w:noWrap/>
            <w:vAlign w:val="bottom"/>
            <w:hideMark/>
          </w:tcPr>
          <w:p w14:paraId="1BF7ECE4"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CUADRADOS</w:t>
            </w:r>
          </w:p>
        </w:tc>
        <w:tc>
          <w:tcPr>
            <w:tcW w:w="668" w:type="dxa"/>
            <w:tcBorders>
              <w:top w:val="nil"/>
              <w:left w:val="nil"/>
              <w:bottom w:val="nil"/>
              <w:right w:val="single" w:sz="8" w:space="0" w:color="auto"/>
            </w:tcBorders>
            <w:shd w:val="clear" w:color="000000" w:fill="CCFFCC"/>
            <w:noWrap/>
            <w:vAlign w:val="bottom"/>
            <w:hideMark/>
          </w:tcPr>
          <w:p w14:paraId="11479536"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CORRELA-</w:t>
            </w:r>
          </w:p>
        </w:tc>
        <w:tc>
          <w:tcPr>
            <w:tcW w:w="466" w:type="dxa"/>
            <w:tcBorders>
              <w:top w:val="nil"/>
              <w:left w:val="nil"/>
              <w:bottom w:val="nil"/>
              <w:right w:val="single" w:sz="8" w:space="0" w:color="auto"/>
            </w:tcBorders>
            <w:shd w:val="clear" w:color="000000" w:fill="CCFFCC"/>
            <w:noWrap/>
            <w:vAlign w:val="bottom"/>
            <w:hideMark/>
          </w:tcPr>
          <w:p w14:paraId="0233FCC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CUADRADO</w:t>
            </w:r>
          </w:p>
        </w:tc>
        <w:tc>
          <w:tcPr>
            <w:tcW w:w="846" w:type="dxa"/>
            <w:tcBorders>
              <w:top w:val="nil"/>
              <w:left w:val="nil"/>
              <w:bottom w:val="nil"/>
              <w:right w:val="single" w:sz="8" w:space="0" w:color="auto"/>
            </w:tcBorders>
            <w:shd w:val="clear" w:color="000000" w:fill="C0C0C0"/>
            <w:noWrap/>
            <w:vAlign w:val="bottom"/>
            <w:hideMark/>
          </w:tcPr>
          <w:p w14:paraId="1F76298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LOGARITMICA</w:t>
            </w:r>
          </w:p>
        </w:tc>
        <w:tc>
          <w:tcPr>
            <w:tcW w:w="741" w:type="dxa"/>
            <w:tcBorders>
              <w:top w:val="nil"/>
              <w:left w:val="nil"/>
              <w:bottom w:val="nil"/>
              <w:right w:val="single" w:sz="8" w:space="0" w:color="auto"/>
            </w:tcBorders>
            <w:shd w:val="clear" w:color="000000" w:fill="CCFFCC"/>
            <w:noWrap/>
            <w:vAlign w:val="bottom"/>
            <w:hideMark/>
          </w:tcPr>
          <w:p w14:paraId="1324E15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CA CORRE-</w:t>
            </w:r>
          </w:p>
        </w:tc>
        <w:tc>
          <w:tcPr>
            <w:tcW w:w="965" w:type="dxa"/>
            <w:tcBorders>
              <w:top w:val="nil"/>
              <w:left w:val="nil"/>
              <w:bottom w:val="nil"/>
              <w:right w:val="single" w:sz="8" w:space="0" w:color="auto"/>
            </w:tcBorders>
            <w:shd w:val="clear" w:color="000000" w:fill="C0C0C0"/>
            <w:noWrap/>
            <w:vAlign w:val="bottom"/>
            <w:hideMark/>
          </w:tcPr>
          <w:p w14:paraId="08E58C4B"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EXPONENCIAL</w:t>
            </w:r>
          </w:p>
        </w:tc>
        <w:tc>
          <w:tcPr>
            <w:tcW w:w="567" w:type="dxa"/>
            <w:tcBorders>
              <w:top w:val="nil"/>
              <w:left w:val="nil"/>
              <w:bottom w:val="nil"/>
              <w:right w:val="single" w:sz="8" w:space="0" w:color="auto"/>
            </w:tcBorders>
            <w:shd w:val="clear" w:color="000000" w:fill="CCFFCC"/>
            <w:noWrap/>
            <w:vAlign w:val="bottom"/>
            <w:hideMark/>
          </w:tcPr>
          <w:p w14:paraId="6943C9DF"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CIAL CORRE-</w:t>
            </w:r>
          </w:p>
        </w:tc>
        <w:tc>
          <w:tcPr>
            <w:tcW w:w="850" w:type="dxa"/>
            <w:tcBorders>
              <w:top w:val="nil"/>
              <w:left w:val="nil"/>
              <w:bottom w:val="nil"/>
              <w:right w:val="single" w:sz="8" w:space="0" w:color="auto"/>
            </w:tcBorders>
            <w:shd w:val="clear" w:color="000000" w:fill="C0C0C0"/>
            <w:noWrap/>
            <w:vAlign w:val="bottom"/>
            <w:hideMark/>
          </w:tcPr>
          <w:p w14:paraId="68A46BCB"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POTENCIAL</w:t>
            </w:r>
          </w:p>
        </w:tc>
        <w:tc>
          <w:tcPr>
            <w:tcW w:w="567" w:type="dxa"/>
            <w:tcBorders>
              <w:top w:val="nil"/>
              <w:left w:val="nil"/>
              <w:bottom w:val="nil"/>
              <w:right w:val="single" w:sz="8" w:space="0" w:color="auto"/>
            </w:tcBorders>
            <w:shd w:val="clear" w:color="000000" w:fill="CCFFCC"/>
            <w:noWrap/>
            <w:vAlign w:val="bottom"/>
            <w:hideMark/>
          </w:tcPr>
          <w:p w14:paraId="06C82749"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CORRELA-</w:t>
            </w:r>
          </w:p>
        </w:tc>
      </w:tr>
      <w:tr w:rsidR="00BC4037" w:rsidRPr="00271A8E" w14:paraId="252E849D" w14:textId="77777777" w:rsidTr="00BC4037">
        <w:trPr>
          <w:trHeight w:val="270"/>
        </w:trPr>
        <w:tc>
          <w:tcPr>
            <w:tcW w:w="710" w:type="dxa"/>
            <w:tcBorders>
              <w:top w:val="nil"/>
              <w:left w:val="single" w:sz="8" w:space="0" w:color="auto"/>
              <w:bottom w:val="single" w:sz="8" w:space="0" w:color="auto"/>
              <w:right w:val="single" w:sz="8" w:space="0" w:color="auto"/>
            </w:tcBorders>
            <w:shd w:val="clear" w:color="000000" w:fill="CCFFCC"/>
            <w:noWrap/>
            <w:vAlign w:val="bottom"/>
            <w:hideMark/>
          </w:tcPr>
          <w:p w14:paraId="27CCE8B7"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850" w:type="dxa"/>
            <w:tcBorders>
              <w:top w:val="nil"/>
              <w:left w:val="nil"/>
              <w:bottom w:val="single" w:sz="8" w:space="0" w:color="auto"/>
              <w:right w:val="single" w:sz="8" w:space="0" w:color="auto"/>
            </w:tcBorders>
            <w:shd w:val="clear" w:color="000000" w:fill="CCFFCC"/>
            <w:noWrap/>
            <w:vAlign w:val="bottom"/>
            <w:hideMark/>
          </w:tcPr>
          <w:p w14:paraId="7B0869D3"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single" w:sz="8" w:space="0" w:color="auto"/>
              <w:right w:val="single" w:sz="8" w:space="0" w:color="auto"/>
            </w:tcBorders>
            <w:shd w:val="clear" w:color="000000" w:fill="CCFFCC"/>
            <w:noWrap/>
            <w:vAlign w:val="bottom"/>
            <w:hideMark/>
          </w:tcPr>
          <w:p w14:paraId="0CD0D072"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single" w:sz="8" w:space="0" w:color="auto"/>
              <w:right w:val="single" w:sz="8" w:space="0" w:color="auto"/>
            </w:tcBorders>
            <w:shd w:val="clear" w:color="000000" w:fill="CCFFCC"/>
            <w:noWrap/>
            <w:vAlign w:val="bottom"/>
            <w:hideMark/>
          </w:tcPr>
          <w:p w14:paraId="41D96494"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single" w:sz="8" w:space="0" w:color="auto"/>
              <w:right w:val="single" w:sz="8" w:space="0" w:color="auto"/>
            </w:tcBorders>
            <w:shd w:val="clear" w:color="000000" w:fill="CCFFCC"/>
            <w:noWrap/>
            <w:vAlign w:val="bottom"/>
            <w:hideMark/>
          </w:tcPr>
          <w:p w14:paraId="4BF46053"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780" w:type="dxa"/>
            <w:tcBorders>
              <w:top w:val="nil"/>
              <w:left w:val="nil"/>
              <w:bottom w:val="single" w:sz="8" w:space="0" w:color="auto"/>
              <w:right w:val="single" w:sz="8" w:space="0" w:color="auto"/>
            </w:tcBorders>
            <w:shd w:val="clear" w:color="000000" w:fill="CCFFCC"/>
            <w:noWrap/>
            <w:vAlign w:val="bottom"/>
            <w:hideMark/>
          </w:tcPr>
          <w:p w14:paraId="792032D4" w14:textId="77777777" w:rsidR="009E3D9E" w:rsidRPr="00271A8E" w:rsidRDefault="009E3D9E">
            <w:pPr>
              <w:rPr>
                <w:rFonts w:ascii="Arial" w:hAnsi="Arial" w:cs="Arial"/>
                <w:color w:val="000000"/>
                <w:sz w:val="10"/>
                <w:szCs w:val="16"/>
              </w:rPr>
            </w:pPr>
            <w:r w:rsidRPr="00271A8E">
              <w:rPr>
                <w:rFonts w:ascii="Arial" w:hAnsi="Arial" w:cs="Arial"/>
                <w:color w:val="000000"/>
                <w:sz w:val="10"/>
                <w:szCs w:val="16"/>
              </w:rPr>
              <w:t> </w:t>
            </w:r>
          </w:p>
        </w:tc>
        <w:tc>
          <w:tcPr>
            <w:tcW w:w="849" w:type="dxa"/>
            <w:tcBorders>
              <w:top w:val="nil"/>
              <w:left w:val="nil"/>
              <w:bottom w:val="single" w:sz="8" w:space="0" w:color="auto"/>
              <w:right w:val="single" w:sz="8" w:space="0" w:color="auto"/>
            </w:tcBorders>
            <w:shd w:val="clear" w:color="000000" w:fill="C0C0C0"/>
            <w:noWrap/>
            <w:vAlign w:val="bottom"/>
            <w:hideMark/>
          </w:tcPr>
          <w:p w14:paraId="634AF7AF"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2024</w:t>
            </w:r>
          </w:p>
        </w:tc>
        <w:tc>
          <w:tcPr>
            <w:tcW w:w="668" w:type="dxa"/>
            <w:tcBorders>
              <w:top w:val="nil"/>
              <w:left w:val="nil"/>
              <w:bottom w:val="single" w:sz="8" w:space="0" w:color="auto"/>
              <w:right w:val="single" w:sz="8" w:space="0" w:color="auto"/>
            </w:tcBorders>
            <w:shd w:val="clear" w:color="000000" w:fill="CCFFCC"/>
            <w:noWrap/>
            <w:vAlign w:val="bottom"/>
            <w:hideMark/>
          </w:tcPr>
          <w:p w14:paraId="4E0CDA6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CIÓN</w:t>
            </w:r>
          </w:p>
        </w:tc>
        <w:tc>
          <w:tcPr>
            <w:tcW w:w="466" w:type="dxa"/>
            <w:tcBorders>
              <w:top w:val="nil"/>
              <w:left w:val="nil"/>
              <w:bottom w:val="single" w:sz="8" w:space="0" w:color="auto"/>
              <w:right w:val="single" w:sz="8" w:space="0" w:color="auto"/>
            </w:tcBorders>
            <w:shd w:val="clear" w:color="000000" w:fill="CCFFCC"/>
            <w:noWrap/>
            <w:vAlign w:val="bottom"/>
            <w:hideMark/>
          </w:tcPr>
          <w:p w14:paraId="5E23757C" w14:textId="77777777" w:rsidR="009E3D9E" w:rsidRPr="00271A8E" w:rsidRDefault="009E3D9E">
            <w:pPr>
              <w:rPr>
                <w:rFonts w:ascii="Arial" w:hAnsi="Arial" w:cs="Arial"/>
                <w:b/>
                <w:bCs/>
                <w:color w:val="000000"/>
                <w:sz w:val="10"/>
                <w:szCs w:val="16"/>
              </w:rPr>
            </w:pPr>
            <w:r w:rsidRPr="00271A8E">
              <w:rPr>
                <w:rFonts w:ascii="Arial" w:hAnsi="Arial" w:cs="Arial"/>
                <w:b/>
                <w:bCs/>
                <w:color w:val="000000"/>
                <w:sz w:val="10"/>
                <w:szCs w:val="16"/>
              </w:rPr>
              <w:t> </w:t>
            </w:r>
          </w:p>
        </w:tc>
        <w:tc>
          <w:tcPr>
            <w:tcW w:w="846" w:type="dxa"/>
            <w:tcBorders>
              <w:top w:val="nil"/>
              <w:left w:val="nil"/>
              <w:bottom w:val="single" w:sz="8" w:space="0" w:color="auto"/>
              <w:right w:val="single" w:sz="8" w:space="0" w:color="auto"/>
            </w:tcBorders>
            <w:shd w:val="clear" w:color="000000" w:fill="C0C0C0"/>
            <w:noWrap/>
            <w:vAlign w:val="bottom"/>
            <w:hideMark/>
          </w:tcPr>
          <w:p w14:paraId="115F0E9C"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2024</w:t>
            </w:r>
          </w:p>
        </w:tc>
        <w:tc>
          <w:tcPr>
            <w:tcW w:w="741" w:type="dxa"/>
            <w:tcBorders>
              <w:top w:val="nil"/>
              <w:left w:val="nil"/>
              <w:bottom w:val="single" w:sz="8" w:space="0" w:color="auto"/>
              <w:right w:val="single" w:sz="8" w:space="0" w:color="auto"/>
            </w:tcBorders>
            <w:shd w:val="clear" w:color="000000" w:fill="CCFFCC"/>
            <w:noWrap/>
            <w:vAlign w:val="bottom"/>
            <w:hideMark/>
          </w:tcPr>
          <w:p w14:paraId="06C0341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LACION</w:t>
            </w:r>
          </w:p>
        </w:tc>
        <w:tc>
          <w:tcPr>
            <w:tcW w:w="965" w:type="dxa"/>
            <w:tcBorders>
              <w:top w:val="nil"/>
              <w:left w:val="nil"/>
              <w:bottom w:val="single" w:sz="8" w:space="0" w:color="auto"/>
              <w:right w:val="single" w:sz="8" w:space="0" w:color="auto"/>
            </w:tcBorders>
            <w:shd w:val="clear" w:color="000000" w:fill="C0C0C0"/>
            <w:noWrap/>
            <w:vAlign w:val="bottom"/>
            <w:hideMark/>
          </w:tcPr>
          <w:p w14:paraId="169C144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2024</w:t>
            </w:r>
          </w:p>
        </w:tc>
        <w:tc>
          <w:tcPr>
            <w:tcW w:w="567" w:type="dxa"/>
            <w:tcBorders>
              <w:top w:val="nil"/>
              <w:left w:val="nil"/>
              <w:bottom w:val="single" w:sz="8" w:space="0" w:color="auto"/>
              <w:right w:val="single" w:sz="8" w:space="0" w:color="auto"/>
            </w:tcBorders>
            <w:shd w:val="clear" w:color="000000" w:fill="CCFFCC"/>
            <w:noWrap/>
            <w:vAlign w:val="bottom"/>
            <w:hideMark/>
          </w:tcPr>
          <w:p w14:paraId="7CC2B62A"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LACIÓN.</w:t>
            </w:r>
          </w:p>
        </w:tc>
        <w:tc>
          <w:tcPr>
            <w:tcW w:w="850" w:type="dxa"/>
            <w:tcBorders>
              <w:top w:val="nil"/>
              <w:left w:val="nil"/>
              <w:bottom w:val="single" w:sz="8" w:space="0" w:color="auto"/>
              <w:right w:val="single" w:sz="8" w:space="0" w:color="auto"/>
            </w:tcBorders>
            <w:shd w:val="clear" w:color="000000" w:fill="C0C0C0"/>
            <w:noWrap/>
            <w:vAlign w:val="bottom"/>
            <w:hideMark/>
          </w:tcPr>
          <w:p w14:paraId="54D3694F"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2024</w:t>
            </w:r>
          </w:p>
        </w:tc>
        <w:tc>
          <w:tcPr>
            <w:tcW w:w="567" w:type="dxa"/>
            <w:tcBorders>
              <w:top w:val="nil"/>
              <w:left w:val="nil"/>
              <w:bottom w:val="single" w:sz="8" w:space="0" w:color="auto"/>
              <w:right w:val="single" w:sz="8" w:space="0" w:color="auto"/>
            </w:tcBorders>
            <w:shd w:val="clear" w:color="000000" w:fill="CCFFCC"/>
            <w:noWrap/>
            <w:vAlign w:val="bottom"/>
            <w:hideMark/>
          </w:tcPr>
          <w:p w14:paraId="4D7BE5DF"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CIÓN.</w:t>
            </w:r>
          </w:p>
        </w:tc>
      </w:tr>
      <w:tr w:rsidR="00BC4037" w:rsidRPr="00271A8E" w14:paraId="1B54DF73" w14:textId="77777777" w:rsidTr="00BC4037">
        <w:trPr>
          <w:trHeight w:val="270"/>
        </w:trPr>
        <w:tc>
          <w:tcPr>
            <w:tcW w:w="710" w:type="dxa"/>
            <w:vMerge w:val="restart"/>
            <w:tcBorders>
              <w:top w:val="nil"/>
              <w:left w:val="single" w:sz="8" w:space="0" w:color="auto"/>
              <w:bottom w:val="single" w:sz="8" w:space="0" w:color="000000"/>
              <w:right w:val="single" w:sz="8" w:space="0" w:color="auto"/>
            </w:tcBorders>
            <w:shd w:val="clear" w:color="000000" w:fill="FFFFFF"/>
            <w:hideMark/>
          </w:tcPr>
          <w:p w14:paraId="0695C28C" w14:textId="77777777" w:rsidR="009E3D9E" w:rsidRPr="00271A8E" w:rsidRDefault="009E3D9E">
            <w:pPr>
              <w:rPr>
                <w:rFonts w:ascii="Arial" w:hAnsi="Arial" w:cs="Arial"/>
                <w:b/>
                <w:bCs/>
                <w:color w:val="000000"/>
                <w:sz w:val="10"/>
              </w:rPr>
            </w:pPr>
            <w:r w:rsidRPr="00271A8E">
              <w:rPr>
                <w:rFonts w:ascii="Arial" w:hAnsi="Arial" w:cs="Arial"/>
                <w:b/>
                <w:bCs/>
                <w:color w:val="000000"/>
                <w:sz w:val="10"/>
              </w:rPr>
              <w:t xml:space="preserve">Timbre municipales por </w:t>
            </w:r>
            <w:proofErr w:type="spellStart"/>
            <w:r w:rsidRPr="00271A8E">
              <w:rPr>
                <w:rFonts w:ascii="Arial" w:hAnsi="Arial" w:cs="Arial"/>
                <w:b/>
                <w:bCs/>
                <w:color w:val="000000"/>
                <w:sz w:val="10"/>
              </w:rPr>
              <w:t>constitucion</w:t>
            </w:r>
            <w:proofErr w:type="spellEnd"/>
            <w:r w:rsidRPr="00271A8E">
              <w:rPr>
                <w:rFonts w:ascii="Arial" w:hAnsi="Arial" w:cs="Arial"/>
                <w:b/>
                <w:bCs/>
                <w:color w:val="000000"/>
                <w:sz w:val="10"/>
              </w:rPr>
              <w:t xml:space="preserve"> de </w:t>
            </w:r>
            <w:proofErr w:type="spellStart"/>
            <w:r w:rsidRPr="00271A8E">
              <w:rPr>
                <w:rFonts w:ascii="Arial" w:hAnsi="Arial" w:cs="Arial"/>
                <w:b/>
                <w:bCs/>
                <w:color w:val="000000"/>
                <w:sz w:val="10"/>
              </w:rPr>
              <w:t>sociadades</w:t>
            </w:r>
            <w:proofErr w:type="spellEnd"/>
            <w:r w:rsidRPr="00271A8E">
              <w:rPr>
                <w:rFonts w:ascii="Arial" w:hAnsi="Arial" w:cs="Arial"/>
                <w:b/>
                <w:bCs/>
                <w:color w:val="000000"/>
                <w:sz w:val="10"/>
              </w:rPr>
              <w:t xml:space="preserve"> y traspasos de bienes inmuebles</w:t>
            </w:r>
          </w:p>
        </w:tc>
        <w:tc>
          <w:tcPr>
            <w:tcW w:w="850" w:type="dxa"/>
            <w:tcBorders>
              <w:top w:val="nil"/>
              <w:left w:val="nil"/>
              <w:bottom w:val="single" w:sz="8" w:space="0" w:color="auto"/>
              <w:right w:val="single" w:sz="8" w:space="0" w:color="auto"/>
            </w:tcBorders>
            <w:shd w:val="clear" w:color="auto" w:fill="auto"/>
            <w:noWrap/>
            <w:vAlign w:val="bottom"/>
            <w:hideMark/>
          </w:tcPr>
          <w:p w14:paraId="3A5518DC" w14:textId="77777777" w:rsidR="009E3D9E" w:rsidRPr="00271A8E" w:rsidRDefault="009E3D9E">
            <w:pPr>
              <w:jc w:val="right"/>
              <w:rPr>
                <w:rFonts w:ascii="Arial" w:hAnsi="Arial" w:cs="Arial"/>
                <w:b/>
                <w:bCs/>
                <w:color w:val="000000"/>
                <w:sz w:val="10"/>
                <w:szCs w:val="20"/>
              </w:rPr>
            </w:pPr>
            <w:r w:rsidRPr="00271A8E">
              <w:rPr>
                <w:rFonts w:ascii="Arial" w:hAnsi="Arial" w:cs="Arial"/>
                <w:b/>
                <w:bCs/>
                <w:color w:val="000000"/>
                <w:sz w:val="10"/>
                <w:szCs w:val="20"/>
              </w:rPr>
              <w:t>23,682,963.1</w:t>
            </w:r>
          </w:p>
        </w:tc>
        <w:tc>
          <w:tcPr>
            <w:tcW w:w="780" w:type="dxa"/>
            <w:tcBorders>
              <w:top w:val="nil"/>
              <w:left w:val="nil"/>
              <w:bottom w:val="single" w:sz="8" w:space="0" w:color="auto"/>
              <w:right w:val="single" w:sz="8" w:space="0" w:color="auto"/>
            </w:tcBorders>
            <w:shd w:val="clear" w:color="auto" w:fill="auto"/>
            <w:noWrap/>
            <w:vAlign w:val="bottom"/>
            <w:hideMark/>
          </w:tcPr>
          <w:p w14:paraId="6DA790A0" w14:textId="77777777" w:rsidR="009E3D9E" w:rsidRPr="00271A8E" w:rsidRDefault="009E3D9E">
            <w:pPr>
              <w:jc w:val="right"/>
              <w:rPr>
                <w:rFonts w:ascii="Arial" w:hAnsi="Arial" w:cs="Arial"/>
                <w:b/>
                <w:bCs/>
                <w:color w:val="000000"/>
                <w:sz w:val="10"/>
                <w:szCs w:val="20"/>
              </w:rPr>
            </w:pPr>
            <w:r w:rsidRPr="00271A8E">
              <w:rPr>
                <w:rFonts w:ascii="Arial" w:hAnsi="Arial" w:cs="Arial"/>
                <w:b/>
                <w:bCs/>
                <w:color w:val="000000"/>
                <w:sz w:val="10"/>
                <w:szCs w:val="20"/>
              </w:rPr>
              <w:t>18,228,611.9</w:t>
            </w:r>
          </w:p>
        </w:tc>
        <w:tc>
          <w:tcPr>
            <w:tcW w:w="780" w:type="dxa"/>
            <w:tcBorders>
              <w:top w:val="nil"/>
              <w:left w:val="nil"/>
              <w:bottom w:val="single" w:sz="8" w:space="0" w:color="auto"/>
              <w:right w:val="single" w:sz="8" w:space="0" w:color="auto"/>
            </w:tcBorders>
            <w:shd w:val="clear" w:color="auto" w:fill="auto"/>
            <w:noWrap/>
            <w:vAlign w:val="bottom"/>
            <w:hideMark/>
          </w:tcPr>
          <w:p w14:paraId="50642FA7" w14:textId="77777777" w:rsidR="009E3D9E" w:rsidRPr="00271A8E" w:rsidRDefault="009E3D9E">
            <w:pPr>
              <w:jc w:val="right"/>
              <w:rPr>
                <w:rFonts w:ascii="Arial" w:hAnsi="Arial" w:cs="Arial"/>
                <w:b/>
                <w:bCs/>
                <w:color w:val="000000"/>
                <w:sz w:val="10"/>
                <w:szCs w:val="20"/>
              </w:rPr>
            </w:pPr>
            <w:r w:rsidRPr="00271A8E">
              <w:rPr>
                <w:rFonts w:ascii="Arial" w:hAnsi="Arial" w:cs="Arial"/>
                <w:b/>
                <w:bCs/>
                <w:color w:val="000000"/>
                <w:sz w:val="10"/>
                <w:szCs w:val="20"/>
              </w:rPr>
              <w:t>38,016,648.4</w:t>
            </w:r>
          </w:p>
        </w:tc>
        <w:tc>
          <w:tcPr>
            <w:tcW w:w="780" w:type="dxa"/>
            <w:tcBorders>
              <w:top w:val="nil"/>
              <w:left w:val="nil"/>
              <w:bottom w:val="single" w:sz="8" w:space="0" w:color="auto"/>
              <w:right w:val="single" w:sz="8" w:space="0" w:color="auto"/>
            </w:tcBorders>
            <w:shd w:val="clear" w:color="auto" w:fill="auto"/>
            <w:noWrap/>
            <w:vAlign w:val="bottom"/>
            <w:hideMark/>
          </w:tcPr>
          <w:p w14:paraId="2E84F84E" w14:textId="77777777" w:rsidR="009E3D9E" w:rsidRPr="00271A8E" w:rsidRDefault="009E3D9E">
            <w:pPr>
              <w:jc w:val="right"/>
              <w:rPr>
                <w:rFonts w:ascii="Arial" w:hAnsi="Arial" w:cs="Arial"/>
                <w:b/>
                <w:bCs/>
                <w:color w:val="000000"/>
                <w:sz w:val="10"/>
                <w:szCs w:val="20"/>
              </w:rPr>
            </w:pPr>
            <w:r w:rsidRPr="00271A8E">
              <w:rPr>
                <w:rFonts w:ascii="Arial" w:hAnsi="Arial" w:cs="Arial"/>
                <w:b/>
                <w:bCs/>
                <w:color w:val="000000"/>
                <w:sz w:val="10"/>
                <w:szCs w:val="20"/>
              </w:rPr>
              <w:t>42,394,316.4</w:t>
            </w:r>
          </w:p>
        </w:tc>
        <w:tc>
          <w:tcPr>
            <w:tcW w:w="780" w:type="dxa"/>
            <w:tcBorders>
              <w:top w:val="nil"/>
              <w:left w:val="nil"/>
              <w:bottom w:val="single" w:sz="8" w:space="0" w:color="auto"/>
              <w:right w:val="single" w:sz="8" w:space="0" w:color="auto"/>
            </w:tcBorders>
            <w:shd w:val="clear" w:color="auto" w:fill="auto"/>
            <w:noWrap/>
            <w:vAlign w:val="bottom"/>
            <w:hideMark/>
          </w:tcPr>
          <w:p w14:paraId="3E368B9F" w14:textId="77777777" w:rsidR="009E3D9E" w:rsidRPr="00271A8E" w:rsidRDefault="009E3D9E">
            <w:pPr>
              <w:jc w:val="right"/>
              <w:rPr>
                <w:rFonts w:ascii="Arial" w:hAnsi="Arial" w:cs="Arial"/>
                <w:b/>
                <w:bCs/>
                <w:color w:val="000000"/>
                <w:sz w:val="10"/>
                <w:szCs w:val="20"/>
              </w:rPr>
            </w:pPr>
            <w:r w:rsidRPr="00271A8E">
              <w:rPr>
                <w:rFonts w:ascii="Arial" w:hAnsi="Arial" w:cs="Arial"/>
                <w:b/>
                <w:bCs/>
                <w:color w:val="000000"/>
                <w:sz w:val="10"/>
                <w:szCs w:val="20"/>
              </w:rPr>
              <w:t>58,630,657.6</w:t>
            </w:r>
          </w:p>
        </w:tc>
        <w:tc>
          <w:tcPr>
            <w:tcW w:w="849" w:type="dxa"/>
            <w:tcBorders>
              <w:top w:val="nil"/>
              <w:left w:val="nil"/>
              <w:bottom w:val="single" w:sz="8" w:space="0" w:color="auto"/>
              <w:right w:val="single" w:sz="8" w:space="0" w:color="auto"/>
            </w:tcBorders>
            <w:shd w:val="clear" w:color="000000" w:fill="C0C0C0"/>
            <w:noWrap/>
            <w:vAlign w:val="bottom"/>
            <w:hideMark/>
          </w:tcPr>
          <w:p w14:paraId="4D9730F2"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64,408,967.51</w:t>
            </w:r>
          </w:p>
        </w:tc>
        <w:tc>
          <w:tcPr>
            <w:tcW w:w="668" w:type="dxa"/>
            <w:tcBorders>
              <w:top w:val="nil"/>
              <w:left w:val="nil"/>
              <w:bottom w:val="single" w:sz="8" w:space="0" w:color="auto"/>
              <w:right w:val="single" w:sz="8" w:space="0" w:color="auto"/>
            </w:tcBorders>
            <w:shd w:val="clear" w:color="000000" w:fill="CCFFCC"/>
            <w:noWrap/>
            <w:vAlign w:val="bottom"/>
            <w:hideMark/>
          </w:tcPr>
          <w:p w14:paraId="3C3D9A1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0.9293 </w:t>
            </w:r>
          </w:p>
        </w:tc>
        <w:tc>
          <w:tcPr>
            <w:tcW w:w="466" w:type="dxa"/>
            <w:tcBorders>
              <w:top w:val="nil"/>
              <w:left w:val="nil"/>
              <w:bottom w:val="single" w:sz="8" w:space="0" w:color="auto"/>
              <w:right w:val="single" w:sz="8" w:space="0" w:color="auto"/>
            </w:tcBorders>
            <w:shd w:val="clear" w:color="000000" w:fill="CCFFCC"/>
            <w:noWrap/>
            <w:vAlign w:val="bottom"/>
            <w:hideMark/>
          </w:tcPr>
          <w:p w14:paraId="224E4173"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0.8636 </w:t>
            </w:r>
          </w:p>
        </w:tc>
        <w:tc>
          <w:tcPr>
            <w:tcW w:w="846" w:type="dxa"/>
            <w:tcBorders>
              <w:top w:val="nil"/>
              <w:left w:val="nil"/>
              <w:bottom w:val="single" w:sz="8" w:space="0" w:color="auto"/>
              <w:right w:val="single" w:sz="8" w:space="0" w:color="auto"/>
            </w:tcBorders>
            <w:shd w:val="clear" w:color="000000" w:fill="C0C0C0"/>
            <w:noWrap/>
            <w:vAlign w:val="bottom"/>
            <w:hideMark/>
          </w:tcPr>
          <w:p w14:paraId="2F31965F"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53,889,017.18</w:t>
            </w:r>
          </w:p>
        </w:tc>
        <w:tc>
          <w:tcPr>
            <w:tcW w:w="741" w:type="dxa"/>
            <w:tcBorders>
              <w:top w:val="nil"/>
              <w:left w:val="nil"/>
              <w:bottom w:val="single" w:sz="8" w:space="0" w:color="auto"/>
              <w:right w:val="single" w:sz="8" w:space="0" w:color="auto"/>
            </w:tcBorders>
            <w:shd w:val="clear" w:color="000000" w:fill="CCFFCC"/>
            <w:noWrap/>
            <w:vAlign w:val="bottom"/>
            <w:hideMark/>
          </w:tcPr>
          <w:p w14:paraId="1C6279D4"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0.8424 </w:t>
            </w:r>
          </w:p>
        </w:tc>
        <w:tc>
          <w:tcPr>
            <w:tcW w:w="965" w:type="dxa"/>
            <w:tcBorders>
              <w:top w:val="nil"/>
              <w:left w:val="nil"/>
              <w:bottom w:val="single" w:sz="8" w:space="0" w:color="auto"/>
              <w:right w:val="single" w:sz="8" w:space="0" w:color="auto"/>
            </w:tcBorders>
            <w:shd w:val="clear" w:color="000000" w:fill="CCFFCC"/>
            <w:noWrap/>
            <w:vAlign w:val="bottom"/>
            <w:hideMark/>
          </w:tcPr>
          <w:p w14:paraId="08E88027"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567" w:type="dxa"/>
            <w:tcBorders>
              <w:top w:val="nil"/>
              <w:left w:val="nil"/>
              <w:bottom w:val="single" w:sz="8" w:space="0" w:color="auto"/>
              <w:right w:val="single" w:sz="8" w:space="0" w:color="auto"/>
            </w:tcBorders>
            <w:shd w:val="clear" w:color="000000" w:fill="CCFFCC"/>
            <w:noWrap/>
            <w:vAlign w:val="bottom"/>
            <w:hideMark/>
          </w:tcPr>
          <w:p w14:paraId="5A890C3E"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0.8982 </w:t>
            </w:r>
          </w:p>
        </w:tc>
        <w:tc>
          <w:tcPr>
            <w:tcW w:w="850" w:type="dxa"/>
            <w:tcBorders>
              <w:top w:val="nil"/>
              <w:left w:val="nil"/>
              <w:bottom w:val="single" w:sz="8" w:space="0" w:color="auto"/>
              <w:right w:val="single" w:sz="8" w:space="0" w:color="auto"/>
            </w:tcBorders>
            <w:shd w:val="clear" w:color="000000" w:fill="CCFFCC"/>
            <w:noWrap/>
            <w:vAlign w:val="bottom"/>
            <w:hideMark/>
          </w:tcPr>
          <w:p w14:paraId="56A78994"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567" w:type="dxa"/>
            <w:tcBorders>
              <w:top w:val="nil"/>
              <w:left w:val="nil"/>
              <w:bottom w:val="single" w:sz="8" w:space="0" w:color="auto"/>
              <w:right w:val="single" w:sz="8" w:space="0" w:color="auto"/>
            </w:tcBorders>
            <w:shd w:val="clear" w:color="000000" w:fill="CCFFCC"/>
            <w:noWrap/>
            <w:vAlign w:val="bottom"/>
            <w:hideMark/>
          </w:tcPr>
          <w:p w14:paraId="7455D18C"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r>
      <w:tr w:rsidR="00BC4037" w:rsidRPr="00271A8E" w14:paraId="43F83F4D" w14:textId="77777777" w:rsidTr="00BC4037">
        <w:trPr>
          <w:trHeight w:val="375"/>
        </w:trPr>
        <w:tc>
          <w:tcPr>
            <w:tcW w:w="710" w:type="dxa"/>
            <w:vMerge/>
            <w:tcBorders>
              <w:top w:val="nil"/>
              <w:left w:val="single" w:sz="8" w:space="0" w:color="auto"/>
              <w:bottom w:val="single" w:sz="8" w:space="0" w:color="000000"/>
              <w:right w:val="single" w:sz="8" w:space="0" w:color="auto"/>
            </w:tcBorders>
            <w:vAlign w:val="center"/>
            <w:hideMark/>
          </w:tcPr>
          <w:p w14:paraId="220CEE5C" w14:textId="77777777" w:rsidR="009E3D9E" w:rsidRPr="00271A8E" w:rsidRDefault="009E3D9E">
            <w:pPr>
              <w:rPr>
                <w:rFonts w:ascii="Arial" w:hAnsi="Arial" w:cs="Arial"/>
                <w:b/>
                <w:bCs/>
                <w:color w:val="000000"/>
                <w:sz w:val="10"/>
              </w:rPr>
            </w:pPr>
          </w:p>
        </w:tc>
        <w:tc>
          <w:tcPr>
            <w:tcW w:w="850" w:type="dxa"/>
            <w:tcBorders>
              <w:top w:val="nil"/>
              <w:left w:val="nil"/>
              <w:bottom w:val="single" w:sz="8" w:space="0" w:color="auto"/>
              <w:right w:val="single" w:sz="8" w:space="0" w:color="auto"/>
            </w:tcBorders>
            <w:shd w:val="clear" w:color="000000" w:fill="CCFFCC"/>
            <w:noWrap/>
            <w:vAlign w:val="bottom"/>
            <w:hideMark/>
          </w:tcPr>
          <w:p w14:paraId="65210002"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xml:space="preserve">16.9803 </w:t>
            </w:r>
          </w:p>
        </w:tc>
        <w:tc>
          <w:tcPr>
            <w:tcW w:w="780" w:type="dxa"/>
            <w:tcBorders>
              <w:top w:val="nil"/>
              <w:left w:val="nil"/>
              <w:bottom w:val="single" w:sz="8" w:space="0" w:color="auto"/>
              <w:right w:val="single" w:sz="8" w:space="0" w:color="auto"/>
            </w:tcBorders>
            <w:shd w:val="clear" w:color="000000" w:fill="CCFFCC"/>
            <w:noWrap/>
            <w:vAlign w:val="bottom"/>
            <w:hideMark/>
          </w:tcPr>
          <w:p w14:paraId="3E0A3C98"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xml:space="preserve">16.7185 </w:t>
            </w:r>
          </w:p>
        </w:tc>
        <w:tc>
          <w:tcPr>
            <w:tcW w:w="780" w:type="dxa"/>
            <w:tcBorders>
              <w:top w:val="nil"/>
              <w:left w:val="nil"/>
              <w:bottom w:val="single" w:sz="8" w:space="0" w:color="auto"/>
              <w:right w:val="single" w:sz="8" w:space="0" w:color="auto"/>
            </w:tcBorders>
            <w:shd w:val="clear" w:color="000000" w:fill="CCFFCC"/>
            <w:noWrap/>
            <w:vAlign w:val="bottom"/>
            <w:hideMark/>
          </w:tcPr>
          <w:p w14:paraId="29C37454"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xml:space="preserve">17.4535 </w:t>
            </w:r>
          </w:p>
        </w:tc>
        <w:tc>
          <w:tcPr>
            <w:tcW w:w="780" w:type="dxa"/>
            <w:tcBorders>
              <w:top w:val="nil"/>
              <w:left w:val="nil"/>
              <w:bottom w:val="single" w:sz="8" w:space="0" w:color="auto"/>
              <w:right w:val="single" w:sz="8" w:space="0" w:color="auto"/>
            </w:tcBorders>
            <w:shd w:val="clear" w:color="000000" w:fill="CCFFCC"/>
            <w:noWrap/>
            <w:vAlign w:val="bottom"/>
            <w:hideMark/>
          </w:tcPr>
          <w:p w14:paraId="4A527D93"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xml:space="preserve">17.5625 </w:t>
            </w:r>
          </w:p>
        </w:tc>
        <w:tc>
          <w:tcPr>
            <w:tcW w:w="780" w:type="dxa"/>
            <w:tcBorders>
              <w:top w:val="nil"/>
              <w:left w:val="nil"/>
              <w:bottom w:val="single" w:sz="8" w:space="0" w:color="auto"/>
              <w:right w:val="single" w:sz="8" w:space="0" w:color="auto"/>
            </w:tcBorders>
            <w:shd w:val="clear" w:color="000000" w:fill="CCFFCC"/>
            <w:noWrap/>
            <w:vAlign w:val="bottom"/>
            <w:hideMark/>
          </w:tcPr>
          <w:p w14:paraId="59A8600B"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xml:space="preserve">17.8868 </w:t>
            </w:r>
          </w:p>
        </w:tc>
        <w:tc>
          <w:tcPr>
            <w:tcW w:w="849" w:type="dxa"/>
            <w:tcBorders>
              <w:top w:val="nil"/>
              <w:left w:val="nil"/>
              <w:bottom w:val="single" w:sz="8" w:space="0" w:color="auto"/>
              <w:right w:val="single" w:sz="8" w:space="0" w:color="auto"/>
            </w:tcBorders>
            <w:shd w:val="clear" w:color="000000" w:fill="CCFFCC"/>
            <w:noWrap/>
            <w:vAlign w:val="bottom"/>
            <w:hideMark/>
          </w:tcPr>
          <w:p w14:paraId="2B797890"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668" w:type="dxa"/>
            <w:tcBorders>
              <w:top w:val="nil"/>
              <w:left w:val="nil"/>
              <w:bottom w:val="single" w:sz="8" w:space="0" w:color="auto"/>
              <w:right w:val="single" w:sz="8" w:space="0" w:color="auto"/>
            </w:tcBorders>
            <w:shd w:val="clear" w:color="000000" w:fill="CCFFCC"/>
            <w:noWrap/>
            <w:vAlign w:val="bottom"/>
            <w:hideMark/>
          </w:tcPr>
          <w:p w14:paraId="6E12FBBC"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466" w:type="dxa"/>
            <w:tcBorders>
              <w:top w:val="nil"/>
              <w:left w:val="nil"/>
              <w:bottom w:val="single" w:sz="8" w:space="0" w:color="auto"/>
              <w:right w:val="single" w:sz="8" w:space="0" w:color="auto"/>
            </w:tcBorders>
            <w:shd w:val="clear" w:color="000000" w:fill="CCFFCC"/>
            <w:noWrap/>
            <w:vAlign w:val="bottom"/>
            <w:hideMark/>
          </w:tcPr>
          <w:p w14:paraId="695049D0"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846" w:type="dxa"/>
            <w:tcBorders>
              <w:top w:val="nil"/>
              <w:left w:val="nil"/>
              <w:bottom w:val="single" w:sz="8" w:space="0" w:color="auto"/>
              <w:right w:val="single" w:sz="8" w:space="0" w:color="auto"/>
            </w:tcBorders>
            <w:shd w:val="clear" w:color="000000" w:fill="CCFFCC"/>
            <w:noWrap/>
            <w:vAlign w:val="bottom"/>
            <w:hideMark/>
          </w:tcPr>
          <w:p w14:paraId="482CADC4"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741" w:type="dxa"/>
            <w:tcBorders>
              <w:top w:val="nil"/>
              <w:left w:val="nil"/>
              <w:bottom w:val="single" w:sz="8" w:space="0" w:color="auto"/>
              <w:right w:val="single" w:sz="8" w:space="0" w:color="auto"/>
            </w:tcBorders>
            <w:shd w:val="clear" w:color="000000" w:fill="CCFFCC"/>
            <w:noWrap/>
            <w:vAlign w:val="bottom"/>
            <w:hideMark/>
          </w:tcPr>
          <w:p w14:paraId="7513260C"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965" w:type="dxa"/>
            <w:tcBorders>
              <w:top w:val="nil"/>
              <w:left w:val="nil"/>
              <w:bottom w:val="single" w:sz="8" w:space="0" w:color="auto"/>
              <w:right w:val="single" w:sz="8" w:space="0" w:color="auto"/>
            </w:tcBorders>
            <w:shd w:val="clear" w:color="000000" w:fill="C0C0C0"/>
            <w:noWrap/>
            <w:vAlign w:val="bottom"/>
            <w:hideMark/>
          </w:tcPr>
          <w:p w14:paraId="7AA77F22"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73,841,178.68</w:t>
            </w:r>
          </w:p>
        </w:tc>
        <w:tc>
          <w:tcPr>
            <w:tcW w:w="567" w:type="dxa"/>
            <w:tcBorders>
              <w:top w:val="nil"/>
              <w:left w:val="nil"/>
              <w:bottom w:val="single" w:sz="8" w:space="0" w:color="auto"/>
              <w:right w:val="single" w:sz="8" w:space="0" w:color="auto"/>
            </w:tcBorders>
            <w:shd w:val="clear" w:color="000000" w:fill="CCFFCC"/>
            <w:noWrap/>
            <w:vAlign w:val="bottom"/>
            <w:hideMark/>
          </w:tcPr>
          <w:p w14:paraId="06C54765"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 </w:t>
            </w:r>
          </w:p>
        </w:tc>
        <w:tc>
          <w:tcPr>
            <w:tcW w:w="850" w:type="dxa"/>
            <w:tcBorders>
              <w:top w:val="nil"/>
              <w:left w:val="nil"/>
              <w:bottom w:val="single" w:sz="8" w:space="0" w:color="auto"/>
              <w:right w:val="single" w:sz="8" w:space="0" w:color="auto"/>
            </w:tcBorders>
            <w:shd w:val="clear" w:color="000000" w:fill="C0C0C0"/>
            <w:noWrap/>
            <w:vAlign w:val="bottom"/>
            <w:hideMark/>
          </w:tcPr>
          <w:p w14:paraId="5950B3E6" w14:textId="77777777" w:rsidR="009E3D9E" w:rsidRPr="00271A8E" w:rsidRDefault="009E3D9E">
            <w:pPr>
              <w:jc w:val="right"/>
              <w:rPr>
                <w:rFonts w:ascii="Arial" w:hAnsi="Arial" w:cs="Arial"/>
                <w:b/>
                <w:bCs/>
                <w:color w:val="000000"/>
                <w:sz w:val="10"/>
                <w:szCs w:val="16"/>
              </w:rPr>
            </w:pPr>
            <w:r w:rsidRPr="00271A8E">
              <w:rPr>
                <w:rFonts w:ascii="Arial" w:hAnsi="Arial" w:cs="Arial"/>
                <w:b/>
                <w:bCs/>
                <w:color w:val="000000"/>
                <w:sz w:val="10"/>
                <w:szCs w:val="16"/>
              </w:rPr>
              <w:t>55,100,021.13</w:t>
            </w:r>
          </w:p>
        </w:tc>
        <w:tc>
          <w:tcPr>
            <w:tcW w:w="567" w:type="dxa"/>
            <w:tcBorders>
              <w:top w:val="nil"/>
              <w:left w:val="nil"/>
              <w:bottom w:val="single" w:sz="8" w:space="0" w:color="auto"/>
              <w:right w:val="single" w:sz="8" w:space="0" w:color="auto"/>
            </w:tcBorders>
            <w:shd w:val="clear" w:color="000000" w:fill="CCFFCC"/>
            <w:noWrap/>
            <w:vAlign w:val="bottom"/>
            <w:hideMark/>
          </w:tcPr>
          <w:p w14:paraId="08125FF7" w14:textId="77777777" w:rsidR="009E3D9E" w:rsidRPr="00271A8E" w:rsidRDefault="009E3D9E">
            <w:pPr>
              <w:jc w:val="center"/>
              <w:rPr>
                <w:rFonts w:ascii="Arial" w:hAnsi="Arial" w:cs="Arial"/>
                <w:b/>
                <w:bCs/>
                <w:color w:val="000000"/>
                <w:sz w:val="10"/>
                <w:szCs w:val="16"/>
              </w:rPr>
            </w:pPr>
            <w:r w:rsidRPr="00271A8E">
              <w:rPr>
                <w:rFonts w:ascii="Arial" w:hAnsi="Arial" w:cs="Arial"/>
                <w:b/>
                <w:bCs/>
                <w:color w:val="000000"/>
                <w:sz w:val="10"/>
                <w:szCs w:val="16"/>
              </w:rPr>
              <w:t xml:space="preserve">0.8214 </w:t>
            </w:r>
          </w:p>
        </w:tc>
      </w:tr>
    </w:tbl>
    <w:p w14:paraId="2F8B2E8A" w14:textId="77777777" w:rsidR="009E3D9E" w:rsidRDefault="009E3D9E" w:rsidP="009E7775">
      <w:pPr>
        <w:pStyle w:val="Textoindependiente"/>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4140"/>
        <w:gridCol w:w="1980"/>
        <w:gridCol w:w="1256"/>
      </w:tblGrid>
      <w:tr w:rsidR="00D745A8" w:rsidRPr="009E10DD" w14:paraId="1EF344F4" w14:textId="77777777" w:rsidTr="00BC4037">
        <w:trPr>
          <w:trHeight w:val="315"/>
          <w:jc w:val="center"/>
        </w:trPr>
        <w:tc>
          <w:tcPr>
            <w:tcW w:w="2160" w:type="dxa"/>
            <w:tcMar>
              <w:top w:w="15" w:type="dxa"/>
              <w:left w:w="15" w:type="dxa"/>
              <w:bottom w:w="0" w:type="dxa"/>
              <w:right w:w="15" w:type="dxa"/>
            </w:tcMar>
          </w:tcPr>
          <w:p w14:paraId="12889C2B" w14:textId="77777777" w:rsidR="00D745A8" w:rsidRPr="005172C5" w:rsidRDefault="00D745A8" w:rsidP="00342A41">
            <w:pPr>
              <w:rPr>
                <w:b/>
              </w:rPr>
            </w:pPr>
            <w:r w:rsidRPr="005172C5">
              <w:rPr>
                <w:b/>
              </w:rPr>
              <w:t>1.1.9.1.01.00.0.0.000</w:t>
            </w:r>
          </w:p>
        </w:tc>
        <w:tc>
          <w:tcPr>
            <w:tcW w:w="4140" w:type="dxa"/>
            <w:tcMar>
              <w:top w:w="15" w:type="dxa"/>
              <w:left w:w="15" w:type="dxa"/>
              <w:bottom w:w="0" w:type="dxa"/>
              <w:right w:w="15" w:type="dxa"/>
            </w:tcMar>
          </w:tcPr>
          <w:p w14:paraId="1DDBE5C8" w14:textId="77777777" w:rsidR="00D745A8" w:rsidRPr="005172C5" w:rsidRDefault="00D745A8" w:rsidP="00342A41">
            <w:pPr>
              <w:rPr>
                <w:b/>
              </w:rPr>
            </w:pPr>
            <w:r w:rsidRPr="005172C5">
              <w:rPr>
                <w:b/>
              </w:rPr>
              <w:t>Timbres municipales (por hipotecas y cédulas hipotecarias)</w:t>
            </w:r>
          </w:p>
        </w:tc>
        <w:tc>
          <w:tcPr>
            <w:tcW w:w="1980" w:type="dxa"/>
            <w:tcMar>
              <w:top w:w="15" w:type="dxa"/>
              <w:left w:w="15" w:type="dxa"/>
              <w:bottom w:w="0" w:type="dxa"/>
              <w:right w:w="15" w:type="dxa"/>
            </w:tcMar>
          </w:tcPr>
          <w:p w14:paraId="180ADA10" w14:textId="7B7C62C8" w:rsidR="00D745A8" w:rsidRPr="005172C5" w:rsidRDefault="00BC4037" w:rsidP="00342A41">
            <w:pPr>
              <w:jc w:val="center"/>
              <w:rPr>
                <w:b/>
              </w:rPr>
            </w:pPr>
            <w:r w:rsidRPr="005172C5">
              <w:rPr>
                <w:b/>
              </w:rPr>
              <w:t>¢ 2</w:t>
            </w:r>
            <w:r w:rsidR="00D745A8" w:rsidRPr="005172C5">
              <w:rPr>
                <w:b/>
              </w:rPr>
              <w:t>.000.000.00</w:t>
            </w:r>
          </w:p>
          <w:p w14:paraId="735C5853" w14:textId="77777777" w:rsidR="00D745A8" w:rsidRPr="005172C5" w:rsidRDefault="00D745A8" w:rsidP="00342A41">
            <w:pPr>
              <w:jc w:val="right"/>
              <w:rPr>
                <w:b/>
              </w:rPr>
            </w:pPr>
          </w:p>
        </w:tc>
        <w:tc>
          <w:tcPr>
            <w:tcW w:w="1256" w:type="dxa"/>
            <w:tcMar>
              <w:top w:w="15" w:type="dxa"/>
              <w:left w:w="15" w:type="dxa"/>
              <w:bottom w:w="0" w:type="dxa"/>
              <w:right w:w="15" w:type="dxa"/>
            </w:tcMar>
          </w:tcPr>
          <w:p w14:paraId="38B5510D" w14:textId="2823A26A" w:rsidR="00D745A8" w:rsidRPr="005172C5" w:rsidRDefault="00BC4037" w:rsidP="00342A41">
            <w:pPr>
              <w:jc w:val="center"/>
              <w:rPr>
                <w:b/>
              </w:rPr>
            </w:pPr>
            <w:r w:rsidRPr="005172C5">
              <w:rPr>
                <w:b/>
              </w:rPr>
              <w:t>0.06</w:t>
            </w:r>
            <w:r w:rsidR="00D745A8" w:rsidRPr="005172C5">
              <w:rPr>
                <w:b/>
              </w:rPr>
              <w:t>%</w:t>
            </w:r>
          </w:p>
        </w:tc>
      </w:tr>
    </w:tbl>
    <w:p w14:paraId="7E0D78E0" w14:textId="77777777" w:rsidR="00D745A8" w:rsidRDefault="00D745A8" w:rsidP="00D745A8">
      <w:pPr>
        <w:ind w:left="357"/>
        <w:jc w:val="both"/>
        <w:rPr>
          <w:b/>
          <w:u w:val="single"/>
        </w:rPr>
      </w:pPr>
    </w:p>
    <w:p w14:paraId="65E32A1A" w14:textId="77777777" w:rsidR="00D745A8" w:rsidRPr="009E10DD" w:rsidRDefault="00D745A8" w:rsidP="00D745A8">
      <w:pPr>
        <w:ind w:left="357"/>
        <w:jc w:val="both"/>
        <w:rPr>
          <w:b/>
          <w:u w:val="single"/>
        </w:rPr>
      </w:pPr>
      <w:r w:rsidRPr="009E10DD">
        <w:rPr>
          <w:b/>
          <w:u w:val="single"/>
        </w:rPr>
        <w:t>Timbres Municipales</w:t>
      </w:r>
      <w:r>
        <w:rPr>
          <w:b/>
          <w:u w:val="single"/>
        </w:rPr>
        <w:t xml:space="preserve"> (por hipotecas y cédulas hipotecarias)</w:t>
      </w:r>
    </w:p>
    <w:p w14:paraId="56D303AE" w14:textId="77777777" w:rsidR="00D745A8" w:rsidRPr="009E10DD" w:rsidRDefault="00D745A8" w:rsidP="00D745A8">
      <w:pPr>
        <w:ind w:left="357"/>
        <w:jc w:val="both"/>
        <w:rPr>
          <w:b/>
          <w:u w:val="single"/>
        </w:rPr>
      </w:pPr>
    </w:p>
    <w:p w14:paraId="78411B0D" w14:textId="23216026" w:rsidR="00D745A8" w:rsidRDefault="00D745A8" w:rsidP="00D745A8">
      <w:pPr>
        <w:jc w:val="both"/>
      </w:pPr>
      <w:r w:rsidRPr="002C34EE">
        <w:t>El hecho generador de este tributo corresponde al artículo 93 de la Ley 7794 Código Municipal</w:t>
      </w:r>
      <w:r>
        <w:t xml:space="preserve">. </w:t>
      </w:r>
      <w:r w:rsidRPr="009E10DD">
        <w:t>Este impuesto se cobra a toda inscripción  que se realice en el registro de la propiedad, la base de la estimación obedece al comportamiento obteni</w:t>
      </w:r>
      <w:r w:rsidR="007B793D">
        <w:t>do durante los últimos 7</w:t>
      </w:r>
      <w:r>
        <w:t xml:space="preserve"> años</w:t>
      </w:r>
      <w:r w:rsidR="007B793D">
        <w:t>.</w:t>
      </w:r>
    </w:p>
    <w:p w14:paraId="62DA4BBB" w14:textId="7BA144F7" w:rsidR="00BC4037" w:rsidRDefault="00BC4037" w:rsidP="00BC4037">
      <w:pPr>
        <w:pStyle w:val="Textoindependiente"/>
      </w:pPr>
      <w:r>
        <w:t xml:space="preserve">En el presupuesto ajustado 2024 enviado a </w:t>
      </w:r>
      <w:proofErr w:type="spellStart"/>
      <w:r>
        <w:t>al</w:t>
      </w:r>
      <w:proofErr w:type="spellEnd"/>
      <w:r>
        <w:t xml:space="preserve"> Contraloría General de la Republica se incluyen ₡14</w:t>
      </w:r>
      <w:proofErr w:type="gramStart"/>
      <w:r>
        <w:t>,000,000.00</w:t>
      </w:r>
      <w:proofErr w:type="gramEnd"/>
      <w:r>
        <w:t xml:space="preserve"> millones, sin embargo se realiza un estudio de ingres</w:t>
      </w:r>
      <w:r w:rsidR="007B793D">
        <w:t>os que respalda el aumento de 2</w:t>
      </w:r>
      <w:r>
        <w:t xml:space="preserve"> millones los cuales se adicionan es este presupuesto extraordinario.</w:t>
      </w:r>
    </w:p>
    <w:p w14:paraId="6B982CDB" w14:textId="16EBB0C4" w:rsidR="00BC4037" w:rsidRDefault="00BC4037" w:rsidP="00BC4037">
      <w:pPr>
        <w:pStyle w:val="Textoindependiente"/>
      </w:pPr>
      <w:r w:rsidRPr="009E10DD">
        <w:t>Estos recursos se estimaron de acuerdo al comportam</w:t>
      </w:r>
      <w:r>
        <w:t>iento de los últimos 7 años (ver Ta</w:t>
      </w:r>
      <w:r w:rsidR="005172C5">
        <w:t>bla N°2</w:t>
      </w:r>
      <w:r>
        <w:t>)</w:t>
      </w:r>
    </w:p>
    <w:tbl>
      <w:tblPr>
        <w:tblW w:w="10316" w:type="dxa"/>
        <w:tblInd w:w="55" w:type="dxa"/>
        <w:tblCellMar>
          <w:left w:w="70" w:type="dxa"/>
          <w:right w:w="70" w:type="dxa"/>
        </w:tblCellMar>
        <w:tblLook w:val="04A0" w:firstRow="1" w:lastRow="0" w:firstColumn="1" w:lastColumn="0" w:noHBand="0" w:noVBand="1"/>
      </w:tblPr>
      <w:tblGrid>
        <w:gridCol w:w="585"/>
        <w:gridCol w:w="1690"/>
        <w:gridCol w:w="1958"/>
        <w:gridCol w:w="1308"/>
        <w:gridCol w:w="1690"/>
        <w:gridCol w:w="1733"/>
        <w:gridCol w:w="1352"/>
      </w:tblGrid>
      <w:tr w:rsidR="007B793D" w14:paraId="02EDD399" w14:textId="77777777" w:rsidTr="007B793D">
        <w:trPr>
          <w:trHeight w:val="315"/>
        </w:trPr>
        <w:tc>
          <w:tcPr>
            <w:tcW w:w="10316" w:type="dxa"/>
            <w:gridSpan w:val="7"/>
            <w:tcBorders>
              <w:top w:val="nil"/>
              <w:left w:val="nil"/>
              <w:bottom w:val="nil"/>
              <w:right w:val="nil"/>
            </w:tcBorders>
            <w:shd w:val="clear" w:color="auto" w:fill="auto"/>
            <w:noWrap/>
            <w:vAlign w:val="bottom"/>
            <w:hideMark/>
          </w:tcPr>
          <w:p w14:paraId="0E69910A" w14:textId="595A3A58" w:rsidR="007B793D" w:rsidRDefault="007B793D">
            <w:pPr>
              <w:jc w:val="center"/>
              <w:rPr>
                <w:rFonts w:ascii="Arial" w:hAnsi="Arial" w:cs="Arial"/>
                <w:b/>
                <w:bCs/>
              </w:rPr>
            </w:pPr>
            <w:r>
              <w:rPr>
                <w:rFonts w:ascii="Arial" w:hAnsi="Arial" w:cs="Arial"/>
                <w:b/>
                <w:bCs/>
              </w:rPr>
              <w:t>Cuadro N° 2 Municipalidad de Talamanca</w:t>
            </w:r>
          </w:p>
        </w:tc>
      </w:tr>
      <w:tr w:rsidR="007B793D" w14:paraId="12031B1F" w14:textId="77777777" w:rsidTr="00FF4A2A">
        <w:trPr>
          <w:trHeight w:val="300"/>
        </w:trPr>
        <w:tc>
          <w:tcPr>
            <w:tcW w:w="10316" w:type="dxa"/>
            <w:gridSpan w:val="7"/>
            <w:tcBorders>
              <w:top w:val="nil"/>
              <w:left w:val="nil"/>
              <w:bottom w:val="nil"/>
              <w:right w:val="nil"/>
            </w:tcBorders>
            <w:shd w:val="clear" w:color="auto" w:fill="auto"/>
            <w:vAlign w:val="bottom"/>
            <w:hideMark/>
          </w:tcPr>
          <w:p w14:paraId="78DB5970" w14:textId="77777777" w:rsidR="007B793D" w:rsidRDefault="007B793D">
            <w:pPr>
              <w:jc w:val="center"/>
              <w:rPr>
                <w:rFonts w:ascii="Arial" w:hAnsi="Arial" w:cs="Arial"/>
                <w:b/>
                <w:bCs/>
                <w:sz w:val="22"/>
                <w:szCs w:val="22"/>
              </w:rPr>
            </w:pPr>
            <w:proofErr w:type="spellStart"/>
            <w:r>
              <w:rPr>
                <w:rFonts w:ascii="Arial" w:hAnsi="Arial" w:cs="Arial"/>
                <w:b/>
                <w:bCs/>
                <w:sz w:val="22"/>
                <w:szCs w:val="22"/>
              </w:rPr>
              <w:t>Analisis</w:t>
            </w:r>
            <w:proofErr w:type="spellEnd"/>
            <w:r>
              <w:rPr>
                <w:rFonts w:ascii="Arial" w:hAnsi="Arial" w:cs="Arial"/>
                <w:b/>
                <w:bCs/>
                <w:sz w:val="22"/>
                <w:szCs w:val="22"/>
              </w:rPr>
              <w:t xml:space="preserve"> histórico de ingresos  por Timbres Municipales por hipotecas</w:t>
            </w:r>
          </w:p>
        </w:tc>
      </w:tr>
      <w:tr w:rsidR="007B793D" w14:paraId="2CEBC6B0" w14:textId="77777777" w:rsidTr="007B793D">
        <w:trPr>
          <w:trHeight w:val="255"/>
        </w:trPr>
        <w:tc>
          <w:tcPr>
            <w:tcW w:w="585" w:type="dxa"/>
            <w:tcBorders>
              <w:top w:val="nil"/>
              <w:left w:val="nil"/>
              <w:bottom w:val="nil"/>
              <w:right w:val="nil"/>
            </w:tcBorders>
            <w:shd w:val="clear" w:color="auto" w:fill="auto"/>
            <w:noWrap/>
            <w:vAlign w:val="bottom"/>
            <w:hideMark/>
          </w:tcPr>
          <w:p w14:paraId="1C34415E" w14:textId="77777777" w:rsidR="007B793D" w:rsidRDefault="007B793D">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1BBC631B" w14:textId="77777777" w:rsidR="007B793D" w:rsidRDefault="007B793D">
            <w:pPr>
              <w:rPr>
                <w:rFonts w:ascii="Arial" w:hAnsi="Arial" w:cs="Arial"/>
                <w:sz w:val="20"/>
                <w:szCs w:val="20"/>
              </w:rPr>
            </w:pPr>
          </w:p>
        </w:tc>
        <w:tc>
          <w:tcPr>
            <w:tcW w:w="1958" w:type="dxa"/>
            <w:tcBorders>
              <w:top w:val="nil"/>
              <w:left w:val="nil"/>
              <w:bottom w:val="nil"/>
              <w:right w:val="nil"/>
            </w:tcBorders>
            <w:shd w:val="clear" w:color="auto" w:fill="auto"/>
            <w:noWrap/>
            <w:vAlign w:val="bottom"/>
            <w:hideMark/>
          </w:tcPr>
          <w:p w14:paraId="2532BFE1" w14:textId="77777777" w:rsidR="007B793D" w:rsidRDefault="007B793D">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6F7CFA4" w14:textId="77777777" w:rsidR="007B793D" w:rsidRDefault="007B793D">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0BE58333" w14:textId="77777777" w:rsidR="007B793D" w:rsidRDefault="007B793D">
            <w:pPr>
              <w:rPr>
                <w:rFonts w:ascii="Arial" w:hAnsi="Arial" w:cs="Arial"/>
                <w:sz w:val="20"/>
                <w:szCs w:val="20"/>
              </w:rPr>
            </w:pPr>
          </w:p>
        </w:tc>
        <w:tc>
          <w:tcPr>
            <w:tcW w:w="1733" w:type="dxa"/>
            <w:tcBorders>
              <w:top w:val="nil"/>
              <w:left w:val="nil"/>
              <w:bottom w:val="nil"/>
              <w:right w:val="nil"/>
            </w:tcBorders>
            <w:shd w:val="clear" w:color="auto" w:fill="auto"/>
            <w:noWrap/>
            <w:vAlign w:val="bottom"/>
            <w:hideMark/>
          </w:tcPr>
          <w:p w14:paraId="7EE6ECFA" w14:textId="77777777" w:rsidR="007B793D" w:rsidRDefault="007B793D">
            <w:pPr>
              <w:rPr>
                <w:rFonts w:ascii="Arial" w:hAnsi="Arial" w:cs="Arial"/>
                <w:sz w:val="20"/>
                <w:szCs w:val="20"/>
              </w:rPr>
            </w:pPr>
          </w:p>
        </w:tc>
        <w:tc>
          <w:tcPr>
            <w:tcW w:w="1352" w:type="dxa"/>
            <w:tcBorders>
              <w:top w:val="nil"/>
              <w:left w:val="nil"/>
              <w:bottom w:val="nil"/>
              <w:right w:val="nil"/>
            </w:tcBorders>
            <w:shd w:val="clear" w:color="auto" w:fill="auto"/>
            <w:noWrap/>
            <w:vAlign w:val="bottom"/>
            <w:hideMark/>
          </w:tcPr>
          <w:p w14:paraId="7C1E2E86" w14:textId="77777777" w:rsidR="007B793D" w:rsidRDefault="007B793D">
            <w:pPr>
              <w:rPr>
                <w:rFonts w:ascii="Arial" w:hAnsi="Arial" w:cs="Arial"/>
                <w:sz w:val="20"/>
                <w:szCs w:val="20"/>
              </w:rPr>
            </w:pPr>
          </w:p>
        </w:tc>
      </w:tr>
      <w:tr w:rsidR="007B793D" w14:paraId="163E5AC4" w14:textId="77777777" w:rsidTr="007B793D">
        <w:trPr>
          <w:trHeight w:val="255"/>
        </w:trPr>
        <w:tc>
          <w:tcPr>
            <w:tcW w:w="585" w:type="dxa"/>
            <w:tcBorders>
              <w:top w:val="nil"/>
              <w:left w:val="nil"/>
              <w:bottom w:val="nil"/>
              <w:right w:val="nil"/>
            </w:tcBorders>
            <w:shd w:val="clear" w:color="auto" w:fill="auto"/>
            <w:noWrap/>
            <w:vAlign w:val="bottom"/>
            <w:hideMark/>
          </w:tcPr>
          <w:p w14:paraId="6C321917" w14:textId="77777777" w:rsidR="007B793D" w:rsidRDefault="007B793D">
            <w:pPr>
              <w:jc w:val="center"/>
              <w:rPr>
                <w:rFonts w:ascii="Arial" w:hAnsi="Arial" w:cs="Arial"/>
                <w:b/>
                <w:bCs/>
                <w:sz w:val="20"/>
                <w:szCs w:val="20"/>
              </w:rPr>
            </w:pPr>
            <w:r>
              <w:rPr>
                <w:rFonts w:ascii="Arial" w:hAnsi="Arial" w:cs="Arial"/>
                <w:b/>
                <w:bCs/>
                <w:sz w:val="20"/>
                <w:szCs w:val="20"/>
              </w:rPr>
              <w:t>a</w:t>
            </w:r>
          </w:p>
        </w:tc>
        <w:tc>
          <w:tcPr>
            <w:tcW w:w="1690" w:type="dxa"/>
            <w:tcBorders>
              <w:top w:val="nil"/>
              <w:left w:val="nil"/>
              <w:bottom w:val="nil"/>
              <w:right w:val="nil"/>
            </w:tcBorders>
            <w:shd w:val="clear" w:color="auto" w:fill="auto"/>
            <w:noWrap/>
            <w:vAlign w:val="bottom"/>
            <w:hideMark/>
          </w:tcPr>
          <w:p w14:paraId="58F96850" w14:textId="77777777" w:rsidR="007B793D" w:rsidRDefault="007B793D">
            <w:pPr>
              <w:jc w:val="center"/>
              <w:rPr>
                <w:rFonts w:ascii="Arial" w:hAnsi="Arial" w:cs="Arial"/>
                <w:b/>
                <w:bCs/>
                <w:sz w:val="20"/>
                <w:szCs w:val="20"/>
              </w:rPr>
            </w:pPr>
            <w:r>
              <w:rPr>
                <w:rFonts w:ascii="Arial" w:hAnsi="Arial" w:cs="Arial"/>
                <w:b/>
                <w:bCs/>
                <w:sz w:val="20"/>
                <w:szCs w:val="20"/>
              </w:rPr>
              <w:t>b</w:t>
            </w:r>
          </w:p>
        </w:tc>
        <w:tc>
          <w:tcPr>
            <w:tcW w:w="1958" w:type="dxa"/>
            <w:tcBorders>
              <w:top w:val="nil"/>
              <w:left w:val="nil"/>
              <w:bottom w:val="nil"/>
              <w:right w:val="nil"/>
            </w:tcBorders>
            <w:shd w:val="clear" w:color="auto" w:fill="auto"/>
            <w:noWrap/>
            <w:vAlign w:val="bottom"/>
            <w:hideMark/>
          </w:tcPr>
          <w:p w14:paraId="7323A0B2" w14:textId="77777777" w:rsidR="007B793D" w:rsidRDefault="007B793D">
            <w:pPr>
              <w:jc w:val="center"/>
              <w:rPr>
                <w:rFonts w:ascii="Arial" w:hAnsi="Arial" w:cs="Arial"/>
                <w:b/>
                <w:bCs/>
                <w:sz w:val="20"/>
                <w:szCs w:val="20"/>
              </w:rPr>
            </w:pPr>
            <w:r>
              <w:rPr>
                <w:rFonts w:ascii="Arial" w:hAnsi="Arial" w:cs="Arial"/>
                <w:b/>
                <w:bCs/>
                <w:sz w:val="20"/>
                <w:szCs w:val="20"/>
              </w:rPr>
              <w:t>c</w:t>
            </w:r>
          </w:p>
        </w:tc>
        <w:tc>
          <w:tcPr>
            <w:tcW w:w="1308" w:type="dxa"/>
            <w:tcBorders>
              <w:top w:val="nil"/>
              <w:left w:val="nil"/>
              <w:bottom w:val="nil"/>
              <w:right w:val="nil"/>
            </w:tcBorders>
            <w:shd w:val="clear" w:color="auto" w:fill="auto"/>
            <w:noWrap/>
            <w:vAlign w:val="bottom"/>
            <w:hideMark/>
          </w:tcPr>
          <w:p w14:paraId="38D8D27D" w14:textId="77777777" w:rsidR="007B793D" w:rsidRDefault="007B793D">
            <w:pPr>
              <w:jc w:val="center"/>
              <w:rPr>
                <w:rFonts w:ascii="Arial" w:hAnsi="Arial" w:cs="Arial"/>
                <w:b/>
                <w:bCs/>
                <w:sz w:val="20"/>
                <w:szCs w:val="20"/>
              </w:rPr>
            </w:pPr>
            <w:r>
              <w:rPr>
                <w:rFonts w:ascii="Arial" w:hAnsi="Arial" w:cs="Arial"/>
                <w:b/>
                <w:bCs/>
                <w:sz w:val="20"/>
                <w:szCs w:val="20"/>
              </w:rPr>
              <w:t>d</w:t>
            </w:r>
          </w:p>
        </w:tc>
        <w:tc>
          <w:tcPr>
            <w:tcW w:w="1690" w:type="dxa"/>
            <w:tcBorders>
              <w:top w:val="nil"/>
              <w:left w:val="nil"/>
              <w:bottom w:val="nil"/>
              <w:right w:val="nil"/>
            </w:tcBorders>
            <w:shd w:val="clear" w:color="auto" w:fill="auto"/>
            <w:noWrap/>
            <w:vAlign w:val="bottom"/>
            <w:hideMark/>
          </w:tcPr>
          <w:p w14:paraId="710FC8C5" w14:textId="77777777" w:rsidR="007B793D" w:rsidRDefault="007B793D">
            <w:pPr>
              <w:jc w:val="center"/>
              <w:rPr>
                <w:rFonts w:ascii="Arial" w:hAnsi="Arial" w:cs="Arial"/>
                <w:b/>
                <w:bCs/>
                <w:sz w:val="20"/>
                <w:szCs w:val="20"/>
              </w:rPr>
            </w:pPr>
            <w:r>
              <w:rPr>
                <w:rFonts w:ascii="Arial" w:hAnsi="Arial" w:cs="Arial"/>
                <w:b/>
                <w:bCs/>
                <w:sz w:val="20"/>
                <w:szCs w:val="20"/>
              </w:rPr>
              <w:t>e</w:t>
            </w:r>
          </w:p>
        </w:tc>
        <w:tc>
          <w:tcPr>
            <w:tcW w:w="1733" w:type="dxa"/>
            <w:tcBorders>
              <w:top w:val="nil"/>
              <w:left w:val="nil"/>
              <w:bottom w:val="nil"/>
              <w:right w:val="nil"/>
            </w:tcBorders>
            <w:shd w:val="clear" w:color="auto" w:fill="auto"/>
            <w:noWrap/>
            <w:vAlign w:val="bottom"/>
            <w:hideMark/>
          </w:tcPr>
          <w:p w14:paraId="059612B9" w14:textId="77777777" w:rsidR="007B793D" w:rsidRDefault="007B793D">
            <w:pPr>
              <w:jc w:val="center"/>
              <w:rPr>
                <w:rFonts w:ascii="Arial" w:hAnsi="Arial" w:cs="Arial"/>
                <w:b/>
                <w:bCs/>
                <w:sz w:val="20"/>
                <w:szCs w:val="20"/>
              </w:rPr>
            </w:pPr>
            <w:r>
              <w:rPr>
                <w:rFonts w:ascii="Arial" w:hAnsi="Arial" w:cs="Arial"/>
                <w:b/>
                <w:bCs/>
                <w:sz w:val="20"/>
                <w:szCs w:val="20"/>
              </w:rPr>
              <w:t>f</w:t>
            </w:r>
          </w:p>
        </w:tc>
        <w:tc>
          <w:tcPr>
            <w:tcW w:w="1352" w:type="dxa"/>
            <w:tcBorders>
              <w:top w:val="nil"/>
              <w:left w:val="nil"/>
              <w:bottom w:val="nil"/>
              <w:right w:val="nil"/>
            </w:tcBorders>
            <w:shd w:val="clear" w:color="auto" w:fill="auto"/>
            <w:noWrap/>
            <w:vAlign w:val="bottom"/>
            <w:hideMark/>
          </w:tcPr>
          <w:p w14:paraId="6958FF13" w14:textId="77777777" w:rsidR="007B793D" w:rsidRDefault="007B793D">
            <w:pPr>
              <w:jc w:val="center"/>
              <w:rPr>
                <w:rFonts w:ascii="Arial" w:hAnsi="Arial" w:cs="Arial"/>
                <w:b/>
                <w:bCs/>
                <w:sz w:val="20"/>
                <w:szCs w:val="20"/>
              </w:rPr>
            </w:pPr>
            <w:r>
              <w:rPr>
                <w:rFonts w:ascii="Arial" w:hAnsi="Arial" w:cs="Arial"/>
                <w:b/>
                <w:bCs/>
                <w:sz w:val="20"/>
                <w:szCs w:val="20"/>
              </w:rPr>
              <w:t>g</w:t>
            </w:r>
          </w:p>
        </w:tc>
      </w:tr>
      <w:tr w:rsidR="007B793D" w14:paraId="36AE6185" w14:textId="77777777" w:rsidTr="007B793D">
        <w:trPr>
          <w:trHeight w:val="51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C307" w14:textId="77777777" w:rsidR="007B793D" w:rsidRDefault="007B793D">
            <w:pPr>
              <w:jc w:val="center"/>
              <w:rPr>
                <w:rFonts w:ascii="Arial" w:hAnsi="Arial" w:cs="Arial"/>
                <w:b/>
                <w:bCs/>
                <w:sz w:val="20"/>
                <w:szCs w:val="20"/>
              </w:rPr>
            </w:pPr>
            <w:r>
              <w:rPr>
                <w:rFonts w:ascii="Arial" w:hAnsi="Arial" w:cs="Arial"/>
                <w:b/>
                <w:bCs/>
                <w:sz w:val="20"/>
                <w:szCs w:val="20"/>
              </w:rPr>
              <w:t>Año</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5D42DBBA" w14:textId="77777777" w:rsidR="007B793D" w:rsidRDefault="007B793D">
            <w:pPr>
              <w:jc w:val="center"/>
              <w:rPr>
                <w:rFonts w:ascii="Arial" w:hAnsi="Arial" w:cs="Arial"/>
                <w:b/>
                <w:bCs/>
                <w:sz w:val="20"/>
                <w:szCs w:val="20"/>
              </w:rPr>
            </w:pPr>
            <w:r>
              <w:rPr>
                <w:rFonts w:ascii="Arial" w:hAnsi="Arial" w:cs="Arial"/>
                <w:b/>
                <w:bCs/>
                <w:sz w:val="20"/>
                <w:szCs w:val="20"/>
              </w:rPr>
              <w:t>Ingresos I Semestre</w:t>
            </w:r>
          </w:p>
        </w:tc>
        <w:tc>
          <w:tcPr>
            <w:tcW w:w="1958" w:type="dxa"/>
            <w:tcBorders>
              <w:top w:val="single" w:sz="4" w:space="0" w:color="auto"/>
              <w:left w:val="nil"/>
              <w:bottom w:val="single" w:sz="4" w:space="0" w:color="auto"/>
              <w:right w:val="single" w:sz="4" w:space="0" w:color="auto"/>
            </w:tcBorders>
            <w:shd w:val="clear" w:color="auto" w:fill="auto"/>
            <w:vAlign w:val="bottom"/>
            <w:hideMark/>
          </w:tcPr>
          <w:p w14:paraId="68F455E5" w14:textId="77777777" w:rsidR="007B793D" w:rsidRDefault="007B793D">
            <w:pPr>
              <w:jc w:val="center"/>
              <w:rPr>
                <w:rFonts w:ascii="Arial" w:hAnsi="Arial" w:cs="Arial"/>
                <w:b/>
                <w:bCs/>
                <w:sz w:val="20"/>
                <w:szCs w:val="20"/>
              </w:rPr>
            </w:pPr>
            <w:r>
              <w:rPr>
                <w:rFonts w:ascii="Arial" w:hAnsi="Arial" w:cs="Arial"/>
                <w:b/>
                <w:bCs/>
                <w:sz w:val="20"/>
                <w:szCs w:val="20"/>
              </w:rPr>
              <w:t>Diferencia (e-b)</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00901E8B" w14:textId="77777777" w:rsidR="007B793D" w:rsidRDefault="007B793D">
            <w:pPr>
              <w:jc w:val="center"/>
              <w:rPr>
                <w:rFonts w:ascii="Arial" w:hAnsi="Arial" w:cs="Arial"/>
                <w:b/>
                <w:bCs/>
                <w:sz w:val="20"/>
                <w:szCs w:val="20"/>
              </w:rPr>
            </w:pPr>
            <w:r>
              <w:rPr>
                <w:rFonts w:ascii="Arial" w:hAnsi="Arial" w:cs="Arial"/>
                <w:b/>
                <w:bCs/>
                <w:sz w:val="20"/>
                <w:szCs w:val="20"/>
              </w:rPr>
              <w:t>Incremento semestral</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33F060A3" w14:textId="77777777" w:rsidR="007B793D" w:rsidRDefault="007B793D">
            <w:pPr>
              <w:jc w:val="center"/>
              <w:rPr>
                <w:rFonts w:ascii="Arial" w:hAnsi="Arial" w:cs="Arial"/>
                <w:b/>
                <w:bCs/>
                <w:sz w:val="20"/>
                <w:szCs w:val="20"/>
              </w:rPr>
            </w:pPr>
            <w:r>
              <w:rPr>
                <w:rFonts w:ascii="Arial" w:hAnsi="Arial" w:cs="Arial"/>
                <w:b/>
                <w:bCs/>
                <w:sz w:val="20"/>
                <w:szCs w:val="20"/>
              </w:rPr>
              <w:t>Ingreso Anual</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14:paraId="27B81227" w14:textId="77777777" w:rsidR="007B793D" w:rsidRDefault="007B793D">
            <w:pPr>
              <w:jc w:val="center"/>
              <w:rPr>
                <w:rFonts w:ascii="Arial" w:hAnsi="Arial" w:cs="Arial"/>
                <w:b/>
                <w:bCs/>
                <w:sz w:val="20"/>
                <w:szCs w:val="20"/>
              </w:rPr>
            </w:pPr>
            <w:r>
              <w:rPr>
                <w:rFonts w:ascii="Arial" w:hAnsi="Arial" w:cs="Arial"/>
                <w:b/>
                <w:bCs/>
                <w:sz w:val="20"/>
                <w:szCs w:val="20"/>
              </w:rPr>
              <w:t>Diferencia de un año a otro</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5B9D2557" w14:textId="77777777" w:rsidR="007B793D" w:rsidRDefault="007B793D">
            <w:pPr>
              <w:jc w:val="center"/>
              <w:rPr>
                <w:rFonts w:ascii="Arial" w:hAnsi="Arial" w:cs="Arial"/>
                <w:b/>
                <w:bCs/>
                <w:sz w:val="20"/>
                <w:szCs w:val="20"/>
              </w:rPr>
            </w:pPr>
            <w:r>
              <w:rPr>
                <w:rFonts w:ascii="Arial" w:hAnsi="Arial" w:cs="Arial"/>
                <w:b/>
                <w:bCs/>
                <w:sz w:val="20"/>
                <w:szCs w:val="20"/>
              </w:rPr>
              <w:t>Incremento Anual</w:t>
            </w:r>
          </w:p>
        </w:tc>
      </w:tr>
      <w:tr w:rsidR="007B793D" w14:paraId="485ADD61"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5AE0047B" w14:textId="77777777" w:rsidR="007B793D" w:rsidRDefault="007B793D">
            <w:pPr>
              <w:jc w:val="center"/>
              <w:rPr>
                <w:rFonts w:ascii="Arial" w:hAnsi="Arial" w:cs="Arial"/>
                <w:b/>
                <w:bCs/>
                <w:sz w:val="20"/>
                <w:szCs w:val="20"/>
              </w:rPr>
            </w:pPr>
            <w:r>
              <w:rPr>
                <w:rFonts w:ascii="Arial" w:hAnsi="Arial" w:cs="Arial"/>
                <w:b/>
                <w:bCs/>
                <w:sz w:val="20"/>
                <w:szCs w:val="20"/>
              </w:rPr>
              <w:t>2017</w:t>
            </w:r>
          </w:p>
        </w:tc>
        <w:tc>
          <w:tcPr>
            <w:tcW w:w="1690" w:type="dxa"/>
            <w:tcBorders>
              <w:top w:val="nil"/>
              <w:left w:val="nil"/>
              <w:bottom w:val="single" w:sz="4" w:space="0" w:color="auto"/>
              <w:right w:val="single" w:sz="4" w:space="0" w:color="auto"/>
            </w:tcBorders>
            <w:shd w:val="clear" w:color="auto" w:fill="auto"/>
            <w:noWrap/>
            <w:vAlign w:val="bottom"/>
            <w:hideMark/>
          </w:tcPr>
          <w:p w14:paraId="5F18C25E" w14:textId="77777777" w:rsidR="007B793D" w:rsidRDefault="007B793D">
            <w:pPr>
              <w:rPr>
                <w:rFonts w:ascii="Arial" w:hAnsi="Arial" w:cs="Arial"/>
                <w:sz w:val="20"/>
                <w:szCs w:val="20"/>
              </w:rPr>
            </w:pPr>
            <w:r>
              <w:rPr>
                <w:rFonts w:ascii="Arial" w:hAnsi="Arial" w:cs="Arial"/>
                <w:sz w:val="20"/>
                <w:szCs w:val="20"/>
              </w:rPr>
              <w:t xml:space="preserve">     6,952,840.87 </w:t>
            </w:r>
          </w:p>
        </w:tc>
        <w:tc>
          <w:tcPr>
            <w:tcW w:w="1958" w:type="dxa"/>
            <w:tcBorders>
              <w:top w:val="nil"/>
              <w:left w:val="nil"/>
              <w:bottom w:val="single" w:sz="4" w:space="0" w:color="auto"/>
              <w:right w:val="single" w:sz="4" w:space="0" w:color="auto"/>
            </w:tcBorders>
            <w:shd w:val="clear" w:color="auto" w:fill="auto"/>
            <w:noWrap/>
            <w:vAlign w:val="bottom"/>
            <w:hideMark/>
          </w:tcPr>
          <w:p w14:paraId="53E56843" w14:textId="77777777" w:rsidR="007B793D" w:rsidRDefault="007B793D">
            <w:pPr>
              <w:rPr>
                <w:rFonts w:ascii="Arial" w:hAnsi="Arial" w:cs="Arial"/>
                <w:sz w:val="20"/>
                <w:szCs w:val="20"/>
              </w:rPr>
            </w:pPr>
            <w:r>
              <w:rPr>
                <w:rFonts w:ascii="Arial" w:hAnsi="Arial" w:cs="Arial"/>
                <w:sz w:val="20"/>
                <w:szCs w:val="20"/>
              </w:rPr>
              <w:t xml:space="preserve">         5,418,057.94 </w:t>
            </w:r>
          </w:p>
        </w:tc>
        <w:tc>
          <w:tcPr>
            <w:tcW w:w="1308" w:type="dxa"/>
            <w:tcBorders>
              <w:top w:val="nil"/>
              <w:left w:val="nil"/>
              <w:bottom w:val="single" w:sz="4" w:space="0" w:color="auto"/>
              <w:right w:val="single" w:sz="4" w:space="0" w:color="auto"/>
            </w:tcBorders>
            <w:shd w:val="clear" w:color="auto" w:fill="auto"/>
            <w:noWrap/>
            <w:vAlign w:val="bottom"/>
            <w:hideMark/>
          </w:tcPr>
          <w:p w14:paraId="22DDC38F" w14:textId="77777777" w:rsidR="007B793D" w:rsidRDefault="007B793D">
            <w:pPr>
              <w:jc w:val="right"/>
              <w:rPr>
                <w:rFonts w:ascii="Arial" w:hAnsi="Arial" w:cs="Arial"/>
                <w:sz w:val="20"/>
                <w:szCs w:val="20"/>
              </w:rPr>
            </w:pPr>
            <w:r>
              <w:rPr>
                <w:rFonts w:ascii="Arial" w:hAnsi="Arial" w:cs="Arial"/>
                <w:sz w:val="20"/>
                <w:szCs w:val="20"/>
              </w:rPr>
              <w:t>78%</w:t>
            </w:r>
          </w:p>
        </w:tc>
        <w:tc>
          <w:tcPr>
            <w:tcW w:w="1690" w:type="dxa"/>
            <w:tcBorders>
              <w:top w:val="nil"/>
              <w:left w:val="nil"/>
              <w:bottom w:val="single" w:sz="4" w:space="0" w:color="auto"/>
              <w:right w:val="single" w:sz="4" w:space="0" w:color="auto"/>
            </w:tcBorders>
            <w:shd w:val="clear" w:color="auto" w:fill="auto"/>
            <w:noWrap/>
            <w:vAlign w:val="bottom"/>
            <w:hideMark/>
          </w:tcPr>
          <w:p w14:paraId="30A40A09" w14:textId="77777777" w:rsidR="007B793D" w:rsidRDefault="007B793D">
            <w:pPr>
              <w:rPr>
                <w:rFonts w:ascii="Arial" w:hAnsi="Arial" w:cs="Arial"/>
                <w:sz w:val="20"/>
                <w:szCs w:val="20"/>
              </w:rPr>
            </w:pPr>
            <w:r>
              <w:rPr>
                <w:rFonts w:ascii="Arial" w:hAnsi="Arial" w:cs="Arial"/>
                <w:sz w:val="20"/>
                <w:szCs w:val="20"/>
              </w:rPr>
              <w:t xml:space="preserve">   12,370,898.81 </w:t>
            </w:r>
          </w:p>
        </w:tc>
        <w:tc>
          <w:tcPr>
            <w:tcW w:w="1733" w:type="dxa"/>
            <w:tcBorders>
              <w:top w:val="nil"/>
              <w:left w:val="nil"/>
              <w:bottom w:val="single" w:sz="4" w:space="0" w:color="auto"/>
              <w:right w:val="single" w:sz="4" w:space="0" w:color="auto"/>
            </w:tcBorders>
            <w:shd w:val="clear" w:color="auto" w:fill="auto"/>
            <w:noWrap/>
            <w:vAlign w:val="bottom"/>
            <w:hideMark/>
          </w:tcPr>
          <w:p w14:paraId="2021C0E1" w14:textId="77777777" w:rsidR="007B793D" w:rsidRDefault="007B793D">
            <w:pPr>
              <w:rPr>
                <w:rFonts w:ascii="Arial" w:hAnsi="Arial" w:cs="Arial"/>
                <w:sz w:val="20"/>
                <w:szCs w:val="20"/>
              </w:rPr>
            </w:pPr>
            <w:r>
              <w:rPr>
                <w:rFonts w:ascii="Arial" w:hAnsi="Arial" w:cs="Arial"/>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49F147C3" w14:textId="77777777" w:rsidR="007B793D" w:rsidRDefault="007B793D">
            <w:pPr>
              <w:rPr>
                <w:rFonts w:ascii="Arial" w:hAnsi="Arial" w:cs="Arial"/>
                <w:sz w:val="20"/>
                <w:szCs w:val="20"/>
              </w:rPr>
            </w:pPr>
            <w:r>
              <w:rPr>
                <w:rFonts w:ascii="Arial" w:hAnsi="Arial" w:cs="Arial"/>
                <w:sz w:val="20"/>
                <w:szCs w:val="20"/>
              </w:rPr>
              <w:t> </w:t>
            </w:r>
          </w:p>
        </w:tc>
      </w:tr>
      <w:tr w:rsidR="007B793D" w14:paraId="5C4567A9"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0EBAE66" w14:textId="77777777" w:rsidR="007B793D" w:rsidRDefault="007B793D">
            <w:pPr>
              <w:jc w:val="center"/>
              <w:rPr>
                <w:rFonts w:ascii="Arial" w:hAnsi="Arial" w:cs="Arial"/>
                <w:b/>
                <w:bCs/>
                <w:sz w:val="20"/>
                <w:szCs w:val="20"/>
              </w:rPr>
            </w:pPr>
            <w:r>
              <w:rPr>
                <w:rFonts w:ascii="Arial" w:hAnsi="Arial" w:cs="Arial"/>
                <w:b/>
                <w:bCs/>
                <w:sz w:val="20"/>
                <w:szCs w:val="20"/>
              </w:rPr>
              <w:t>2018</w:t>
            </w:r>
          </w:p>
        </w:tc>
        <w:tc>
          <w:tcPr>
            <w:tcW w:w="1690" w:type="dxa"/>
            <w:tcBorders>
              <w:top w:val="nil"/>
              <w:left w:val="nil"/>
              <w:bottom w:val="single" w:sz="4" w:space="0" w:color="auto"/>
              <w:right w:val="single" w:sz="4" w:space="0" w:color="auto"/>
            </w:tcBorders>
            <w:shd w:val="clear" w:color="auto" w:fill="auto"/>
            <w:noWrap/>
            <w:vAlign w:val="bottom"/>
            <w:hideMark/>
          </w:tcPr>
          <w:p w14:paraId="4C8E68EE" w14:textId="77777777" w:rsidR="007B793D" w:rsidRDefault="007B793D">
            <w:pPr>
              <w:rPr>
                <w:rFonts w:ascii="Arial" w:hAnsi="Arial" w:cs="Arial"/>
                <w:sz w:val="20"/>
                <w:szCs w:val="20"/>
              </w:rPr>
            </w:pPr>
            <w:r>
              <w:rPr>
                <w:rFonts w:ascii="Arial" w:hAnsi="Arial" w:cs="Arial"/>
                <w:sz w:val="20"/>
                <w:szCs w:val="20"/>
              </w:rPr>
              <w:t xml:space="preserve">     8,973,435.04 </w:t>
            </w:r>
          </w:p>
        </w:tc>
        <w:tc>
          <w:tcPr>
            <w:tcW w:w="1958" w:type="dxa"/>
            <w:tcBorders>
              <w:top w:val="nil"/>
              <w:left w:val="nil"/>
              <w:bottom w:val="single" w:sz="4" w:space="0" w:color="auto"/>
              <w:right w:val="single" w:sz="4" w:space="0" w:color="auto"/>
            </w:tcBorders>
            <w:shd w:val="clear" w:color="auto" w:fill="auto"/>
            <w:noWrap/>
            <w:vAlign w:val="bottom"/>
            <w:hideMark/>
          </w:tcPr>
          <w:p w14:paraId="0E5C3F31" w14:textId="77777777" w:rsidR="007B793D" w:rsidRDefault="007B793D">
            <w:pPr>
              <w:rPr>
                <w:rFonts w:ascii="Arial" w:hAnsi="Arial" w:cs="Arial"/>
                <w:sz w:val="20"/>
                <w:szCs w:val="20"/>
              </w:rPr>
            </w:pPr>
            <w:r>
              <w:rPr>
                <w:rFonts w:ascii="Arial" w:hAnsi="Arial" w:cs="Arial"/>
                <w:sz w:val="20"/>
                <w:szCs w:val="20"/>
              </w:rPr>
              <w:t xml:space="preserve">         5,250,547.36 </w:t>
            </w:r>
          </w:p>
        </w:tc>
        <w:tc>
          <w:tcPr>
            <w:tcW w:w="1308" w:type="dxa"/>
            <w:tcBorders>
              <w:top w:val="nil"/>
              <w:left w:val="nil"/>
              <w:bottom w:val="single" w:sz="4" w:space="0" w:color="auto"/>
              <w:right w:val="single" w:sz="4" w:space="0" w:color="auto"/>
            </w:tcBorders>
            <w:shd w:val="clear" w:color="auto" w:fill="auto"/>
            <w:noWrap/>
            <w:vAlign w:val="bottom"/>
            <w:hideMark/>
          </w:tcPr>
          <w:p w14:paraId="03F0EE48" w14:textId="77777777" w:rsidR="007B793D" w:rsidRDefault="007B793D">
            <w:pPr>
              <w:jc w:val="right"/>
              <w:rPr>
                <w:rFonts w:ascii="Arial" w:hAnsi="Arial" w:cs="Arial"/>
                <w:sz w:val="20"/>
                <w:szCs w:val="20"/>
              </w:rPr>
            </w:pPr>
            <w:r>
              <w:rPr>
                <w:rFonts w:ascii="Arial" w:hAnsi="Arial" w:cs="Arial"/>
                <w:sz w:val="20"/>
                <w:szCs w:val="20"/>
              </w:rPr>
              <w:t>59%</w:t>
            </w:r>
          </w:p>
        </w:tc>
        <w:tc>
          <w:tcPr>
            <w:tcW w:w="1690" w:type="dxa"/>
            <w:tcBorders>
              <w:top w:val="nil"/>
              <w:left w:val="nil"/>
              <w:bottom w:val="single" w:sz="4" w:space="0" w:color="auto"/>
              <w:right w:val="single" w:sz="4" w:space="0" w:color="auto"/>
            </w:tcBorders>
            <w:shd w:val="clear" w:color="auto" w:fill="auto"/>
            <w:noWrap/>
            <w:vAlign w:val="bottom"/>
            <w:hideMark/>
          </w:tcPr>
          <w:p w14:paraId="4CF1EB77" w14:textId="77777777" w:rsidR="007B793D" w:rsidRDefault="007B793D">
            <w:pPr>
              <w:rPr>
                <w:rFonts w:ascii="Arial" w:hAnsi="Arial" w:cs="Arial"/>
                <w:sz w:val="20"/>
                <w:szCs w:val="20"/>
              </w:rPr>
            </w:pPr>
            <w:r>
              <w:rPr>
                <w:rFonts w:ascii="Arial" w:hAnsi="Arial" w:cs="Arial"/>
                <w:sz w:val="20"/>
                <w:szCs w:val="20"/>
              </w:rPr>
              <w:t xml:space="preserve">   14,223,982.40 </w:t>
            </w:r>
          </w:p>
        </w:tc>
        <w:tc>
          <w:tcPr>
            <w:tcW w:w="1733" w:type="dxa"/>
            <w:tcBorders>
              <w:top w:val="nil"/>
              <w:left w:val="nil"/>
              <w:bottom w:val="single" w:sz="4" w:space="0" w:color="auto"/>
              <w:right w:val="single" w:sz="4" w:space="0" w:color="auto"/>
            </w:tcBorders>
            <w:shd w:val="clear" w:color="auto" w:fill="auto"/>
            <w:noWrap/>
            <w:vAlign w:val="bottom"/>
            <w:hideMark/>
          </w:tcPr>
          <w:p w14:paraId="77E30D9E" w14:textId="77777777" w:rsidR="007B793D" w:rsidRDefault="007B793D">
            <w:pPr>
              <w:rPr>
                <w:rFonts w:ascii="Arial" w:hAnsi="Arial" w:cs="Arial"/>
                <w:sz w:val="20"/>
                <w:szCs w:val="20"/>
              </w:rPr>
            </w:pPr>
            <w:r>
              <w:rPr>
                <w:rFonts w:ascii="Arial" w:hAnsi="Arial" w:cs="Arial"/>
                <w:sz w:val="20"/>
                <w:szCs w:val="20"/>
              </w:rPr>
              <w:t xml:space="preserve">     1,853,083.59 </w:t>
            </w:r>
          </w:p>
        </w:tc>
        <w:tc>
          <w:tcPr>
            <w:tcW w:w="1352" w:type="dxa"/>
            <w:tcBorders>
              <w:top w:val="nil"/>
              <w:left w:val="nil"/>
              <w:bottom w:val="single" w:sz="4" w:space="0" w:color="auto"/>
              <w:right w:val="single" w:sz="4" w:space="0" w:color="auto"/>
            </w:tcBorders>
            <w:shd w:val="clear" w:color="auto" w:fill="auto"/>
            <w:noWrap/>
            <w:vAlign w:val="bottom"/>
            <w:hideMark/>
          </w:tcPr>
          <w:p w14:paraId="5C8E5AFC" w14:textId="77777777" w:rsidR="007B793D" w:rsidRDefault="007B793D">
            <w:pPr>
              <w:jc w:val="right"/>
              <w:rPr>
                <w:rFonts w:ascii="Arial" w:hAnsi="Arial" w:cs="Arial"/>
                <w:sz w:val="20"/>
                <w:szCs w:val="20"/>
              </w:rPr>
            </w:pPr>
            <w:r>
              <w:rPr>
                <w:rFonts w:ascii="Arial" w:hAnsi="Arial" w:cs="Arial"/>
                <w:sz w:val="20"/>
                <w:szCs w:val="20"/>
              </w:rPr>
              <w:t>13%</w:t>
            </w:r>
          </w:p>
        </w:tc>
      </w:tr>
      <w:tr w:rsidR="007B793D" w14:paraId="2501532A"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DA6B0BC" w14:textId="77777777" w:rsidR="007B793D" w:rsidRDefault="007B793D">
            <w:pPr>
              <w:jc w:val="center"/>
              <w:rPr>
                <w:rFonts w:ascii="Arial" w:hAnsi="Arial" w:cs="Arial"/>
                <w:b/>
                <w:bCs/>
                <w:sz w:val="20"/>
                <w:szCs w:val="20"/>
              </w:rPr>
            </w:pPr>
            <w:r>
              <w:rPr>
                <w:rFonts w:ascii="Arial" w:hAnsi="Arial" w:cs="Arial"/>
                <w:b/>
                <w:bCs/>
                <w:sz w:val="20"/>
                <w:szCs w:val="20"/>
              </w:rPr>
              <w:t>2019</w:t>
            </w:r>
          </w:p>
        </w:tc>
        <w:tc>
          <w:tcPr>
            <w:tcW w:w="1690" w:type="dxa"/>
            <w:tcBorders>
              <w:top w:val="nil"/>
              <w:left w:val="nil"/>
              <w:bottom w:val="single" w:sz="4" w:space="0" w:color="auto"/>
              <w:right w:val="single" w:sz="4" w:space="0" w:color="auto"/>
            </w:tcBorders>
            <w:shd w:val="clear" w:color="auto" w:fill="auto"/>
            <w:noWrap/>
            <w:vAlign w:val="bottom"/>
            <w:hideMark/>
          </w:tcPr>
          <w:p w14:paraId="2ED6FD2E" w14:textId="77777777" w:rsidR="007B793D" w:rsidRDefault="007B793D">
            <w:pPr>
              <w:rPr>
                <w:rFonts w:ascii="Arial" w:hAnsi="Arial" w:cs="Arial"/>
                <w:sz w:val="20"/>
                <w:szCs w:val="20"/>
              </w:rPr>
            </w:pPr>
            <w:r>
              <w:rPr>
                <w:rFonts w:ascii="Arial" w:hAnsi="Arial" w:cs="Arial"/>
                <w:sz w:val="20"/>
                <w:szCs w:val="20"/>
              </w:rPr>
              <w:t xml:space="preserve">     7,357,996.17 </w:t>
            </w:r>
          </w:p>
        </w:tc>
        <w:tc>
          <w:tcPr>
            <w:tcW w:w="1958" w:type="dxa"/>
            <w:tcBorders>
              <w:top w:val="nil"/>
              <w:left w:val="nil"/>
              <w:bottom w:val="single" w:sz="4" w:space="0" w:color="auto"/>
              <w:right w:val="single" w:sz="4" w:space="0" w:color="auto"/>
            </w:tcBorders>
            <w:shd w:val="clear" w:color="auto" w:fill="auto"/>
            <w:noWrap/>
            <w:vAlign w:val="bottom"/>
            <w:hideMark/>
          </w:tcPr>
          <w:p w14:paraId="08BBA24F" w14:textId="77777777" w:rsidR="007B793D" w:rsidRDefault="007B793D">
            <w:pPr>
              <w:rPr>
                <w:rFonts w:ascii="Arial" w:hAnsi="Arial" w:cs="Arial"/>
                <w:sz w:val="20"/>
                <w:szCs w:val="20"/>
              </w:rPr>
            </w:pPr>
            <w:r>
              <w:rPr>
                <w:rFonts w:ascii="Arial" w:hAnsi="Arial" w:cs="Arial"/>
                <w:sz w:val="20"/>
                <w:szCs w:val="20"/>
              </w:rPr>
              <w:t xml:space="preserve">         8,673,097.90 </w:t>
            </w:r>
          </w:p>
        </w:tc>
        <w:tc>
          <w:tcPr>
            <w:tcW w:w="1308" w:type="dxa"/>
            <w:tcBorders>
              <w:top w:val="nil"/>
              <w:left w:val="nil"/>
              <w:bottom w:val="single" w:sz="4" w:space="0" w:color="auto"/>
              <w:right w:val="single" w:sz="4" w:space="0" w:color="auto"/>
            </w:tcBorders>
            <w:shd w:val="clear" w:color="auto" w:fill="auto"/>
            <w:noWrap/>
            <w:vAlign w:val="bottom"/>
            <w:hideMark/>
          </w:tcPr>
          <w:p w14:paraId="214E66F3" w14:textId="77777777" w:rsidR="007B793D" w:rsidRDefault="007B793D">
            <w:pPr>
              <w:jc w:val="right"/>
              <w:rPr>
                <w:rFonts w:ascii="Arial" w:hAnsi="Arial" w:cs="Arial"/>
                <w:sz w:val="20"/>
                <w:szCs w:val="20"/>
              </w:rPr>
            </w:pPr>
            <w:r>
              <w:rPr>
                <w:rFonts w:ascii="Arial" w:hAnsi="Arial" w:cs="Arial"/>
                <w:sz w:val="20"/>
                <w:szCs w:val="20"/>
              </w:rPr>
              <w:t>118%</w:t>
            </w:r>
          </w:p>
        </w:tc>
        <w:tc>
          <w:tcPr>
            <w:tcW w:w="1690" w:type="dxa"/>
            <w:tcBorders>
              <w:top w:val="nil"/>
              <w:left w:val="nil"/>
              <w:bottom w:val="single" w:sz="4" w:space="0" w:color="auto"/>
              <w:right w:val="single" w:sz="4" w:space="0" w:color="auto"/>
            </w:tcBorders>
            <w:shd w:val="clear" w:color="auto" w:fill="auto"/>
            <w:noWrap/>
            <w:vAlign w:val="bottom"/>
            <w:hideMark/>
          </w:tcPr>
          <w:p w14:paraId="57D03F3C" w14:textId="77777777" w:rsidR="007B793D" w:rsidRDefault="007B793D">
            <w:pPr>
              <w:rPr>
                <w:rFonts w:ascii="Arial" w:hAnsi="Arial" w:cs="Arial"/>
                <w:sz w:val="20"/>
                <w:szCs w:val="20"/>
              </w:rPr>
            </w:pPr>
            <w:r>
              <w:rPr>
                <w:rFonts w:ascii="Arial" w:hAnsi="Arial" w:cs="Arial"/>
                <w:sz w:val="20"/>
                <w:szCs w:val="20"/>
              </w:rPr>
              <w:t xml:space="preserve">   16,031,094.07 </w:t>
            </w:r>
          </w:p>
        </w:tc>
        <w:tc>
          <w:tcPr>
            <w:tcW w:w="1733" w:type="dxa"/>
            <w:tcBorders>
              <w:top w:val="nil"/>
              <w:left w:val="nil"/>
              <w:bottom w:val="single" w:sz="4" w:space="0" w:color="auto"/>
              <w:right w:val="single" w:sz="4" w:space="0" w:color="auto"/>
            </w:tcBorders>
            <w:shd w:val="clear" w:color="auto" w:fill="auto"/>
            <w:noWrap/>
            <w:vAlign w:val="bottom"/>
            <w:hideMark/>
          </w:tcPr>
          <w:p w14:paraId="6B16BB28" w14:textId="77777777" w:rsidR="007B793D" w:rsidRDefault="007B793D">
            <w:pPr>
              <w:rPr>
                <w:rFonts w:ascii="Arial" w:hAnsi="Arial" w:cs="Arial"/>
                <w:sz w:val="20"/>
                <w:szCs w:val="20"/>
              </w:rPr>
            </w:pPr>
            <w:r>
              <w:rPr>
                <w:rFonts w:ascii="Arial" w:hAnsi="Arial" w:cs="Arial"/>
                <w:sz w:val="20"/>
                <w:szCs w:val="20"/>
              </w:rPr>
              <w:t xml:space="preserve">     1,807,111.67 </w:t>
            </w:r>
          </w:p>
        </w:tc>
        <w:tc>
          <w:tcPr>
            <w:tcW w:w="1352" w:type="dxa"/>
            <w:tcBorders>
              <w:top w:val="nil"/>
              <w:left w:val="nil"/>
              <w:bottom w:val="single" w:sz="4" w:space="0" w:color="auto"/>
              <w:right w:val="single" w:sz="4" w:space="0" w:color="auto"/>
            </w:tcBorders>
            <w:shd w:val="clear" w:color="auto" w:fill="auto"/>
            <w:noWrap/>
            <w:vAlign w:val="bottom"/>
            <w:hideMark/>
          </w:tcPr>
          <w:p w14:paraId="6216EFFB" w14:textId="77777777" w:rsidR="007B793D" w:rsidRDefault="007B793D">
            <w:pPr>
              <w:jc w:val="right"/>
              <w:rPr>
                <w:rFonts w:ascii="Arial" w:hAnsi="Arial" w:cs="Arial"/>
                <w:sz w:val="20"/>
                <w:szCs w:val="20"/>
              </w:rPr>
            </w:pPr>
            <w:r>
              <w:rPr>
                <w:rFonts w:ascii="Arial" w:hAnsi="Arial" w:cs="Arial"/>
                <w:sz w:val="20"/>
                <w:szCs w:val="20"/>
              </w:rPr>
              <w:t>11%</w:t>
            </w:r>
          </w:p>
        </w:tc>
      </w:tr>
      <w:tr w:rsidR="007B793D" w14:paraId="5FF735BC"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3EE04A13" w14:textId="77777777" w:rsidR="007B793D" w:rsidRDefault="007B793D">
            <w:pPr>
              <w:jc w:val="center"/>
              <w:rPr>
                <w:rFonts w:ascii="Arial" w:hAnsi="Arial" w:cs="Arial"/>
                <w:b/>
                <w:bCs/>
                <w:sz w:val="20"/>
                <w:szCs w:val="20"/>
              </w:rPr>
            </w:pPr>
            <w:r>
              <w:rPr>
                <w:rFonts w:ascii="Arial" w:hAnsi="Arial" w:cs="Arial"/>
                <w:b/>
                <w:bCs/>
                <w:sz w:val="20"/>
                <w:szCs w:val="20"/>
              </w:rPr>
              <w:t>2020</w:t>
            </w:r>
          </w:p>
        </w:tc>
        <w:tc>
          <w:tcPr>
            <w:tcW w:w="1690" w:type="dxa"/>
            <w:tcBorders>
              <w:top w:val="nil"/>
              <w:left w:val="nil"/>
              <w:bottom w:val="single" w:sz="4" w:space="0" w:color="auto"/>
              <w:right w:val="single" w:sz="4" w:space="0" w:color="auto"/>
            </w:tcBorders>
            <w:shd w:val="clear" w:color="auto" w:fill="auto"/>
            <w:noWrap/>
            <w:vAlign w:val="bottom"/>
            <w:hideMark/>
          </w:tcPr>
          <w:p w14:paraId="3D86903F" w14:textId="77777777" w:rsidR="007B793D" w:rsidRDefault="007B793D">
            <w:pPr>
              <w:rPr>
                <w:rFonts w:ascii="Arial" w:hAnsi="Arial" w:cs="Arial"/>
                <w:sz w:val="20"/>
                <w:szCs w:val="20"/>
              </w:rPr>
            </w:pPr>
            <w:r>
              <w:rPr>
                <w:rFonts w:ascii="Arial" w:hAnsi="Arial" w:cs="Arial"/>
                <w:sz w:val="20"/>
                <w:szCs w:val="20"/>
              </w:rPr>
              <w:t xml:space="preserve">     5,556,612.28 </w:t>
            </w:r>
          </w:p>
        </w:tc>
        <w:tc>
          <w:tcPr>
            <w:tcW w:w="1958" w:type="dxa"/>
            <w:tcBorders>
              <w:top w:val="nil"/>
              <w:left w:val="nil"/>
              <w:bottom w:val="single" w:sz="4" w:space="0" w:color="auto"/>
              <w:right w:val="single" w:sz="4" w:space="0" w:color="auto"/>
            </w:tcBorders>
            <w:shd w:val="clear" w:color="auto" w:fill="auto"/>
            <w:noWrap/>
            <w:vAlign w:val="bottom"/>
            <w:hideMark/>
          </w:tcPr>
          <w:p w14:paraId="6E589674" w14:textId="77777777" w:rsidR="007B793D" w:rsidRDefault="007B793D">
            <w:pPr>
              <w:rPr>
                <w:rFonts w:ascii="Arial" w:hAnsi="Arial" w:cs="Arial"/>
                <w:sz w:val="20"/>
                <w:szCs w:val="20"/>
              </w:rPr>
            </w:pPr>
            <w:r>
              <w:rPr>
                <w:rFonts w:ascii="Arial" w:hAnsi="Arial" w:cs="Arial"/>
                <w:sz w:val="20"/>
                <w:szCs w:val="20"/>
              </w:rPr>
              <w:t xml:space="preserve">         4,647,656.05 </w:t>
            </w:r>
          </w:p>
        </w:tc>
        <w:tc>
          <w:tcPr>
            <w:tcW w:w="1308" w:type="dxa"/>
            <w:tcBorders>
              <w:top w:val="nil"/>
              <w:left w:val="nil"/>
              <w:bottom w:val="single" w:sz="4" w:space="0" w:color="auto"/>
              <w:right w:val="single" w:sz="4" w:space="0" w:color="auto"/>
            </w:tcBorders>
            <w:shd w:val="clear" w:color="auto" w:fill="auto"/>
            <w:noWrap/>
            <w:vAlign w:val="bottom"/>
            <w:hideMark/>
          </w:tcPr>
          <w:p w14:paraId="5790CA9D" w14:textId="77777777" w:rsidR="007B793D" w:rsidRDefault="007B793D">
            <w:pPr>
              <w:jc w:val="right"/>
              <w:rPr>
                <w:rFonts w:ascii="Arial" w:hAnsi="Arial" w:cs="Arial"/>
                <w:sz w:val="20"/>
                <w:szCs w:val="20"/>
              </w:rPr>
            </w:pPr>
            <w:r>
              <w:rPr>
                <w:rFonts w:ascii="Arial" w:hAnsi="Arial" w:cs="Arial"/>
                <w:sz w:val="20"/>
                <w:szCs w:val="20"/>
              </w:rPr>
              <w:t>84%</w:t>
            </w:r>
          </w:p>
        </w:tc>
        <w:tc>
          <w:tcPr>
            <w:tcW w:w="1690" w:type="dxa"/>
            <w:tcBorders>
              <w:top w:val="nil"/>
              <w:left w:val="nil"/>
              <w:bottom w:val="single" w:sz="4" w:space="0" w:color="auto"/>
              <w:right w:val="single" w:sz="4" w:space="0" w:color="auto"/>
            </w:tcBorders>
            <w:shd w:val="clear" w:color="auto" w:fill="auto"/>
            <w:noWrap/>
            <w:vAlign w:val="bottom"/>
            <w:hideMark/>
          </w:tcPr>
          <w:p w14:paraId="68B9C738" w14:textId="77777777" w:rsidR="007B793D" w:rsidRDefault="007B793D">
            <w:pPr>
              <w:rPr>
                <w:rFonts w:ascii="Arial" w:hAnsi="Arial" w:cs="Arial"/>
                <w:sz w:val="20"/>
                <w:szCs w:val="20"/>
              </w:rPr>
            </w:pPr>
            <w:r>
              <w:rPr>
                <w:rFonts w:ascii="Arial" w:hAnsi="Arial" w:cs="Arial"/>
                <w:sz w:val="20"/>
                <w:szCs w:val="20"/>
              </w:rPr>
              <w:t xml:space="preserve">   10,204,268.33 </w:t>
            </w:r>
          </w:p>
        </w:tc>
        <w:tc>
          <w:tcPr>
            <w:tcW w:w="1733" w:type="dxa"/>
            <w:tcBorders>
              <w:top w:val="nil"/>
              <w:left w:val="nil"/>
              <w:bottom w:val="single" w:sz="4" w:space="0" w:color="auto"/>
              <w:right w:val="single" w:sz="4" w:space="0" w:color="auto"/>
            </w:tcBorders>
            <w:shd w:val="clear" w:color="auto" w:fill="auto"/>
            <w:noWrap/>
            <w:vAlign w:val="bottom"/>
            <w:hideMark/>
          </w:tcPr>
          <w:p w14:paraId="3A1C958C" w14:textId="77777777" w:rsidR="007B793D" w:rsidRDefault="007B793D">
            <w:pPr>
              <w:rPr>
                <w:rFonts w:ascii="Arial" w:hAnsi="Arial" w:cs="Arial"/>
                <w:sz w:val="20"/>
                <w:szCs w:val="20"/>
              </w:rPr>
            </w:pPr>
            <w:r>
              <w:rPr>
                <w:rFonts w:ascii="Arial" w:hAnsi="Arial" w:cs="Arial"/>
                <w:sz w:val="20"/>
                <w:szCs w:val="20"/>
              </w:rPr>
              <w:t xml:space="preserve">    (5,826,825.74)</w:t>
            </w:r>
          </w:p>
        </w:tc>
        <w:tc>
          <w:tcPr>
            <w:tcW w:w="1352" w:type="dxa"/>
            <w:tcBorders>
              <w:top w:val="nil"/>
              <w:left w:val="nil"/>
              <w:bottom w:val="single" w:sz="4" w:space="0" w:color="auto"/>
              <w:right w:val="single" w:sz="4" w:space="0" w:color="auto"/>
            </w:tcBorders>
            <w:shd w:val="clear" w:color="auto" w:fill="auto"/>
            <w:noWrap/>
            <w:vAlign w:val="bottom"/>
            <w:hideMark/>
          </w:tcPr>
          <w:p w14:paraId="75A1EC68" w14:textId="77777777" w:rsidR="007B793D" w:rsidRDefault="007B793D">
            <w:pPr>
              <w:jc w:val="right"/>
              <w:rPr>
                <w:rFonts w:ascii="Arial" w:hAnsi="Arial" w:cs="Arial"/>
                <w:sz w:val="20"/>
                <w:szCs w:val="20"/>
              </w:rPr>
            </w:pPr>
            <w:r>
              <w:rPr>
                <w:rFonts w:ascii="Arial" w:hAnsi="Arial" w:cs="Arial"/>
                <w:sz w:val="20"/>
                <w:szCs w:val="20"/>
              </w:rPr>
              <w:t>-57%</w:t>
            </w:r>
          </w:p>
        </w:tc>
      </w:tr>
      <w:tr w:rsidR="007B793D" w14:paraId="36529B37"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9D55320" w14:textId="77777777" w:rsidR="007B793D" w:rsidRDefault="007B793D">
            <w:pPr>
              <w:jc w:val="center"/>
              <w:rPr>
                <w:rFonts w:ascii="Arial" w:hAnsi="Arial" w:cs="Arial"/>
                <w:b/>
                <w:bCs/>
                <w:sz w:val="20"/>
                <w:szCs w:val="20"/>
              </w:rPr>
            </w:pPr>
            <w:r>
              <w:rPr>
                <w:rFonts w:ascii="Arial" w:hAnsi="Arial" w:cs="Arial"/>
                <w:b/>
                <w:bCs/>
                <w:sz w:val="20"/>
                <w:szCs w:val="20"/>
              </w:rPr>
              <w:t>2021</w:t>
            </w:r>
          </w:p>
        </w:tc>
        <w:tc>
          <w:tcPr>
            <w:tcW w:w="1690" w:type="dxa"/>
            <w:tcBorders>
              <w:top w:val="nil"/>
              <w:left w:val="nil"/>
              <w:bottom w:val="single" w:sz="4" w:space="0" w:color="auto"/>
              <w:right w:val="single" w:sz="4" w:space="0" w:color="auto"/>
            </w:tcBorders>
            <w:shd w:val="clear" w:color="auto" w:fill="auto"/>
            <w:noWrap/>
            <w:vAlign w:val="bottom"/>
            <w:hideMark/>
          </w:tcPr>
          <w:p w14:paraId="77E2C6B1" w14:textId="77777777" w:rsidR="007B793D" w:rsidRDefault="007B793D">
            <w:pPr>
              <w:rPr>
                <w:rFonts w:ascii="Arial" w:hAnsi="Arial" w:cs="Arial"/>
                <w:sz w:val="20"/>
                <w:szCs w:val="20"/>
              </w:rPr>
            </w:pPr>
            <w:r>
              <w:rPr>
                <w:rFonts w:ascii="Arial" w:hAnsi="Arial" w:cs="Arial"/>
                <w:sz w:val="20"/>
                <w:szCs w:val="20"/>
              </w:rPr>
              <w:t xml:space="preserve">     7,923,595.49 </w:t>
            </w:r>
          </w:p>
        </w:tc>
        <w:tc>
          <w:tcPr>
            <w:tcW w:w="1958" w:type="dxa"/>
            <w:tcBorders>
              <w:top w:val="nil"/>
              <w:left w:val="nil"/>
              <w:bottom w:val="single" w:sz="4" w:space="0" w:color="auto"/>
              <w:right w:val="single" w:sz="4" w:space="0" w:color="auto"/>
            </w:tcBorders>
            <w:shd w:val="clear" w:color="auto" w:fill="auto"/>
            <w:noWrap/>
            <w:vAlign w:val="bottom"/>
            <w:hideMark/>
          </w:tcPr>
          <w:p w14:paraId="51ED6CDC" w14:textId="77777777" w:rsidR="007B793D" w:rsidRDefault="007B793D">
            <w:pPr>
              <w:rPr>
                <w:rFonts w:ascii="Arial" w:hAnsi="Arial" w:cs="Arial"/>
                <w:sz w:val="20"/>
                <w:szCs w:val="20"/>
              </w:rPr>
            </w:pPr>
            <w:r>
              <w:rPr>
                <w:rFonts w:ascii="Arial" w:hAnsi="Arial" w:cs="Arial"/>
                <w:sz w:val="20"/>
                <w:szCs w:val="20"/>
              </w:rPr>
              <w:t xml:space="preserve">         5,119,383.76 </w:t>
            </w:r>
          </w:p>
        </w:tc>
        <w:tc>
          <w:tcPr>
            <w:tcW w:w="1308" w:type="dxa"/>
            <w:tcBorders>
              <w:top w:val="nil"/>
              <w:left w:val="nil"/>
              <w:bottom w:val="single" w:sz="4" w:space="0" w:color="auto"/>
              <w:right w:val="single" w:sz="4" w:space="0" w:color="auto"/>
            </w:tcBorders>
            <w:shd w:val="clear" w:color="auto" w:fill="auto"/>
            <w:noWrap/>
            <w:vAlign w:val="bottom"/>
            <w:hideMark/>
          </w:tcPr>
          <w:p w14:paraId="1C7617CE" w14:textId="77777777" w:rsidR="007B793D" w:rsidRDefault="007B793D">
            <w:pPr>
              <w:jc w:val="right"/>
              <w:rPr>
                <w:rFonts w:ascii="Arial" w:hAnsi="Arial" w:cs="Arial"/>
                <w:sz w:val="20"/>
                <w:szCs w:val="20"/>
              </w:rPr>
            </w:pPr>
            <w:r>
              <w:rPr>
                <w:rFonts w:ascii="Arial" w:hAnsi="Arial" w:cs="Arial"/>
                <w:sz w:val="20"/>
                <w:szCs w:val="20"/>
              </w:rPr>
              <w:t>65%</w:t>
            </w:r>
          </w:p>
        </w:tc>
        <w:tc>
          <w:tcPr>
            <w:tcW w:w="1690" w:type="dxa"/>
            <w:tcBorders>
              <w:top w:val="nil"/>
              <w:left w:val="nil"/>
              <w:bottom w:val="single" w:sz="4" w:space="0" w:color="auto"/>
              <w:right w:val="single" w:sz="4" w:space="0" w:color="auto"/>
            </w:tcBorders>
            <w:shd w:val="clear" w:color="auto" w:fill="auto"/>
            <w:noWrap/>
            <w:vAlign w:val="bottom"/>
            <w:hideMark/>
          </w:tcPr>
          <w:p w14:paraId="797BF22E" w14:textId="77777777" w:rsidR="007B793D" w:rsidRDefault="007B793D">
            <w:pPr>
              <w:rPr>
                <w:rFonts w:ascii="Arial" w:hAnsi="Arial" w:cs="Arial"/>
                <w:sz w:val="20"/>
                <w:szCs w:val="20"/>
              </w:rPr>
            </w:pPr>
            <w:r>
              <w:rPr>
                <w:rFonts w:ascii="Arial" w:hAnsi="Arial" w:cs="Arial"/>
                <w:sz w:val="20"/>
                <w:szCs w:val="20"/>
              </w:rPr>
              <w:t xml:space="preserve">   13,042,979.25 </w:t>
            </w:r>
          </w:p>
        </w:tc>
        <w:tc>
          <w:tcPr>
            <w:tcW w:w="1733" w:type="dxa"/>
            <w:tcBorders>
              <w:top w:val="nil"/>
              <w:left w:val="nil"/>
              <w:bottom w:val="single" w:sz="4" w:space="0" w:color="auto"/>
              <w:right w:val="single" w:sz="4" w:space="0" w:color="auto"/>
            </w:tcBorders>
            <w:shd w:val="clear" w:color="auto" w:fill="auto"/>
            <w:noWrap/>
            <w:vAlign w:val="bottom"/>
            <w:hideMark/>
          </w:tcPr>
          <w:p w14:paraId="2306BF55" w14:textId="77777777" w:rsidR="007B793D" w:rsidRDefault="007B793D">
            <w:pPr>
              <w:rPr>
                <w:rFonts w:ascii="Arial" w:hAnsi="Arial" w:cs="Arial"/>
                <w:sz w:val="20"/>
                <w:szCs w:val="20"/>
              </w:rPr>
            </w:pPr>
            <w:r>
              <w:rPr>
                <w:rFonts w:ascii="Arial" w:hAnsi="Arial" w:cs="Arial"/>
                <w:sz w:val="20"/>
                <w:szCs w:val="20"/>
              </w:rPr>
              <w:t xml:space="preserve">     2,838,710.92 </w:t>
            </w:r>
          </w:p>
        </w:tc>
        <w:tc>
          <w:tcPr>
            <w:tcW w:w="1352" w:type="dxa"/>
            <w:tcBorders>
              <w:top w:val="nil"/>
              <w:left w:val="nil"/>
              <w:bottom w:val="single" w:sz="4" w:space="0" w:color="auto"/>
              <w:right w:val="single" w:sz="4" w:space="0" w:color="auto"/>
            </w:tcBorders>
            <w:shd w:val="clear" w:color="auto" w:fill="auto"/>
            <w:noWrap/>
            <w:vAlign w:val="bottom"/>
            <w:hideMark/>
          </w:tcPr>
          <w:p w14:paraId="54E6D3A7" w14:textId="77777777" w:rsidR="007B793D" w:rsidRDefault="007B793D">
            <w:pPr>
              <w:jc w:val="right"/>
              <w:rPr>
                <w:rFonts w:ascii="Arial" w:hAnsi="Arial" w:cs="Arial"/>
                <w:sz w:val="20"/>
                <w:szCs w:val="20"/>
              </w:rPr>
            </w:pPr>
            <w:r>
              <w:rPr>
                <w:rFonts w:ascii="Arial" w:hAnsi="Arial" w:cs="Arial"/>
                <w:sz w:val="20"/>
                <w:szCs w:val="20"/>
              </w:rPr>
              <w:t>22%</w:t>
            </w:r>
          </w:p>
        </w:tc>
      </w:tr>
      <w:tr w:rsidR="007B793D" w14:paraId="1BE9C217"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1A1955E3" w14:textId="77777777" w:rsidR="007B793D" w:rsidRDefault="007B793D">
            <w:pPr>
              <w:jc w:val="center"/>
              <w:rPr>
                <w:rFonts w:ascii="Arial" w:hAnsi="Arial" w:cs="Arial"/>
                <w:b/>
                <w:bCs/>
                <w:sz w:val="20"/>
                <w:szCs w:val="20"/>
              </w:rPr>
            </w:pPr>
            <w:r>
              <w:rPr>
                <w:rFonts w:ascii="Arial" w:hAnsi="Arial" w:cs="Arial"/>
                <w:b/>
                <w:bCs/>
                <w:sz w:val="20"/>
                <w:szCs w:val="20"/>
              </w:rPr>
              <w:t>2022</w:t>
            </w:r>
          </w:p>
        </w:tc>
        <w:tc>
          <w:tcPr>
            <w:tcW w:w="1690" w:type="dxa"/>
            <w:tcBorders>
              <w:top w:val="nil"/>
              <w:left w:val="nil"/>
              <w:bottom w:val="single" w:sz="4" w:space="0" w:color="auto"/>
              <w:right w:val="single" w:sz="4" w:space="0" w:color="auto"/>
            </w:tcBorders>
            <w:shd w:val="clear" w:color="auto" w:fill="auto"/>
            <w:noWrap/>
            <w:vAlign w:val="bottom"/>
            <w:hideMark/>
          </w:tcPr>
          <w:p w14:paraId="5900B530" w14:textId="77777777" w:rsidR="007B793D" w:rsidRDefault="007B793D">
            <w:pPr>
              <w:rPr>
                <w:rFonts w:ascii="Arial" w:hAnsi="Arial" w:cs="Arial"/>
                <w:sz w:val="20"/>
                <w:szCs w:val="20"/>
              </w:rPr>
            </w:pPr>
            <w:r>
              <w:rPr>
                <w:rFonts w:ascii="Arial" w:hAnsi="Arial" w:cs="Arial"/>
                <w:sz w:val="20"/>
                <w:szCs w:val="20"/>
              </w:rPr>
              <w:t xml:space="preserve">     6,481,734.79 </w:t>
            </w:r>
          </w:p>
        </w:tc>
        <w:tc>
          <w:tcPr>
            <w:tcW w:w="1958" w:type="dxa"/>
            <w:tcBorders>
              <w:top w:val="nil"/>
              <w:left w:val="nil"/>
              <w:bottom w:val="single" w:sz="4" w:space="0" w:color="auto"/>
              <w:right w:val="single" w:sz="4" w:space="0" w:color="auto"/>
            </w:tcBorders>
            <w:shd w:val="clear" w:color="auto" w:fill="auto"/>
            <w:noWrap/>
            <w:vAlign w:val="bottom"/>
            <w:hideMark/>
          </w:tcPr>
          <w:p w14:paraId="0B33D678" w14:textId="77777777" w:rsidR="007B793D" w:rsidRDefault="007B793D">
            <w:pPr>
              <w:rPr>
                <w:rFonts w:ascii="Arial" w:hAnsi="Arial" w:cs="Arial"/>
                <w:sz w:val="20"/>
                <w:szCs w:val="20"/>
              </w:rPr>
            </w:pPr>
            <w:r>
              <w:rPr>
                <w:rFonts w:ascii="Arial" w:hAnsi="Arial" w:cs="Arial"/>
                <w:sz w:val="20"/>
                <w:szCs w:val="20"/>
              </w:rPr>
              <w:t xml:space="preserve">       15,174,276.27 </w:t>
            </w:r>
          </w:p>
        </w:tc>
        <w:tc>
          <w:tcPr>
            <w:tcW w:w="1308" w:type="dxa"/>
            <w:tcBorders>
              <w:top w:val="nil"/>
              <w:left w:val="nil"/>
              <w:bottom w:val="single" w:sz="4" w:space="0" w:color="auto"/>
              <w:right w:val="single" w:sz="4" w:space="0" w:color="auto"/>
            </w:tcBorders>
            <w:shd w:val="clear" w:color="auto" w:fill="auto"/>
            <w:noWrap/>
            <w:vAlign w:val="bottom"/>
            <w:hideMark/>
          </w:tcPr>
          <w:p w14:paraId="5EB77FE0" w14:textId="77777777" w:rsidR="007B793D" w:rsidRDefault="007B793D">
            <w:pPr>
              <w:jc w:val="right"/>
              <w:rPr>
                <w:rFonts w:ascii="Arial" w:hAnsi="Arial" w:cs="Arial"/>
                <w:sz w:val="20"/>
                <w:szCs w:val="20"/>
              </w:rPr>
            </w:pPr>
            <w:r>
              <w:rPr>
                <w:rFonts w:ascii="Arial" w:hAnsi="Arial" w:cs="Arial"/>
                <w:sz w:val="20"/>
                <w:szCs w:val="20"/>
              </w:rPr>
              <w:t>234%</w:t>
            </w:r>
          </w:p>
        </w:tc>
        <w:tc>
          <w:tcPr>
            <w:tcW w:w="1690" w:type="dxa"/>
            <w:tcBorders>
              <w:top w:val="nil"/>
              <w:left w:val="nil"/>
              <w:bottom w:val="single" w:sz="4" w:space="0" w:color="auto"/>
              <w:right w:val="single" w:sz="4" w:space="0" w:color="auto"/>
            </w:tcBorders>
            <w:shd w:val="clear" w:color="auto" w:fill="auto"/>
            <w:noWrap/>
            <w:vAlign w:val="bottom"/>
            <w:hideMark/>
          </w:tcPr>
          <w:p w14:paraId="40B19CC0" w14:textId="77777777" w:rsidR="007B793D" w:rsidRDefault="007B793D">
            <w:pPr>
              <w:rPr>
                <w:rFonts w:ascii="Arial" w:hAnsi="Arial" w:cs="Arial"/>
                <w:sz w:val="20"/>
                <w:szCs w:val="20"/>
              </w:rPr>
            </w:pPr>
            <w:r>
              <w:rPr>
                <w:rFonts w:ascii="Arial" w:hAnsi="Arial" w:cs="Arial"/>
                <w:sz w:val="20"/>
                <w:szCs w:val="20"/>
              </w:rPr>
              <w:t xml:space="preserve">   21,656,011.06 </w:t>
            </w:r>
          </w:p>
        </w:tc>
        <w:tc>
          <w:tcPr>
            <w:tcW w:w="1733" w:type="dxa"/>
            <w:tcBorders>
              <w:top w:val="nil"/>
              <w:left w:val="nil"/>
              <w:bottom w:val="single" w:sz="4" w:space="0" w:color="auto"/>
              <w:right w:val="single" w:sz="4" w:space="0" w:color="auto"/>
            </w:tcBorders>
            <w:shd w:val="clear" w:color="auto" w:fill="auto"/>
            <w:noWrap/>
            <w:vAlign w:val="bottom"/>
            <w:hideMark/>
          </w:tcPr>
          <w:p w14:paraId="78D74C8F" w14:textId="77777777" w:rsidR="007B793D" w:rsidRDefault="007B793D">
            <w:pPr>
              <w:rPr>
                <w:rFonts w:ascii="Arial" w:hAnsi="Arial" w:cs="Arial"/>
                <w:sz w:val="20"/>
                <w:szCs w:val="20"/>
              </w:rPr>
            </w:pPr>
            <w:r>
              <w:rPr>
                <w:rFonts w:ascii="Arial" w:hAnsi="Arial" w:cs="Arial"/>
                <w:sz w:val="20"/>
                <w:szCs w:val="20"/>
              </w:rPr>
              <w:t xml:space="preserve">     8,613,031.81 </w:t>
            </w:r>
          </w:p>
        </w:tc>
        <w:tc>
          <w:tcPr>
            <w:tcW w:w="1352" w:type="dxa"/>
            <w:tcBorders>
              <w:top w:val="nil"/>
              <w:left w:val="nil"/>
              <w:bottom w:val="single" w:sz="4" w:space="0" w:color="auto"/>
              <w:right w:val="single" w:sz="4" w:space="0" w:color="auto"/>
            </w:tcBorders>
            <w:shd w:val="clear" w:color="auto" w:fill="auto"/>
            <w:noWrap/>
            <w:vAlign w:val="bottom"/>
            <w:hideMark/>
          </w:tcPr>
          <w:p w14:paraId="76A10FD8" w14:textId="77777777" w:rsidR="007B793D" w:rsidRDefault="007B793D">
            <w:pPr>
              <w:jc w:val="right"/>
              <w:rPr>
                <w:rFonts w:ascii="Arial" w:hAnsi="Arial" w:cs="Arial"/>
                <w:sz w:val="20"/>
                <w:szCs w:val="20"/>
              </w:rPr>
            </w:pPr>
            <w:r>
              <w:rPr>
                <w:rFonts w:ascii="Arial" w:hAnsi="Arial" w:cs="Arial"/>
                <w:sz w:val="20"/>
                <w:szCs w:val="20"/>
              </w:rPr>
              <w:t>40%</w:t>
            </w:r>
          </w:p>
        </w:tc>
      </w:tr>
      <w:tr w:rsidR="007B793D" w14:paraId="0E2E3E63"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1C7A021" w14:textId="77777777" w:rsidR="007B793D" w:rsidRDefault="007B793D">
            <w:pPr>
              <w:jc w:val="center"/>
              <w:rPr>
                <w:rFonts w:ascii="Arial" w:hAnsi="Arial" w:cs="Arial"/>
                <w:b/>
                <w:bCs/>
                <w:sz w:val="20"/>
                <w:szCs w:val="20"/>
              </w:rPr>
            </w:pPr>
            <w:r>
              <w:rPr>
                <w:rFonts w:ascii="Arial" w:hAnsi="Arial" w:cs="Arial"/>
                <w:b/>
                <w:bCs/>
                <w:sz w:val="20"/>
                <w:szCs w:val="20"/>
              </w:rPr>
              <w:t>2023</w:t>
            </w:r>
          </w:p>
        </w:tc>
        <w:tc>
          <w:tcPr>
            <w:tcW w:w="1690" w:type="dxa"/>
            <w:tcBorders>
              <w:top w:val="nil"/>
              <w:left w:val="nil"/>
              <w:bottom w:val="single" w:sz="4" w:space="0" w:color="auto"/>
              <w:right w:val="single" w:sz="4" w:space="0" w:color="auto"/>
            </w:tcBorders>
            <w:shd w:val="clear" w:color="auto" w:fill="auto"/>
            <w:noWrap/>
            <w:vAlign w:val="bottom"/>
            <w:hideMark/>
          </w:tcPr>
          <w:p w14:paraId="1256FF89" w14:textId="77777777" w:rsidR="007B793D" w:rsidRDefault="007B793D">
            <w:pPr>
              <w:rPr>
                <w:rFonts w:ascii="Arial" w:hAnsi="Arial" w:cs="Arial"/>
                <w:sz w:val="20"/>
                <w:szCs w:val="20"/>
              </w:rPr>
            </w:pPr>
            <w:r>
              <w:rPr>
                <w:rFonts w:ascii="Arial" w:hAnsi="Arial" w:cs="Arial"/>
                <w:sz w:val="20"/>
                <w:szCs w:val="20"/>
              </w:rPr>
              <w:t xml:space="preserve">     6,596,387.98 </w:t>
            </w:r>
          </w:p>
        </w:tc>
        <w:tc>
          <w:tcPr>
            <w:tcW w:w="1958" w:type="dxa"/>
            <w:tcBorders>
              <w:top w:val="nil"/>
              <w:left w:val="nil"/>
              <w:bottom w:val="single" w:sz="4" w:space="0" w:color="auto"/>
              <w:right w:val="single" w:sz="4" w:space="0" w:color="auto"/>
            </w:tcBorders>
            <w:shd w:val="clear" w:color="auto" w:fill="auto"/>
            <w:noWrap/>
            <w:vAlign w:val="bottom"/>
            <w:hideMark/>
          </w:tcPr>
          <w:p w14:paraId="2E95F3D3" w14:textId="77777777" w:rsidR="007B793D" w:rsidRDefault="007B793D">
            <w:pPr>
              <w:rPr>
                <w:rFonts w:ascii="Arial" w:hAnsi="Arial" w:cs="Arial"/>
                <w:sz w:val="20"/>
                <w:szCs w:val="20"/>
              </w:rPr>
            </w:pPr>
            <w:r>
              <w:rPr>
                <w:rFonts w:ascii="Arial" w:hAnsi="Arial" w:cs="Arial"/>
                <w:sz w:val="20"/>
                <w:szCs w:val="20"/>
              </w:rPr>
              <w:t xml:space="preserve">       11,047,415.22 </w:t>
            </w:r>
          </w:p>
        </w:tc>
        <w:tc>
          <w:tcPr>
            <w:tcW w:w="1308" w:type="dxa"/>
            <w:tcBorders>
              <w:top w:val="nil"/>
              <w:left w:val="nil"/>
              <w:bottom w:val="single" w:sz="4" w:space="0" w:color="auto"/>
              <w:right w:val="single" w:sz="4" w:space="0" w:color="auto"/>
            </w:tcBorders>
            <w:shd w:val="clear" w:color="auto" w:fill="auto"/>
            <w:noWrap/>
            <w:vAlign w:val="bottom"/>
            <w:hideMark/>
          </w:tcPr>
          <w:p w14:paraId="49B7C350" w14:textId="77777777" w:rsidR="007B793D" w:rsidRDefault="007B793D">
            <w:pPr>
              <w:jc w:val="right"/>
              <w:rPr>
                <w:rFonts w:ascii="Arial" w:hAnsi="Arial" w:cs="Arial"/>
                <w:sz w:val="20"/>
                <w:szCs w:val="20"/>
              </w:rPr>
            </w:pPr>
            <w:r>
              <w:rPr>
                <w:rFonts w:ascii="Arial" w:hAnsi="Arial" w:cs="Arial"/>
                <w:sz w:val="20"/>
                <w:szCs w:val="20"/>
              </w:rPr>
              <w:t>167%</w:t>
            </w:r>
          </w:p>
        </w:tc>
        <w:tc>
          <w:tcPr>
            <w:tcW w:w="1690" w:type="dxa"/>
            <w:tcBorders>
              <w:top w:val="nil"/>
              <w:left w:val="nil"/>
              <w:bottom w:val="single" w:sz="4" w:space="0" w:color="auto"/>
              <w:right w:val="single" w:sz="4" w:space="0" w:color="auto"/>
            </w:tcBorders>
            <w:shd w:val="clear" w:color="auto" w:fill="auto"/>
            <w:noWrap/>
            <w:vAlign w:val="bottom"/>
            <w:hideMark/>
          </w:tcPr>
          <w:p w14:paraId="29CCAFDA" w14:textId="77777777" w:rsidR="007B793D" w:rsidRDefault="007B793D">
            <w:pPr>
              <w:rPr>
                <w:rFonts w:ascii="Arial" w:hAnsi="Arial" w:cs="Arial"/>
                <w:sz w:val="20"/>
                <w:szCs w:val="20"/>
              </w:rPr>
            </w:pPr>
            <w:r>
              <w:rPr>
                <w:rFonts w:ascii="Arial" w:hAnsi="Arial" w:cs="Arial"/>
                <w:sz w:val="20"/>
                <w:szCs w:val="20"/>
              </w:rPr>
              <w:t xml:space="preserve">   17,643,803.20 </w:t>
            </w:r>
          </w:p>
        </w:tc>
        <w:tc>
          <w:tcPr>
            <w:tcW w:w="1733" w:type="dxa"/>
            <w:tcBorders>
              <w:top w:val="nil"/>
              <w:left w:val="nil"/>
              <w:bottom w:val="single" w:sz="4" w:space="0" w:color="auto"/>
              <w:right w:val="single" w:sz="4" w:space="0" w:color="auto"/>
            </w:tcBorders>
            <w:shd w:val="clear" w:color="auto" w:fill="auto"/>
            <w:noWrap/>
            <w:vAlign w:val="bottom"/>
            <w:hideMark/>
          </w:tcPr>
          <w:p w14:paraId="2C83053B" w14:textId="77777777" w:rsidR="007B793D" w:rsidRDefault="007B793D">
            <w:pPr>
              <w:rPr>
                <w:rFonts w:ascii="Arial" w:hAnsi="Arial" w:cs="Arial"/>
                <w:sz w:val="20"/>
                <w:szCs w:val="20"/>
              </w:rPr>
            </w:pPr>
            <w:r>
              <w:rPr>
                <w:rFonts w:ascii="Arial" w:hAnsi="Arial" w:cs="Arial"/>
                <w:sz w:val="20"/>
                <w:szCs w:val="20"/>
              </w:rPr>
              <w:t xml:space="preserve">    (4,012,207.86)</w:t>
            </w:r>
          </w:p>
        </w:tc>
        <w:tc>
          <w:tcPr>
            <w:tcW w:w="1352" w:type="dxa"/>
            <w:tcBorders>
              <w:top w:val="nil"/>
              <w:left w:val="nil"/>
              <w:bottom w:val="single" w:sz="4" w:space="0" w:color="auto"/>
              <w:right w:val="single" w:sz="4" w:space="0" w:color="auto"/>
            </w:tcBorders>
            <w:shd w:val="clear" w:color="auto" w:fill="auto"/>
            <w:noWrap/>
            <w:vAlign w:val="bottom"/>
            <w:hideMark/>
          </w:tcPr>
          <w:p w14:paraId="396C6367" w14:textId="77777777" w:rsidR="007B793D" w:rsidRDefault="007B793D">
            <w:pPr>
              <w:jc w:val="right"/>
              <w:rPr>
                <w:rFonts w:ascii="Arial" w:hAnsi="Arial" w:cs="Arial"/>
                <w:sz w:val="20"/>
                <w:szCs w:val="20"/>
              </w:rPr>
            </w:pPr>
            <w:r>
              <w:rPr>
                <w:rFonts w:ascii="Arial" w:hAnsi="Arial" w:cs="Arial"/>
                <w:sz w:val="20"/>
                <w:szCs w:val="20"/>
              </w:rPr>
              <w:t>-23%</w:t>
            </w:r>
          </w:p>
        </w:tc>
      </w:tr>
      <w:tr w:rsidR="007B793D" w14:paraId="59D10D64"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1F1C18E2" w14:textId="77777777" w:rsidR="007B793D" w:rsidRDefault="007B793D">
            <w:pPr>
              <w:jc w:val="center"/>
              <w:rPr>
                <w:rFonts w:ascii="Arial" w:hAnsi="Arial" w:cs="Arial"/>
                <w:b/>
                <w:bCs/>
                <w:sz w:val="20"/>
                <w:szCs w:val="20"/>
              </w:rPr>
            </w:pPr>
            <w:r>
              <w:rPr>
                <w:rFonts w:ascii="Arial" w:hAnsi="Arial" w:cs="Arial"/>
                <w:b/>
                <w:bCs/>
                <w:sz w:val="20"/>
                <w:szCs w:val="20"/>
              </w:rPr>
              <w:t>2024</w:t>
            </w:r>
          </w:p>
        </w:tc>
        <w:tc>
          <w:tcPr>
            <w:tcW w:w="1690" w:type="dxa"/>
            <w:tcBorders>
              <w:top w:val="nil"/>
              <w:left w:val="nil"/>
              <w:bottom w:val="single" w:sz="4" w:space="0" w:color="auto"/>
              <w:right w:val="single" w:sz="4" w:space="0" w:color="auto"/>
            </w:tcBorders>
            <w:shd w:val="clear" w:color="auto" w:fill="auto"/>
            <w:noWrap/>
            <w:vAlign w:val="bottom"/>
            <w:hideMark/>
          </w:tcPr>
          <w:p w14:paraId="13F3636E" w14:textId="77777777" w:rsidR="007B793D" w:rsidRDefault="007B793D">
            <w:pPr>
              <w:rPr>
                <w:rFonts w:ascii="Arial" w:hAnsi="Arial" w:cs="Arial"/>
                <w:b/>
                <w:bCs/>
                <w:sz w:val="20"/>
                <w:szCs w:val="20"/>
              </w:rPr>
            </w:pPr>
            <w:r>
              <w:rPr>
                <w:rFonts w:ascii="Arial" w:hAnsi="Arial" w:cs="Arial"/>
                <w:b/>
                <w:bCs/>
                <w:sz w:val="20"/>
                <w:szCs w:val="20"/>
              </w:rPr>
              <w:t> </w:t>
            </w:r>
          </w:p>
        </w:tc>
        <w:tc>
          <w:tcPr>
            <w:tcW w:w="1958" w:type="dxa"/>
            <w:tcBorders>
              <w:top w:val="nil"/>
              <w:left w:val="nil"/>
              <w:bottom w:val="single" w:sz="4" w:space="0" w:color="auto"/>
              <w:right w:val="single" w:sz="4" w:space="0" w:color="auto"/>
            </w:tcBorders>
            <w:shd w:val="clear" w:color="auto" w:fill="auto"/>
            <w:noWrap/>
            <w:vAlign w:val="bottom"/>
            <w:hideMark/>
          </w:tcPr>
          <w:p w14:paraId="7B3A37D1" w14:textId="77777777" w:rsidR="007B793D" w:rsidRDefault="007B793D">
            <w:pPr>
              <w:rPr>
                <w:rFonts w:ascii="Arial" w:hAnsi="Arial" w:cs="Arial"/>
                <w:b/>
                <w:bCs/>
                <w:sz w:val="20"/>
                <w:szCs w:val="20"/>
              </w:rPr>
            </w:pPr>
            <w:r>
              <w:rPr>
                <w:rFonts w:ascii="Arial" w:hAnsi="Arial" w:cs="Arial"/>
                <w:b/>
                <w:bCs/>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7C4A5C" w14:textId="77777777" w:rsidR="007B793D" w:rsidRDefault="007B793D">
            <w:pPr>
              <w:rPr>
                <w:rFonts w:ascii="Arial" w:hAnsi="Arial" w:cs="Arial"/>
                <w:b/>
                <w:bCs/>
                <w:sz w:val="20"/>
                <w:szCs w:val="20"/>
              </w:rPr>
            </w:pPr>
            <w:r>
              <w:rPr>
                <w:rFonts w:ascii="Arial" w:hAnsi="Arial" w:cs="Arial"/>
                <w:b/>
                <w:bCs/>
                <w:sz w:val="20"/>
                <w:szCs w:val="20"/>
              </w:rPr>
              <w:t> </w:t>
            </w:r>
          </w:p>
        </w:tc>
        <w:tc>
          <w:tcPr>
            <w:tcW w:w="1690" w:type="dxa"/>
            <w:tcBorders>
              <w:top w:val="nil"/>
              <w:left w:val="nil"/>
              <w:bottom w:val="single" w:sz="4" w:space="0" w:color="auto"/>
              <w:right w:val="single" w:sz="4" w:space="0" w:color="auto"/>
            </w:tcBorders>
            <w:shd w:val="clear" w:color="000000" w:fill="F2DCDB"/>
            <w:noWrap/>
            <w:vAlign w:val="bottom"/>
            <w:hideMark/>
          </w:tcPr>
          <w:p w14:paraId="523D6198" w14:textId="77777777" w:rsidR="007B793D" w:rsidRDefault="007B793D">
            <w:pPr>
              <w:rPr>
                <w:rFonts w:ascii="Arial" w:hAnsi="Arial" w:cs="Arial"/>
                <w:b/>
                <w:bCs/>
                <w:sz w:val="20"/>
                <w:szCs w:val="20"/>
              </w:rPr>
            </w:pPr>
            <w:r>
              <w:rPr>
                <w:rFonts w:ascii="Arial" w:hAnsi="Arial" w:cs="Arial"/>
                <w:b/>
                <w:bCs/>
                <w:sz w:val="20"/>
                <w:szCs w:val="20"/>
              </w:rPr>
              <w:t xml:space="preserve">   17,820,089.28 </w:t>
            </w:r>
          </w:p>
        </w:tc>
        <w:tc>
          <w:tcPr>
            <w:tcW w:w="1733" w:type="dxa"/>
            <w:tcBorders>
              <w:top w:val="nil"/>
              <w:left w:val="nil"/>
              <w:bottom w:val="single" w:sz="4" w:space="0" w:color="auto"/>
              <w:right w:val="single" w:sz="4" w:space="0" w:color="auto"/>
            </w:tcBorders>
            <w:shd w:val="clear" w:color="auto" w:fill="auto"/>
            <w:noWrap/>
            <w:vAlign w:val="bottom"/>
            <w:hideMark/>
          </w:tcPr>
          <w:p w14:paraId="17D5EA93" w14:textId="77777777" w:rsidR="007B793D" w:rsidRDefault="007B793D">
            <w:pPr>
              <w:rPr>
                <w:rFonts w:ascii="Arial" w:hAnsi="Arial" w:cs="Arial"/>
                <w:b/>
                <w:bCs/>
                <w:sz w:val="20"/>
                <w:szCs w:val="20"/>
              </w:rPr>
            </w:pPr>
            <w:r>
              <w:rPr>
                <w:rFonts w:ascii="Arial" w:hAnsi="Arial" w:cs="Arial"/>
                <w:b/>
                <w:bCs/>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0494C187" w14:textId="77777777" w:rsidR="007B793D" w:rsidRDefault="007B793D">
            <w:pPr>
              <w:rPr>
                <w:rFonts w:ascii="Arial" w:hAnsi="Arial" w:cs="Arial"/>
                <w:b/>
                <w:bCs/>
                <w:sz w:val="20"/>
                <w:szCs w:val="20"/>
              </w:rPr>
            </w:pPr>
            <w:r>
              <w:rPr>
                <w:rFonts w:ascii="Arial" w:hAnsi="Arial" w:cs="Arial"/>
                <w:b/>
                <w:bCs/>
                <w:sz w:val="20"/>
                <w:szCs w:val="20"/>
              </w:rPr>
              <w:t> </w:t>
            </w:r>
          </w:p>
        </w:tc>
      </w:tr>
      <w:tr w:rsidR="007B793D" w14:paraId="47B8FC18" w14:textId="77777777" w:rsidTr="007B793D">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3FB9BC1" w14:textId="77777777" w:rsidR="007B793D" w:rsidRDefault="007B793D">
            <w:pPr>
              <w:rPr>
                <w:rFonts w:ascii="Arial" w:hAnsi="Arial" w:cs="Arial"/>
                <w:sz w:val="20"/>
                <w:szCs w:val="20"/>
              </w:rPr>
            </w:pPr>
            <w:r>
              <w:rPr>
                <w:rFonts w:ascii="Arial" w:hAnsi="Arial" w:cs="Arial"/>
                <w:sz w:val="20"/>
                <w:szCs w:val="20"/>
              </w:rPr>
              <w:t> </w:t>
            </w:r>
          </w:p>
        </w:tc>
        <w:tc>
          <w:tcPr>
            <w:tcW w:w="3648" w:type="dxa"/>
            <w:gridSpan w:val="2"/>
            <w:tcBorders>
              <w:top w:val="single" w:sz="4" w:space="0" w:color="auto"/>
              <w:left w:val="nil"/>
              <w:bottom w:val="single" w:sz="4" w:space="0" w:color="auto"/>
              <w:right w:val="single" w:sz="4" w:space="0" w:color="000000"/>
            </w:tcBorders>
            <w:shd w:val="clear" w:color="auto" w:fill="auto"/>
            <w:vAlign w:val="bottom"/>
            <w:hideMark/>
          </w:tcPr>
          <w:p w14:paraId="26932091" w14:textId="77777777" w:rsidR="007B793D" w:rsidRDefault="007B793D">
            <w:pPr>
              <w:jc w:val="center"/>
              <w:rPr>
                <w:rFonts w:ascii="Arial" w:hAnsi="Arial" w:cs="Arial"/>
                <w:b/>
                <w:bCs/>
                <w:sz w:val="20"/>
                <w:szCs w:val="20"/>
              </w:rPr>
            </w:pPr>
            <w:r>
              <w:rPr>
                <w:rFonts w:ascii="Arial" w:hAnsi="Arial" w:cs="Arial"/>
                <w:b/>
                <w:bCs/>
                <w:sz w:val="20"/>
                <w:szCs w:val="20"/>
              </w:rPr>
              <w:t>Promedio</w:t>
            </w:r>
          </w:p>
        </w:tc>
        <w:tc>
          <w:tcPr>
            <w:tcW w:w="1308" w:type="dxa"/>
            <w:tcBorders>
              <w:top w:val="nil"/>
              <w:left w:val="nil"/>
              <w:bottom w:val="single" w:sz="4" w:space="0" w:color="auto"/>
              <w:right w:val="single" w:sz="4" w:space="0" w:color="auto"/>
            </w:tcBorders>
            <w:shd w:val="clear" w:color="auto" w:fill="auto"/>
            <w:noWrap/>
            <w:vAlign w:val="bottom"/>
            <w:hideMark/>
          </w:tcPr>
          <w:p w14:paraId="75553244" w14:textId="77777777" w:rsidR="007B793D" w:rsidRDefault="007B793D">
            <w:pPr>
              <w:jc w:val="right"/>
              <w:rPr>
                <w:rFonts w:ascii="Arial" w:hAnsi="Arial" w:cs="Arial"/>
                <w:b/>
                <w:bCs/>
                <w:sz w:val="20"/>
                <w:szCs w:val="20"/>
              </w:rPr>
            </w:pPr>
            <w:r>
              <w:rPr>
                <w:rFonts w:ascii="Arial" w:hAnsi="Arial" w:cs="Arial"/>
                <w:b/>
                <w:bCs/>
                <w:sz w:val="20"/>
                <w:szCs w:val="20"/>
              </w:rPr>
              <w:t>115%</w:t>
            </w:r>
          </w:p>
        </w:tc>
        <w:tc>
          <w:tcPr>
            <w:tcW w:w="34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764181" w14:textId="77777777" w:rsidR="007B793D" w:rsidRDefault="007B793D">
            <w:pPr>
              <w:jc w:val="center"/>
              <w:rPr>
                <w:rFonts w:ascii="Arial" w:hAnsi="Arial" w:cs="Arial"/>
                <w:b/>
                <w:bCs/>
                <w:sz w:val="20"/>
                <w:szCs w:val="20"/>
              </w:rPr>
            </w:pPr>
            <w:r>
              <w:rPr>
                <w:rFonts w:ascii="Arial" w:hAnsi="Arial" w:cs="Arial"/>
                <w:b/>
                <w:bCs/>
                <w:sz w:val="20"/>
                <w:szCs w:val="20"/>
              </w:rPr>
              <w:t>Promedio</w:t>
            </w:r>
          </w:p>
        </w:tc>
        <w:tc>
          <w:tcPr>
            <w:tcW w:w="1352" w:type="dxa"/>
            <w:tcBorders>
              <w:top w:val="nil"/>
              <w:left w:val="nil"/>
              <w:bottom w:val="single" w:sz="4" w:space="0" w:color="auto"/>
              <w:right w:val="single" w:sz="4" w:space="0" w:color="auto"/>
            </w:tcBorders>
            <w:shd w:val="clear" w:color="auto" w:fill="auto"/>
            <w:noWrap/>
            <w:vAlign w:val="bottom"/>
            <w:hideMark/>
          </w:tcPr>
          <w:p w14:paraId="33BBD3CC" w14:textId="77777777" w:rsidR="007B793D" w:rsidRDefault="007B793D">
            <w:pPr>
              <w:jc w:val="right"/>
              <w:rPr>
                <w:rFonts w:ascii="Arial" w:hAnsi="Arial" w:cs="Arial"/>
                <w:b/>
                <w:bCs/>
                <w:sz w:val="20"/>
                <w:szCs w:val="20"/>
              </w:rPr>
            </w:pPr>
            <w:r>
              <w:rPr>
                <w:rFonts w:ascii="Arial" w:hAnsi="Arial" w:cs="Arial"/>
                <w:b/>
                <w:bCs/>
                <w:sz w:val="20"/>
                <w:szCs w:val="20"/>
              </w:rPr>
              <w:t>1%</w:t>
            </w:r>
          </w:p>
        </w:tc>
      </w:tr>
    </w:tbl>
    <w:p w14:paraId="1317512D" w14:textId="4494DFC9" w:rsidR="007B793D" w:rsidRDefault="007B793D" w:rsidP="007B793D">
      <w:pPr>
        <w:pStyle w:val="Textoindependiente"/>
      </w:pPr>
      <w:r>
        <w:lastRenderedPageBreak/>
        <w:t xml:space="preserve">En el CuadroN°2 podemos observar el comportamiento de estos ingresos en los últimos 7 </w:t>
      </w:r>
      <w:proofErr w:type="gramStart"/>
      <w:r>
        <w:t>años ,</w:t>
      </w:r>
      <w:proofErr w:type="gramEnd"/>
      <w:r>
        <w:t xml:space="preserve"> donde se presenta un incremento anual en promedio de un 1%</w:t>
      </w:r>
    </w:p>
    <w:p w14:paraId="5081947C" w14:textId="489D794B" w:rsidR="007B793D" w:rsidRDefault="007B793D" w:rsidP="00BC4037">
      <w:pPr>
        <w:pStyle w:val="Textoindependiente"/>
      </w:pPr>
      <w:r w:rsidRPr="007B793D">
        <w:t>En total de timbres</w:t>
      </w:r>
      <w:r>
        <w:t xml:space="preserve"> municipales por hipotecas</w:t>
      </w:r>
      <w:r w:rsidRPr="007B793D">
        <w:t xml:space="preserve">  </w:t>
      </w:r>
      <w:r>
        <w:t>para el 2024  se presupuesta  16</w:t>
      </w:r>
      <w:r w:rsidRPr="007B793D">
        <w:t xml:space="preserve"> millones respaldados en los datos históricos qu</w:t>
      </w:r>
      <w:r>
        <w:t>e nos permitiría crecer hasta 17</w:t>
      </w:r>
      <w:r w:rsidRPr="007B793D">
        <w:t xml:space="preserve"> millones.</w:t>
      </w:r>
    </w:p>
    <w:p w14:paraId="63FC5874" w14:textId="77777777" w:rsidR="00BC4037" w:rsidRDefault="00BC4037" w:rsidP="00D745A8">
      <w:pPr>
        <w:jc w:val="both"/>
        <w:rPr>
          <w:lang w:val="es-ES_tradnl"/>
        </w:rPr>
      </w:pPr>
    </w:p>
    <w:p w14:paraId="52725038" w14:textId="77777777" w:rsidR="007B793D" w:rsidRPr="00BC4037" w:rsidRDefault="007B793D" w:rsidP="00D745A8">
      <w:pPr>
        <w:jc w:val="both"/>
        <w:rPr>
          <w:lang w:val="es-ES_tradnl"/>
        </w:rPr>
      </w:pPr>
    </w:p>
    <w:tbl>
      <w:tblPr>
        <w:tblW w:w="10251"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33"/>
        <w:gridCol w:w="4157"/>
        <w:gridCol w:w="2375"/>
        <w:gridCol w:w="1386"/>
      </w:tblGrid>
      <w:tr w:rsidR="00AB047E" w:rsidRPr="009E10DD" w14:paraId="0395E717" w14:textId="77777777" w:rsidTr="002B2075">
        <w:trPr>
          <w:trHeight w:val="459"/>
          <w:jc w:val="center"/>
        </w:trPr>
        <w:tc>
          <w:tcPr>
            <w:tcW w:w="2122" w:type="dxa"/>
            <w:vAlign w:val="center"/>
          </w:tcPr>
          <w:p w14:paraId="0E381383" w14:textId="77777777" w:rsidR="00AB047E" w:rsidRPr="009E10DD" w:rsidRDefault="00AB047E" w:rsidP="002B2075">
            <w:pPr>
              <w:ind w:left="-70"/>
              <w:jc w:val="center"/>
              <w:rPr>
                <w:b/>
              </w:rPr>
            </w:pPr>
            <w:r w:rsidRPr="0093746E">
              <w:rPr>
                <w:b/>
              </w:rPr>
              <w:t>1.3.1.2.09.09.0.0.000</w:t>
            </w:r>
          </w:p>
        </w:tc>
        <w:tc>
          <w:tcPr>
            <w:tcW w:w="3780" w:type="dxa"/>
            <w:vAlign w:val="center"/>
          </w:tcPr>
          <w:p w14:paraId="185138C6" w14:textId="77777777" w:rsidR="00AB047E" w:rsidRPr="009E10DD" w:rsidRDefault="00AB047E" w:rsidP="002B2075">
            <w:pPr>
              <w:rPr>
                <w:b/>
              </w:rPr>
            </w:pPr>
            <w:r w:rsidRPr="0093746E">
              <w:rPr>
                <w:b/>
              </w:rPr>
              <w:t>Venta de otros servicios</w:t>
            </w:r>
          </w:p>
        </w:tc>
        <w:tc>
          <w:tcPr>
            <w:tcW w:w="2160" w:type="dxa"/>
            <w:vAlign w:val="center"/>
          </w:tcPr>
          <w:p w14:paraId="7EFBAF89" w14:textId="0FD29B95" w:rsidR="00AB047E" w:rsidRPr="009E10DD" w:rsidRDefault="00AB047E" w:rsidP="002B2075">
            <w:pPr>
              <w:ind w:left="240"/>
              <w:jc w:val="center"/>
              <w:rPr>
                <w:b/>
              </w:rPr>
            </w:pPr>
            <w:r w:rsidRPr="009E10DD">
              <w:rPr>
                <w:b/>
              </w:rPr>
              <w:t xml:space="preserve">¢ </w:t>
            </w:r>
            <w:r w:rsidRPr="00FF27AE">
              <w:rPr>
                <w:b/>
              </w:rPr>
              <w:t xml:space="preserve"> </w:t>
            </w:r>
            <w:r w:rsidRPr="00AB047E">
              <w:rPr>
                <w:b/>
              </w:rPr>
              <w:t>51,845,385.63</w:t>
            </w:r>
          </w:p>
        </w:tc>
        <w:tc>
          <w:tcPr>
            <w:tcW w:w="1260" w:type="dxa"/>
            <w:vAlign w:val="center"/>
          </w:tcPr>
          <w:p w14:paraId="188A1009" w14:textId="77777777" w:rsidR="00AB047E" w:rsidRPr="009E10DD" w:rsidRDefault="00AB047E" w:rsidP="002B2075">
            <w:pPr>
              <w:ind w:left="240"/>
              <w:rPr>
                <w:b/>
              </w:rPr>
            </w:pPr>
            <w:r>
              <w:rPr>
                <w:b/>
              </w:rPr>
              <w:t>3.35</w:t>
            </w:r>
            <w:r w:rsidRPr="009E10DD">
              <w:rPr>
                <w:b/>
              </w:rPr>
              <w:t>%</w:t>
            </w:r>
          </w:p>
        </w:tc>
      </w:tr>
    </w:tbl>
    <w:p w14:paraId="28CF0B37" w14:textId="77777777" w:rsidR="00AB047E" w:rsidRDefault="00AB047E" w:rsidP="00AB047E">
      <w:pPr>
        <w:jc w:val="both"/>
        <w:rPr>
          <w:rFonts w:eastAsia="Batang"/>
          <w:lang w:val="es-CR"/>
        </w:rPr>
      </w:pPr>
    </w:p>
    <w:p w14:paraId="7356D316" w14:textId="77777777" w:rsidR="005E694F" w:rsidRDefault="00AB047E" w:rsidP="00AB047E">
      <w:pPr>
        <w:jc w:val="both"/>
        <w:rPr>
          <w:rFonts w:eastAsia="Batang"/>
          <w:lang w:val="es-CR"/>
        </w:rPr>
      </w:pPr>
      <w:r>
        <w:rPr>
          <w:rFonts w:eastAsia="Batang"/>
          <w:lang w:val="es-CR"/>
        </w:rPr>
        <w:t xml:space="preserve">Recursos provenientes de del Programa de Promoción y Bienestar Familiar del IMAS para cubrir la atención de los niños y niñas que asistan a las alternativas de cuido pertenecientes al Programa Red Nacional de Cuido y Desarrollo Infantil (CECUDI), según lo dispuesto en el Oficio N° </w:t>
      </w:r>
      <w:r w:rsidRPr="007051C5">
        <w:rPr>
          <w:rFonts w:eastAsia="Batang"/>
          <w:b/>
          <w:lang w:val="es-CR"/>
        </w:rPr>
        <w:t>IMAS-SGDS-ABF-0247-2023</w:t>
      </w:r>
      <w:r>
        <w:rPr>
          <w:rFonts w:eastAsia="Batang"/>
          <w:lang w:val="es-CR"/>
        </w:rPr>
        <w:t xml:space="preserve"> donde se le asigna un subsidio de 131,000.00 colones mensuales por niños y niñas menores de dos años. </w:t>
      </w:r>
    </w:p>
    <w:p w14:paraId="6D5243EA" w14:textId="77777777" w:rsidR="005E694F" w:rsidRDefault="005E694F" w:rsidP="00AB047E">
      <w:pPr>
        <w:jc w:val="both"/>
        <w:rPr>
          <w:rFonts w:eastAsia="Batang"/>
          <w:lang w:val="es-CR"/>
        </w:rPr>
      </w:pPr>
    </w:p>
    <w:p w14:paraId="29EDF6C0" w14:textId="64ECD91E" w:rsidR="00AB047E" w:rsidRDefault="00AB047E" w:rsidP="00AB047E">
      <w:pPr>
        <w:jc w:val="both"/>
        <w:rPr>
          <w:rFonts w:eastAsia="Batang"/>
          <w:lang w:val="es-CR"/>
        </w:rPr>
      </w:pPr>
      <w:r>
        <w:rPr>
          <w:rFonts w:eastAsia="Batang"/>
          <w:lang w:val="es-CR"/>
        </w:rPr>
        <w:t xml:space="preserve">El monto es calculado según la proyección de matrícula para el año 2024, donde se espera atender </w:t>
      </w:r>
      <w:r w:rsidRPr="00C31A44">
        <w:rPr>
          <w:rFonts w:eastAsia="Batang"/>
          <w:lang w:val="es-CR"/>
        </w:rPr>
        <w:t>un promedio de</w:t>
      </w:r>
      <w:r>
        <w:rPr>
          <w:rFonts w:eastAsia="Batang"/>
          <w:lang w:val="es-CR"/>
        </w:rPr>
        <w:t xml:space="preserve"> 19 niños menores de 2 años y 68</w:t>
      </w:r>
      <w:r w:rsidRPr="00C31A44">
        <w:rPr>
          <w:rFonts w:eastAsia="Batang"/>
          <w:lang w:val="es-CR"/>
        </w:rPr>
        <w:t xml:space="preserve"> mayores de 2 año</w:t>
      </w:r>
      <w:r>
        <w:rPr>
          <w:rFonts w:eastAsia="Batang"/>
          <w:lang w:val="es-CR"/>
        </w:rPr>
        <w:t>s, para un total de 87 niños (</w:t>
      </w:r>
      <w:r w:rsidRPr="00AB047E">
        <w:rPr>
          <w:rFonts w:eastAsia="Batang"/>
          <w:lang w:val="es-CR"/>
        </w:rPr>
        <w:t>136,764,000.00</w:t>
      </w:r>
      <w:r>
        <w:rPr>
          <w:rFonts w:eastAsia="Batang"/>
          <w:lang w:val="es-CR"/>
        </w:rPr>
        <w:t xml:space="preserve">) </w:t>
      </w:r>
    </w:p>
    <w:p w14:paraId="0804570E" w14:textId="77777777" w:rsidR="005E694F" w:rsidRDefault="005E694F" w:rsidP="00AB047E">
      <w:pPr>
        <w:jc w:val="both"/>
        <w:rPr>
          <w:rFonts w:eastAsia="Batang"/>
          <w:lang w:val="es-CR"/>
        </w:rPr>
      </w:pPr>
    </w:p>
    <w:p w14:paraId="3941D801" w14:textId="6AE91F27" w:rsidR="00AB047E" w:rsidRDefault="00AB047E" w:rsidP="00AB047E">
      <w:pPr>
        <w:jc w:val="both"/>
        <w:rPr>
          <w:rFonts w:eastAsia="Batang"/>
          <w:lang w:val="es-CR"/>
        </w:rPr>
      </w:pPr>
      <w:r>
        <w:rPr>
          <w:rFonts w:eastAsia="Batang"/>
          <w:lang w:val="es-CR"/>
        </w:rPr>
        <w:t>En el Presupuesto ajustado 2024 se incluye un monto de ₡84,918,614.37 por lo que en el este presupuesto extraordinario se incluye el restante disponible.</w:t>
      </w:r>
    </w:p>
    <w:p w14:paraId="6EDC4AED" w14:textId="77777777" w:rsidR="00D745A8" w:rsidRDefault="00D745A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7A6D542F"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4335140" w14:textId="77777777" w:rsidR="00D745A8" w:rsidRPr="009E10DD" w:rsidRDefault="00D745A8" w:rsidP="00342A41">
            <w:pPr>
              <w:rPr>
                <w:b/>
                <w:bCs/>
              </w:rPr>
            </w:pPr>
            <w:r w:rsidRPr="009E10DD">
              <w:rPr>
                <w:b/>
                <w:bCs/>
              </w:rPr>
              <w:t>1.3.2.2.02.01.0.0.000</w:t>
            </w:r>
          </w:p>
          <w:p w14:paraId="0FC0AE23" w14:textId="77777777" w:rsidR="00D745A8" w:rsidRPr="009E10DD" w:rsidRDefault="00D745A8" w:rsidP="00342A41">
            <w:pPr>
              <w:rPr>
                <w:rFonts w:eastAsia="Arial Unicode MS"/>
                <w:b/>
                <w:bCs/>
              </w:rPr>
            </w:pP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DE53CCB" w14:textId="77777777" w:rsidR="00D745A8" w:rsidRPr="009E10DD" w:rsidRDefault="00D745A8" w:rsidP="00342A41">
            <w:pPr>
              <w:jc w:val="center"/>
              <w:rPr>
                <w:b/>
                <w:bCs/>
              </w:rPr>
            </w:pPr>
            <w:r w:rsidRPr="009E10DD">
              <w:rPr>
                <w:b/>
                <w:bCs/>
              </w:rPr>
              <w:t>Alquiler de Terreno Milla Marítima</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E5A2DE9" w14:textId="7E10B69B" w:rsidR="00D745A8" w:rsidRPr="009E10DD" w:rsidRDefault="00D745A8" w:rsidP="007B793D">
            <w:pPr>
              <w:jc w:val="center"/>
              <w:rPr>
                <w:rFonts w:eastAsia="Arial Unicode MS"/>
                <w:b/>
                <w:bCs/>
              </w:rPr>
            </w:pPr>
            <w:r w:rsidRPr="009E10DD">
              <w:rPr>
                <w:b/>
                <w:bCs/>
              </w:rPr>
              <w:t xml:space="preserve">¢ </w:t>
            </w:r>
            <w:r w:rsidR="007B793D">
              <w:rPr>
                <w:b/>
                <w:bCs/>
              </w:rPr>
              <w:t>19,8</w:t>
            </w:r>
            <w:r w:rsidR="005A3302" w:rsidRPr="005A3302">
              <w:rPr>
                <w:b/>
                <w:bCs/>
              </w:rPr>
              <w:t>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4A0085B" w14:textId="00C5EAA1" w:rsidR="00D745A8" w:rsidRPr="009E10DD" w:rsidRDefault="007B793D" w:rsidP="00342A41">
            <w:pPr>
              <w:jc w:val="center"/>
              <w:rPr>
                <w:rFonts w:eastAsia="Arial Unicode MS"/>
                <w:b/>
                <w:bCs/>
              </w:rPr>
            </w:pPr>
            <w:r w:rsidRPr="007B793D">
              <w:rPr>
                <w:b/>
                <w:bCs/>
              </w:rPr>
              <w:t>0.56%</w:t>
            </w:r>
            <w:r w:rsidR="00D745A8" w:rsidRPr="009E10DD">
              <w:rPr>
                <w:b/>
                <w:bCs/>
              </w:rPr>
              <w:t>%</w:t>
            </w:r>
          </w:p>
        </w:tc>
      </w:tr>
    </w:tbl>
    <w:p w14:paraId="3564FEB7" w14:textId="77777777" w:rsidR="00BA7D4D" w:rsidRDefault="00BA7D4D" w:rsidP="00D745A8">
      <w:pPr>
        <w:jc w:val="both"/>
        <w:rPr>
          <w:rFonts w:eastAsia="Batang"/>
          <w:lang w:val="es-CR"/>
        </w:rPr>
      </w:pPr>
    </w:p>
    <w:p w14:paraId="38DEF014" w14:textId="50E76027" w:rsidR="00831418" w:rsidRDefault="00D745A8" w:rsidP="00D745A8">
      <w:pPr>
        <w:jc w:val="both"/>
        <w:rPr>
          <w:rFonts w:eastAsia="Batang"/>
          <w:lang w:val="es-CR"/>
        </w:rPr>
      </w:pPr>
      <w:r w:rsidRPr="009E10DD">
        <w:rPr>
          <w:rFonts w:eastAsia="Batang"/>
          <w:lang w:val="es-CR"/>
        </w:rPr>
        <w:t xml:space="preserve">Se trata de las concesiones dadas en la zona costera perteneciente al cantón de Talamanca. Asimismo, cabe destacar el trabajo que realizan los funcionarios en este campo, dado los conflictos que se presenta en ocasiones y se pretende ir fortaleciendo esta unidad con el fin de mejorar la </w:t>
      </w:r>
      <w:r>
        <w:rPr>
          <w:rFonts w:eastAsia="Batang"/>
          <w:lang w:val="es-CR"/>
        </w:rPr>
        <w:t>gestión y al mismo tiempo se ve</w:t>
      </w:r>
      <w:r w:rsidRPr="009E10DD">
        <w:rPr>
          <w:rFonts w:eastAsia="Batang"/>
          <w:lang w:val="es-CR"/>
        </w:rPr>
        <w:t>a</w:t>
      </w:r>
      <w:r>
        <w:rPr>
          <w:rFonts w:eastAsia="Batang"/>
          <w:lang w:val="es-CR"/>
        </w:rPr>
        <w:t>n</w:t>
      </w:r>
      <w:r w:rsidRPr="009E10DD">
        <w:rPr>
          <w:rFonts w:eastAsia="Batang"/>
          <w:lang w:val="es-CR"/>
        </w:rPr>
        <w:t xml:space="preserve"> mayore</w:t>
      </w:r>
      <w:r w:rsidR="00B569F6">
        <w:rPr>
          <w:rFonts w:eastAsia="Batang"/>
          <w:lang w:val="es-CR"/>
        </w:rPr>
        <w:t xml:space="preserve">s resultados en la recaudación debido </w:t>
      </w:r>
      <w:proofErr w:type="spellStart"/>
      <w:r w:rsidR="00B569F6">
        <w:rPr>
          <w:rFonts w:eastAsia="Batang"/>
          <w:lang w:val="es-CR"/>
        </w:rPr>
        <w:t>al</w:t>
      </w:r>
      <w:proofErr w:type="spellEnd"/>
      <w:r w:rsidR="00B569F6">
        <w:rPr>
          <w:rFonts w:eastAsia="Batang"/>
          <w:lang w:val="es-CR"/>
        </w:rPr>
        <w:t xml:space="preserve"> la reciente aprobación del Plan Regulador de Talamanca.</w:t>
      </w:r>
    </w:p>
    <w:p w14:paraId="0C5CFC1C" w14:textId="77777777" w:rsidR="005172C5" w:rsidRDefault="005172C5" w:rsidP="00D745A8">
      <w:pPr>
        <w:jc w:val="both"/>
        <w:rPr>
          <w:rFonts w:eastAsia="Batang"/>
          <w:lang w:val="es-CR"/>
        </w:rPr>
      </w:pPr>
    </w:p>
    <w:p w14:paraId="668E5577" w14:textId="6D8953C9" w:rsidR="005502B7" w:rsidRDefault="005502B7" w:rsidP="005502B7">
      <w:pPr>
        <w:jc w:val="both"/>
        <w:rPr>
          <w:rFonts w:eastAsia="Batang"/>
          <w:lang w:val="es-CR"/>
        </w:rPr>
      </w:pPr>
      <w:r>
        <w:rPr>
          <w:rFonts w:eastAsia="Batang"/>
          <w:lang w:val="es-CR"/>
        </w:rPr>
        <w:t xml:space="preserve">En el presupuesto ajustado 2024 se incluye el monto de 99 millones los cuales son avalados por la CGR, sin embargo de estos recursos un 20% debe ir  por Ley al </w:t>
      </w:r>
      <w:r w:rsidRPr="005502B7">
        <w:rPr>
          <w:rFonts w:eastAsia="Batang"/>
          <w:lang w:val="es-CR"/>
        </w:rPr>
        <w:t>F</w:t>
      </w:r>
      <w:r>
        <w:rPr>
          <w:rFonts w:eastAsia="Batang"/>
          <w:lang w:val="es-CR"/>
        </w:rPr>
        <w:t>ondo de Zona Marítima Terrestre, por lo que en la sección de egresos ese 20% se ubica en una cuenta especial de Sumas Libres con destino específico sin asignaci</w:t>
      </w:r>
      <w:r w:rsidR="005172C5">
        <w:rPr>
          <w:rFonts w:eastAsia="Batang"/>
          <w:lang w:val="es-CR"/>
        </w:rPr>
        <w:t>ón presupues</w:t>
      </w:r>
      <w:r w:rsidR="00B569F6">
        <w:rPr>
          <w:rFonts w:eastAsia="Batang"/>
          <w:lang w:val="es-CR"/>
        </w:rPr>
        <w:t>taria. N</w:t>
      </w:r>
      <w:r w:rsidR="00B569F6" w:rsidRPr="00B569F6">
        <w:rPr>
          <w:rFonts w:eastAsia="Batang"/>
          <w:lang w:val="es-CR"/>
        </w:rPr>
        <w:t xml:space="preserve">o </w:t>
      </w:r>
      <w:proofErr w:type="spellStart"/>
      <w:r w:rsidR="00B569F6" w:rsidRPr="00B569F6">
        <w:rPr>
          <w:rFonts w:eastAsia="Batang"/>
          <w:lang w:val="es-CR"/>
        </w:rPr>
        <w:t>obtante</w:t>
      </w:r>
      <w:proofErr w:type="spellEnd"/>
      <w:r w:rsidR="00B569F6" w:rsidRPr="00B569F6">
        <w:rPr>
          <w:rFonts w:eastAsia="Batang"/>
          <w:lang w:val="es-CR"/>
        </w:rPr>
        <w:t xml:space="preserve"> debido a que la CGR no aprobó la inclusión del fondo del 20% </w:t>
      </w:r>
      <w:r w:rsidR="00B569F6">
        <w:rPr>
          <w:rFonts w:eastAsia="Batang"/>
          <w:lang w:val="es-CR"/>
        </w:rPr>
        <w:t>en la sección de egresos</w:t>
      </w:r>
      <w:r w:rsidR="005E694F">
        <w:rPr>
          <w:rFonts w:eastAsia="Batang"/>
          <w:lang w:val="es-CR"/>
        </w:rPr>
        <w:t xml:space="preserve"> al ser una Cuenta Especial,</w:t>
      </w:r>
      <w:r w:rsidR="00B569F6">
        <w:rPr>
          <w:rFonts w:eastAsia="Batang"/>
          <w:lang w:val="es-CR"/>
        </w:rPr>
        <w:t xml:space="preserve"> se debió rebajar del ingreso para cumplir con la norma y por lo tanto del egreso.</w:t>
      </w:r>
    </w:p>
    <w:p w14:paraId="66407B3D" w14:textId="77777777" w:rsidR="005172C5" w:rsidRDefault="005172C5" w:rsidP="005502B7">
      <w:pPr>
        <w:jc w:val="both"/>
        <w:rPr>
          <w:rFonts w:eastAsia="Batang"/>
          <w:lang w:val="es-CR"/>
        </w:rPr>
      </w:pPr>
    </w:p>
    <w:p w14:paraId="0568ED16" w14:textId="226D5095" w:rsidR="005502B7" w:rsidRDefault="005502B7" w:rsidP="005502B7">
      <w:pPr>
        <w:jc w:val="both"/>
        <w:rPr>
          <w:rFonts w:eastAsia="Batang"/>
          <w:lang w:val="es-CR"/>
        </w:rPr>
      </w:pPr>
      <w:r>
        <w:rPr>
          <w:rFonts w:eastAsia="Batang"/>
          <w:lang w:val="es-CR"/>
        </w:rPr>
        <w:t xml:space="preserve">Los 19,800,000.00 presupuestados en este extraordinario corresponden al 20% de los 99,000,000.00 incluidos </w:t>
      </w:r>
      <w:r w:rsidR="00B569F6">
        <w:rPr>
          <w:rFonts w:eastAsia="Batang"/>
          <w:lang w:val="es-CR"/>
        </w:rPr>
        <w:t xml:space="preserve">en su momento </w:t>
      </w:r>
      <w:r>
        <w:rPr>
          <w:rFonts w:eastAsia="Batang"/>
          <w:lang w:val="es-CR"/>
        </w:rPr>
        <w:t>en el P</w:t>
      </w:r>
      <w:r w:rsidR="00B569F6">
        <w:rPr>
          <w:rFonts w:eastAsia="Batang"/>
          <w:lang w:val="es-CR"/>
        </w:rPr>
        <w:t>resupuesto a</w:t>
      </w:r>
      <w:r>
        <w:rPr>
          <w:rFonts w:eastAsia="Batang"/>
          <w:lang w:val="es-CR"/>
        </w:rPr>
        <w:t>ju</w:t>
      </w:r>
      <w:r w:rsidR="00B569F6">
        <w:rPr>
          <w:rFonts w:eastAsia="Batang"/>
          <w:lang w:val="es-CR"/>
        </w:rPr>
        <w:t>s</w:t>
      </w:r>
      <w:r>
        <w:rPr>
          <w:rFonts w:eastAsia="Batang"/>
          <w:lang w:val="es-CR"/>
        </w:rPr>
        <w:t xml:space="preserve">tado </w:t>
      </w:r>
      <w:r w:rsidR="00B569F6">
        <w:rPr>
          <w:rFonts w:eastAsia="Batang"/>
          <w:lang w:val="es-CR"/>
        </w:rPr>
        <w:t xml:space="preserve">pero </w:t>
      </w:r>
      <w:r>
        <w:rPr>
          <w:rFonts w:eastAsia="Batang"/>
          <w:lang w:val="es-CR"/>
        </w:rPr>
        <w:t>qu</w:t>
      </w:r>
      <w:r w:rsidR="00B569F6">
        <w:rPr>
          <w:rFonts w:eastAsia="Batang"/>
          <w:lang w:val="es-CR"/>
        </w:rPr>
        <w:t>e</w:t>
      </w:r>
      <w:r>
        <w:rPr>
          <w:rFonts w:eastAsia="Batang"/>
          <w:lang w:val="es-CR"/>
        </w:rPr>
        <w:t xml:space="preserve"> debieron eliminarse porq</w:t>
      </w:r>
      <w:r w:rsidR="00B569F6">
        <w:rPr>
          <w:rFonts w:eastAsia="Batang"/>
          <w:lang w:val="es-CR"/>
        </w:rPr>
        <w:t>ue</w:t>
      </w:r>
      <w:r>
        <w:rPr>
          <w:rFonts w:eastAsia="Batang"/>
          <w:lang w:val="es-CR"/>
        </w:rPr>
        <w:t xml:space="preserve"> su aplicación estaba en Cuentas Especiales.</w:t>
      </w:r>
    </w:p>
    <w:p w14:paraId="56B93C18" w14:textId="77777777" w:rsidR="00B569F6" w:rsidRPr="005502B7" w:rsidRDefault="00B569F6" w:rsidP="005502B7">
      <w:pPr>
        <w:jc w:val="both"/>
        <w:rPr>
          <w:rFonts w:eastAsia="Batang"/>
          <w:lang w:val="es-CR"/>
        </w:rPr>
      </w:pPr>
    </w:p>
    <w:p w14:paraId="255C1CAA" w14:textId="77777777" w:rsidR="005502B7" w:rsidRPr="005502B7" w:rsidRDefault="005502B7" w:rsidP="005502B7">
      <w:pPr>
        <w:jc w:val="both"/>
        <w:rPr>
          <w:rFonts w:eastAsia="Batang"/>
          <w:lang w:val="es-CR"/>
        </w:rPr>
      </w:pPr>
      <w:r w:rsidRPr="005502B7">
        <w:rPr>
          <w:rFonts w:eastAsia="Batang"/>
          <w:lang w:val="es-CR"/>
        </w:rPr>
        <w:t xml:space="preserve">Según se indica en el artículo 59 de la Ley N° 6043: </w:t>
      </w:r>
    </w:p>
    <w:p w14:paraId="59C47E06" w14:textId="77777777" w:rsidR="005502B7" w:rsidRPr="005502B7" w:rsidRDefault="005502B7" w:rsidP="005502B7">
      <w:pPr>
        <w:jc w:val="both"/>
        <w:rPr>
          <w:rFonts w:eastAsia="Batang"/>
          <w:lang w:val="es-CR"/>
        </w:rPr>
      </w:pPr>
      <w:r w:rsidRPr="005502B7">
        <w:rPr>
          <w:rFonts w:eastAsia="Batang"/>
          <w:lang w:val="es-CR"/>
        </w:rPr>
        <w:t>“Los ingresos que perciban las municipalidades por concepto de concesiones en la zona restringida se distribuirán en la forma siguiente:</w:t>
      </w:r>
    </w:p>
    <w:p w14:paraId="622384F8" w14:textId="77777777" w:rsidR="005502B7" w:rsidRPr="005502B7" w:rsidRDefault="005502B7" w:rsidP="005502B7">
      <w:pPr>
        <w:jc w:val="both"/>
        <w:rPr>
          <w:rFonts w:eastAsia="Batang"/>
          <w:lang w:val="es-CR"/>
        </w:rPr>
      </w:pPr>
    </w:p>
    <w:p w14:paraId="07B1014D" w14:textId="77777777" w:rsidR="005502B7" w:rsidRPr="005502B7" w:rsidRDefault="005502B7" w:rsidP="005502B7">
      <w:pPr>
        <w:jc w:val="both"/>
        <w:rPr>
          <w:rFonts w:eastAsia="Batang"/>
          <w:lang w:val="es-CR"/>
        </w:rPr>
      </w:pPr>
      <w:r w:rsidRPr="005502B7">
        <w:rPr>
          <w:rFonts w:eastAsia="Batang"/>
          <w:lang w:val="es-CR"/>
        </w:rPr>
        <w:t>a) Un veinte por ciento se destinará a formar un fondo para el pago de mejoras según lo previsto en esta ley;</w:t>
      </w:r>
    </w:p>
    <w:p w14:paraId="36861255" w14:textId="263E86C4" w:rsidR="005502B7" w:rsidRDefault="005502B7" w:rsidP="00D745A8">
      <w:pPr>
        <w:jc w:val="both"/>
        <w:rPr>
          <w:rFonts w:eastAsia="Batang"/>
          <w:lang w:val="es-CR"/>
        </w:rPr>
      </w:pPr>
    </w:p>
    <w:p w14:paraId="4F439A11" w14:textId="7474B650" w:rsidR="00D745A8" w:rsidRDefault="00B569F6" w:rsidP="00D745A8">
      <w:pPr>
        <w:jc w:val="both"/>
        <w:rPr>
          <w:rFonts w:eastAsia="Batang"/>
          <w:lang w:val="es-CR"/>
        </w:rPr>
      </w:pPr>
      <w:r>
        <w:rPr>
          <w:rFonts w:eastAsia="Batang"/>
          <w:lang w:val="es-CR"/>
        </w:rPr>
        <w:t>Por lo anterior para el 2024 s</w:t>
      </w:r>
      <w:r w:rsidR="005502B7">
        <w:rPr>
          <w:rFonts w:eastAsia="Batang"/>
          <w:lang w:val="es-CR"/>
        </w:rPr>
        <w:t xml:space="preserve">e </w:t>
      </w:r>
      <w:r w:rsidR="00831418">
        <w:rPr>
          <w:rFonts w:eastAsia="Batang"/>
          <w:lang w:val="es-CR"/>
        </w:rPr>
        <w:t>mantiene e</w:t>
      </w:r>
      <w:r>
        <w:rPr>
          <w:rFonts w:eastAsia="Batang"/>
          <w:lang w:val="es-CR"/>
        </w:rPr>
        <w:t>l mismo monto presupuestado en</w:t>
      </w:r>
      <w:r w:rsidR="00831418">
        <w:rPr>
          <w:rFonts w:eastAsia="Batang"/>
          <w:lang w:val="es-CR"/>
        </w:rPr>
        <w:t xml:space="preserve"> el</w:t>
      </w:r>
      <w:r w:rsidR="005502B7">
        <w:rPr>
          <w:rFonts w:eastAsia="Batang"/>
          <w:lang w:val="es-CR"/>
        </w:rPr>
        <w:t xml:space="preserve"> 2023 apuntando a la austeridad de 99,000,000.00</w:t>
      </w:r>
      <w:r>
        <w:rPr>
          <w:rFonts w:eastAsia="Batang"/>
          <w:lang w:val="es-CR"/>
        </w:rPr>
        <w:t xml:space="preserve">. Según los datos estadísticos el monto estimado sería de 81 millones, sin embargo </w:t>
      </w:r>
      <w:r w:rsidRPr="00B569F6">
        <w:rPr>
          <w:rFonts w:eastAsia="Batang"/>
          <w:lang w:val="es-CR"/>
        </w:rPr>
        <w:t xml:space="preserve"> mantenemos una proyección de 99 millones para el 2024 ya que para ese periodo se espera la puesta en marcha del </w:t>
      </w:r>
      <w:r>
        <w:rPr>
          <w:rFonts w:eastAsia="Batang"/>
          <w:lang w:val="es-CR"/>
        </w:rPr>
        <w:t xml:space="preserve">nuevo </w:t>
      </w:r>
      <w:r w:rsidRPr="00B569F6">
        <w:rPr>
          <w:rFonts w:eastAsia="Batang"/>
          <w:lang w:val="es-CR"/>
        </w:rPr>
        <w:t>Plan Regulador Costero de Talamanca</w:t>
      </w:r>
      <w:r w:rsidR="005E694F">
        <w:rPr>
          <w:rFonts w:eastAsia="Batang"/>
          <w:lang w:val="es-CR"/>
        </w:rPr>
        <w:t xml:space="preserve">, </w:t>
      </w:r>
      <w:r w:rsidR="005E694F" w:rsidRPr="005E694F">
        <w:rPr>
          <w:rFonts w:eastAsia="Batang"/>
          <w:lang w:val="es-CR"/>
        </w:rPr>
        <w:t>publicado en el Alcance 193 de la Gaceta 183</w:t>
      </w:r>
      <w:r w:rsidR="005E694F">
        <w:rPr>
          <w:rFonts w:eastAsia="Batang"/>
          <w:lang w:val="es-CR"/>
        </w:rPr>
        <w:t xml:space="preserve"> del 5 </w:t>
      </w:r>
      <w:r w:rsidR="005E694F">
        <w:rPr>
          <w:rFonts w:eastAsia="Batang"/>
          <w:lang w:val="es-CR"/>
        </w:rPr>
        <w:lastRenderedPageBreak/>
        <w:t>de octubre 2023</w:t>
      </w:r>
      <w:r w:rsidRPr="00B569F6">
        <w:rPr>
          <w:rFonts w:eastAsia="Batang"/>
          <w:lang w:val="es-CR"/>
        </w:rPr>
        <w:t xml:space="preserve">, herramienta viene a aumentar los </w:t>
      </w:r>
      <w:r w:rsidR="00AB047E">
        <w:rPr>
          <w:rFonts w:eastAsia="Batang"/>
          <w:lang w:val="es-CR"/>
        </w:rPr>
        <w:t>ingresos de este y otros rubros, por los aumentos en la tarifa de inspección y los costos de renovación de concesiones que deben tramitar los apoderados.</w:t>
      </w:r>
    </w:p>
    <w:p w14:paraId="08C03F3C" w14:textId="77777777" w:rsidR="005E694F" w:rsidRDefault="005E694F" w:rsidP="00D745A8">
      <w:pPr>
        <w:jc w:val="both"/>
        <w:rPr>
          <w:rFonts w:eastAsia="Batang"/>
          <w:lang w:val="es-CR"/>
        </w:rPr>
      </w:pPr>
    </w:p>
    <w:tbl>
      <w:tblPr>
        <w:tblW w:w="11148" w:type="dxa"/>
        <w:tblInd w:w="-356" w:type="dxa"/>
        <w:tblCellMar>
          <w:left w:w="70" w:type="dxa"/>
          <w:right w:w="70" w:type="dxa"/>
        </w:tblCellMar>
        <w:tblLook w:val="04A0" w:firstRow="1" w:lastRow="0" w:firstColumn="1" w:lastColumn="0" w:noHBand="0" w:noVBand="1"/>
      </w:tblPr>
      <w:tblGrid>
        <w:gridCol w:w="1149"/>
        <w:gridCol w:w="608"/>
        <w:gridCol w:w="608"/>
        <w:gridCol w:w="608"/>
        <w:gridCol w:w="608"/>
        <w:gridCol w:w="652"/>
        <w:gridCol w:w="697"/>
        <w:gridCol w:w="599"/>
        <w:gridCol w:w="851"/>
        <w:gridCol w:w="953"/>
        <w:gridCol w:w="621"/>
        <w:gridCol w:w="850"/>
        <w:gridCol w:w="841"/>
        <w:gridCol w:w="851"/>
        <w:gridCol w:w="652"/>
      </w:tblGrid>
      <w:tr w:rsidR="00744EC2" w:rsidRPr="00744EC2" w14:paraId="6FC1A9BB" w14:textId="77777777" w:rsidTr="005502B7">
        <w:trPr>
          <w:trHeight w:val="255"/>
        </w:trPr>
        <w:tc>
          <w:tcPr>
            <w:tcW w:w="1149" w:type="dxa"/>
            <w:tcBorders>
              <w:top w:val="single" w:sz="8" w:space="0" w:color="auto"/>
              <w:left w:val="single" w:sz="8" w:space="0" w:color="auto"/>
              <w:bottom w:val="nil"/>
              <w:right w:val="single" w:sz="8" w:space="0" w:color="auto"/>
            </w:tcBorders>
            <w:shd w:val="clear" w:color="000000" w:fill="CCFFCC"/>
            <w:noWrap/>
            <w:vAlign w:val="bottom"/>
            <w:hideMark/>
          </w:tcPr>
          <w:p w14:paraId="5511110F"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single" w:sz="8" w:space="0" w:color="auto"/>
              <w:left w:val="nil"/>
              <w:bottom w:val="nil"/>
              <w:right w:val="single" w:sz="8" w:space="0" w:color="auto"/>
            </w:tcBorders>
            <w:shd w:val="clear" w:color="000000" w:fill="CCFFCC"/>
            <w:noWrap/>
            <w:vAlign w:val="bottom"/>
            <w:hideMark/>
          </w:tcPr>
          <w:p w14:paraId="0AC83E59"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single" w:sz="8" w:space="0" w:color="auto"/>
              <w:left w:val="nil"/>
              <w:bottom w:val="nil"/>
              <w:right w:val="single" w:sz="8" w:space="0" w:color="auto"/>
            </w:tcBorders>
            <w:shd w:val="clear" w:color="000000" w:fill="CCFFCC"/>
            <w:noWrap/>
            <w:vAlign w:val="bottom"/>
            <w:hideMark/>
          </w:tcPr>
          <w:p w14:paraId="3F0CA443"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single" w:sz="8" w:space="0" w:color="auto"/>
              <w:left w:val="nil"/>
              <w:bottom w:val="nil"/>
              <w:right w:val="single" w:sz="8" w:space="0" w:color="auto"/>
            </w:tcBorders>
            <w:shd w:val="clear" w:color="000000" w:fill="CCFFCC"/>
            <w:noWrap/>
            <w:vAlign w:val="bottom"/>
            <w:hideMark/>
          </w:tcPr>
          <w:p w14:paraId="63068690"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single" w:sz="8" w:space="0" w:color="auto"/>
              <w:left w:val="nil"/>
              <w:bottom w:val="nil"/>
              <w:right w:val="single" w:sz="8" w:space="0" w:color="auto"/>
            </w:tcBorders>
            <w:shd w:val="clear" w:color="000000" w:fill="CCFFCC"/>
            <w:noWrap/>
            <w:vAlign w:val="bottom"/>
            <w:hideMark/>
          </w:tcPr>
          <w:p w14:paraId="0C65358E"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52" w:type="dxa"/>
            <w:tcBorders>
              <w:top w:val="single" w:sz="8" w:space="0" w:color="auto"/>
              <w:left w:val="nil"/>
              <w:bottom w:val="nil"/>
              <w:right w:val="single" w:sz="8" w:space="0" w:color="auto"/>
            </w:tcBorders>
            <w:shd w:val="clear" w:color="000000" w:fill="CCFFCC"/>
            <w:noWrap/>
            <w:vAlign w:val="bottom"/>
            <w:hideMark/>
          </w:tcPr>
          <w:p w14:paraId="21C44A00"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97" w:type="dxa"/>
            <w:tcBorders>
              <w:top w:val="single" w:sz="8" w:space="0" w:color="auto"/>
              <w:left w:val="nil"/>
              <w:bottom w:val="nil"/>
              <w:right w:val="single" w:sz="8" w:space="0" w:color="auto"/>
            </w:tcBorders>
            <w:shd w:val="clear" w:color="000000" w:fill="C0C0C0"/>
            <w:noWrap/>
            <w:vAlign w:val="bottom"/>
            <w:hideMark/>
          </w:tcPr>
          <w:p w14:paraId="0257AB6F"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ESTIMACION </w:t>
            </w:r>
          </w:p>
        </w:tc>
        <w:tc>
          <w:tcPr>
            <w:tcW w:w="599" w:type="dxa"/>
            <w:tcBorders>
              <w:top w:val="single" w:sz="8" w:space="0" w:color="auto"/>
              <w:left w:val="nil"/>
              <w:bottom w:val="nil"/>
              <w:right w:val="single" w:sz="8" w:space="0" w:color="auto"/>
            </w:tcBorders>
            <w:shd w:val="clear" w:color="000000" w:fill="CCFFCC"/>
            <w:noWrap/>
            <w:vAlign w:val="bottom"/>
            <w:hideMark/>
          </w:tcPr>
          <w:p w14:paraId="78587519"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FACTOR </w:t>
            </w:r>
          </w:p>
        </w:tc>
        <w:tc>
          <w:tcPr>
            <w:tcW w:w="851" w:type="dxa"/>
            <w:tcBorders>
              <w:top w:val="single" w:sz="8" w:space="0" w:color="auto"/>
              <w:left w:val="nil"/>
              <w:bottom w:val="nil"/>
              <w:right w:val="single" w:sz="8" w:space="0" w:color="auto"/>
            </w:tcBorders>
            <w:shd w:val="clear" w:color="000000" w:fill="CCFFCC"/>
            <w:noWrap/>
            <w:vAlign w:val="bottom"/>
            <w:hideMark/>
          </w:tcPr>
          <w:p w14:paraId="74912DA0"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CORRELA-</w:t>
            </w:r>
          </w:p>
        </w:tc>
        <w:tc>
          <w:tcPr>
            <w:tcW w:w="953" w:type="dxa"/>
            <w:tcBorders>
              <w:top w:val="single" w:sz="8" w:space="0" w:color="auto"/>
              <w:left w:val="nil"/>
              <w:bottom w:val="nil"/>
              <w:right w:val="single" w:sz="8" w:space="0" w:color="auto"/>
            </w:tcBorders>
            <w:shd w:val="clear" w:color="000000" w:fill="C0C0C0"/>
            <w:noWrap/>
            <w:vAlign w:val="bottom"/>
            <w:hideMark/>
          </w:tcPr>
          <w:p w14:paraId="00905953"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ESTIMACION </w:t>
            </w:r>
          </w:p>
        </w:tc>
        <w:tc>
          <w:tcPr>
            <w:tcW w:w="621" w:type="dxa"/>
            <w:tcBorders>
              <w:top w:val="single" w:sz="8" w:space="0" w:color="auto"/>
              <w:left w:val="nil"/>
              <w:bottom w:val="nil"/>
              <w:right w:val="single" w:sz="8" w:space="0" w:color="auto"/>
            </w:tcBorders>
            <w:shd w:val="clear" w:color="000000" w:fill="CCFFCC"/>
            <w:noWrap/>
            <w:vAlign w:val="bottom"/>
            <w:hideMark/>
          </w:tcPr>
          <w:p w14:paraId="3CBF84EB"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c>
          <w:tcPr>
            <w:tcW w:w="850" w:type="dxa"/>
            <w:tcBorders>
              <w:top w:val="single" w:sz="8" w:space="0" w:color="auto"/>
              <w:left w:val="nil"/>
              <w:bottom w:val="nil"/>
              <w:right w:val="single" w:sz="8" w:space="0" w:color="auto"/>
            </w:tcBorders>
            <w:shd w:val="clear" w:color="000000" w:fill="C0C0C0"/>
            <w:noWrap/>
            <w:vAlign w:val="bottom"/>
            <w:hideMark/>
          </w:tcPr>
          <w:p w14:paraId="1A5AF4F4"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ESTIMACION </w:t>
            </w:r>
          </w:p>
        </w:tc>
        <w:tc>
          <w:tcPr>
            <w:tcW w:w="841" w:type="dxa"/>
            <w:tcBorders>
              <w:top w:val="single" w:sz="8" w:space="0" w:color="auto"/>
              <w:left w:val="nil"/>
              <w:bottom w:val="nil"/>
              <w:right w:val="single" w:sz="8" w:space="0" w:color="auto"/>
            </w:tcBorders>
            <w:shd w:val="clear" w:color="000000" w:fill="CCFFCC"/>
            <w:noWrap/>
            <w:vAlign w:val="bottom"/>
            <w:hideMark/>
          </w:tcPr>
          <w:p w14:paraId="2E7401D1"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c>
          <w:tcPr>
            <w:tcW w:w="851" w:type="dxa"/>
            <w:tcBorders>
              <w:top w:val="single" w:sz="8" w:space="0" w:color="auto"/>
              <w:left w:val="nil"/>
              <w:bottom w:val="nil"/>
              <w:right w:val="single" w:sz="8" w:space="0" w:color="auto"/>
            </w:tcBorders>
            <w:shd w:val="clear" w:color="000000" w:fill="C0C0C0"/>
            <w:noWrap/>
            <w:vAlign w:val="bottom"/>
            <w:hideMark/>
          </w:tcPr>
          <w:p w14:paraId="33768C36"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ESTIMACION </w:t>
            </w:r>
          </w:p>
        </w:tc>
        <w:tc>
          <w:tcPr>
            <w:tcW w:w="652" w:type="dxa"/>
            <w:tcBorders>
              <w:top w:val="single" w:sz="8" w:space="0" w:color="auto"/>
              <w:left w:val="nil"/>
              <w:bottom w:val="nil"/>
              <w:right w:val="single" w:sz="8" w:space="0" w:color="auto"/>
            </w:tcBorders>
            <w:shd w:val="clear" w:color="000000" w:fill="CCFFCC"/>
            <w:noWrap/>
            <w:vAlign w:val="bottom"/>
            <w:hideMark/>
          </w:tcPr>
          <w:p w14:paraId="65EDD2ED"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r>
      <w:tr w:rsidR="00744EC2" w:rsidRPr="00744EC2" w14:paraId="0492B4E6" w14:textId="77777777" w:rsidTr="005502B7">
        <w:trPr>
          <w:trHeight w:val="360"/>
        </w:trPr>
        <w:tc>
          <w:tcPr>
            <w:tcW w:w="1149" w:type="dxa"/>
            <w:tcBorders>
              <w:top w:val="nil"/>
              <w:left w:val="single" w:sz="8" w:space="0" w:color="auto"/>
              <w:bottom w:val="nil"/>
              <w:right w:val="single" w:sz="8" w:space="0" w:color="auto"/>
            </w:tcBorders>
            <w:shd w:val="clear" w:color="000000" w:fill="CCFFCC"/>
            <w:noWrap/>
            <w:vAlign w:val="bottom"/>
            <w:hideMark/>
          </w:tcPr>
          <w:p w14:paraId="739970C1" w14:textId="77777777" w:rsidR="00744EC2" w:rsidRPr="00744EC2" w:rsidRDefault="00744EC2">
            <w:pPr>
              <w:rPr>
                <w:rFonts w:ascii="Arial" w:hAnsi="Arial" w:cs="Arial"/>
                <w:b/>
                <w:bCs/>
                <w:color w:val="000000"/>
                <w:sz w:val="8"/>
                <w:szCs w:val="28"/>
              </w:rPr>
            </w:pPr>
            <w:r w:rsidRPr="00744EC2">
              <w:rPr>
                <w:rFonts w:ascii="Arial" w:hAnsi="Arial" w:cs="Arial"/>
                <w:b/>
                <w:bCs/>
                <w:color w:val="000000"/>
                <w:sz w:val="8"/>
                <w:szCs w:val="28"/>
              </w:rPr>
              <w:t>CONCEPTO</w:t>
            </w:r>
          </w:p>
        </w:tc>
        <w:tc>
          <w:tcPr>
            <w:tcW w:w="608" w:type="dxa"/>
            <w:tcBorders>
              <w:top w:val="nil"/>
              <w:left w:val="nil"/>
              <w:bottom w:val="nil"/>
              <w:right w:val="single" w:sz="8" w:space="0" w:color="auto"/>
            </w:tcBorders>
            <w:shd w:val="clear" w:color="000000" w:fill="CCFFCC"/>
            <w:noWrap/>
            <w:vAlign w:val="bottom"/>
            <w:hideMark/>
          </w:tcPr>
          <w:p w14:paraId="608785B0"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nil"/>
              <w:right w:val="single" w:sz="8" w:space="0" w:color="auto"/>
            </w:tcBorders>
            <w:shd w:val="clear" w:color="000000" w:fill="CCFFCC"/>
            <w:noWrap/>
            <w:vAlign w:val="bottom"/>
            <w:hideMark/>
          </w:tcPr>
          <w:p w14:paraId="4A20883B"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nil"/>
              <w:right w:val="single" w:sz="8" w:space="0" w:color="auto"/>
            </w:tcBorders>
            <w:shd w:val="clear" w:color="000000" w:fill="CCFFCC"/>
            <w:noWrap/>
            <w:vAlign w:val="bottom"/>
            <w:hideMark/>
          </w:tcPr>
          <w:p w14:paraId="5D170A5C"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nil"/>
              <w:right w:val="single" w:sz="8" w:space="0" w:color="auto"/>
            </w:tcBorders>
            <w:shd w:val="clear" w:color="000000" w:fill="CCFFCC"/>
            <w:noWrap/>
            <w:vAlign w:val="bottom"/>
            <w:hideMark/>
          </w:tcPr>
          <w:p w14:paraId="57F55DD6"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52" w:type="dxa"/>
            <w:tcBorders>
              <w:top w:val="nil"/>
              <w:left w:val="nil"/>
              <w:bottom w:val="nil"/>
              <w:right w:val="single" w:sz="8" w:space="0" w:color="auto"/>
            </w:tcBorders>
            <w:shd w:val="clear" w:color="000000" w:fill="CCFFCC"/>
            <w:noWrap/>
            <w:vAlign w:val="bottom"/>
            <w:hideMark/>
          </w:tcPr>
          <w:p w14:paraId="7B1DC297"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97" w:type="dxa"/>
            <w:tcBorders>
              <w:top w:val="nil"/>
              <w:left w:val="nil"/>
              <w:bottom w:val="nil"/>
              <w:right w:val="single" w:sz="8" w:space="0" w:color="auto"/>
            </w:tcBorders>
            <w:shd w:val="clear" w:color="000000" w:fill="C0C0C0"/>
            <w:noWrap/>
            <w:vAlign w:val="bottom"/>
            <w:hideMark/>
          </w:tcPr>
          <w:p w14:paraId="3FBF119E"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 MINIMOS</w:t>
            </w:r>
          </w:p>
        </w:tc>
        <w:tc>
          <w:tcPr>
            <w:tcW w:w="599" w:type="dxa"/>
            <w:tcBorders>
              <w:top w:val="nil"/>
              <w:left w:val="nil"/>
              <w:bottom w:val="nil"/>
              <w:right w:val="single" w:sz="8" w:space="0" w:color="auto"/>
            </w:tcBorders>
            <w:shd w:val="clear" w:color="000000" w:fill="CCFFCC"/>
            <w:noWrap/>
            <w:vAlign w:val="bottom"/>
            <w:hideMark/>
          </w:tcPr>
          <w:p w14:paraId="2013B07E"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 xml:space="preserve">DE </w:t>
            </w:r>
          </w:p>
        </w:tc>
        <w:tc>
          <w:tcPr>
            <w:tcW w:w="851" w:type="dxa"/>
            <w:tcBorders>
              <w:top w:val="nil"/>
              <w:left w:val="nil"/>
              <w:bottom w:val="nil"/>
              <w:right w:val="single" w:sz="8" w:space="0" w:color="auto"/>
            </w:tcBorders>
            <w:shd w:val="clear" w:color="000000" w:fill="CCFFCC"/>
            <w:noWrap/>
            <w:vAlign w:val="bottom"/>
            <w:hideMark/>
          </w:tcPr>
          <w:p w14:paraId="2E66A04D"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CIÓN AL</w:t>
            </w:r>
          </w:p>
        </w:tc>
        <w:tc>
          <w:tcPr>
            <w:tcW w:w="953" w:type="dxa"/>
            <w:tcBorders>
              <w:top w:val="nil"/>
              <w:left w:val="nil"/>
              <w:bottom w:val="nil"/>
              <w:right w:val="single" w:sz="8" w:space="0" w:color="auto"/>
            </w:tcBorders>
            <w:shd w:val="clear" w:color="000000" w:fill="C0C0C0"/>
            <w:noWrap/>
            <w:vAlign w:val="bottom"/>
            <w:hideMark/>
          </w:tcPr>
          <w:p w14:paraId="32206B3D"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c>
          <w:tcPr>
            <w:tcW w:w="621" w:type="dxa"/>
            <w:tcBorders>
              <w:top w:val="nil"/>
              <w:left w:val="nil"/>
              <w:bottom w:val="nil"/>
              <w:right w:val="single" w:sz="8" w:space="0" w:color="auto"/>
            </w:tcBorders>
            <w:shd w:val="clear" w:color="000000" w:fill="CCFFCC"/>
            <w:noWrap/>
            <w:vAlign w:val="bottom"/>
            <w:hideMark/>
          </w:tcPr>
          <w:p w14:paraId="20BEBEA8"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LOGARITMI-</w:t>
            </w:r>
          </w:p>
        </w:tc>
        <w:tc>
          <w:tcPr>
            <w:tcW w:w="850" w:type="dxa"/>
            <w:tcBorders>
              <w:top w:val="nil"/>
              <w:left w:val="nil"/>
              <w:bottom w:val="nil"/>
              <w:right w:val="single" w:sz="8" w:space="0" w:color="auto"/>
            </w:tcBorders>
            <w:shd w:val="clear" w:color="000000" w:fill="C0C0C0"/>
            <w:noWrap/>
            <w:vAlign w:val="bottom"/>
            <w:hideMark/>
          </w:tcPr>
          <w:p w14:paraId="50A4EF0C"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c>
          <w:tcPr>
            <w:tcW w:w="841" w:type="dxa"/>
            <w:tcBorders>
              <w:top w:val="nil"/>
              <w:left w:val="nil"/>
              <w:bottom w:val="nil"/>
              <w:right w:val="single" w:sz="8" w:space="0" w:color="auto"/>
            </w:tcBorders>
            <w:shd w:val="clear" w:color="000000" w:fill="CCFFCC"/>
            <w:noWrap/>
            <w:vAlign w:val="bottom"/>
            <w:hideMark/>
          </w:tcPr>
          <w:p w14:paraId="62738C27"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EXPONEN-</w:t>
            </w:r>
          </w:p>
        </w:tc>
        <w:tc>
          <w:tcPr>
            <w:tcW w:w="851" w:type="dxa"/>
            <w:tcBorders>
              <w:top w:val="nil"/>
              <w:left w:val="nil"/>
              <w:bottom w:val="nil"/>
              <w:right w:val="single" w:sz="8" w:space="0" w:color="auto"/>
            </w:tcBorders>
            <w:shd w:val="clear" w:color="000000" w:fill="C0C0C0"/>
            <w:noWrap/>
            <w:vAlign w:val="bottom"/>
            <w:hideMark/>
          </w:tcPr>
          <w:p w14:paraId="05D4AA7C"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REGRESION</w:t>
            </w:r>
          </w:p>
        </w:tc>
        <w:tc>
          <w:tcPr>
            <w:tcW w:w="652" w:type="dxa"/>
            <w:tcBorders>
              <w:top w:val="nil"/>
              <w:left w:val="nil"/>
              <w:bottom w:val="nil"/>
              <w:right w:val="single" w:sz="8" w:space="0" w:color="auto"/>
            </w:tcBorders>
            <w:shd w:val="clear" w:color="000000" w:fill="CCFFCC"/>
            <w:noWrap/>
            <w:vAlign w:val="bottom"/>
            <w:hideMark/>
          </w:tcPr>
          <w:p w14:paraId="4A9D0341"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POTENCIAL</w:t>
            </w:r>
          </w:p>
        </w:tc>
      </w:tr>
      <w:tr w:rsidR="00744EC2" w:rsidRPr="00744EC2" w14:paraId="13017E5E" w14:textId="77777777" w:rsidTr="005502B7">
        <w:trPr>
          <w:trHeight w:val="360"/>
        </w:trPr>
        <w:tc>
          <w:tcPr>
            <w:tcW w:w="1149" w:type="dxa"/>
            <w:tcBorders>
              <w:top w:val="nil"/>
              <w:left w:val="single" w:sz="8" w:space="0" w:color="auto"/>
              <w:bottom w:val="nil"/>
              <w:right w:val="single" w:sz="8" w:space="0" w:color="auto"/>
            </w:tcBorders>
            <w:shd w:val="clear" w:color="000000" w:fill="CCFFCC"/>
            <w:noWrap/>
            <w:vAlign w:val="bottom"/>
            <w:hideMark/>
          </w:tcPr>
          <w:p w14:paraId="0B329EB2" w14:textId="77777777" w:rsidR="00744EC2" w:rsidRPr="00744EC2" w:rsidRDefault="00744EC2">
            <w:pPr>
              <w:rPr>
                <w:rFonts w:ascii="Arial" w:hAnsi="Arial" w:cs="Arial"/>
                <w:b/>
                <w:bCs/>
                <w:color w:val="000000"/>
                <w:sz w:val="8"/>
                <w:szCs w:val="28"/>
              </w:rPr>
            </w:pPr>
            <w:r w:rsidRPr="00744EC2">
              <w:rPr>
                <w:rFonts w:ascii="Arial" w:hAnsi="Arial" w:cs="Arial"/>
                <w:b/>
                <w:bCs/>
                <w:color w:val="000000"/>
                <w:sz w:val="8"/>
                <w:szCs w:val="28"/>
              </w:rPr>
              <w:t>DE INGRESO</w:t>
            </w:r>
          </w:p>
        </w:tc>
        <w:tc>
          <w:tcPr>
            <w:tcW w:w="608" w:type="dxa"/>
            <w:tcBorders>
              <w:top w:val="nil"/>
              <w:left w:val="nil"/>
              <w:bottom w:val="nil"/>
              <w:right w:val="single" w:sz="8" w:space="0" w:color="auto"/>
            </w:tcBorders>
            <w:shd w:val="clear" w:color="auto" w:fill="auto"/>
            <w:noWrap/>
            <w:vAlign w:val="bottom"/>
            <w:hideMark/>
          </w:tcPr>
          <w:p w14:paraId="2FFEBC8D" w14:textId="77777777" w:rsidR="00744EC2" w:rsidRPr="00744EC2" w:rsidRDefault="00744EC2">
            <w:pPr>
              <w:jc w:val="center"/>
              <w:rPr>
                <w:rFonts w:ascii="Arial" w:hAnsi="Arial" w:cs="Arial"/>
                <w:b/>
                <w:bCs/>
                <w:color w:val="000000"/>
                <w:sz w:val="8"/>
              </w:rPr>
            </w:pPr>
            <w:r w:rsidRPr="00744EC2">
              <w:rPr>
                <w:rFonts w:ascii="Arial" w:hAnsi="Arial" w:cs="Arial"/>
                <w:b/>
                <w:bCs/>
                <w:color w:val="000000"/>
                <w:sz w:val="8"/>
              </w:rPr>
              <w:t>2019</w:t>
            </w:r>
          </w:p>
        </w:tc>
        <w:tc>
          <w:tcPr>
            <w:tcW w:w="608" w:type="dxa"/>
            <w:tcBorders>
              <w:top w:val="nil"/>
              <w:left w:val="nil"/>
              <w:bottom w:val="nil"/>
              <w:right w:val="single" w:sz="8" w:space="0" w:color="auto"/>
            </w:tcBorders>
            <w:shd w:val="clear" w:color="auto" w:fill="auto"/>
            <w:noWrap/>
            <w:vAlign w:val="bottom"/>
            <w:hideMark/>
          </w:tcPr>
          <w:p w14:paraId="5A94354D" w14:textId="77777777" w:rsidR="00744EC2" w:rsidRPr="00744EC2" w:rsidRDefault="00744EC2">
            <w:pPr>
              <w:jc w:val="center"/>
              <w:rPr>
                <w:rFonts w:ascii="Arial" w:hAnsi="Arial" w:cs="Arial"/>
                <w:b/>
                <w:bCs/>
                <w:color w:val="000000"/>
                <w:sz w:val="8"/>
              </w:rPr>
            </w:pPr>
            <w:r w:rsidRPr="00744EC2">
              <w:rPr>
                <w:rFonts w:ascii="Arial" w:hAnsi="Arial" w:cs="Arial"/>
                <w:b/>
                <w:bCs/>
                <w:color w:val="000000"/>
                <w:sz w:val="8"/>
              </w:rPr>
              <w:t>2020</w:t>
            </w:r>
          </w:p>
        </w:tc>
        <w:tc>
          <w:tcPr>
            <w:tcW w:w="608" w:type="dxa"/>
            <w:tcBorders>
              <w:top w:val="nil"/>
              <w:left w:val="nil"/>
              <w:bottom w:val="nil"/>
              <w:right w:val="single" w:sz="8" w:space="0" w:color="auto"/>
            </w:tcBorders>
            <w:shd w:val="clear" w:color="auto" w:fill="auto"/>
            <w:noWrap/>
            <w:vAlign w:val="bottom"/>
            <w:hideMark/>
          </w:tcPr>
          <w:p w14:paraId="02CDC123" w14:textId="77777777" w:rsidR="00744EC2" w:rsidRPr="00744EC2" w:rsidRDefault="00744EC2">
            <w:pPr>
              <w:jc w:val="center"/>
              <w:rPr>
                <w:rFonts w:ascii="Arial" w:hAnsi="Arial" w:cs="Arial"/>
                <w:b/>
                <w:bCs/>
                <w:color w:val="000000"/>
                <w:sz w:val="8"/>
              </w:rPr>
            </w:pPr>
            <w:r w:rsidRPr="00744EC2">
              <w:rPr>
                <w:rFonts w:ascii="Arial" w:hAnsi="Arial" w:cs="Arial"/>
                <w:b/>
                <w:bCs/>
                <w:color w:val="000000"/>
                <w:sz w:val="8"/>
              </w:rPr>
              <w:t>2021</w:t>
            </w:r>
          </w:p>
        </w:tc>
        <w:tc>
          <w:tcPr>
            <w:tcW w:w="608" w:type="dxa"/>
            <w:tcBorders>
              <w:top w:val="nil"/>
              <w:left w:val="nil"/>
              <w:bottom w:val="nil"/>
              <w:right w:val="single" w:sz="8" w:space="0" w:color="auto"/>
            </w:tcBorders>
            <w:shd w:val="clear" w:color="auto" w:fill="auto"/>
            <w:noWrap/>
            <w:vAlign w:val="bottom"/>
            <w:hideMark/>
          </w:tcPr>
          <w:p w14:paraId="2A77205A" w14:textId="77777777" w:rsidR="00744EC2" w:rsidRPr="00744EC2" w:rsidRDefault="00744EC2">
            <w:pPr>
              <w:jc w:val="center"/>
              <w:rPr>
                <w:rFonts w:ascii="Arial" w:hAnsi="Arial" w:cs="Arial"/>
                <w:b/>
                <w:bCs/>
                <w:color w:val="000000"/>
                <w:sz w:val="8"/>
              </w:rPr>
            </w:pPr>
            <w:r w:rsidRPr="00744EC2">
              <w:rPr>
                <w:rFonts w:ascii="Arial" w:hAnsi="Arial" w:cs="Arial"/>
                <w:b/>
                <w:bCs/>
                <w:color w:val="000000"/>
                <w:sz w:val="8"/>
              </w:rPr>
              <w:t>2022</w:t>
            </w:r>
          </w:p>
        </w:tc>
        <w:tc>
          <w:tcPr>
            <w:tcW w:w="652" w:type="dxa"/>
            <w:tcBorders>
              <w:top w:val="nil"/>
              <w:left w:val="nil"/>
              <w:bottom w:val="nil"/>
              <w:right w:val="single" w:sz="8" w:space="0" w:color="auto"/>
            </w:tcBorders>
            <w:shd w:val="clear" w:color="auto" w:fill="auto"/>
            <w:noWrap/>
            <w:vAlign w:val="bottom"/>
            <w:hideMark/>
          </w:tcPr>
          <w:p w14:paraId="3720DEDC" w14:textId="77777777" w:rsidR="00744EC2" w:rsidRPr="00744EC2" w:rsidRDefault="00744EC2">
            <w:pPr>
              <w:jc w:val="center"/>
              <w:rPr>
                <w:rFonts w:ascii="Arial" w:hAnsi="Arial" w:cs="Arial"/>
                <w:b/>
                <w:bCs/>
                <w:color w:val="000000"/>
                <w:sz w:val="8"/>
              </w:rPr>
            </w:pPr>
            <w:r w:rsidRPr="00744EC2">
              <w:rPr>
                <w:rFonts w:ascii="Arial" w:hAnsi="Arial" w:cs="Arial"/>
                <w:b/>
                <w:bCs/>
                <w:color w:val="000000"/>
                <w:sz w:val="8"/>
              </w:rPr>
              <w:t>2023</w:t>
            </w:r>
          </w:p>
        </w:tc>
        <w:tc>
          <w:tcPr>
            <w:tcW w:w="697" w:type="dxa"/>
            <w:tcBorders>
              <w:top w:val="nil"/>
              <w:left w:val="nil"/>
              <w:bottom w:val="nil"/>
              <w:right w:val="single" w:sz="8" w:space="0" w:color="auto"/>
            </w:tcBorders>
            <w:shd w:val="clear" w:color="000000" w:fill="C0C0C0"/>
            <w:noWrap/>
            <w:vAlign w:val="bottom"/>
            <w:hideMark/>
          </w:tcPr>
          <w:p w14:paraId="03127751"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CUADRADOS</w:t>
            </w:r>
          </w:p>
        </w:tc>
        <w:tc>
          <w:tcPr>
            <w:tcW w:w="599" w:type="dxa"/>
            <w:tcBorders>
              <w:top w:val="nil"/>
              <w:left w:val="nil"/>
              <w:bottom w:val="nil"/>
              <w:right w:val="single" w:sz="8" w:space="0" w:color="auto"/>
            </w:tcBorders>
            <w:shd w:val="clear" w:color="000000" w:fill="CCFFCC"/>
            <w:noWrap/>
            <w:vAlign w:val="bottom"/>
            <w:hideMark/>
          </w:tcPr>
          <w:p w14:paraId="76780649"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CORRELA-</w:t>
            </w:r>
          </w:p>
        </w:tc>
        <w:tc>
          <w:tcPr>
            <w:tcW w:w="851" w:type="dxa"/>
            <w:tcBorders>
              <w:top w:val="nil"/>
              <w:left w:val="nil"/>
              <w:bottom w:val="nil"/>
              <w:right w:val="single" w:sz="8" w:space="0" w:color="auto"/>
            </w:tcBorders>
            <w:shd w:val="clear" w:color="000000" w:fill="CCFFCC"/>
            <w:noWrap/>
            <w:vAlign w:val="bottom"/>
            <w:hideMark/>
          </w:tcPr>
          <w:p w14:paraId="759610A2"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CUADRADO</w:t>
            </w:r>
          </w:p>
        </w:tc>
        <w:tc>
          <w:tcPr>
            <w:tcW w:w="953" w:type="dxa"/>
            <w:tcBorders>
              <w:top w:val="nil"/>
              <w:left w:val="nil"/>
              <w:bottom w:val="nil"/>
              <w:right w:val="single" w:sz="8" w:space="0" w:color="auto"/>
            </w:tcBorders>
            <w:shd w:val="clear" w:color="000000" w:fill="C0C0C0"/>
            <w:noWrap/>
            <w:vAlign w:val="bottom"/>
            <w:hideMark/>
          </w:tcPr>
          <w:p w14:paraId="19092033"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LOGARITMICA</w:t>
            </w:r>
          </w:p>
        </w:tc>
        <w:tc>
          <w:tcPr>
            <w:tcW w:w="621" w:type="dxa"/>
            <w:tcBorders>
              <w:top w:val="nil"/>
              <w:left w:val="nil"/>
              <w:bottom w:val="nil"/>
              <w:right w:val="single" w:sz="8" w:space="0" w:color="auto"/>
            </w:tcBorders>
            <w:shd w:val="clear" w:color="000000" w:fill="CCFFCC"/>
            <w:noWrap/>
            <w:vAlign w:val="bottom"/>
            <w:hideMark/>
          </w:tcPr>
          <w:p w14:paraId="0E24F60F"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CA CORRE-</w:t>
            </w:r>
          </w:p>
        </w:tc>
        <w:tc>
          <w:tcPr>
            <w:tcW w:w="850" w:type="dxa"/>
            <w:tcBorders>
              <w:top w:val="nil"/>
              <w:left w:val="nil"/>
              <w:bottom w:val="nil"/>
              <w:right w:val="single" w:sz="8" w:space="0" w:color="auto"/>
            </w:tcBorders>
            <w:shd w:val="clear" w:color="000000" w:fill="C0C0C0"/>
            <w:noWrap/>
            <w:vAlign w:val="bottom"/>
            <w:hideMark/>
          </w:tcPr>
          <w:p w14:paraId="3B005366"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EXPONENCIAL</w:t>
            </w:r>
          </w:p>
        </w:tc>
        <w:tc>
          <w:tcPr>
            <w:tcW w:w="841" w:type="dxa"/>
            <w:tcBorders>
              <w:top w:val="nil"/>
              <w:left w:val="nil"/>
              <w:bottom w:val="nil"/>
              <w:right w:val="single" w:sz="8" w:space="0" w:color="auto"/>
            </w:tcBorders>
            <w:shd w:val="clear" w:color="000000" w:fill="CCFFCC"/>
            <w:noWrap/>
            <w:vAlign w:val="bottom"/>
            <w:hideMark/>
          </w:tcPr>
          <w:p w14:paraId="168C4181"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CIAL CORRE-</w:t>
            </w:r>
          </w:p>
        </w:tc>
        <w:tc>
          <w:tcPr>
            <w:tcW w:w="851" w:type="dxa"/>
            <w:tcBorders>
              <w:top w:val="nil"/>
              <w:left w:val="nil"/>
              <w:bottom w:val="nil"/>
              <w:right w:val="single" w:sz="8" w:space="0" w:color="auto"/>
            </w:tcBorders>
            <w:shd w:val="clear" w:color="000000" w:fill="C0C0C0"/>
            <w:noWrap/>
            <w:vAlign w:val="bottom"/>
            <w:hideMark/>
          </w:tcPr>
          <w:p w14:paraId="1DB9B65A"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POTENCIAL</w:t>
            </w:r>
          </w:p>
        </w:tc>
        <w:tc>
          <w:tcPr>
            <w:tcW w:w="652" w:type="dxa"/>
            <w:tcBorders>
              <w:top w:val="nil"/>
              <w:left w:val="nil"/>
              <w:bottom w:val="nil"/>
              <w:right w:val="single" w:sz="8" w:space="0" w:color="auto"/>
            </w:tcBorders>
            <w:shd w:val="clear" w:color="000000" w:fill="CCFFCC"/>
            <w:noWrap/>
            <w:vAlign w:val="bottom"/>
            <w:hideMark/>
          </w:tcPr>
          <w:p w14:paraId="78954EEB"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CORRELA-</w:t>
            </w:r>
          </w:p>
        </w:tc>
      </w:tr>
      <w:tr w:rsidR="00744EC2" w:rsidRPr="00744EC2" w14:paraId="33759726" w14:textId="77777777" w:rsidTr="005502B7">
        <w:trPr>
          <w:trHeight w:val="270"/>
        </w:trPr>
        <w:tc>
          <w:tcPr>
            <w:tcW w:w="1149" w:type="dxa"/>
            <w:tcBorders>
              <w:top w:val="nil"/>
              <w:left w:val="single" w:sz="8" w:space="0" w:color="auto"/>
              <w:bottom w:val="single" w:sz="8" w:space="0" w:color="auto"/>
              <w:right w:val="single" w:sz="8" w:space="0" w:color="auto"/>
            </w:tcBorders>
            <w:shd w:val="clear" w:color="000000" w:fill="CCFFCC"/>
            <w:noWrap/>
            <w:vAlign w:val="bottom"/>
            <w:hideMark/>
          </w:tcPr>
          <w:p w14:paraId="3B598C54"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single" w:sz="8" w:space="0" w:color="auto"/>
              <w:right w:val="single" w:sz="8" w:space="0" w:color="auto"/>
            </w:tcBorders>
            <w:shd w:val="clear" w:color="000000" w:fill="CCFFCC"/>
            <w:noWrap/>
            <w:vAlign w:val="bottom"/>
            <w:hideMark/>
          </w:tcPr>
          <w:p w14:paraId="7569447C"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single" w:sz="8" w:space="0" w:color="auto"/>
              <w:right w:val="single" w:sz="8" w:space="0" w:color="auto"/>
            </w:tcBorders>
            <w:shd w:val="clear" w:color="000000" w:fill="CCFFCC"/>
            <w:noWrap/>
            <w:vAlign w:val="bottom"/>
            <w:hideMark/>
          </w:tcPr>
          <w:p w14:paraId="62753E4F"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single" w:sz="8" w:space="0" w:color="auto"/>
              <w:right w:val="single" w:sz="8" w:space="0" w:color="auto"/>
            </w:tcBorders>
            <w:shd w:val="clear" w:color="000000" w:fill="CCFFCC"/>
            <w:noWrap/>
            <w:vAlign w:val="bottom"/>
            <w:hideMark/>
          </w:tcPr>
          <w:p w14:paraId="46E440E1"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08" w:type="dxa"/>
            <w:tcBorders>
              <w:top w:val="nil"/>
              <w:left w:val="nil"/>
              <w:bottom w:val="single" w:sz="8" w:space="0" w:color="auto"/>
              <w:right w:val="single" w:sz="8" w:space="0" w:color="auto"/>
            </w:tcBorders>
            <w:shd w:val="clear" w:color="000000" w:fill="CCFFCC"/>
            <w:noWrap/>
            <w:vAlign w:val="bottom"/>
            <w:hideMark/>
          </w:tcPr>
          <w:p w14:paraId="3D99CBF5"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52" w:type="dxa"/>
            <w:tcBorders>
              <w:top w:val="nil"/>
              <w:left w:val="nil"/>
              <w:bottom w:val="single" w:sz="8" w:space="0" w:color="auto"/>
              <w:right w:val="single" w:sz="8" w:space="0" w:color="auto"/>
            </w:tcBorders>
            <w:shd w:val="clear" w:color="000000" w:fill="CCFFCC"/>
            <w:noWrap/>
            <w:vAlign w:val="bottom"/>
            <w:hideMark/>
          </w:tcPr>
          <w:p w14:paraId="50325623" w14:textId="77777777" w:rsidR="00744EC2" w:rsidRPr="00744EC2" w:rsidRDefault="00744EC2">
            <w:pPr>
              <w:rPr>
                <w:rFonts w:ascii="Arial" w:hAnsi="Arial" w:cs="Arial"/>
                <w:color w:val="000000"/>
                <w:sz w:val="8"/>
                <w:szCs w:val="16"/>
              </w:rPr>
            </w:pPr>
            <w:r w:rsidRPr="00744EC2">
              <w:rPr>
                <w:rFonts w:ascii="Arial" w:hAnsi="Arial" w:cs="Arial"/>
                <w:color w:val="000000"/>
                <w:sz w:val="8"/>
                <w:szCs w:val="16"/>
              </w:rPr>
              <w:t> </w:t>
            </w:r>
          </w:p>
        </w:tc>
        <w:tc>
          <w:tcPr>
            <w:tcW w:w="697" w:type="dxa"/>
            <w:tcBorders>
              <w:top w:val="nil"/>
              <w:left w:val="nil"/>
              <w:bottom w:val="single" w:sz="8" w:space="0" w:color="auto"/>
              <w:right w:val="single" w:sz="8" w:space="0" w:color="auto"/>
            </w:tcBorders>
            <w:shd w:val="clear" w:color="000000" w:fill="C0C0C0"/>
            <w:noWrap/>
            <w:vAlign w:val="bottom"/>
            <w:hideMark/>
          </w:tcPr>
          <w:p w14:paraId="361F5847"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2024</w:t>
            </w:r>
          </w:p>
        </w:tc>
        <w:tc>
          <w:tcPr>
            <w:tcW w:w="599" w:type="dxa"/>
            <w:tcBorders>
              <w:top w:val="nil"/>
              <w:left w:val="nil"/>
              <w:bottom w:val="single" w:sz="8" w:space="0" w:color="auto"/>
              <w:right w:val="single" w:sz="8" w:space="0" w:color="auto"/>
            </w:tcBorders>
            <w:shd w:val="clear" w:color="000000" w:fill="CCFFCC"/>
            <w:noWrap/>
            <w:vAlign w:val="bottom"/>
            <w:hideMark/>
          </w:tcPr>
          <w:p w14:paraId="6B8A7448"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CIÓN</w:t>
            </w:r>
          </w:p>
        </w:tc>
        <w:tc>
          <w:tcPr>
            <w:tcW w:w="851" w:type="dxa"/>
            <w:tcBorders>
              <w:top w:val="nil"/>
              <w:left w:val="nil"/>
              <w:bottom w:val="single" w:sz="8" w:space="0" w:color="auto"/>
              <w:right w:val="single" w:sz="8" w:space="0" w:color="auto"/>
            </w:tcBorders>
            <w:shd w:val="clear" w:color="000000" w:fill="CCFFCC"/>
            <w:noWrap/>
            <w:vAlign w:val="bottom"/>
            <w:hideMark/>
          </w:tcPr>
          <w:p w14:paraId="399BDBDA" w14:textId="77777777" w:rsidR="00744EC2" w:rsidRPr="00744EC2" w:rsidRDefault="00744EC2">
            <w:pPr>
              <w:rPr>
                <w:rFonts w:ascii="Arial" w:hAnsi="Arial" w:cs="Arial"/>
                <w:b/>
                <w:bCs/>
                <w:color w:val="000000"/>
                <w:sz w:val="8"/>
                <w:szCs w:val="16"/>
              </w:rPr>
            </w:pPr>
            <w:r w:rsidRPr="00744EC2">
              <w:rPr>
                <w:rFonts w:ascii="Arial" w:hAnsi="Arial" w:cs="Arial"/>
                <w:b/>
                <w:bCs/>
                <w:color w:val="000000"/>
                <w:sz w:val="8"/>
                <w:szCs w:val="16"/>
              </w:rPr>
              <w:t> </w:t>
            </w:r>
          </w:p>
        </w:tc>
        <w:tc>
          <w:tcPr>
            <w:tcW w:w="953" w:type="dxa"/>
            <w:tcBorders>
              <w:top w:val="nil"/>
              <w:left w:val="nil"/>
              <w:bottom w:val="single" w:sz="8" w:space="0" w:color="auto"/>
              <w:right w:val="single" w:sz="8" w:space="0" w:color="auto"/>
            </w:tcBorders>
            <w:shd w:val="clear" w:color="000000" w:fill="C0C0C0"/>
            <w:noWrap/>
            <w:vAlign w:val="bottom"/>
            <w:hideMark/>
          </w:tcPr>
          <w:p w14:paraId="2B4E110A"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2024</w:t>
            </w:r>
          </w:p>
        </w:tc>
        <w:tc>
          <w:tcPr>
            <w:tcW w:w="621" w:type="dxa"/>
            <w:tcBorders>
              <w:top w:val="nil"/>
              <w:left w:val="nil"/>
              <w:bottom w:val="single" w:sz="8" w:space="0" w:color="auto"/>
              <w:right w:val="single" w:sz="8" w:space="0" w:color="auto"/>
            </w:tcBorders>
            <w:shd w:val="clear" w:color="000000" w:fill="CCFFCC"/>
            <w:noWrap/>
            <w:vAlign w:val="bottom"/>
            <w:hideMark/>
          </w:tcPr>
          <w:p w14:paraId="6CF0741D"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LACION</w:t>
            </w:r>
          </w:p>
        </w:tc>
        <w:tc>
          <w:tcPr>
            <w:tcW w:w="850" w:type="dxa"/>
            <w:tcBorders>
              <w:top w:val="nil"/>
              <w:left w:val="nil"/>
              <w:bottom w:val="single" w:sz="8" w:space="0" w:color="auto"/>
              <w:right w:val="single" w:sz="8" w:space="0" w:color="auto"/>
            </w:tcBorders>
            <w:shd w:val="clear" w:color="000000" w:fill="C0C0C0"/>
            <w:noWrap/>
            <w:vAlign w:val="bottom"/>
            <w:hideMark/>
          </w:tcPr>
          <w:p w14:paraId="5FA36150"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2024</w:t>
            </w:r>
          </w:p>
        </w:tc>
        <w:tc>
          <w:tcPr>
            <w:tcW w:w="841" w:type="dxa"/>
            <w:tcBorders>
              <w:top w:val="nil"/>
              <w:left w:val="nil"/>
              <w:bottom w:val="single" w:sz="8" w:space="0" w:color="auto"/>
              <w:right w:val="single" w:sz="8" w:space="0" w:color="auto"/>
            </w:tcBorders>
            <w:shd w:val="clear" w:color="000000" w:fill="CCFFCC"/>
            <w:noWrap/>
            <w:vAlign w:val="bottom"/>
            <w:hideMark/>
          </w:tcPr>
          <w:p w14:paraId="19D91FBE"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LACIÓN.</w:t>
            </w:r>
          </w:p>
        </w:tc>
        <w:tc>
          <w:tcPr>
            <w:tcW w:w="851" w:type="dxa"/>
            <w:tcBorders>
              <w:top w:val="nil"/>
              <w:left w:val="nil"/>
              <w:bottom w:val="single" w:sz="8" w:space="0" w:color="auto"/>
              <w:right w:val="single" w:sz="8" w:space="0" w:color="auto"/>
            </w:tcBorders>
            <w:shd w:val="clear" w:color="000000" w:fill="C0C0C0"/>
            <w:noWrap/>
            <w:vAlign w:val="bottom"/>
            <w:hideMark/>
          </w:tcPr>
          <w:p w14:paraId="39A38228"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2024</w:t>
            </w:r>
          </w:p>
        </w:tc>
        <w:tc>
          <w:tcPr>
            <w:tcW w:w="652" w:type="dxa"/>
            <w:tcBorders>
              <w:top w:val="nil"/>
              <w:left w:val="nil"/>
              <w:bottom w:val="single" w:sz="8" w:space="0" w:color="auto"/>
              <w:right w:val="single" w:sz="8" w:space="0" w:color="auto"/>
            </w:tcBorders>
            <w:shd w:val="clear" w:color="000000" w:fill="CCFFCC"/>
            <w:noWrap/>
            <w:vAlign w:val="bottom"/>
            <w:hideMark/>
          </w:tcPr>
          <w:p w14:paraId="50C512F8" w14:textId="77777777" w:rsidR="00744EC2" w:rsidRPr="00744EC2" w:rsidRDefault="00744EC2">
            <w:pPr>
              <w:jc w:val="center"/>
              <w:rPr>
                <w:rFonts w:ascii="Arial" w:hAnsi="Arial" w:cs="Arial"/>
                <w:b/>
                <w:bCs/>
                <w:color w:val="000000"/>
                <w:sz w:val="8"/>
                <w:szCs w:val="16"/>
              </w:rPr>
            </w:pPr>
            <w:r w:rsidRPr="00744EC2">
              <w:rPr>
                <w:rFonts w:ascii="Arial" w:hAnsi="Arial" w:cs="Arial"/>
                <w:b/>
                <w:bCs/>
                <w:color w:val="000000"/>
                <w:sz w:val="8"/>
                <w:szCs w:val="16"/>
              </w:rPr>
              <w:t>CIÓN.</w:t>
            </w:r>
          </w:p>
        </w:tc>
      </w:tr>
      <w:tr w:rsidR="005502B7" w:rsidRPr="00744EC2" w14:paraId="1D182C67" w14:textId="77777777" w:rsidTr="005502B7">
        <w:trPr>
          <w:trHeight w:val="330"/>
        </w:trPr>
        <w:tc>
          <w:tcPr>
            <w:tcW w:w="1149" w:type="dxa"/>
            <w:vMerge w:val="restart"/>
            <w:tcBorders>
              <w:top w:val="nil"/>
              <w:left w:val="single" w:sz="8" w:space="0" w:color="auto"/>
              <w:bottom w:val="single" w:sz="8" w:space="0" w:color="000000"/>
              <w:right w:val="single" w:sz="8" w:space="0" w:color="auto"/>
            </w:tcBorders>
            <w:shd w:val="clear" w:color="000000" w:fill="FFFFFF"/>
            <w:hideMark/>
          </w:tcPr>
          <w:p w14:paraId="4E70EF40" w14:textId="77777777" w:rsidR="005502B7" w:rsidRPr="00744EC2" w:rsidRDefault="005502B7">
            <w:pPr>
              <w:rPr>
                <w:rFonts w:ascii="Arial" w:hAnsi="Arial" w:cs="Arial"/>
                <w:b/>
                <w:bCs/>
                <w:color w:val="000000"/>
                <w:sz w:val="8"/>
              </w:rPr>
            </w:pPr>
            <w:r w:rsidRPr="00744EC2">
              <w:rPr>
                <w:rFonts w:ascii="Arial" w:hAnsi="Arial" w:cs="Arial"/>
                <w:b/>
                <w:bCs/>
                <w:color w:val="000000"/>
                <w:sz w:val="8"/>
              </w:rPr>
              <w:t>Alquiler milla marítima</w:t>
            </w:r>
          </w:p>
        </w:tc>
        <w:tc>
          <w:tcPr>
            <w:tcW w:w="608" w:type="dxa"/>
            <w:tcBorders>
              <w:top w:val="nil"/>
              <w:left w:val="nil"/>
              <w:bottom w:val="single" w:sz="8" w:space="0" w:color="auto"/>
              <w:right w:val="single" w:sz="8" w:space="0" w:color="auto"/>
            </w:tcBorders>
            <w:shd w:val="clear" w:color="auto" w:fill="auto"/>
            <w:noWrap/>
            <w:vAlign w:val="bottom"/>
            <w:hideMark/>
          </w:tcPr>
          <w:p w14:paraId="5D975C70" w14:textId="77777777" w:rsidR="005502B7" w:rsidRPr="00744EC2" w:rsidRDefault="005502B7">
            <w:pPr>
              <w:jc w:val="right"/>
              <w:rPr>
                <w:rFonts w:ascii="Arial" w:hAnsi="Arial" w:cs="Arial"/>
                <w:b/>
                <w:bCs/>
                <w:color w:val="000000"/>
                <w:sz w:val="8"/>
                <w:szCs w:val="20"/>
              </w:rPr>
            </w:pPr>
            <w:r w:rsidRPr="00744EC2">
              <w:rPr>
                <w:rFonts w:ascii="Arial" w:hAnsi="Arial" w:cs="Arial"/>
                <w:b/>
                <w:bCs/>
                <w:color w:val="000000"/>
                <w:sz w:val="8"/>
                <w:szCs w:val="20"/>
              </w:rPr>
              <w:t>76,813,421.3</w:t>
            </w:r>
          </w:p>
        </w:tc>
        <w:tc>
          <w:tcPr>
            <w:tcW w:w="608" w:type="dxa"/>
            <w:tcBorders>
              <w:top w:val="nil"/>
              <w:left w:val="nil"/>
              <w:bottom w:val="single" w:sz="8" w:space="0" w:color="auto"/>
              <w:right w:val="single" w:sz="8" w:space="0" w:color="auto"/>
            </w:tcBorders>
            <w:shd w:val="clear" w:color="auto" w:fill="auto"/>
            <w:noWrap/>
            <w:vAlign w:val="bottom"/>
            <w:hideMark/>
          </w:tcPr>
          <w:p w14:paraId="12C22E00" w14:textId="77777777" w:rsidR="005502B7" w:rsidRPr="00744EC2" w:rsidRDefault="005502B7">
            <w:pPr>
              <w:jc w:val="right"/>
              <w:rPr>
                <w:rFonts w:ascii="Arial" w:hAnsi="Arial" w:cs="Arial"/>
                <w:b/>
                <w:bCs/>
                <w:color w:val="000000"/>
                <w:sz w:val="8"/>
                <w:szCs w:val="20"/>
              </w:rPr>
            </w:pPr>
            <w:r w:rsidRPr="00744EC2">
              <w:rPr>
                <w:rFonts w:ascii="Arial" w:hAnsi="Arial" w:cs="Arial"/>
                <w:b/>
                <w:bCs/>
                <w:color w:val="000000"/>
                <w:sz w:val="8"/>
                <w:szCs w:val="20"/>
              </w:rPr>
              <w:t>79,989,641.6</w:t>
            </w:r>
          </w:p>
        </w:tc>
        <w:tc>
          <w:tcPr>
            <w:tcW w:w="608" w:type="dxa"/>
            <w:tcBorders>
              <w:top w:val="nil"/>
              <w:left w:val="nil"/>
              <w:bottom w:val="single" w:sz="8" w:space="0" w:color="auto"/>
              <w:right w:val="single" w:sz="8" w:space="0" w:color="auto"/>
            </w:tcBorders>
            <w:shd w:val="clear" w:color="auto" w:fill="auto"/>
            <w:noWrap/>
            <w:vAlign w:val="bottom"/>
            <w:hideMark/>
          </w:tcPr>
          <w:p w14:paraId="3E6B6C66" w14:textId="77777777" w:rsidR="005502B7" w:rsidRPr="00744EC2" w:rsidRDefault="005502B7">
            <w:pPr>
              <w:jc w:val="right"/>
              <w:rPr>
                <w:rFonts w:ascii="Arial" w:hAnsi="Arial" w:cs="Arial"/>
                <w:b/>
                <w:bCs/>
                <w:color w:val="000000"/>
                <w:sz w:val="8"/>
                <w:szCs w:val="20"/>
              </w:rPr>
            </w:pPr>
            <w:r w:rsidRPr="00744EC2">
              <w:rPr>
                <w:rFonts w:ascii="Arial" w:hAnsi="Arial" w:cs="Arial"/>
                <w:b/>
                <w:bCs/>
                <w:color w:val="000000"/>
                <w:sz w:val="8"/>
                <w:szCs w:val="20"/>
              </w:rPr>
              <w:t>81,215,390.3</w:t>
            </w:r>
          </w:p>
        </w:tc>
        <w:tc>
          <w:tcPr>
            <w:tcW w:w="608" w:type="dxa"/>
            <w:tcBorders>
              <w:top w:val="nil"/>
              <w:left w:val="nil"/>
              <w:bottom w:val="single" w:sz="8" w:space="0" w:color="auto"/>
              <w:right w:val="single" w:sz="8" w:space="0" w:color="auto"/>
            </w:tcBorders>
            <w:shd w:val="clear" w:color="auto" w:fill="auto"/>
            <w:noWrap/>
            <w:vAlign w:val="bottom"/>
            <w:hideMark/>
          </w:tcPr>
          <w:p w14:paraId="3A2A59F3" w14:textId="77777777" w:rsidR="005502B7" w:rsidRPr="00744EC2" w:rsidRDefault="005502B7">
            <w:pPr>
              <w:jc w:val="right"/>
              <w:rPr>
                <w:rFonts w:ascii="Arial" w:hAnsi="Arial" w:cs="Arial"/>
                <w:b/>
                <w:bCs/>
                <w:color w:val="000000"/>
                <w:sz w:val="8"/>
                <w:szCs w:val="20"/>
              </w:rPr>
            </w:pPr>
            <w:r w:rsidRPr="00744EC2">
              <w:rPr>
                <w:rFonts w:ascii="Arial" w:hAnsi="Arial" w:cs="Arial"/>
                <w:b/>
                <w:bCs/>
                <w:color w:val="000000"/>
                <w:sz w:val="8"/>
                <w:szCs w:val="20"/>
              </w:rPr>
              <w:t>84,903,043.4</w:t>
            </w:r>
          </w:p>
        </w:tc>
        <w:tc>
          <w:tcPr>
            <w:tcW w:w="652" w:type="dxa"/>
            <w:tcBorders>
              <w:top w:val="nil"/>
              <w:left w:val="nil"/>
              <w:bottom w:val="single" w:sz="8" w:space="0" w:color="auto"/>
              <w:right w:val="single" w:sz="8" w:space="0" w:color="auto"/>
            </w:tcBorders>
            <w:shd w:val="clear" w:color="auto" w:fill="auto"/>
            <w:noWrap/>
            <w:vAlign w:val="bottom"/>
            <w:hideMark/>
          </w:tcPr>
          <w:p w14:paraId="05C99167" w14:textId="6029B16E" w:rsidR="005502B7" w:rsidRPr="005502B7" w:rsidRDefault="005502B7">
            <w:pPr>
              <w:jc w:val="right"/>
              <w:rPr>
                <w:rFonts w:ascii="Arial" w:hAnsi="Arial" w:cs="Arial"/>
                <w:b/>
                <w:bCs/>
                <w:color w:val="000000"/>
                <w:sz w:val="8"/>
                <w:szCs w:val="20"/>
              </w:rPr>
            </w:pPr>
            <w:r w:rsidRPr="005502B7">
              <w:rPr>
                <w:rFonts w:ascii="Arial" w:hAnsi="Arial" w:cs="Arial"/>
                <w:b/>
                <w:bCs/>
                <w:color w:val="000000"/>
                <w:sz w:val="8"/>
                <w:szCs w:val="20"/>
              </w:rPr>
              <w:t>75,880,443.6</w:t>
            </w:r>
          </w:p>
        </w:tc>
        <w:tc>
          <w:tcPr>
            <w:tcW w:w="697" w:type="dxa"/>
            <w:tcBorders>
              <w:top w:val="nil"/>
              <w:left w:val="nil"/>
              <w:bottom w:val="single" w:sz="8" w:space="0" w:color="auto"/>
              <w:right w:val="single" w:sz="8" w:space="0" w:color="auto"/>
            </w:tcBorders>
            <w:shd w:val="clear" w:color="000000" w:fill="C0C0C0"/>
            <w:noWrap/>
            <w:vAlign w:val="bottom"/>
            <w:hideMark/>
          </w:tcPr>
          <w:p w14:paraId="20DBD2E5" w14:textId="2BC84B5F"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80,674,622.01</w:t>
            </w:r>
          </w:p>
        </w:tc>
        <w:tc>
          <w:tcPr>
            <w:tcW w:w="599" w:type="dxa"/>
            <w:tcBorders>
              <w:top w:val="nil"/>
              <w:left w:val="nil"/>
              <w:bottom w:val="single" w:sz="8" w:space="0" w:color="auto"/>
              <w:right w:val="single" w:sz="8" w:space="0" w:color="auto"/>
            </w:tcBorders>
            <w:shd w:val="clear" w:color="000000" w:fill="CCFFCC"/>
            <w:noWrap/>
            <w:vAlign w:val="bottom"/>
            <w:hideMark/>
          </w:tcPr>
          <w:p w14:paraId="2C3650B1" w14:textId="2CDD1A9F" w:rsidR="005502B7" w:rsidRPr="005502B7" w:rsidRDefault="005502B7">
            <w:pPr>
              <w:jc w:val="center"/>
              <w:rPr>
                <w:rFonts w:ascii="Arial" w:hAnsi="Arial" w:cs="Arial"/>
                <w:b/>
                <w:bCs/>
                <w:color w:val="000000"/>
                <w:sz w:val="8"/>
                <w:szCs w:val="16"/>
              </w:rPr>
            </w:pPr>
            <w:r w:rsidRPr="005502B7">
              <w:rPr>
                <w:rFonts w:ascii="Arial" w:hAnsi="Arial" w:cs="Arial"/>
                <w:b/>
                <w:bCs/>
                <w:color w:val="000000"/>
                <w:sz w:val="8"/>
                <w:szCs w:val="16"/>
              </w:rPr>
              <w:t xml:space="preserve">0.1332 </w:t>
            </w:r>
          </w:p>
        </w:tc>
        <w:tc>
          <w:tcPr>
            <w:tcW w:w="851" w:type="dxa"/>
            <w:tcBorders>
              <w:top w:val="nil"/>
              <w:left w:val="nil"/>
              <w:bottom w:val="single" w:sz="8" w:space="0" w:color="auto"/>
              <w:right w:val="single" w:sz="8" w:space="0" w:color="auto"/>
            </w:tcBorders>
            <w:shd w:val="clear" w:color="000000" w:fill="CCFFCC"/>
            <w:noWrap/>
            <w:vAlign w:val="bottom"/>
            <w:hideMark/>
          </w:tcPr>
          <w:p w14:paraId="3AC2644D" w14:textId="411BF4B8" w:rsidR="005502B7" w:rsidRPr="005502B7" w:rsidRDefault="005502B7">
            <w:pPr>
              <w:jc w:val="center"/>
              <w:rPr>
                <w:rFonts w:ascii="Arial" w:hAnsi="Arial" w:cs="Arial"/>
                <w:b/>
                <w:bCs/>
                <w:color w:val="000000"/>
                <w:sz w:val="8"/>
                <w:szCs w:val="16"/>
              </w:rPr>
            </w:pPr>
            <w:r w:rsidRPr="005502B7">
              <w:rPr>
                <w:rFonts w:ascii="Arial" w:hAnsi="Arial" w:cs="Arial"/>
                <w:b/>
                <w:bCs/>
                <w:color w:val="000000"/>
                <w:sz w:val="8"/>
                <w:szCs w:val="16"/>
              </w:rPr>
              <w:t xml:space="preserve">0.0177 </w:t>
            </w:r>
          </w:p>
        </w:tc>
        <w:tc>
          <w:tcPr>
            <w:tcW w:w="953" w:type="dxa"/>
            <w:tcBorders>
              <w:top w:val="nil"/>
              <w:left w:val="nil"/>
              <w:bottom w:val="single" w:sz="8" w:space="0" w:color="auto"/>
              <w:right w:val="single" w:sz="8" w:space="0" w:color="auto"/>
            </w:tcBorders>
            <w:shd w:val="clear" w:color="000000" w:fill="C0C0C0"/>
            <w:noWrap/>
            <w:vAlign w:val="bottom"/>
            <w:hideMark/>
          </w:tcPr>
          <w:p w14:paraId="4E8EBB2F" w14:textId="44C45477"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81,124,802.45</w:t>
            </w:r>
          </w:p>
        </w:tc>
        <w:tc>
          <w:tcPr>
            <w:tcW w:w="621" w:type="dxa"/>
            <w:tcBorders>
              <w:top w:val="nil"/>
              <w:left w:val="nil"/>
              <w:bottom w:val="single" w:sz="8" w:space="0" w:color="auto"/>
              <w:right w:val="single" w:sz="8" w:space="0" w:color="auto"/>
            </w:tcBorders>
            <w:shd w:val="clear" w:color="000000" w:fill="CCFFCC"/>
            <w:noWrap/>
            <w:vAlign w:val="bottom"/>
            <w:hideMark/>
          </w:tcPr>
          <w:p w14:paraId="54AFD26A" w14:textId="1EFA2F7B" w:rsidR="005502B7" w:rsidRPr="005502B7" w:rsidRDefault="005502B7">
            <w:pPr>
              <w:jc w:val="center"/>
              <w:rPr>
                <w:rFonts w:ascii="Arial" w:hAnsi="Arial" w:cs="Arial"/>
                <w:b/>
                <w:bCs/>
                <w:color w:val="000000"/>
                <w:sz w:val="8"/>
                <w:szCs w:val="16"/>
              </w:rPr>
            </w:pPr>
            <w:r w:rsidRPr="005502B7">
              <w:rPr>
                <w:rFonts w:ascii="Arial" w:hAnsi="Arial" w:cs="Arial"/>
                <w:b/>
                <w:bCs/>
                <w:color w:val="000000"/>
                <w:sz w:val="8"/>
                <w:szCs w:val="16"/>
              </w:rPr>
              <w:t xml:space="preserve">0.2873 </w:t>
            </w:r>
          </w:p>
        </w:tc>
        <w:tc>
          <w:tcPr>
            <w:tcW w:w="850" w:type="dxa"/>
            <w:tcBorders>
              <w:top w:val="nil"/>
              <w:left w:val="nil"/>
              <w:bottom w:val="single" w:sz="8" w:space="0" w:color="auto"/>
              <w:right w:val="single" w:sz="8" w:space="0" w:color="auto"/>
            </w:tcBorders>
            <w:shd w:val="clear" w:color="000000" w:fill="CCFFCC"/>
            <w:noWrap/>
            <w:vAlign w:val="bottom"/>
            <w:hideMark/>
          </w:tcPr>
          <w:p w14:paraId="78280C43" w14:textId="2FA0F443"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841" w:type="dxa"/>
            <w:tcBorders>
              <w:top w:val="nil"/>
              <w:left w:val="nil"/>
              <w:bottom w:val="single" w:sz="8" w:space="0" w:color="auto"/>
              <w:right w:val="single" w:sz="8" w:space="0" w:color="auto"/>
            </w:tcBorders>
            <w:shd w:val="clear" w:color="000000" w:fill="CCFFCC"/>
            <w:noWrap/>
            <w:vAlign w:val="bottom"/>
            <w:hideMark/>
          </w:tcPr>
          <w:p w14:paraId="336B6BCA" w14:textId="1BD1B4A1" w:rsidR="005502B7" w:rsidRPr="005502B7" w:rsidRDefault="005502B7">
            <w:pPr>
              <w:jc w:val="center"/>
              <w:rPr>
                <w:rFonts w:ascii="Arial" w:hAnsi="Arial" w:cs="Arial"/>
                <w:b/>
                <w:bCs/>
                <w:color w:val="000000"/>
                <w:sz w:val="8"/>
                <w:szCs w:val="16"/>
              </w:rPr>
            </w:pPr>
            <w:r w:rsidRPr="005502B7">
              <w:rPr>
                <w:rFonts w:ascii="Arial" w:hAnsi="Arial" w:cs="Arial"/>
                <w:b/>
                <w:bCs/>
                <w:color w:val="000000"/>
                <w:sz w:val="8"/>
                <w:szCs w:val="16"/>
              </w:rPr>
              <w:t xml:space="preserve">0.1233 </w:t>
            </w:r>
          </w:p>
        </w:tc>
        <w:tc>
          <w:tcPr>
            <w:tcW w:w="851" w:type="dxa"/>
            <w:tcBorders>
              <w:top w:val="nil"/>
              <w:left w:val="nil"/>
              <w:bottom w:val="single" w:sz="8" w:space="0" w:color="auto"/>
              <w:right w:val="single" w:sz="8" w:space="0" w:color="auto"/>
            </w:tcBorders>
            <w:shd w:val="clear" w:color="000000" w:fill="CCFFCC"/>
            <w:noWrap/>
            <w:vAlign w:val="bottom"/>
            <w:hideMark/>
          </w:tcPr>
          <w:p w14:paraId="3B12EB31" w14:textId="671AF19F"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652" w:type="dxa"/>
            <w:tcBorders>
              <w:top w:val="nil"/>
              <w:left w:val="nil"/>
              <w:bottom w:val="single" w:sz="8" w:space="0" w:color="auto"/>
              <w:right w:val="single" w:sz="8" w:space="0" w:color="auto"/>
            </w:tcBorders>
            <w:shd w:val="clear" w:color="000000" w:fill="CCFFCC"/>
            <w:noWrap/>
            <w:vAlign w:val="bottom"/>
            <w:hideMark/>
          </w:tcPr>
          <w:p w14:paraId="5FD5833A" w14:textId="12A5DBB0"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r>
      <w:tr w:rsidR="005502B7" w:rsidRPr="00744EC2" w14:paraId="0DB62E40" w14:textId="77777777" w:rsidTr="005502B7">
        <w:trPr>
          <w:trHeight w:val="270"/>
        </w:trPr>
        <w:tc>
          <w:tcPr>
            <w:tcW w:w="1149" w:type="dxa"/>
            <w:vMerge/>
            <w:tcBorders>
              <w:top w:val="nil"/>
              <w:left w:val="single" w:sz="8" w:space="0" w:color="auto"/>
              <w:bottom w:val="single" w:sz="8" w:space="0" w:color="000000"/>
              <w:right w:val="single" w:sz="8" w:space="0" w:color="auto"/>
            </w:tcBorders>
            <w:vAlign w:val="center"/>
            <w:hideMark/>
          </w:tcPr>
          <w:p w14:paraId="436C2736" w14:textId="77777777" w:rsidR="005502B7" w:rsidRPr="00744EC2" w:rsidRDefault="005502B7">
            <w:pPr>
              <w:rPr>
                <w:rFonts w:ascii="Arial" w:hAnsi="Arial" w:cs="Arial"/>
                <w:b/>
                <w:bCs/>
                <w:color w:val="000000"/>
                <w:sz w:val="8"/>
              </w:rPr>
            </w:pPr>
          </w:p>
        </w:tc>
        <w:tc>
          <w:tcPr>
            <w:tcW w:w="608" w:type="dxa"/>
            <w:tcBorders>
              <w:top w:val="nil"/>
              <w:left w:val="nil"/>
              <w:bottom w:val="single" w:sz="8" w:space="0" w:color="auto"/>
              <w:right w:val="single" w:sz="8" w:space="0" w:color="auto"/>
            </w:tcBorders>
            <w:shd w:val="clear" w:color="000000" w:fill="CCFFCC"/>
            <w:noWrap/>
            <w:vAlign w:val="bottom"/>
            <w:hideMark/>
          </w:tcPr>
          <w:p w14:paraId="27291A83" w14:textId="77777777" w:rsidR="005502B7" w:rsidRPr="00744EC2" w:rsidRDefault="005502B7">
            <w:pPr>
              <w:jc w:val="right"/>
              <w:rPr>
                <w:rFonts w:ascii="Arial" w:hAnsi="Arial" w:cs="Arial"/>
                <w:b/>
                <w:bCs/>
                <w:color w:val="000000"/>
                <w:sz w:val="8"/>
                <w:szCs w:val="16"/>
              </w:rPr>
            </w:pPr>
            <w:r w:rsidRPr="00744EC2">
              <w:rPr>
                <w:rFonts w:ascii="Arial" w:hAnsi="Arial" w:cs="Arial"/>
                <w:b/>
                <w:bCs/>
                <w:color w:val="000000"/>
                <w:sz w:val="8"/>
                <w:szCs w:val="16"/>
              </w:rPr>
              <w:t xml:space="preserve">18.1569 </w:t>
            </w:r>
          </w:p>
        </w:tc>
        <w:tc>
          <w:tcPr>
            <w:tcW w:w="608" w:type="dxa"/>
            <w:tcBorders>
              <w:top w:val="nil"/>
              <w:left w:val="nil"/>
              <w:bottom w:val="single" w:sz="8" w:space="0" w:color="auto"/>
              <w:right w:val="single" w:sz="8" w:space="0" w:color="auto"/>
            </w:tcBorders>
            <w:shd w:val="clear" w:color="000000" w:fill="CCFFCC"/>
            <w:noWrap/>
            <w:vAlign w:val="bottom"/>
            <w:hideMark/>
          </w:tcPr>
          <w:p w14:paraId="6EEAC989" w14:textId="77777777" w:rsidR="005502B7" w:rsidRPr="00744EC2" w:rsidRDefault="005502B7">
            <w:pPr>
              <w:jc w:val="right"/>
              <w:rPr>
                <w:rFonts w:ascii="Arial" w:hAnsi="Arial" w:cs="Arial"/>
                <w:b/>
                <w:bCs/>
                <w:color w:val="000000"/>
                <w:sz w:val="8"/>
                <w:szCs w:val="16"/>
              </w:rPr>
            </w:pPr>
            <w:r w:rsidRPr="00744EC2">
              <w:rPr>
                <w:rFonts w:ascii="Arial" w:hAnsi="Arial" w:cs="Arial"/>
                <w:b/>
                <w:bCs/>
                <w:color w:val="000000"/>
                <w:sz w:val="8"/>
                <w:szCs w:val="16"/>
              </w:rPr>
              <w:t xml:space="preserve">18.1974 </w:t>
            </w:r>
          </w:p>
        </w:tc>
        <w:tc>
          <w:tcPr>
            <w:tcW w:w="608" w:type="dxa"/>
            <w:tcBorders>
              <w:top w:val="nil"/>
              <w:left w:val="nil"/>
              <w:bottom w:val="single" w:sz="8" w:space="0" w:color="auto"/>
              <w:right w:val="single" w:sz="8" w:space="0" w:color="auto"/>
            </w:tcBorders>
            <w:shd w:val="clear" w:color="000000" w:fill="CCFFCC"/>
            <w:noWrap/>
            <w:vAlign w:val="bottom"/>
            <w:hideMark/>
          </w:tcPr>
          <w:p w14:paraId="40428495" w14:textId="77777777" w:rsidR="005502B7" w:rsidRPr="00744EC2" w:rsidRDefault="005502B7">
            <w:pPr>
              <w:jc w:val="right"/>
              <w:rPr>
                <w:rFonts w:ascii="Arial" w:hAnsi="Arial" w:cs="Arial"/>
                <w:b/>
                <w:bCs/>
                <w:color w:val="000000"/>
                <w:sz w:val="8"/>
                <w:szCs w:val="16"/>
              </w:rPr>
            </w:pPr>
            <w:r w:rsidRPr="00744EC2">
              <w:rPr>
                <w:rFonts w:ascii="Arial" w:hAnsi="Arial" w:cs="Arial"/>
                <w:b/>
                <w:bCs/>
                <w:color w:val="000000"/>
                <w:sz w:val="8"/>
                <w:szCs w:val="16"/>
              </w:rPr>
              <w:t xml:space="preserve">18.2126 </w:t>
            </w:r>
          </w:p>
        </w:tc>
        <w:tc>
          <w:tcPr>
            <w:tcW w:w="608" w:type="dxa"/>
            <w:tcBorders>
              <w:top w:val="nil"/>
              <w:left w:val="nil"/>
              <w:bottom w:val="single" w:sz="8" w:space="0" w:color="auto"/>
              <w:right w:val="single" w:sz="8" w:space="0" w:color="auto"/>
            </w:tcBorders>
            <w:shd w:val="clear" w:color="000000" w:fill="CCFFCC"/>
            <w:noWrap/>
            <w:vAlign w:val="bottom"/>
            <w:hideMark/>
          </w:tcPr>
          <w:p w14:paraId="52E50CB0" w14:textId="77777777" w:rsidR="005502B7" w:rsidRPr="00744EC2" w:rsidRDefault="005502B7">
            <w:pPr>
              <w:jc w:val="right"/>
              <w:rPr>
                <w:rFonts w:ascii="Arial" w:hAnsi="Arial" w:cs="Arial"/>
                <w:b/>
                <w:bCs/>
                <w:color w:val="000000"/>
                <w:sz w:val="8"/>
                <w:szCs w:val="16"/>
              </w:rPr>
            </w:pPr>
            <w:r w:rsidRPr="00744EC2">
              <w:rPr>
                <w:rFonts w:ascii="Arial" w:hAnsi="Arial" w:cs="Arial"/>
                <w:b/>
                <w:bCs/>
                <w:color w:val="000000"/>
                <w:sz w:val="8"/>
                <w:szCs w:val="16"/>
              </w:rPr>
              <w:t xml:space="preserve">18.2570 </w:t>
            </w:r>
          </w:p>
        </w:tc>
        <w:tc>
          <w:tcPr>
            <w:tcW w:w="652" w:type="dxa"/>
            <w:tcBorders>
              <w:top w:val="nil"/>
              <w:left w:val="nil"/>
              <w:bottom w:val="single" w:sz="8" w:space="0" w:color="auto"/>
              <w:right w:val="single" w:sz="8" w:space="0" w:color="auto"/>
            </w:tcBorders>
            <w:shd w:val="clear" w:color="000000" w:fill="CCFFCC"/>
            <w:noWrap/>
            <w:vAlign w:val="bottom"/>
            <w:hideMark/>
          </w:tcPr>
          <w:p w14:paraId="38249D7F" w14:textId="3FCC5C68"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xml:space="preserve">18.1447 </w:t>
            </w:r>
          </w:p>
        </w:tc>
        <w:tc>
          <w:tcPr>
            <w:tcW w:w="697" w:type="dxa"/>
            <w:tcBorders>
              <w:top w:val="nil"/>
              <w:left w:val="nil"/>
              <w:bottom w:val="single" w:sz="8" w:space="0" w:color="auto"/>
              <w:right w:val="single" w:sz="8" w:space="0" w:color="auto"/>
            </w:tcBorders>
            <w:shd w:val="clear" w:color="000000" w:fill="CCFFCC"/>
            <w:noWrap/>
            <w:vAlign w:val="bottom"/>
            <w:hideMark/>
          </w:tcPr>
          <w:p w14:paraId="6FBAD7A4" w14:textId="4733C15E"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599" w:type="dxa"/>
            <w:tcBorders>
              <w:top w:val="nil"/>
              <w:left w:val="nil"/>
              <w:bottom w:val="single" w:sz="8" w:space="0" w:color="auto"/>
              <w:right w:val="single" w:sz="8" w:space="0" w:color="auto"/>
            </w:tcBorders>
            <w:shd w:val="clear" w:color="000000" w:fill="CCFFCC"/>
            <w:noWrap/>
            <w:vAlign w:val="bottom"/>
            <w:hideMark/>
          </w:tcPr>
          <w:p w14:paraId="6DEFABDB" w14:textId="0E08696F"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851" w:type="dxa"/>
            <w:tcBorders>
              <w:top w:val="nil"/>
              <w:left w:val="nil"/>
              <w:bottom w:val="single" w:sz="8" w:space="0" w:color="auto"/>
              <w:right w:val="single" w:sz="8" w:space="0" w:color="auto"/>
            </w:tcBorders>
            <w:shd w:val="clear" w:color="000000" w:fill="CCFFCC"/>
            <w:noWrap/>
            <w:vAlign w:val="bottom"/>
            <w:hideMark/>
          </w:tcPr>
          <w:p w14:paraId="1EA0E560" w14:textId="5F7CE88F"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953" w:type="dxa"/>
            <w:tcBorders>
              <w:top w:val="nil"/>
              <w:left w:val="nil"/>
              <w:bottom w:val="single" w:sz="8" w:space="0" w:color="auto"/>
              <w:right w:val="single" w:sz="8" w:space="0" w:color="auto"/>
            </w:tcBorders>
            <w:shd w:val="clear" w:color="000000" w:fill="CCFFCC"/>
            <w:noWrap/>
            <w:vAlign w:val="bottom"/>
            <w:hideMark/>
          </w:tcPr>
          <w:p w14:paraId="1D8C4E3F" w14:textId="574375E1"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621" w:type="dxa"/>
            <w:tcBorders>
              <w:top w:val="nil"/>
              <w:left w:val="nil"/>
              <w:bottom w:val="single" w:sz="8" w:space="0" w:color="auto"/>
              <w:right w:val="single" w:sz="8" w:space="0" w:color="auto"/>
            </w:tcBorders>
            <w:shd w:val="clear" w:color="000000" w:fill="CCFFCC"/>
            <w:noWrap/>
            <w:vAlign w:val="bottom"/>
            <w:hideMark/>
          </w:tcPr>
          <w:p w14:paraId="2AA28D79" w14:textId="023EBA2E"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850" w:type="dxa"/>
            <w:tcBorders>
              <w:top w:val="nil"/>
              <w:left w:val="nil"/>
              <w:bottom w:val="single" w:sz="8" w:space="0" w:color="auto"/>
              <w:right w:val="single" w:sz="8" w:space="0" w:color="auto"/>
            </w:tcBorders>
            <w:shd w:val="clear" w:color="000000" w:fill="C0C0C0"/>
            <w:noWrap/>
            <w:vAlign w:val="bottom"/>
            <w:hideMark/>
          </w:tcPr>
          <w:p w14:paraId="391A127B" w14:textId="3420306C"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80,540,619.65</w:t>
            </w:r>
          </w:p>
        </w:tc>
        <w:tc>
          <w:tcPr>
            <w:tcW w:w="841" w:type="dxa"/>
            <w:tcBorders>
              <w:top w:val="nil"/>
              <w:left w:val="nil"/>
              <w:bottom w:val="single" w:sz="8" w:space="0" w:color="auto"/>
              <w:right w:val="single" w:sz="8" w:space="0" w:color="auto"/>
            </w:tcBorders>
            <w:shd w:val="clear" w:color="000000" w:fill="CCFFCC"/>
            <w:noWrap/>
            <w:vAlign w:val="bottom"/>
            <w:hideMark/>
          </w:tcPr>
          <w:p w14:paraId="3843C303" w14:textId="41352747"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 </w:t>
            </w:r>
          </w:p>
        </w:tc>
        <w:tc>
          <w:tcPr>
            <w:tcW w:w="851" w:type="dxa"/>
            <w:tcBorders>
              <w:top w:val="nil"/>
              <w:left w:val="nil"/>
              <w:bottom w:val="single" w:sz="8" w:space="0" w:color="auto"/>
              <w:right w:val="single" w:sz="8" w:space="0" w:color="auto"/>
            </w:tcBorders>
            <w:shd w:val="clear" w:color="000000" w:fill="C0C0C0"/>
            <w:noWrap/>
            <w:vAlign w:val="bottom"/>
            <w:hideMark/>
          </w:tcPr>
          <w:p w14:paraId="1A9D2B20" w14:textId="789142B8" w:rsidR="005502B7" w:rsidRPr="005502B7" w:rsidRDefault="005502B7">
            <w:pPr>
              <w:jc w:val="right"/>
              <w:rPr>
                <w:rFonts w:ascii="Arial" w:hAnsi="Arial" w:cs="Arial"/>
                <w:b/>
                <w:bCs/>
                <w:color w:val="000000"/>
                <w:sz w:val="8"/>
                <w:szCs w:val="16"/>
              </w:rPr>
            </w:pPr>
            <w:r w:rsidRPr="005502B7">
              <w:rPr>
                <w:rFonts w:ascii="Arial" w:hAnsi="Arial" w:cs="Arial"/>
                <w:b/>
                <w:bCs/>
                <w:color w:val="000000"/>
                <w:sz w:val="8"/>
                <w:szCs w:val="16"/>
              </w:rPr>
              <w:t>81,027,602.45</w:t>
            </w:r>
          </w:p>
        </w:tc>
        <w:tc>
          <w:tcPr>
            <w:tcW w:w="652" w:type="dxa"/>
            <w:tcBorders>
              <w:top w:val="nil"/>
              <w:left w:val="nil"/>
              <w:bottom w:val="single" w:sz="8" w:space="0" w:color="auto"/>
              <w:right w:val="single" w:sz="8" w:space="0" w:color="auto"/>
            </w:tcBorders>
            <w:shd w:val="clear" w:color="000000" w:fill="CCFFCC"/>
            <w:noWrap/>
            <w:vAlign w:val="bottom"/>
            <w:hideMark/>
          </w:tcPr>
          <w:p w14:paraId="1A8C26B8" w14:textId="2353C352" w:rsidR="005502B7" w:rsidRPr="005502B7" w:rsidRDefault="005502B7">
            <w:pPr>
              <w:jc w:val="center"/>
              <w:rPr>
                <w:rFonts w:ascii="Arial" w:hAnsi="Arial" w:cs="Arial"/>
                <w:b/>
                <w:bCs/>
                <w:color w:val="000000"/>
                <w:sz w:val="8"/>
                <w:szCs w:val="16"/>
              </w:rPr>
            </w:pPr>
            <w:r w:rsidRPr="005502B7">
              <w:rPr>
                <w:rFonts w:ascii="Arial" w:hAnsi="Arial" w:cs="Arial"/>
                <w:b/>
                <w:bCs/>
                <w:color w:val="000000"/>
                <w:sz w:val="8"/>
                <w:szCs w:val="16"/>
              </w:rPr>
              <w:t xml:space="preserve">0.2801 </w:t>
            </w:r>
          </w:p>
        </w:tc>
      </w:tr>
    </w:tbl>
    <w:p w14:paraId="35376B52" w14:textId="77777777" w:rsidR="00744EC2" w:rsidRDefault="00744EC2" w:rsidP="00D745A8">
      <w:pPr>
        <w:jc w:val="both"/>
        <w:rPr>
          <w:rFonts w:eastAsia="Batang"/>
          <w:lang w:val="es-CR"/>
        </w:rPr>
      </w:pPr>
    </w:p>
    <w:p w14:paraId="4720525C" w14:textId="3A24C6B8" w:rsidR="00522BD8" w:rsidRDefault="00522BD8" w:rsidP="00D745A8">
      <w:pPr>
        <w:jc w:val="both"/>
        <w:rPr>
          <w:rFonts w:eastAsia="Batang"/>
          <w:lang w:val="es-CR"/>
        </w:rPr>
      </w:pPr>
      <w:r>
        <w:rPr>
          <w:rFonts w:eastAsia="Batang"/>
          <w:lang w:val="es-CR"/>
        </w:rPr>
        <w:t xml:space="preserve">La rebaja en ingresos de este rubro para el 2023 se da partir de la aprobación en el mes de octubre del nuevo Plan Regulador </w:t>
      </w:r>
      <w:proofErr w:type="spellStart"/>
      <w:r>
        <w:rPr>
          <w:rFonts w:eastAsia="Batang"/>
          <w:lang w:val="es-CR"/>
        </w:rPr>
        <w:t>debio</w:t>
      </w:r>
      <w:proofErr w:type="spellEnd"/>
      <w:r>
        <w:rPr>
          <w:rFonts w:eastAsia="Batang"/>
          <w:lang w:val="es-CR"/>
        </w:rPr>
        <w:t xml:space="preserve"> al proceso de cambio en el otorgamiento de concesiones las cuales variaron en su proceso de tramitología y aprobación.</w:t>
      </w:r>
    </w:p>
    <w:p w14:paraId="40137FF3" w14:textId="77777777" w:rsidR="00522BD8" w:rsidRDefault="00522BD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01A1D3EC"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8F02D30" w14:textId="77777777" w:rsidR="00D745A8" w:rsidRPr="009E10DD" w:rsidRDefault="00D745A8" w:rsidP="00342A41">
            <w:pPr>
              <w:rPr>
                <w:rFonts w:eastAsia="Arial Unicode MS"/>
                <w:b/>
                <w:bCs/>
              </w:rPr>
            </w:pPr>
            <w:r w:rsidRPr="009E10DD">
              <w:rPr>
                <w:b/>
                <w:bCs/>
              </w:rPr>
              <w:t>1.3.4.</w:t>
            </w:r>
            <w:r>
              <w:rPr>
                <w:b/>
                <w:bCs/>
              </w:rPr>
              <w:t>0</w:t>
            </w:r>
            <w:r w:rsidRPr="009E10DD">
              <w:rPr>
                <w:b/>
                <w:bCs/>
              </w:rPr>
              <w:t>.00.00.0.0.000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1026268" w14:textId="77777777" w:rsidR="00D745A8" w:rsidRPr="009E10DD" w:rsidRDefault="00D745A8" w:rsidP="00342A41">
            <w:pPr>
              <w:rPr>
                <w:rFonts w:eastAsia="Arial Unicode MS"/>
                <w:b/>
                <w:bCs/>
              </w:rPr>
            </w:pPr>
            <w:r w:rsidRPr="009E10DD">
              <w:rPr>
                <w:b/>
                <w:bCs/>
              </w:rPr>
              <w:t xml:space="preserve">Intereses Moratorios </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385ECB2" w14:textId="6F3904E8" w:rsidR="00D745A8" w:rsidRPr="009E10DD" w:rsidRDefault="00D745A8" w:rsidP="00342A41">
            <w:pPr>
              <w:jc w:val="center"/>
              <w:rPr>
                <w:rFonts w:eastAsia="Arial Unicode MS"/>
                <w:b/>
                <w:bCs/>
              </w:rPr>
            </w:pPr>
            <w:r>
              <w:rPr>
                <w:b/>
                <w:bCs/>
              </w:rPr>
              <w:t xml:space="preserve">¢ </w:t>
            </w:r>
            <w:r w:rsidR="00455096">
              <w:rPr>
                <w:b/>
                <w:bCs/>
              </w:rPr>
              <w:t xml:space="preserve"> </w:t>
            </w:r>
            <w:r w:rsidR="00AB047E">
              <w:rPr>
                <w:b/>
                <w:bCs/>
              </w:rPr>
              <w:t xml:space="preserve"> 11,4</w:t>
            </w:r>
            <w:r w:rsidR="00455096" w:rsidRPr="00455096">
              <w:rPr>
                <w:b/>
                <w:bCs/>
              </w:rPr>
              <w:t>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3D65C5A" w14:textId="17430F66" w:rsidR="00D745A8" w:rsidRPr="009E10DD" w:rsidRDefault="00AB047E" w:rsidP="00AB047E">
            <w:pPr>
              <w:jc w:val="center"/>
              <w:rPr>
                <w:rFonts w:eastAsia="Arial Unicode MS"/>
                <w:b/>
                <w:bCs/>
              </w:rPr>
            </w:pPr>
            <w:r w:rsidRPr="00AB047E">
              <w:rPr>
                <w:b/>
                <w:bCs/>
              </w:rPr>
              <w:t>0.32%</w:t>
            </w:r>
          </w:p>
        </w:tc>
      </w:tr>
    </w:tbl>
    <w:p w14:paraId="60327598" w14:textId="77777777" w:rsidR="005E694F" w:rsidRDefault="005E694F" w:rsidP="00D745A8">
      <w:pPr>
        <w:jc w:val="both"/>
        <w:rPr>
          <w:rFonts w:eastAsia="Batang"/>
          <w:lang w:val="es-CR"/>
        </w:rPr>
      </w:pPr>
    </w:p>
    <w:p w14:paraId="384BB583" w14:textId="77777777" w:rsidR="00D745A8" w:rsidRDefault="00D745A8" w:rsidP="00D745A8">
      <w:pPr>
        <w:jc w:val="both"/>
        <w:rPr>
          <w:rFonts w:eastAsia="Batang"/>
          <w:lang w:val="es-CR"/>
        </w:rPr>
      </w:pPr>
      <w:r w:rsidRPr="00111255">
        <w:rPr>
          <w:rFonts w:eastAsia="Batang"/>
          <w:lang w:val="es-CR"/>
        </w:rPr>
        <w:t>El origen principal de estos ingresos proviene de la aplicación de lo dispuesto en las Leyes Nº7509, Nº7729, Nº7794 y Nº4755 respecto a la generación de intereses ante la falta de cancelación oportuna del pago de los tributos municipales y de administración municipal (impuestos, tasas, precios, entre otros) por parte de los y las contribuyentes.</w:t>
      </w:r>
      <w:r>
        <w:rPr>
          <w:rFonts w:eastAsia="Batang"/>
          <w:lang w:val="es-CR"/>
        </w:rPr>
        <w:t xml:space="preserve"> </w:t>
      </w:r>
      <w:r w:rsidRPr="00111255">
        <w:rPr>
          <w:rFonts w:eastAsia="Batang"/>
          <w:lang w:val="es-CR"/>
        </w:rPr>
        <w:t>Ambas metas de recaudación están influenciadas por los resultados de los procesos de notificación, cobro ad</w:t>
      </w:r>
      <w:r>
        <w:rPr>
          <w:rFonts w:eastAsia="Batang"/>
          <w:lang w:val="es-CR"/>
        </w:rPr>
        <w:t>ministrativo, arreglos de pago</w:t>
      </w:r>
      <w:r w:rsidRPr="00111255">
        <w:rPr>
          <w:rFonts w:eastAsia="Batang"/>
          <w:lang w:val="es-CR"/>
        </w:rPr>
        <w:t xml:space="preserve"> de aquellas cuentas que tienen retraso (moratoria) en la cancelación de obligaciones municipales (impuestos, tributos, tasas y servicios municipales).</w:t>
      </w:r>
    </w:p>
    <w:p w14:paraId="0AD63DDC" w14:textId="77777777" w:rsidR="005E694F" w:rsidRDefault="005E694F" w:rsidP="00D745A8">
      <w:pPr>
        <w:jc w:val="both"/>
        <w:rPr>
          <w:rFonts w:eastAsia="Batang"/>
          <w:lang w:val="es-CR"/>
        </w:rPr>
      </w:pPr>
    </w:p>
    <w:p w14:paraId="4F823832" w14:textId="51B2C834" w:rsidR="00F4738C" w:rsidRDefault="00D745A8" w:rsidP="00D745A8">
      <w:pPr>
        <w:jc w:val="both"/>
        <w:rPr>
          <w:rFonts w:eastAsia="Batang"/>
          <w:lang w:val="es-CR"/>
        </w:rPr>
      </w:pPr>
      <w:r w:rsidRPr="009E10DD">
        <w:rPr>
          <w:rFonts w:eastAsia="Batang"/>
          <w:lang w:val="es-CR"/>
        </w:rPr>
        <w:t>Incluye los intereses a cobrar por atraso en el pago de los impuestos que se han generado a través de los añ</w:t>
      </w:r>
      <w:r>
        <w:rPr>
          <w:rFonts w:eastAsia="Batang"/>
          <w:lang w:val="es-CR"/>
        </w:rPr>
        <w:t>os. (En el pendiente de cobro).</w:t>
      </w:r>
      <w:r w:rsidR="00DB5949">
        <w:rPr>
          <w:rFonts w:eastAsia="Batang"/>
          <w:lang w:val="es-CR"/>
        </w:rPr>
        <w:t xml:space="preserve"> </w:t>
      </w:r>
    </w:p>
    <w:p w14:paraId="593A30F6" w14:textId="77777777" w:rsidR="00DE0DE2" w:rsidRDefault="00DE0DE2" w:rsidP="00D745A8">
      <w:pPr>
        <w:jc w:val="both"/>
        <w:rPr>
          <w:rFonts w:eastAsia="Batang"/>
          <w:lang w:val="es-CR"/>
        </w:rPr>
      </w:pPr>
    </w:p>
    <w:p w14:paraId="287526D5" w14:textId="4B69A7C5" w:rsidR="00DE0DE2" w:rsidRDefault="00DE0DE2" w:rsidP="00D745A8">
      <w:pPr>
        <w:jc w:val="both"/>
        <w:rPr>
          <w:rFonts w:eastAsia="Batang"/>
          <w:lang w:val="es-CR"/>
        </w:rPr>
      </w:pPr>
      <w:r>
        <w:rPr>
          <w:rFonts w:eastAsia="Batang"/>
          <w:lang w:val="es-CR"/>
        </w:rPr>
        <w:t>En el presupuesto ajustado ya se incluye un monto de 17 millones, para este presupuesto extraordinario se adicionan 11,400,000.00 cerrando en 28,400,000.00</w:t>
      </w:r>
    </w:p>
    <w:p w14:paraId="580FDB24" w14:textId="77777777" w:rsidR="005E694F" w:rsidRDefault="005E694F" w:rsidP="00D745A8">
      <w:pPr>
        <w:jc w:val="both"/>
        <w:rPr>
          <w:rFonts w:eastAsia="Batang"/>
          <w:lang w:val="es-CR"/>
        </w:rPr>
      </w:pPr>
    </w:p>
    <w:p w14:paraId="60C8BA27" w14:textId="79CCA533" w:rsidR="00D001D7" w:rsidRDefault="00D001D7" w:rsidP="00D745A8">
      <w:pPr>
        <w:jc w:val="both"/>
        <w:rPr>
          <w:rFonts w:eastAsia="Batang"/>
          <w:lang w:val="es-CR"/>
        </w:rPr>
      </w:pPr>
      <w:r>
        <w:rPr>
          <w:rFonts w:eastAsia="Batang"/>
          <w:lang w:val="es-CR"/>
        </w:rPr>
        <w:t>Al 31 de diciembre del 2023 la morosidad cerró en un 47% de lo puesto a cobro, por lo que en este periodo la administración tributaria</w:t>
      </w:r>
      <w:r w:rsidR="00C91071">
        <w:rPr>
          <w:rFonts w:eastAsia="Batang"/>
          <w:lang w:val="es-CR"/>
        </w:rPr>
        <w:t xml:space="preserve"> ya</w:t>
      </w:r>
      <w:r>
        <w:rPr>
          <w:rFonts w:eastAsia="Batang"/>
          <w:lang w:val="es-CR"/>
        </w:rPr>
        <w:t xml:space="preserve"> trabaja </w:t>
      </w:r>
      <w:r w:rsidR="00C91071">
        <w:rPr>
          <w:rFonts w:eastAsia="Batang"/>
          <w:lang w:val="es-CR"/>
        </w:rPr>
        <w:t xml:space="preserve">fuertemente </w:t>
      </w:r>
      <w:r>
        <w:rPr>
          <w:rFonts w:eastAsia="Batang"/>
          <w:lang w:val="es-CR"/>
        </w:rPr>
        <w:t>en una plan de recuperación del pendiente de cobro</w:t>
      </w:r>
      <w:r w:rsidR="00A22C73">
        <w:rPr>
          <w:rFonts w:eastAsia="Batang"/>
          <w:lang w:val="es-CR"/>
        </w:rPr>
        <w:t xml:space="preserve"> para cual ya se contrató el personal pertinente</w:t>
      </w:r>
      <w:r>
        <w:rPr>
          <w:rFonts w:eastAsia="Batang"/>
          <w:lang w:val="es-CR"/>
        </w:rPr>
        <w:t xml:space="preserve"> y se proyecta un aumento en los intereses </w:t>
      </w:r>
      <w:proofErr w:type="spellStart"/>
      <w:r>
        <w:rPr>
          <w:rFonts w:eastAsia="Batang"/>
          <w:lang w:val="es-CR"/>
        </w:rPr>
        <w:t>moratoríos</w:t>
      </w:r>
      <w:proofErr w:type="spellEnd"/>
      <w:r>
        <w:rPr>
          <w:rFonts w:eastAsia="Batang"/>
          <w:lang w:val="es-CR"/>
        </w:rPr>
        <w:t>.</w:t>
      </w:r>
    </w:p>
    <w:p w14:paraId="452C7CCC" w14:textId="77777777" w:rsidR="00D001D7" w:rsidRDefault="00D001D7" w:rsidP="00D745A8">
      <w:pPr>
        <w:jc w:val="both"/>
        <w:rPr>
          <w:rFonts w:eastAsia="Batang"/>
          <w:lang w:val="es-CR"/>
        </w:rPr>
      </w:pPr>
    </w:p>
    <w:tbl>
      <w:tblPr>
        <w:tblW w:w="10500" w:type="dxa"/>
        <w:tblInd w:w="60" w:type="dxa"/>
        <w:tblCellMar>
          <w:left w:w="70" w:type="dxa"/>
          <w:right w:w="70" w:type="dxa"/>
        </w:tblCellMar>
        <w:tblLook w:val="04A0" w:firstRow="1" w:lastRow="0" w:firstColumn="1" w:lastColumn="0" w:noHBand="0" w:noVBand="1"/>
      </w:tblPr>
      <w:tblGrid>
        <w:gridCol w:w="3412"/>
        <w:gridCol w:w="1843"/>
        <w:gridCol w:w="1836"/>
        <w:gridCol w:w="1850"/>
        <w:gridCol w:w="1559"/>
      </w:tblGrid>
      <w:tr w:rsidR="00D001D7" w14:paraId="5200000D" w14:textId="77777777" w:rsidTr="00D001D7">
        <w:trPr>
          <w:trHeight w:val="780"/>
        </w:trPr>
        <w:tc>
          <w:tcPr>
            <w:tcW w:w="3412" w:type="dxa"/>
            <w:tcBorders>
              <w:top w:val="single" w:sz="4" w:space="0" w:color="000000"/>
              <w:left w:val="single" w:sz="8" w:space="0" w:color="000000"/>
              <w:bottom w:val="single" w:sz="8" w:space="0" w:color="000000"/>
              <w:right w:val="single" w:sz="4" w:space="0" w:color="000000"/>
            </w:tcBorders>
            <w:shd w:val="clear" w:color="E36C09" w:fill="E36C09"/>
            <w:vAlign w:val="center"/>
            <w:hideMark/>
          </w:tcPr>
          <w:p w14:paraId="255FC711" w14:textId="77777777" w:rsidR="00D001D7" w:rsidRPr="00D001D7" w:rsidRDefault="00D001D7">
            <w:pPr>
              <w:jc w:val="center"/>
              <w:rPr>
                <w:rFonts w:ascii="Century Gothic" w:hAnsi="Century Gothic" w:cs="Arial"/>
                <w:b/>
                <w:bCs/>
                <w:color w:val="FFFFFF"/>
                <w:sz w:val="18"/>
                <w:szCs w:val="20"/>
              </w:rPr>
            </w:pPr>
            <w:r w:rsidRPr="00D001D7">
              <w:rPr>
                <w:rFonts w:ascii="Century Gothic" w:hAnsi="Century Gothic" w:cs="Arial"/>
                <w:b/>
                <w:bCs/>
                <w:color w:val="FFFFFF"/>
                <w:sz w:val="18"/>
                <w:szCs w:val="20"/>
              </w:rPr>
              <w:t>(1)</w:t>
            </w:r>
            <w:r w:rsidRPr="00D001D7">
              <w:rPr>
                <w:rFonts w:ascii="Century Gothic" w:hAnsi="Century Gothic" w:cs="Arial"/>
                <w:b/>
                <w:bCs/>
                <w:color w:val="FFFFFF"/>
                <w:sz w:val="18"/>
                <w:szCs w:val="20"/>
              </w:rPr>
              <w:br/>
              <w:t>Ingreso</w:t>
            </w:r>
          </w:p>
        </w:tc>
        <w:tc>
          <w:tcPr>
            <w:tcW w:w="1843" w:type="dxa"/>
            <w:tcBorders>
              <w:top w:val="single" w:sz="4" w:space="0" w:color="000000"/>
              <w:left w:val="nil"/>
              <w:bottom w:val="single" w:sz="8" w:space="0" w:color="000000"/>
              <w:right w:val="single" w:sz="4" w:space="0" w:color="000000"/>
            </w:tcBorders>
            <w:shd w:val="clear" w:color="E36C09" w:fill="E36C09"/>
            <w:vAlign w:val="bottom"/>
            <w:hideMark/>
          </w:tcPr>
          <w:p w14:paraId="66649A16" w14:textId="77777777" w:rsidR="00D001D7" w:rsidRPr="00D001D7" w:rsidRDefault="00D001D7">
            <w:pPr>
              <w:jc w:val="center"/>
              <w:rPr>
                <w:rFonts w:ascii="Century Gothic" w:hAnsi="Century Gothic" w:cs="Arial"/>
                <w:b/>
                <w:bCs/>
                <w:color w:val="FFFFFF"/>
                <w:sz w:val="18"/>
                <w:szCs w:val="20"/>
              </w:rPr>
            </w:pPr>
            <w:r w:rsidRPr="00D001D7">
              <w:rPr>
                <w:rFonts w:ascii="Century Gothic" w:hAnsi="Century Gothic" w:cs="Arial"/>
                <w:b/>
                <w:bCs/>
                <w:color w:val="FFFFFF"/>
                <w:sz w:val="18"/>
                <w:szCs w:val="20"/>
              </w:rPr>
              <w:t>(2)</w:t>
            </w:r>
            <w:r w:rsidRPr="00D001D7">
              <w:rPr>
                <w:rFonts w:ascii="Century Gothic" w:hAnsi="Century Gothic" w:cs="Arial"/>
                <w:b/>
                <w:bCs/>
                <w:color w:val="FFFFFF"/>
                <w:sz w:val="18"/>
                <w:szCs w:val="20"/>
              </w:rPr>
              <w:br/>
              <w:t>Monto puesto al cobro durante el 2023</w:t>
            </w:r>
          </w:p>
        </w:tc>
        <w:tc>
          <w:tcPr>
            <w:tcW w:w="1836" w:type="dxa"/>
            <w:tcBorders>
              <w:top w:val="single" w:sz="4" w:space="0" w:color="000000"/>
              <w:left w:val="nil"/>
              <w:bottom w:val="single" w:sz="8" w:space="0" w:color="000000"/>
              <w:right w:val="single" w:sz="8" w:space="0" w:color="000000"/>
            </w:tcBorders>
            <w:shd w:val="clear" w:color="E36C09" w:fill="E36C09"/>
            <w:vAlign w:val="center"/>
            <w:hideMark/>
          </w:tcPr>
          <w:p w14:paraId="3C781FB3" w14:textId="77777777" w:rsidR="00D001D7" w:rsidRPr="00D001D7" w:rsidRDefault="00D001D7">
            <w:pPr>
              <w:jc w:val="center"/>
              <w:rPr>
                <w:rFonts w:ascii="Century Gothic" w:hAnsi="Century Gothic" w:cs="Arial"/>
                <w:b/>
                <w:bCs/>
                <w:color w:val="FFFFFF"/>
                <w:sz w:val="18"/>
                <w:szCs w:val="20"/>
              </w:rPr>
            </w:pPr>
            <w:r w:rsidRPr="00D001D7">
              <w:rPr>
                <w:rFonts w:ascii="Century Gothic" w:hAnsi="Century Gothic" w:cs="Arial"/>
                <w:b/>
                <w:bCs/>
                <w:color w:val="FFFFFF"/>
                <w:sz w:val="18"/>
                <w:szCs w:val="20"/>
              </w:rPr>
              <w:t>(3)</w:t>
            </w:r>
            <w:r w:rsidRPr="00D001D7">
              <w:rPr>
                <w:rFonts w:ascii="Century Gothic" w:hAnsi="Century Gothic" w:cs="Arial"/>
                <w:b/>
                <w:bCs/>
                <w:color w:val="FFFFFF"/>
                <w:sz w:val="18"/>
                <w:szCs w:val="20"/>
              </w:rPr>
              <w:br/>
              <w:t>Total recaudado al 31/12/2023</w:t>
            </w:r>
          </w:p>
        </w:tc>
        <w:tc>
          <w:tcPr>
            <w:tcW w:w="1850" w:type="dxa"/>
            <w:tcBorders>
              <w:top w:val="single" w:sz="4" w:space="0" w:color="000000"/>
              <w:left w:val="single" w:sz="4" w:space="0" w:color="000000"/>
              <w:bottom w:val="single" w:sz="8" w:space="0" w:color="000000"/>
              <w:right w:val="single" w:sz="8" w:space="0" w:color="000000"/>
            </w:tcBorders>
            <w:shd w:val="clear" w:color="E36C09" w:fill="E36C09"/>
            <w:vAlign w:val="center"/>
            <w:hideMark/>
          </w:tcPr>
          <w:p w14:paraId="6764EA78" w14:textId="77777777" w:rsidR="00D001D7" w:rsidRPr="00D001D7" w:rsidRDefault="00D001D7">
            <w:pPr>
              <w:jc w:val="center"/>
              <w:rPr>
                <w:rFonts w:ascii="Century Gothic" w:hAnsi="Century Gothic" w:cs="Arial"/>
                <w:b/>
                <w:bCs/>
                <w:color w:val="FFFFFF"/>
                <w:sz w:val="18"/>
                <w:szCs w:val="20"/>
              </w:rPr>
            </w:pPr>
            <w:r w:rsidRPr="00D001D7">
              <w:rPr>
                <w:rFonts w:ascii="Century Gothic" w:hAnsi="Century Gothic" w:cs="Arial"/>
                <w:b/>
                <w:bCs/>
                <w:color w:val="FFFFFF"/>
                <w:sz w:val="18"/>
                <w:szCs w:val="20"/>
              </w:rPr>
              <w:t>(4)</w:t>
            </w:r>
            <w:r w:rsidRPr="00D001D7">
              <w:rPr>
                <w:rFonts w:ascii="Century Gothic" w:hAnsi="Century Gothic" w:cs="Arial"/>
                <w:b/>
                <w:bCs/>
                <w:color w:val="FFFFFF"/>
                <w:sz w:val="18"/>
                <w:szCs w:val="20"/>
              </w:rPr>
              <w:br/>
              <w:t>Total Morosidad al 31/12/2023</w:t>
            </w:r>
          </w:p>
        </w:tc>
        <w:tc>
          <w:tcPr>
            <w:tcW w:w="1559" w:type="dxa"/>
            <w:tcBorders>
              <w:top w:val="single" w:sz="4" w:space="0" w:color="000000"/>
              <w:left w:val="single" w:sz="4" w:space="0" w:color="000000"/>
              <w:bottom w:val="nil"/>
              <w:right w:val="single" w:sz="4" w:space="0" w:color="000000"/>
            </w:tcBorders>
            <w:shd w:val="clear" w:color="E36C09" w:fill="E36C09"/>
            <w:vAlign w:val="bottom"/>
            <w:hideMark/>
          </w:tcPr>
          <w:p w14:paraId="2583F2A2" w14:textId="77777777" w:rsidR="00D001D7" w:rsidRPr="00D001D7" w:rsidRDefault="00D001D7">
            <w:pPr>
              <w:jc w:val="center"/>
              <w:rPr>
                <w:rFonts w:ascii="Century Gothic" w:hAnsi="Century Gothic" w:cs="Arial"/>
                <w:b/>
                <w:bCs/>
                <w:color w:val="FFFFFF"/>
                <w:sz w:val="18"/>
                <w:szCs w:val="20"/>
              </w:rPr>
            </w:pPr>
            <w:r w:rsidRPr="00D001D7">
              <w:rPr>
                <w:rFonts w:ascii="Century Gothic" w:hAnsi="Century Gothic" w:cs="Arial"/>
                <w:b/>
                <w:bCs/>
                <w:color w:val="FFFFFF"/>
                <w:sz w:val="18"/>
                <w:szCs w:val="20"/>
              </w:rPr>
              <w:t>(5)</w:t>
            </w:r>
            <w:r w:rsidRPr="00D001D7">
              <w:rPr>
                <w:rFonts w:ascii="Century Gothic" w:hAnsi="Century Gothic" w:cs="Arial"/>
                <w:b/>
                <w:bCs/>
                <w:color w:val="FFFFFF"/>
                <w:sz w:val="18"/>
                <w:szCs w:val="20"/>
              </w:rPr>
              <w:br/>
              <w:t>Resultado porcentual de Morosidad</w:t>
            </w:r>
          </w:p>
        </w:tc>
      </w:tr>
      <w:tr w:rsidR="00D001D7" w14:paraId="0AF64D9A" w14:textId="77777777" w:rsidTr="00D001D7">
        <w:trPr>
          <w:trHeight w:val="255"/>
        </w:trPr>
        <w:tc>
          <w:tcPr>
            <w:tcW w:w="34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0ECC56" w14:textId="77777777" w:rsidR="00D001D7" w:rsidRPr="00D001D7" w:rsidRDefault="00D001D7">
            <w:pPr>
              <w:rPr>
                <w:rFonts w:ascii="Century Gothic" w:hAnsi="Century Gothic" w:cs="Arial"/>
                <w:color w:val="000000"/>
                <w:sz w:val="18"/>
                <w:szCs w:val="18"/>
              </w:rPr>
            </w:pPr>
            <w:r w:rsidRPr="00D001D7">
              <w:rPr>
                <w:rFonts w:ascii="Century Gothic" w:hAnsi="Century Gothic" w:cs="Arial"/>
                <w:color w:val="000000"/>
                <w:sz w:val="18"/>
                <w:szCs w:val="18"/>
              </w:rPr>
              <w:t>Impuesto sobre bienes inmuebles</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03C1E260"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1,058,833,170.79</w:t>
            </w:r>
          </w:p>
        </w:tc>
        <w:tc>
          <w:tcPr>
            <w:tcW w:w="1836" w:type="dxa"/>
            <w:tcBorders>
              <w:top w:val="single" w:sz="4" w:space="0" w:color="000000"/>
              <w:left w:val="nil"/>
              <w:bottom w:val="single" w:sz="4" w:space="0" w:color="000000"/>
              <w:right w:val="single" w:sz="4" w:space="0" w:color="000000"/>
            </w:tcBorders>
            <w:shd w:val="clear" w:color="auto" w:fill="auto"/>
            <w:noWrap/>
            <w:vAlign w:val="bottom"/>
            <w:hideMark/>
          </w:tcPr>
          <w:p w14:paraId="40163C44"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443,949,637.69</w:t>
            </w:r>
          </w:p>
        </w:tc>
        <w:tc>
          <w:tcPr>
            <w:tcW w:w="1850" w:type="dxa"/>
            <w:tcBorders>
              <w:top w:val="single" w:sz="4" w:space="0" w:color="000000"/>
              <w:left w:val="nil"/>
              <w:bottom w:val="single" w:sz="4" w:space="0" w:color="000000"/>
              <w:right w:val="single" w:sz="4" w:space="0" w:color="000000"/>
            </w:tcBorders>
            <w:shd w:val="clear" w:color="auto" w:fill="auto"/>
            <w:noWrap/>
            <w:vAlign w:val="bottom"/>
            <w:hideMark/>
          </w:tcPr>
          <w:p w14:paraId="3012C9CE"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614,883,533.10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BD4BA27" w14:textId="77777777" w:rsidR="00D001D7" w:rsidRPr="00D001D7" w:rsidRDefault="00D001D7">
            <w:pPr>
              <w:jc w:val="right"/>
              <w:rPr>
                <w:rFonts w:ascii="Century Gothic" w:hAnsi="Century Gothic" w:cs="Arial"/>
                <w:color w:val="000000"/>
                <w:sz w:val="18"/>
                <w:szCs w:val="20"/>
              </w:rPr>
            </w:pPr>
            <w:r w:rsidRPr="00D001D7">
              <w:rPr>
                <w:rFonts w:ascii="Century Gothic" w:hAnsi="Century Gothic" w:cs="Arial"/>
                <w:color w:val="000000"/>
                <w:sz w:val="18"/>
                <w:szCs w:val="20"/>
              </w:rPr>
              <w:t>58.07%</w:t>
            </w:r>
          </w:p>
        </w:tc>
      </w:tr>
      <w:tr w:rsidR="00D001D7" w14:paraId="4C8B6036" w14:textId="77777777" w:rsidTr="00D001D7">
        <w:trPr>
          <w:trHeight w:val="255"/>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14:paraId="260BC1D9" w14:textId="77777777" w:rsidR="00D001D7" w:rsidRPr="00D001D7" w:rsidRDefault="00D001D7">
            <w:pPr>
              <w:rPr>
                <w:rFonts w:ascii="Century Gothic" w:hAnsi="Century Gothic" w:cs="Arial"/>
                <w:color w:val="000000"/>
                <w:sz w:val="18"/>
                <w:szCs w:val="18"/>
              </w:rPr>
            </w:pPr>
            <w:r w:rsidRPr="00D001D7">
              <w:rPr>
                <w:rFonts w:ascii="Century Gothic" w:hAnsi="Century Gothic" w:cs="Arial"/>
                <w:color w:val="000000"/>
                <w:sz w:val="18"/>
                <w:szCs w:val="18"/>
              </w:rPr>
              <w:t>Patentes municipales</w:t>
            </w:r>
          </w:p>
        </w:tc>
        <w:tc>
          <w:tcPr>
            <w:tcW w:w="1843" w:type="dxa"/>
            <w:tcBorders>
              <w:top w:val="nil"/>
              <w:left w:val="nil"/>
              <w:bottom w:val="single" w:sz="4" w:space="0" w:color="000000"/>
              <w:right w:val="single" w:sz="4" w:space="0" w:color="000000"/>
            </w:tcBorders>
            <w:shd w:val="clear" w:color="auto" w:fill="auto"/>
            <w:noWrap/>
            <w:vAlign w:val="bottom"/>
            <w:hideMark/>
          </w:tcPr>
          <w:p w14:paraId="2C185E73"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502,189,447.98</w:t>
            </w:r>
          </w:p>
        </w:tc>
        <w:tc>
          <w:tcPr>
            <w:tcW w:w="1836" w:type="dxa"/>
            <w:tcBorders>
              <w:top w:val="nil"/>
              <w:left w:val="nil"/>
              <w:bottom w:val="single" w:sz="4" w:space="0" w:color="000000"/>
              <w:right w:val="single" w:sz="4" w:space="0" w:color="000000"/>
            </w:tcBorders>
            <w:shd w:val="clear" w:color="auto" w:fill="auto"/>
            <w:noWrap/>
            <w:vAlign w:val="bottom"/>
            <w:hideMark/>
          </w:tcPr>
          <w:p w14:paraId="3DEC3998"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404,700,945.13</w:t>
            </w:r>
          </w:p>
        </w:tc>
        <w:tc>
          <w:tcPr>
            <w:tcW w:w="1850" w:type="dxa"/>
            <w:tcBorders>
              <w:top w:val="nil"/>
              <w:left w:val="nil"/>
              <w:bottom w:val="single" w:sz="4" w:space="0" w:color="000000"/>
              <w:right w:val="single" w:sz="4" w:space="0" w:color="000000"/>
            </w:tcBorders>
            <w:shd w:val="clear" w:color="auto" w:fill="auto"/>
            <w:noWrap/>
            <w:vAlign w:val="bottom"/>
            <w:hideMark/>
          </w:tcPr>
          <w:p w14:paraId="2A6A5190"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97,488,502.85</w:t>
            </w:r>
          </w:p>
        </w:tc>
        <w:tc>
          <w:tcPr>
            <w:tcW w:w="1559" w:type="dxa"/>
            <w:tcBorders>
              <w:top w:val="nil"/>
              <w:left w:val="nil"/>
              <w:bottom w:val="single" w:sz="4" w:space="0" w:color="000000"/>
              <w:right w:val="single" w:sz="4" w:space="0" w:color="000000"/>
            </w:tcBorders>
            <w:shd w:val="clear" w:color="auto" w:fill="auto"/>
            <w:noWrap/>
            <w:vAlign w:val="bottom"/>
            <w:hideMark/>
          </w:tcPr>
          <w:p w14:paraId="4BC7D6E1" w14:textId="77777777" w:rsidR="00D001D7" w:rsidRPr="00D001D7" w:rsidRDefault="00D001D7">
            <w:pPr>
              <w:jc w:val="right"/>
              <w:rPr>
                <w:rFonts w:ascii="Century Gothic" w:hAnsi="Century Gothic" w:cs="Arial"/>
                <w:color w:val="000000"/>
                <w:sz w:val="18"/>
                <w:szCs w:val="20"/>
              </w:rPr>
            </w:pPr>
            <w:r w:rsidRPr="00D001D7">
              <w:rPr>
                <w:rFonts w:ascii="Century Gothic" w:hAnsi="Century Gothic" w:cs="Arial"/>
                <w:color w:val="000000"/>
                <w:sz w:val="18"/>
                <w:szCs w:val="20"/>
              </w:rPr>
              <w:t>19.41%</w:t>
            </w:r>
          </w:p>
        </w:tc>
      </w:tr>
      <w:tr w:rsidR="00D001D7" w14:paraId="59F8AFFD" w14:textId="77777777" w:rsidTr="00D001D7">
        <w:trPr>
          <w:trHeight w:val="255"/>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14:paraId="19F6D5BB" w14:textId="77777777" w:rsidR="00D001D7" w:rsidRPr="00D001D7" w:rsidRDefault="00D001D7">
            <w:pPr>
              <w:rPr>
                <w:rFonts w:ascii="Century Gothic" w:hAnsi="Century Gothic" w:cs="Arial"/>
                <w:color w:val="000000"/>
                <w:sz w:val="18"/>
                <w:szCs w:val="18"/>
              </w:rPr>
            </w:pPr>
            <w:r w:rsidRPr="00D001D7">
              <w:rPr>
                <w:rFonts w:ascii="Century Gothic" w:hAnsi="Century Gothic" w:cs="Arial"/>
                <w:color w:val="000000"/>
                <w:sz w:val="18"/>
                <w:szCs w:val="18"/>
              </w:rPr>
              <w:t>Servicio de recolección de residuos</w:t>
            </w:r>
          </w:p>
        </w:tc>
        <w:tc>
          <w:tcPr>
            <w:tcW w:w="1843" w:type="dxa"/>
            <w:tcBorders>
              <w:top w:val="nil"/>
              <w:left w:val="nil"/>
              <w:bottom w:val="single" w:sz="4" w:space="0" w:color="000000"/>
              <w:right w:val="single" w:sz="4" w:space="0" w:color="000000"/>
            </w:tcBorders>
            <w:shd w:val="clear" w:color="auto" w:fill="auto"/>
            <w:noWrap/>
            <w:vAlign w:val="bottom"/>
            <w:hideMark/>
          </w:tcPr>
          <w:p w14:paraId="2D721FCE"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593,260,998.84</w:t>
            </w:r>
          </w:p>
        </w:tc>
        <w:tc>
          <w:tcPr>
            <w:tcW w:w="1836" w:type="dxa"/>
            <w:tcBorders>
              <w:top w:val="nil"/>
              <w:left w:val="nil"/>
              <w:bottom w:val="single" w:sz="4" w:space="0" w:color="000000"/>
              <w:right w:val="single" w:sz="4" w:space="0" w:color="000000"/>
            </w:tcBorders>
            <w:shd w:val="clear" w:color="auto" w:fill="auto"/>
            <w:noWrap/>
            <w:vAlign w:val="bottom"/>
            <w:hideMark/>
          </w:tcPr>
          <w:p w14:paraId="0E3AF682"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293,416,013.94</w:t>
            </w:r>
          </w:p>
        </w:tc>
        <w:tc>
          <w:tcPr>
            <w:tcW w:w="1850" w:type="dxa"/>
            <w:tcBorders>
              <w:top w:val="nil"/>
              <w:left w:val="nil"/>
              <w:bottom w:val="single" w:sz="4" w:space="0" w:color="000000"/>
              <w:right w:val="single" w:sz="4" w:space="0" w:color="000000"/>
            </w:tcBorders>
            <w:shd w:val="clear" w:color="auto" w:fill="auto"/>
            <w:noWrap/>
            <w:vAlign w:val="bottom"/>
            <w:hideMark/>
          </w:tcPr>
          <w:p w14:paraId="070F9672"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299,844,984.90</w:t>
            </w:r>
          </w:p>
        </w:tc>
        <w:tc>
          <w:tcPr>
            <w:tcW w:w="1559" w:type="dxa"/>
            <w:tcBorders>
              <w:top w:val="nil"/>
              <w:left w:val="nil"/>
              <w:bottom w:val="single" w:sz="4" w:space="0" w:color="000000"/>
              <w:right w:val="single" w:sz="4" w:space="0" w:color="000000"/>
            </w:tcBorders>
            <w:shd w:val="clear" w:color="auto" w:fill="auto"/>
            <w:noWrap/>
            <w:vAlign w:val="bottom"/>
            <w:hideMark/>
          </w:tcPr>
          <w:p w14:paraId="7C0B563F" w14:textId="77777777" w:rsidR="00D001D7" w:rsidRPr="00D001D7" w:rsidRDefault="00D001D7">
            <w:pPr>
              <w:jc w:val="right"/>
              <w:rPr>
                <w:rFonts w:ascii="Century Gothic" w:hAnsi="Century Gothic" w:cs="Arial"/>
                <w:color w:val="000000"/>
                <w:sz w:val="18"/>
                <w:szCs w:val="20"/>
              </w:rPr>
            </w:pPr>
            <w:r w:rsidRPr="00D001D7">
              <w:rPr>
                <w:rFonts w:ascii="Century Gothic" w:hAnsi="Century Gothic" w:cs="Arial"/>
                <w:color w:val="000000"/>
                <w:sz w:val="18"/>
                <w:szCs w:val="20"/>
              </w:rPr>
              <w:t>50.54%</w:t>
            </w:r>
          </w:p>
        </w:tc>
      </w:tr>
      <w:tr w:rsidR="00D001D7" w14:paraId="5BB11640" w14:textId="77777777" w:rsidTr="00D001D7">
        <w:trPr>
          <w:trHeight w:val="255"/>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14:paraId="3484558D" w14:textId="77777777" w:rsidR="00D001D7" w:rsidRPr="00D001D7" w:rsidRDefault="00D001D7">
            <w:pPr>
              <w:rPr>
                <w:rFonts w:ascii="Century Gothic" w:hAnsi="Century Gothic" w:cs="Arial"/>
                <w:color w:val="000000"/>
                <w:sz w:val="18"/>
                <w:szCs w:val="18"/>
              </w:rPr>
            </w:pPr>
            <w:r w:rsidRPr="00D001D7">
              <w:rPr>
                <w:rFonts w:ascii="Century Gothic" w:hAnsi="Century Gothic" w:cs="Arial"/>
                <w:color w:val="000000"/>
                <w:sz w:val="18"/>
                <w:szCs w:val="18"/>
              </w:rPr>
              <w:t>Alquiler milla marítima</w:t>
            </w:r>
          </w:p>
        </w:tc>
        <w:tc>
          <w:tcPr>
            <w:tcW w:w="1843" w:type="dxa"/>
            <w:tcBorders>
              <w:top w:val="nil"/>
              <w:left w:val="nil"/>
              <w:bottom w:val="single" w:sz="4" w:space="0" w:color="000000"/>
              <w:right w:val="single" w:sz="4" w:space="0" w:color="000000"/>
            </w:tcBorders>
            <w:shd w:val="clear" w:color="auto" w:fill="auto"/>
            <w:noWrap/>
            <w:vAlign w:val="bottom"/>
            <w:hideMark/>
          </w:tcPr>
          <w:p w14:paraId="53D2D77D"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155,751,858.63</w:t>
            </w:r>
          </w:p>
        </w:tc>
        <w:tc>
          <w:tcPr>
            <w:tcW w:w="1836" w:type="dxa"/>
            <w:tcBorders>
              <w:top w:val="nil"/>
              <w:left w:val="nil"/>
              <w:bottom w:val="single" w:sz="4" w:space="0" w:color="000000"/>
              <w:right w:val="single" w:sz="4" w:space="0" w:color="000000"/>
            </w:tcBorders>
            <w:shd w:val="clear" w:color="auto" w:fill="auto"/>
            <w:noWrap/>
            <w:vAlign w:val="bottom"/>
            <w:hideMark/>
          </w:tcPr>
          <w:p w14:paraId="5AA1CB5F"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75,880,443.63</w:t>
            </w:r>
          </w:p>
        </w:tc>
        <w:tc>
          <w:tcPr>
            <w:tcW w:w="1850" w:type="dxa"/>
            <w:tcBorders>
              <w:top w:val="nil"/>
              <w:left w:val="nil"/>
              <w:bottom w:val="single" w:sz="4" w:space="0" w:color="000000"/>
              <w:right w:val="single" w:sz="4" w:space="0" w:color="000000"/>
            </w:tcBorders>
            <w:shd w:val="clear" w:color="auto" w:fill="auto"/>
            <w:noWrap/>
            <w:vAlign w:val="bottom"/>
            <w:hideMark/>
          </w:tcPr>
          <w:p w14:paraId="0C03EA1C" w14:textId="77777777" w:rsidR="00D001D7" w:rsidRPr="00D001D7" w:rsidRDefault="00D001D7">
            <w:pPr>
              <w:jc w:val="right"/>
              <w:rPr>
                <w:rFonts w:ascii="Century Gothic" w:hAnsi="Century Gothic" w:cs="Arial"/>
                <w:color w:val="000000"/>
                <w:sz w:val="18"/>
                <w:szCs w:val="20"/>
              </w:rPr>
            </w:pPr>
            <w:r w:rsidRPr="00D001D7">
              <w:rPr>
                <w:rFonts w:ascii="Arial" w:hAnsi="Arial" w:cs="Arial"/>
                <w:color w:val="000000"/>
                <w:sz w:val="18"/>
                <w:szCs w:val="20"/>
              </w:rPr>
              <w:t>₡</w:t>
            </w:r>
            <w:r w:rsidRPr="00D001D7">
              <w:rPr>
                <w:rFonts w:ascii="Century Gothic" w:hAnsi="Century Gothic" w:cs="Arial"/>
                <w:color w:val="000000"/>
                <w:sz w:val="18"/>
                <w:szCs w:val="20"/>
              </w:rPr>
              <w:t>79,871,415.00</w:t>
            </w:r>
          </w:p>
        </w:tc>
        <w:tc>
          <w:tcPr>
            <w:tcW w:w="1559" w:type="dxa"/>
            <w:tcBorders>
              <w:top w:val="nil"/>
              <w:left w:val="nil"/>
              <w:bottom w:val="single" w:sz="4" w:space="0" w:color="000000"/>
              <w:right w:val="single" w:sz="4" w:space="0" w:color="000000"/>
            </w:tcBorders>
            <w:shd w:val="clear" w:color="auto" w:fill="auto"/>
            <w:noWrap/>
            <w:vAlign w:val="bottom"/>
            <w:hideMark/>
          </w:tcPr>
          <w:p w14:paraId="0D38EB8C" w14:textId="77777777" w:rsidR="00D001D7" w:rsidRPr="00D001D7" w:rsidRDefault="00D001D7">
            <w:pPr>
              <w:jc w:val="right"/>
              <w:rPr>
                <w:rFonts w:ascii="Century Gothic" w:hAnsi="Century Gothic" w:cs="Arial"/>
                <w:color w:val="000000"/>
                <w:sz w:val="18"/>
                <w:szCs w:val="20"/>
              </w:rPr>
            </w:pPr>
            <w:r w:rsidRPr="00D001D7">
              <w:rPr>
                <w:rFonts w:ascii="Century Gothic" w:hAnsi="Century Gothic" w:cs="Arial"/>
                <w:color w:val="000000"/>
                <w:sz w:val="18"/>
                <w:szCs w:val="20"/>
              </w:rPr>
              <w:t>51.28%</w:t>
            </w:r>
          </w:p>
        </w:tc>
      </w:tr>
      <w:tr w:rsidR="00D001D7" w14:paraId="158CFD6B" w14:textId="77777777" w:rsidTr="00D001D7">
        <w:trPr>
          <w:trHeight w:val="255"/>
        </w:trPr>
        <w:tc>
          <w:tcPr>
            <w:tcW w:w="3412" w:type="dxa"/>
            <w:tcBorders>
              <w:top w:val="nil"/>
              <w:left w:val="single" w:sz="4" w:space="0" w:color="000000"/>
              <w:bottom w:val="single" w:sz="4" w:space="0" w:color="000000"/>
              <w:right w:val="single" w:sz="4" w:space="0" w:color="000000"/>
            </w:tcBorders>
            <w:shd w:val="clear" w:color="073763" w:fill="073763"/>
            <w:noWrap/>
            <w:vAlign w:val="bottom"/>
            <w:hideMark/>
          </w:tcPr>
          <w:p w14:paraId="33AF7E86" w14:textId="77777777" w:rsidR="00D001D7" w:rsidRPr="00D001D7" w:rsidRDefault="00D001D7">
            <w:pPr>
              <w:rPr>
                <w:rFonts w:ascii="Century Gothic" w:hAnsi="Century Gothic" w:cs="Arial"/>
                <w:b/>
                <w:bCs/>
                <w:color w:val="FFFFFF"/>
                <w:sz w:val="18"/>
                <w:szCs w:val="16"/>
              </w:rPr>
            </w:pPr>
            <w:r w:rsidRPr="00D001D7">
              <w:rPr>
                <w:rFonts w:ascii="Century Gothic" w:hAnsi="Century Gothic" w:cs="Arial"/>
                <w:b/>
                <w:bCs/>
                <w:color w:val="FFFFFF"/>
                <w:sz w:val="18"/>
                <w:szCs w:val="16"/>
              </w:rPr>
              <w:t>TOTAL</w:t>
            </w:r>
          </w:p>
        </w:tc>
        <w:tc>
          <w:tcPr>
            <w:tcW w:w="1843" w:type="dxa"/>
            <w:tcBorders>
              <w:top w:val="nil"/>
              <w:left w:val="nil"/>
              <w:bottom w:val="single" w:sz="4" w:space="0" w:color="000000"/>
              <w:right w:val="single" w:sz="4" w:space="0" w:color="000000"/>
            </w:tcBorders>
            <w:shd w:val="clear" w:color="073763" w:fill="073763"/>
            <w:noWrap/>
            <w:vAlign w:val="bottom"/>
            <w:hideMark/>
          </w:tcPr>
          <w:p w14:paraId="6E95BC62" w14:textId="77777777" w:rsidR="00D001D7" w:rsidRPr="00D001D7" w:rsidRDefault="00D001D7">
            <w:pPr>
              <w:jc w:val="right"/>
              <w:rPr>
                <w:rFonts w:ascii="Century Gothic" w:hAnsi="Century Gothic" w:cs="Arial"/>
                <w:color w:val="FFFFFF"/>
                <w:sz w:val="18"/>
                <w:szCs w:val="20"/>
              </w:rPr>
            </w:pPr>
            <w:r w:rsidRPr="00D001D7">
              <w:rPr>
                <w:rFonts w:ascii="Arial" w:hAnsi="Arial" w:cs="Arial"/>
                <w:color w:val="FFFFFF"/>
                <w:sz w:val="18"/>
                <w:szCs w:val="20"/>
              </w:rPr>
              <w:t>₡</w:t>
            </w:r>
            <w:r w:rsidRPr="00D001D7">
              <w:rPr>
                <w:rFonts w:ascii="Century Gothic" w:hAnsi="Century Gothic" w:cs="Arial"/>
                <w:color w:val="FFFFFF"/>
                <w:sz w:val="18"/>
                <w:szCs w:val="20"/>
              </w:rPr>
              <w:t>2,310,035,476.24</w:t>
            </w:r>
          </w:p>
        </w:tc>
        <w:tc>
          <w:tcPr>
            <w:tcW w:w="1836" w:type="dxa"/>
            <w:tcBorders>
              <w:top w:val="nil"/>
              <w:left w:val="nil"/>
              <w:bottom w:val="single" w:sz="4" w:space="0" w:color="000000"/>
              <w:right w:val="single" w:sz="4" w:space="0" w:color="000000"/>
            </w:tcBorders>
            <w:shd w:val="clear" w:color="073763" w:fill="073763"/>
            <w:noWrap/>
            <w:vAlign w:val="bottom"/>
            <w:hideMark/>
          </w:tcPr>
          <w:p w14:paraId="0168F66A" w14:textId="77777777" w:rsidR="00D001D7" w:rsidRPr="00D001D7" w:rsidRDefault="00D001D7">
            <w:pPr>
              <w:jc w:val="right"/>
              <w:rPr>
                <w:rFonts w:ascii="Century Gothic" w:hAnsi="Century Gothic" w:cs="Arial"/>
                <w:color w:val="FFFFFF"/>
                <w:sz w:val="18"/>
                <w:szCs w:val="20"/>
              </w:rPr>
            </w:pPr>
            <w:r w:rsidRPr="00D001D7">
              <w:rPr>
                <w:rFonts w:ascii="Arial" w:hAnsi="Arial" w:cs="Arial"/>
                <w:color w:val="FFFFFF"/>
                <w:sz w:val="18"/>
                <w:szCs w:val="20"/>
              </w:rPr>
              <w:t>₡</w:t>
            </w:r>
            <w:r w:rsidRPr="00D001D7">
              <w:rPr>
                <w:rFonts w:ascii="Century Gothic" w:hAnsi="Century Gothic" w:cs="Arial"/>
                <w:color w:val="FFFFFF"/>
                <w:sz w:val="18"/>
                <w:szCs w:val="20"/>
              </w:rPr>
              <w:t>1,217,947,040.39</w:t>
            </w:r>
          </w:p>
        </w:tc>
        <w:tc>
          <w:tcPr>
            <w:tcW w:w="1850" w:type="dxa"/>
            <w:tcBorders>
              <w:top w:val="nil"/>
              <w:left w:val="nil"/>
              <w:bottom w:val="single" w:sz="4" w:space="0" w:color="000000"/>
              <w:right w:val="single" w:sz="4" w:space="0" w:color="000000"/>
            </w:tcBorders>
            <w:shd w:val="clear" w:color="073763" w:fill="073763"/>
            <w:noWrap/>
            <w:vAlign w:val="bottom"/>
            <w:hideMark/>
          </w:tcPr>
          <w:p w14:paraId="32C1E8E5" w14:textId="77777777" w:rsidR="00D001D7" w:rsidRPr="00D001D7" w:rsidRDefault="00D001D7">
            <w:pPr>
              <w:jc w:val="right"/>
              <w:rPr>
                <w:rFonts w:ascii="Century Gothic" w:hAnsi="Century Gothic" w:cs="Arial"/>
                <w:color w:val="FFFFFF"/>
                <w:sz w:val="18"/>
                <w:szCs w:val="20"/>
              </w:rPr>
            </w:pPr>
            <w:r w:rsidRPr="00D001D7">
              <w:rPr>
                <w:rFonts w:ascii="Arial" w:hAnsi="Arial" w:cs="Arial"/>
                <w:color w:val="FFFFFF"/>
                <w:sz w:val="18"/>
                <w:szCs w:val="20"/>
              </w:rPr>
              <w:t>₡</w:t>
            </w:r>
            <w:r w:rsidRPr="00D001D7">
              <w:rPr>
                <w:rFonts w:ascii="Century Gothic" w:hAnsi="Century Gothic" w:cs="Arial"/>
                <w:color w:val="FFFFFF"/>
                <w:sz w:val="18"/>
                <w:szCs w:val="20"/>
              </w:rPr>
              <w:t>1,092,088,435.85</w:t>
            </w:r>
          </w:p>
        </w:tc>
        <w:tc>
          <w:tcPr>
            <w:tcW w:w="1559" w:type="dxa"/>
            <w:tcBorders>
              <w:top w:val="nil"/>
              <w:left w:val="nil"/>
              <w:bottom w:val="single" w:sz="4" w:space="0" w:color="000000"/>
              <w:right w:val="single" w:sz="4" w:space="0" w:color="000000"/>
            </w:tcBorders>
            <w:shd w:val="clear" w:color="073763" w:fill="073763"/>
            <w:noWrap/>
            <w:vAlign w:val="bottom"/>
            <w:hideMark/>
          </w:tcPr>
          <w:p w14:paraId="54106F5C" w14:textId="77777777" w:rsidR="00D001D7" w:rsidRPr="00D001D7" w:rsidRDefault="00D001D7">
            <w:pPr>
              <w:jc w:val="right"/>
              <w:rPr>
                <w:rFonts w:ascii="Century Gothic" w:hAnsi="Century Gothic" w:cs="Arial"/>
                <w:color w:val="FFFFFF"/>
                <w:sz w:val="18"/>
                <w:szCs w:val="20"/>
              </w:rPr>
            </w:pPr>
            <w:r w:rsidRPr="00D001D7">
              <w:rPr>
                <w:rFonts w:ascii="Century Gothic" w:hAnsi="Century Gothic" w:cs="Arial"/>
                <w:color w:val="FFFFFF"/>
                <w:sz w:val="18"/>
                <w:szCs w:val="20"/>
              </w:rPr>
              <w:t>47.28%</w:t>
            </w:r>
          </w:p>
        </w:tc>
      </w:tr>
    </w:tbl>
    <w:p w14:paraId="00BA9944" w14:textId="77777777" w:rsidR="00D001D7" w:rsidRDefault="00D001D7" w:rsidP="00D745A8">
      <w:pPr>
        <w:jc w:val="both"/>
        <w:rPr>
          <w:rFonts w:eastAsia="Batang"/>
          <w:lang w:val="es-CR"/>
        </w:rPr>
      </w:pPr>
    </w:p>
    <w:p w14:paraId="20264BCF" w14:textId="08A0DB3C" w:rsidR="002B2075" w:rsidRDefault="002B2075" w:rsidP="002B2075">
      <w:pPr>
        <w:jc w:val="both"/>
        <w:rPr>
          <w:rFonts w:eastAsia="Batang"/>
          <w:lang w:val="es-CR"/>
        </w:rPr>
      </w:pPr>
      <w:r>
        <w:rPr>
          <w:rFonts w:eastAsia="Batang"/>
          <w:lang w:val="es-CR"/>
        </w:rPr>
        <w:t>Además de ello el nuevo sistema INFINITO implementado para la gestión de ingresos en el segundo semestre del 2023, ha mostrado un mayor cont</w:t>
      </w:r>
      <w:r w:rsidR="00F4738C">
        <w:rPr>
          <w:rFonts w:eastAsia="Batang"/>
          <w:lang w:val="es-CR"/>
        </w:rPr>
        <w:t>rol de los cobros por intereses.</w:t>
      </w:r>
    </w:p>
    <w:p w14:paraId="4217C6D6" w14:textId="77777777" w:rsidR="00F4738C" w:rsidRDefault="00F4738C" w:rsidP="002B2075">
      <w:pPr>
        <w:jc w:val="both"/>
        <w:rPr>
          <w:rFonts w:eastAsia="Batang"/>
          <w:lang w:val="es-CR"/>
        </w:rPr>
      </w:pPr>
    </w:p>
    <w:p w14:paraId="1E074AC4" w14:textId="4FCBE4C3" w:rsidR="00F4738C" w:rsidRDefault="00F4738C" w:rsidP="00F4738C">
      <w:pPr>
        <w:jc w:val="both"/>
        <w:rPr>
          <w:rFonts w:eastAsia="Batang"/>
          <w:lang w:val="es-CR"/>
        </w:rPr>
      </w:pPr>
      <w:r w:rsidRPr="00F4738C">
        <w:rPr>
          <w:rFonts w:eastAsia="Batang"/>
          <w:lang w:val="es-CR"/>
        </w:rPr>
        <w:t>Es importante me</w:t>
      </w:r>
      <w:r>
        <w:rPr>
          <w:rFonts w:eastAsia="Batang"/>
          <w:lang w:val="es-CR"/>
        </w:rPr>
        <w:t xml:space="preserve">ncionar que durante el año 2022 y 2023 </w:t>
      </w:r>
      <w:r w:rsidRPr="00F4738C">
        <w:rPr>
          <w:rFonts w:eastAsia="Batang"/>
          <w:lang w:val="es-CR"/>
        </w:rPr>
        <w:t>se aplica un periodo de amnistía lo que red</w:t>
      </w:r>
      <w:r>
        <w:rPr>
          <w:rFonts w:eastAsia="Batang"/>
          <w:lang w:val="es-CR"/>
        </w:rPr>
        <w:t>uce estos ingresos, sin embargo los ingresos del año 2019</w:t>
      </w:r>
      <w:r w:rsidRPr="00F4738C">
        <w:rPr>
          <w:rFonts w:eastAsia="Batang"/>
          <w:lang w:val="es-CR"/>
        </w:rPr>
        <w:t xml:space="preserve"> al año 2021 superan los ¢</w:t>
      </w:r>
      <w:r>
        <w:rPr>
          <w:rFonts w:eastAsia="Batang"/>
          <w:lang w:val="es-CR"/>
        </w:rPr>
        <w:t>30</w:t>
      </w:r>
      <w:r w:rsidRPr="00F4738C">
        <w:rPr>
          <w:rFonts w:eastAsia="Batang"/>
          <w:lang w:val="es-CR"/>
        </w:rPr>
        <w:t>,000,000.00 y para el año 202</w:t>
      </w:r>
      <w:r>
        <w:rPr>
          <w:rFonts w:eastAsia="Batang"/>
          <w:lang w:val="es-CR"/>
        </w:rPr>
        <w:t>4</w:t>
      </w:r>
      <w:r w:rsidRPr="00F4738C">
        <w:rPr>
          <w:rFonts w:eastAsia="Batang"/>
          <w:lang w:val="es-CR"/>
        </w:rPr>
        <w:t xml:space="preserve"> se </w:t>
      </w:r>
      <w:r w:rsidRPr="00F4738C">
        <w:rPr>
          <w:rFonts w:eastAsia="Batang"/>
          <w:lang w:val="es-CR"/>
        </w:rPr>
        <w:lastRenderedPageBreak/>
        <w:t>promedia un ingreso de</w:t>
      </w:r>
      <w:r>
        <w:rPr>
          <w:rFonts w:eastAsia="Batang"/>
          <w:lang w:val="es-CR"/>
        </w:rPr>
        <w:t xml:space="preserve"> </w:t>
      </w:r>
      <w:r w:rsidRPr="00F4738C">
        <w:rPr>
          <w:rFonts w:eastAsia="Batang"/>
          <w:lang w:val="es-CR"/>
        </w:rPr>
        <w:t>¢</w:t>
      </w:r>
      <w:r w:rsidR="00A22C73">
        <w:rPr>
          <w:rFonts w:eastAsia="Batang"/>
          <w:lang w:val="es-CR"/>
        </w:rPr>
        <w:t>28,4</w:t>
      </w:r>
      <w:r>
        <w:rPr>
          <w:rFonts w:eastAsia="Batang"/>
          <w:lang w:val="es-CR"/>
        </w:rPr>
        <w:t>00,000.00.</w:t>
      </w:r>
      <w:r w:rsidRPr="00F4738C">
        <w:rPr>
          <w:rFonts w:eastAsia="Batang"/>
          <w:lang w:val="es-CR"/>
        </w:rPr>
        <w:t xml:space="preserve"> Considerando lo anterior y </w:t>
      </w:r>
      <w:r>
        <w:rPr>
          <w:rFonts w:eastAsia="Batang"/>
          <w:lang w:val="es-CR"/>
        </w:rPr>
        <w:t>los datos históricos como se observa en el siguiente cuadro:</w:t>
      </w:r>
    </w:p>
    <w:tbl>
      <w:tblPr>
        <w:tblW w:w="10316" w:type="dxa"/>
        <w:tblInd w:w="55" w:type="dxa"/>
        <w:tblCellMar>
          <w:left w:w="70" w:type="dxa"/>
          <w:right w:w="70" w:type="dxa"/>
        </w:tblCellMar>
        <w:tblLook w:val="04A0" w:firstRow="1" w:lastRow="0" w:firstColumn="1" w:lastColumn="0" w:noHBand="0" w:noVBand="1"/>
      </w:tblPr>
      <w:tblGrid>
        <w:gridCol w:w="585"/>
        <w:gridCol w:w="1690"/>
        <w:gridCol w:w="1958"/>
        <w:gridCol w:w="1308"/>
        <w:gridCol w:w="1690"/>
        <w:gridCol w:w="1733"/>
        <w:gridCol w:w="1352"/>
      </w:tblGrid>
      <w:tr w:rsidR="00A22C73" w14:paraId="050C6324" w14:textId="77777777" w:rsidTr="006D48D8">
        <w:trPr>
          <w:trHeight w:val="315"/>
        </w:trPr>
        <w:tc>
          <w:tcPr>
            <w:tcW w:w="10316" w:type="dxa"/>
            <w:gridSpan w:val="7"/>
            <w:tcBorders>
              <w:top w:val="nil"/>
              <w:left w:val="nil"/>
              <w:bottom w:val="nil"/>
              <w:right w:val="nil"/>
            </w:tcBorders>
            <w:shd w:val="clear" w:color="auto" w:fill="auto"/>
            <w:noWrap/>
            <w:vAlign w:val="bottom"/>
            <w:hideMark/>
          </w:tcPr>
          <w:p w14:paraId="0500A6D1" w14:textId="77777777" w:rsidR="00A22C73" w:rsidRDefault="00A22C73">
            <w:pPr>
              <w:jc w:val="center"/>
              <w:rPr>
                <w:rFonts w:ascii="Arial" w:hAnsi="Arial" w:cs="Arial"/>
                <w:b/>
                <w:bCs/>
              </w:rPr>
            </w:pPr>
            <w:r>
              <w:rPr>
                <w:rFonts w:ascii="Arial" w:hAnsi="Arial" w:cs="Arial"/>
                <w:b/>
                <w:bCs/>
              </w:rPr>
              <w:t>Municipalidad de Talamanca</w:t>
            </w:r>
          </w:p>
        </w:tc>
      </w:tr>
      <w:tr w:rsidR="00A22C73" w14:paraId="18B0F0C9" w14:textId="77777777" w:rsidTr="006D48D8">
        <w:trPr>
          <w:trHeight w:val="300"/>
        </w:trPr>
        <w:tc>
          <w:tcPr>
            <w:tcW w:w="10316" w:type="dxa"/>
            <w:gridSpan w:val="7"/>
            <w:tcBorders>
              <w:top w:val="nil"/>
              <w:left w:val="nil"/>
              <w:bottom w:val="nil"/>
              <w:right w:val="nil"/>
            </w:tcBorders>
            <w:shd w:val="clear" w:color="auto" w:fill="auto"/>
            <w:vAlign w:val="bottom"/>
            <w:hideMark/>
          </w:tcPr>
          <w:p w14:paraId="47440CEE" w14:textId="77777777" w:rsidR="00A22C73" w:rsidRDefault="00A22C73">
            <w:pPr>
              <w:jc w:val="center"/>
              <w:rPr>
                <w:rFonts w:ascii="Arial" w:hAnsi="Arial" w:cs="Arial"/>
                <w:b/>
                <w:bCs/>
                <w:sz w:val="22"/>
                <w:szCs w:val="22"/>
              </w:rPr>
            </w:pPr>
            <w:proofErr w:type="spellStart"/>
            <w:r>
              <w:rPr>
                <w:rFonts w:ascii="Arial" w:hAnsi="Arial" w:cs="Arial"/>
                <w:b/>
                <w:bCs/>
                <w:sz w:val="22"/>
                <w:szCs w:val="22"/>
              </w:rPr>
              <w:t>Analisis</w:t>
            </w:r>
            <w:proofErr w:type="spellEnd"/>
            <w:r>
              <w:rPr>
                <w:rFonts w:ascii="Arial" w:hAnsi="Arial" w:cs="Arial"/>
                <w:b/>
                <w:bCs/>
                <w:sz w:val="22"/>
                <w:szCs w:val="22"/>
              </w:rPr>
              <w:t xml:space="preserve"> histórico de ingresos  por intereses moratorios</w:t>
            </w:r>
          </w:p>
        </w:tc>
      </w:tr>
      <w:tr w:rsidR="00A22C73" w14:paraId="7023485F" w14:textId="77777777" w:rsidTr="006D48D8">
        <w:trPr>
          <w:trHeight w:val="255"/>
        </w:trPr>
        <w:tc>
          <w:tcPr>
            <w:tcW w:w="585" w:type="dxa"/>
            <w:tcBorders>
              <w:top w:val="nil"/>
              <w:left w:val="nil"/>
              <w:bottom w:val="nil"/>
              <w:right w:val="nil"/>
            </w:tcBorders>
            <w:shd w:val="clear" w:color="auto" w:fill="auto"/>
            <w:noWrap/>
            <w:vAlign w:val="bottom"/>
            <w:hideMark/>
          </w:tcPr>
          <w:p w14:paraId="57121F31" w14:textId="77777777" w:rsidR="00A22C73" w:rsidRDefault="00A22C73">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6D438246" w14:textId="77777777" w:rsidR="00A22C73" w:rsidRDefault="00A22C73">
            <w:pPr>
              <w:rPr>
                <w:rFonts w:ascii="Arial" w:hAnsi="Arial" w:cs="Arial"/>
                <w:sz w:val="20"/>
                <w:szCs w:val="20"/>
              </w:rPr>
            </w:pPr>
          </w:p>
        </w:tc>
        <w:tc>
          <w:tcPr>
            <w:tcW w:w="1958" w:type="dxa"/>
            <w:tcBorders>
              <w:top w:val="nil"/>
              <w:left w:val="nil"/>
              <w:bottom w:val="nil"/>
              <w:right w:val="nil"/>
            </w:tcBorders>
            <w:shd w:val="clear" w:color="auto" w:fill="auto"/>
            <w:noWrap/>
            <w:vAlign w:val="bottom"/>
            <w:hideMark/>
          </w:tcPr>
          <w:p w14:paraId="51E9B1B6" w14:textId="77777777" w:rsidR="00A22C73" w:rsidRDefault="00A22C73">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D537DBE" w14:textId="77777777" w:rsidR="00A22C73" w:rsidRDefault="00A22C73">
            <w:pPr>
              <w:rPr>
                <w:rFonts w:ascii="Arial" w:hAnsi="Arial" w:cs="Arial"/>
                <w:sz w:val="20"/>
                <w:szCs w:val="20"/>
              </w:rPr>
            </w:pPr>
          </w:p>
        </w:tc>
        <w:tc>
          <w:tcPr>
            <w:tcW w:w="1690" w:type="dxa"/>
            <w:tcBorders>
              <w:top w:val="nil"/>
              <w:left w:val="nil"/>
              <w:bottom w:val="nil"/>
              <w:right w:val="nil"/>
            </w:tcBorders>
            <w:shd w:val="clear" w:color="auto" w:fill="auto"/>
            <w:noWrap/>
            <w:vAlign w:val="bottom"/>
            <w:hideMark/>
          </w:tcPr>
          <w:p w14:paraId="570BA7B5" w14:textId="77777777" w:rsidR="00A22C73" w:rsidRDefault="00A22C73">
            <w:pPr>
              <w:rPr>
                <w:rFonts w:ascii="Arial" w:hAnsi="Arial" w:cs="Arial"/>
                <w:sz w:val="20"/>
                <w:szCs w:val="20"/>
              </w:rPr>
            </w:pPr>
          </w:p>
        </w:tc>
        <w:tc>
          <w:tcPr>
            <w:tcW w:w="1733" w:type="dxa"/>
            <w:tcBorders>
              <w:top w:val="nil"/>
              <w:left w:val="nil"/>
              <w:bottom w:val="nil"/>
              <w:right w:val="nil"/>
            </w:tcBorders>
            <w:shd w:val="clear" w:color="auto" w:fill="auto"/>
            <w:noWrap/>
            <w:vAlign w:val="bottom"/>
            <w:hideMark/>
          </w:tcPr>
          <w:p w14:paraId="752DA1BE" w14:textId="77777777" w:rsidR="00A22C73" w:rsidRDefault="00A22C73">
            <w:pPr>
              <w:rPr>
                <w:rFonts w:ascii="Arial" w:hAnsi="Arial" w:cs="Arial"/>
                <w:sz w:val="20"/>
                <w:szCs w:val="20"/>
              </w:rPr>
            </w:pPr>
          </w:p>
        </w:tc>
        <w:tc>
          <w:tcPr>
            <w:tcW w:w="1352" w:type="dxa"/>
            <w:tcBorders>
              <w:top w:val="nil"/>
              <w:left w:val="nil"/>
              <w:bottom w:val="nil"/>
              <w:right w:val="nil"/>
            </w:tcBorders>
            <w:shd w:val="clear" w:color="auto" w:fill="auto"/>
            <w:noWrap/>
            <w:vAlign w:val="bottom"/>
            <w:hideMark/>
          </w:tcPr>
          <w:p w14:paraId="72A2F1CD" w14:textId="77777777" w:rsidR="00A22C73" w:rsidRDefault="00A22C73">
            <w:pPr>
              <w:rPr>
                <w:rFonts w:ascii="Arial" w:hAnsi="Arial" w:cs="Arial"/>
                <w:sz w:val="20"/>
                <w:szCs w:val="20"/>
              </w:rPr>
            </w:pPr>
          </w:p>
        </w:tc>
      </w:tr>
      <w:tr w:rsidR="00A22C73" w14:paraId="19CFC466" w14:textId="77777777" w:rsidTr="006D48D8">
        <w:trPr>
          <w:trHeight w:val="255"/>
        </w:trPr>
        <w:tc>
          <w:tcPr>
            <w:tcW w:w="585" w:type="dxa"/>
            <w:tcBorders>
              <w:top w:val="nil"/>
              <w:left w:val="nil"/>
              <w:bottom w:val="nil"/>
              <w:right w:val="nil"/>
            </w:tcBorders>
            <w:shd w:val="clear" w:color="auto" w:fill="auto"/>
            <w:noWrap/>
            <w:vAlign w:val="bottom"/>
            <w:hideMark/>
          </w:tcPr>
          <w:p w14:paraId="149C4AF1" w14:textId="77777777" w:rsidR="00A22C73" w:rsidRDefault="00A22C73">
            <w:pPr>
              <w:jc w:val="center"/>
              <w:rPr>
                <w:rFonts w:ascii="Arial" w:hAnsi="Arial" w:cs="Arial"/>
                <w:b/>
                <w:bCs/>
                <w:sz w:val="20"/>
                <w:szCs w:val="20"/>
              </w:rPr>
            </w:pPr>
            <w:r>
              <w:rPr>
                <w:rFonts w:ascii="Arial" w:hAnsi="Arial" w:cs="Arial"/>
                <w:b/>
                <w:bCs/>
                <w:sz w:val="20"/>
                <w:szCs w:val="20"/>
              </w:rPr>
              <w:t>a</w:t>
            </w:r>
          </w:p>
        </w:tc>
        <w:tc>
          <w:tcPr>
            <w:tcW w:w="1690" w:type="dxa"/>
            <w:tcBorders>
              <w:top w:val="nil"/>
              <w:left w:val="nil"/>
              <w:bottom w:val="nil"/>
              <w:right w:val="nil"/>
            </w:tcBorders>
            <w:shd w:val="clear" w:color="auto" w:fill="auto"/>
            <w:noWrap/>
            <w:vAlign w:val="bottom"/>
            <w:hideMark/>
          </w:tcPr>
          <w:p w14:paraId="4AF3BEB7" w14:textId="77777777" w:rsidR="00A22C73" w:rsidRDefault="00A22C73">
            <w:pPr>
              <w:jc w:val="center"/>
              <w:rPr>
                <w:rFonts w:ascii="Arial" w:hAnsi="Arial" w:cs="Arial"/>
                <w:b/>
                <w:bCs/>
                <w:sz w:val="20"/>
                <w:szCs w:val="20"/>
              </w:rPr>
            </w:pPr>
            <w:r>
              <w:rPr>
                <w:rFonts w:ascii="Arial" w:hAnsi="Arial" w:cs="Arial"/>
                <w:b/>
                <w:bCs/>
                <w:sz w:val="20"/>
                <w:szCs w:val="20"/>
              </w:rPr>
              <w:t>b</w:t>
            </w:r>
          </w:p>
        </w:tc>
        <w:tc>
          <w:tcPr>
            <w:tcW w:w="1958" w:type="dxa"/>
            <w:tcBorders>
              <w:top w:val="nil"/>
              <w:left w:val="nil"/>
              <w:bottom w:val="nil"/>
              <w:right w:val="nil"/>
            </w:tcBorders>
            <w:shd w:val="clear" w:color="auto" w:fill="auto"/>
            <w:noWrap/>
            <w:vAlign w:val="bottom"/>
            <w:hideMark/>
          </w:tcPr>
          <w:p w14:paraId="03E8510B" w14:textId="77777777" w:rsidR="00A22C73" w:rsidRDefault="00A22C73">
            <w:pPr>
              <w:jc w:val="center"/>
              <w:rPr>
                <w:rFonts w:ascii="Arial" w:hAnsi="Arial" w:cs="Arial"/>
                <w:b/>
                <w:bCs/>
                <w:sz w:val="20"/>
                <w:szCs w:val="20"/>
              </w:rPr>
            </w:pPr>
            <w:r>
              <w:rPr>
                <w:rFonts w:ascii="Arial" w:hAnsi="Arial" w:cs="Arial"/>
                <w:b/>
                <w:bCs/>
                <w:sz w:val="20"/>
                <w:szCs w:val="20"/>
              </w:rPr>
              <w:t>c</w:t>
            </w:r>
          </w:p>
        </w:tc>
        <w:tc>
          <w:tcPr>
            <w:tcW w:w="1308" w:type="dxa"/>
            <w:tcBorders>
              <w:top w:val="nil"/>
              <w:left w:val="nil"/>
              <w:bottom w:val="nil"/>
              <w:right w:val="nil"/>
            </w:tcBorders>
            <w:shd w:val="clear" w:color="auto" w:fill="auto"/>
            <w:noWrap/>
            <w:vAlign w:val="bottom"/>
            <w:hideMark/>
          </w:tcPr>
          <w:p w14:paraId="0279CF51" w14:textId="77777777" w:rsidR="00A22C73" w:rsidRDefault="00A22C73">
            <w:pPr>
              <w:jc w:val="center"/>
              <w:rPr>
                <w:rFonts w:ascii="Arial" w:hAnsi="Arial" w:cs="Arial"/>
                <w:b/>
                <w:bCs/>
                <w:sz w:val="20"/>
                <w:szCs w:val="20"/>
              </w:rPr>
            </w:pPr>
            <w:r>
              <w:rPr>
                <w:rFonts w:ascii="Arial" w:hAnsi="Arial" w:cs="Arial"/>
                <w:b/>
                <w:bCs/>
                <w:sz w:val="20"/>
                <w:szCs w:val="20"/>
              </w:rPr>
              <w:t>d</w:t>
            </w:r>
          </w:p>
        </w:tc>
        <w:tc>
          <w:tcPr>
            <w:tcW w:w="1690" w:type="dxa"/>
            <w:tcBorders>
              <w:top w:val="nil"/>
              <w:left w:val="nil"/>
              <w:bottom w:val="nil"/>
              <w:right w:val="nil"/>
            </w:tcBorders>
            <w:shd w:val="clear" w:color="auto" w:fill="auto"/>
            <w:noWrap/>
            <w:vAlign w:val="bottom"/>
            <w:hideMark/>
          </w:tcPr>
          <w:p w14:paraId="1613125F" w14:textId="77777777" w:rsidR="00A22C73" w:rsidRDefault="00A22C73">
            <w:pPr>
              <w:jc w:val="center"/>
              <w:rPr>
                <w:rFonts w:ascii="Arial" w:hAnsi="Arial" w:cs="Arial"/>
                <w:b/>
                <w:bCs/>
                <w:sz w:val="20"/>
                <w:szCs w:val="20"/>
              </w:rPr>
            </w:pPr>
            <w:r>
              <w:rPr>
                <w:rFonts w:ascii="Arial" w:hAnsi="Arial" w:cs="Arial"/>
                <w:b/>
                <w:bCs/>
                <w:sz w:val="20"/>
                <w:szCs w:val="20"/>
              </w:rPr>
              <w:t>e</w:t>
            </w:r>
          </w:p>
        </w:tc>
        <w:tc>
          <w:tcPr>
            <w:tcW w:w="1733" w:type="dxa"/>
            <w:tcBorders>
              <w:top w:val="nil"/>
              <w:left w:val="nil"/>
              <w:bottom w:val="nil"/>
              <w:right w:val="nil"/>
            </w:tcBorders>
            <w:shd w:val="clear" w:color="auto" w:fill="auto"/>
            <w:noWrap/>
            <w:vAlign w:val="bottom"/>
            <w:hideMark/>
          </w:tcPr>
          <w:p w14:paraId="74B485FA" w14:textId="77777777" w:rsidR="00A22C73" w:rsidRDefault="00A22C73">
            <w:pPr>
              <w:jc w:val="center"/>
              <w:rPr>
                <w:rFonts w:ascii="Arial" w:hAnsi="Arial" w:cs="Arial"/>
                <w:b/>
                <w:bCs/>
                <w:sz w:val="20"/>
                <w:szCs w:val="20"/>
              </w:rPr>
            </w:pPr>
            <w:r>
              <w:rPr>
                <w:rFonts w:ascii="Arial" w:hAnsi="Arial" w:cs="Arial"/>
                <w:b/>
                <w:bCs/>
                <w:sz w:val="20"/>
                <w:szCs w:val="20"/>
              </w:rPr>
              <w:t>f</w:t>
            </w:r>
          </w:p>
        </w:tc>
        <w:tc>
          <w:tcPr>
            <w:tcW w:w="1352" w:type="dxa"/>
            <w:tcBorders>
              <w:top w:val="nil"/>
              <w:left w:val="nil"/>
              <w:bottom w:val="nil"/>
              <w:right w:val="nil"/>
            </w:tcBorders>
            <w:shd w:val="clear" w:color="auto" w:fill="auto"/>
            <w:noWrap/>
            <w:vAlign w:val="bottom"/>
            <w:hideMark/>
          </w:tcPr>
          <w:p w14:paraId="4C84B2E4" w14:textId="77777777" w:rsidR="00A22C73" w:rsidRDefault="00A22C73">
            <w:pPr>
              <w:jc w:val="center"/>
              <w:rPr>
                <w:rFonts w:ascii="Arial" w:hAnsi="Arial" w:cs="Arial"/>
                <w:b/>
                <w:bCs/>
                <w:sz w:val="20"/>
                <w:szCs w:val="20"/>
              </w:rPr>
            </w:pPr>
            <w:r>
              <w:rPr>
                <w:rFonts w:ascii="Arial" w:hAnsi="Arial" w:cs="Arial"/>
                <w:b/>
                <w:bCs/>
                <w:sz w:val="20"/>
                <w:szCs w:val="20"/>
              </w:rPr>
              <w:t>g</w:t>
            </w:r>
          </w:p>
        </w:tc>
      </w:tr>
      <w:tr w:rsidR="00A22C73" w14:paraId="4F84AF59" w14:textId="77777777" w:rsidTr="006D48D8">
        <w:trPr>
          <w:trHeight w:val="51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E424A" w14:textId="77777777" w:rsidR="00A22C73" w:rsidRDefault="00A22C73">
            <w:pPr>
              <w:jc w:val="center"/>
              <w:rPr>
                <w:rFonts w:ascii="Arial" w:hAnsi="Arial" w:cs="Arial"/>
                <w:b/>
                <w:bCs/>
                <w:sz w:val="20"/>
                <w:szCs w:val="20"/>
              </w:rPr>
            </w:pPr>
            <w:r>
              <w:rPr>
                <w:rFonts w:ascii="Arial" w:hAnsi="Arial" w:cs="Arial"/>
                <w:b/>
                <w:bCs/>
                <w:sz w:val="20"/>
                <w:szCs w:val="20"/>
              </w:rPr>
              <w:t>Año</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0231E46F" w14:textId="77777777" w:rsidR="00A22C73" w:rsidRDefault="00A22C73">
            <w:pPr>
              <w:jc w:val="center"/>
              <w:rPr>
                <w:rFonts w:ascii="Arial" w:hAnsi="Arial" w:cs="Arial"/>
                <w:b/>
                <w:bCs/>
                <w:sz w:val="20"/>
                <w:szCs w:val="20"/>
              </w:rPr>
            </w:pPr>
            <w:r>
              <w:rPr>
                <w:rFonts w:ascii="Arial" w:hAnsi="Arial" w:cs="Arial"/>
                <w:b/>
                <w:bCs/>
                <w:sz w:val="20"/>
                <w:szCs w:val="20"/>
              </w:rPr>
              <w:t>Ingresos I Semestre</w:t>
            </w:r>
          </w:p>
        </w:tc>
        <w:tc>
          <w:tcPr>
            <w:tcW w:w="1958" w:type="dxa"/>
            <w:tcBorders>
              <w:top w:val="single" w:sz="4" w:space="0" w:color="auto"/>
              <w:left w:val="nil"/>
              <w:bottom w:val="single" w:sz="4" w:space="0" w:color="auto"/>
              <w:right w:val="single" w:sz="4" w:space="0" w:color="auto"/>
            </w:tcBorders>
            <w:shd w:val="clear" w:color="auto" w:fill="auto"/>
            <w:vAlign w:val="bottom"/>
            <w:hideMark/>
          </w:tcPr>
          <w:p w14:paraId="4F1517BE" w14:textId="77777777" w:rsidR="00A22C73" w:rsidRDefault="00A22C73">
            <w:pPr>
              <w:jc w:val="center"/>
              <w:rPr>
                <w:rFonts w:ascii="Arial" w:hAnsi="Arial" w:cs="Arial"/>
                <w:b/>
                <w:bCs/>
                <w:sz w:val="20"/>
                <w:szCs w:val="20"/>
              </w:rPr>
            </w:pPr>
            <w:r>
              <w:rPr>
                <w:rFonts w:ascii="Arial" w:hAnsi="Arial" w:cs="Arial"/>
                <w:b/>
                <w:bCs/>
                <w:sz w:val="20"/>
                <w:szCs w:val="20"/>
              </w:rPr>
              <w:t>Diferencia (e-b)</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773CAE50" w14:textId="77777777" w:rsidR="00A22C73" w:rsidRDefault="00A22C73">
            <w:pPr>
              <w:jc w:val="center"/>
              <w:rPr>
                <w:rFonts w:ascii="Arial" w:hAnsi="Arial" w:cs="Arial"/>
                <w:b/>
                <w:bCs/>
                <w:sz w:val="20"/>
                <w:szCs w:val="20"/>
              </w:rPr>
            </w:pPr>
            <w:r>
              <w:rPr>
                <w:rFonts w:ascii="Arial" w:hAnsi="Arial" w:cs="Arial"/>
                <w:b/>
                <w:bCs/>
                <w:sz w:val="20"/>
                <w:szCs w:val="20"/>
              </w:rPr>
              <w:t>Incremento semestral</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6DF81F2E" w14:textId="77777777" w:rsidR="00A22C73" w:rsidRDefault="00A22C73">
            <w:pPr>
              <w:jc w:val="center"/>
              <w:rPr>
                <w:rFonts w:ascii="Arial" w:hAnsi="Arial" w:cs="Arial"/>
                <w:b/>
                <w:bCs/>
                <w:sz w:val="20"/>
                <w:szCs w:val="20"/>
              </w:rPr>
            </w:pPr>
            <w:r>
              <w:rPr>
                <w:rFonts w:ascii="Arial" w:hAnsi="Arial" w:cs="Arial"/>
                <w:b/>
                <w:bCs/>
                <w:sz w:val="20"/>
                <w:szCs w:val="20"/>
              </w:rPr>
              <w:t>Ingreso Anual</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14:paraId="62D12C1C" w14:textId="77777777" w:rsidR="00A22C73" w:rsidRDefault="00A22C73">
            <w:pPr>
              <w:jc w:val="center"/>
              <w:rPr>
                <w:rFonts w:ascii="Arial" w:hAnsi="Arial" w:cs="Arial"/>
                <w:b/>
                <w:bCs/>
                <w:sz w:val="20"/>
                <w:szCs w:val="20"/>
              </w:rPr>
            </w:pPr>
            <w:r>
              <w:rPr>
                <w:rFonts w:ascii="Arial" w:hAnsi="Arial" w:cs="Arial"/>
                <w:b/>
                <w:bCs/>
                <w:sz w:val="20"/>
                <w:szCs w:val="20"/>
              </w:rPr>
              <w:t>Diferencia de un año a otro</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0D960684" w14:textId="77777777" w:rsidR="00A22C73" w:rsidRDefault="00A22C73">
            <w:pPr>
              <w:jc w:val="center"/>
              <w:rPr>
                <w:rFonts w:ascii="Arial" w:hAnsi="Arial" w:cs="Arial"/>
                <w:b/>
                <w:bCs/>
                <w:sz w:val="20"/>
                <w:szCs w:val="20"/>
              </w:rPr>
            </w:pPr>
            <w:r>
              <w:rPr>
                <w:rFonts w:ascii="Arial" w:hAnsi="Arial" w:cs="Arial"/>
                <w:b/>
                <w:bCs/>
                <w:sz w:val="20"/>
                <w:szCs w:val="20"/>
              </w:rPr>
              <w:t>Incremento Anual</w:t>
            </w:r>
          </w:p>
        </w:tc>
      </w:tr>
      <w:tr w:rsidR="00A22C73" w14:paraId="1D570CA3"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3047C86B" w14:textId="77777777" w:rsidR="00A22C73" w:rsidRDefault="00A22C73">
            <w:pPr>
              <w:jc w:val="center"/>
              <w:rPr>
                <w:rFonts w:ascii="Arial" w:hAnsi="Arial" w:cs="Arial"/>
                <w:b/>
                <w:bCs/>
                <w:sz w:val="20"/>
                <w:szCs w:val="20"/>
              </w:rPr>
            </w:pPr>
            <w:r>
              <w:rPr>
                <w:rFonts w:ascii="Arial" w:hAnsi="Arial" w:cs="Arial"/>
                <w:b/>
                <w:bCs/>
                <w:sz w:val="20"/>
                <w:szCs w:val="20"/>
              </w:rPr>
              <w:t>2017</w:t>
            </w:r>
          </w:p>
        </w:tc>
        <w:tc>
          <w:tcPr>
            <w:tcW w:w="1690" w:type="dxa"/>
            <w:tcBorders>
              <w:top w:val="nil"/>
              <w:left w:val="nil"/>
              <w:bottom w:val="single" w:sz="4" w:space="0" w:color="auto"/>
              <w:right w:val="single" w:sz="4" w:space="0" w:color="auto"/>
            </w:tcBorders>
            <w:shd w:val="clear" w:color="auto" w:fill="auto"/>
            <w:noWrap/>
            <w:vAlign w:val="bottom"/>
            <w:hideMark/>
          </w:tcPr>
          <w:p w14:paraId="4CE0779A" w14:textId="77777777" w:rsidR="00A22C73" w:rsidRDefault="00A22C73">
            <w:pPr>
              <w:rPr>
                <w:rFonts w:ascii="Arial" w:hAnsi="Arial" w:cs="Arial"/>
                <w:sz w:val="20"/>
                <w:szCs w:val="20"/>
              </w:rPr>
            </w:pPr>
            <w:r>
              <w:rPr>
                <w:rFonts w:ascii="Arial" w:hAnsi="Arial" w:cs="Arial"/>
                <w:sz w:val="20"/>
                <w:szCs w:val="20"/>
              </w:rPr>
              <w:t xml:space="preserve">   14,254,194.43 </w:t>
            </w:r>
          </w:p>
        </w:tc>
        <w:tc>
          <w:tcPr>
            <w:tcW w:w="1958" w:type="dxa"/>
            <w:tcBorders>
              <w:top w:val="nil"/>
              <w:left w:val="nil"/>
              <w:bottom w:val="single" w:sz="4" w:space="0" w:color="auto"/>
              <w:right w:val="single" w:sz="4" w:space="0" w:color="auto"/>
            </w:tcBorders>
            <w:shd w:val="clear" w:color="auto" w:fill="auto"/>
            <w:noWrap/>
            <w:vAlign w:val="bottom"/>
            <w:hideMark/>
          </w:tcPr>
          <w:p w14:paraId="5A593AC4" w14:textId="77777777" w:rsidR="00A22C73" w:rsidRDefault="00A22C73">
            <w:pPr>
              <w:rPr>
                <w:rFonts w:ascii="Arial" w:hAnsi="Arial" w:cs="Arial"/>
                <w:sz w:val="20"/>
                <w:szCs w:val="20"/>
              </w:rPr>
            </w:pPr>
            <w:r>
              <w:rPr>
                <w:rFonts w:ascii="Arial" w:hAnsi="Arial" w:cs="Arial"/>
                <w:sz w:val="20"/>
                <w:szCs w:val="20"/>
              </w:rPr>
              <w:t xml:space="preserve">       14,823,962.11 </w:t>
            </w:r>
          </w:p>
        </w:tc>
        <w:tc>
          <w:tcPr>
            <w:tcW w:w="1308" w:type="dxa"/>
            <w:tcBorders>
              <w:top w:val="nil"/>
              <w:left w:val="nil"/>
              <w:bottom w:val="single" w:sz="4" w:space="0" w:color="auto"/>
              <w:right w:val="single" w:sz="4" w:space="0" w:color="auto"/>
            </w:tcBorders>
            <w:shd w:val="clear" w:color="auto" w:fill="auto"/>
            <w:noWrap/>
            <w:vAlign w:val="bottom"/>
            <w:hideMark/>
          </w:tcPr>
          <w:p w14:paraId="2C3059A8" w14:textId="77777777" w:rsidR="00A22C73" w:rsidRDefault="00A22C73">
            <w:pPr>
              <w:jc w:val="right"/>
              <w:rPr>
                <w:rFonts w:ascii="Arial" w:hAnsi="Arial" w:cs="Arial"/>
                <w:sz w:val="20"/>
                <w:szCs w:val="20"/>
              </w:rPr>
            </w:pPr>
            <w:r>
              <w:rPr>
                <w:rFonts w:ascii="Arial" w:hAnsi="Arial" w:cs="Arial"/>
                <w:sz w:val="20"/>
                <w:szCs w:val="20"/>
              </w:rPr>
              <w:t>104%</w:t>
            </w:r>
          </w:p>
        </w:tc>
        <w:tc>
          <w:tcPr>
            <w:tcW w:w="1690" w:type="dxa"/>
            <w:tcBorders>
              <w:top w:val="nil"/>
              <w:left w:val="nil"/>
              <w:bottom w:val="single" w:sz="4" w:space="0" w:color="auto"/>
              <w:right w:val="single" w:sz="4" w:space="0" w:color="auto"/>
            </w:tcBorders>
            <w:shd w:val="clear" w:color="auto" w:fill="auto"/>
            <w:noWrap/>
            <w:vAlign w:val="bottom"/>
            <w:hideMark/>
          </w:tcPr>
          <w:p w14:paraId="55EC3D73" w14:textId="77777777" w:rsidR="00A22C73" w:rsidRDefault="00A22C73">
            <w:pPr>
              <w:rPr>
                <w:rFonts w:ascii="Arial" w:hAnsi="Arial" w:cs="Arial"/>
                <w:sz w:val="20"/>
                <w:szCs w:val="20"/>
              </w:rPr>
            </w:pPr>
            <w:r>
              <w:rPr>
                <w:rFonts w:ascii="Arial" w:hAnsi="Arial" w:cs="Arial"/>
                <w:sz w:val="20"/>
                <w:szCs w:val="20"/>
              </w:rPr>
              <w:t xml:space="preserve">   29,078,156.54 </w:t>
            </w:r>
          </w:p>
        </w:tc>
        <w:tc>
          <w:tcPr>
            <w:tcW w:w="1733" w:type="dxa"/>
            <w:tcBorders>
              <w:top w:val="nil"/>
              <w:left w:val="nil"/>
              <w:bottom w:val="single" w:sz="4" w:space="0" w:color="auto"/>
              <w:right w:val="single" w:sz="4" w:space="0" w:color="auto"/>
            </w:tcBorders>
            <w:shd w:val="clear" w:color="auto" w:fill="auto"/>
            <w:noWrap/>
            <w:vAlign w:val="bottom"/>
            <w:hideMark/>
          </w:tcPr>
          <w:p w14:paraId="62FE4030" w14:textId="77777777" w:rsidR="00A22C73" w:rsidRDefault="00A22C73">
            <w:pPr>
              <w:rPr>
                <w:rFonts w:ascii="Arial" w:hAnsi="Arial" w:cs="Arial"/>
                <w:sz w:val="20"/>
                <w:szCs w:val="20"/>
              </w:rPr>
            </w:pPr>
            <w:r>
              <w:rPr>
                <w:rFonts w:ascii="Arial" w:hAnsi="Arial" w:cs="Arial"/>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4EF1625B" w14:textId="77777777" w:rsidR="00A22C73" w:rsidRDefault="00A22C73">
            <w:pPr>
              <w:rPr>
                <w:rFonts w:ascii="Arial" w:hAnsi="Arial" w:cs="Arial"/>
                <w:sz w:val="20"/>
                <w:szCs w:val="20"/>
              </w:rPr>
            </w:pPr>
            <w:r>
              <w:rPr>
                <w:rFonts w:ascii="Arial" w:hAnsi="Arial" w:cs="Arial"/>
                <w:sz w:val="20"/>
                <w:szCs w:val="20"/>
              </w:rPr>
              <w:t> </w:t>
            </w:r>
          </w:p>
        </w:tc>
      </w:tr>
      <w:tr w:rsidR="00A22C73" w14:paraId="11A7AAAA"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F8C78F2" w14:textId="77777777" w:rsidR="00A22C73" w:rsidRDefault="00A22C73">
            <w:pPr>
              <w:jc w:val="center"/>
              <w:rPr>
                <w:rFonts w:ascii="Arial" w:hAnsi="Arial" w:cs="Arial"/>
                <w:b/>
                <w:bCs/>
                <w:sz w:val="20"/>
                <w:szCs w:val="20"/>
              </w:rPr>
            </w:pPr>
            <w:r>
              <w:rPr>
                <w:rFonts w:ascii="Arial" w:hAnsi="Arial" w:cs="Arial"/>
                <w:b/>
                <w:bCs/>
                <w:sz w:val="20"/>
                <w:szCs w:val="20"/>
              </w:rPr>
              <w:t>2018</w:t>
            </w:r>
          </w:p>
        </w:tc>
        <w:tc>
          <w:tcPr>
            <w:tcW w:w="1690" w:type="dxa"/>
            <w:tcBorders>
              <w:top w:val="nil"/>
              <w:left w:val="nil"/>
              <w:bottom w:val="single" w:sz="4" w:space="0" w:color="auto"/>
              <w:right w:val="single" w:sz="4" w:space="0" w:color="auto"/>
            </w:tcBorders>
            <w:shd w:val="clear" w:color="auto" w:fill="auto"/>
            <w:noWrap/>
            <w:vAlign w:val="bottom"/>
            <w:hideMark/>
          </w:tcPr>
          <w:p w14:paraId="3B08AA71" w14:textId="77777777" w:rsidR="00A22C73" w:rsidRDefault="00A22C73">
            <w:pPr>
              <w:rPr>
                <w:rFonts w:ascii="Arial" w:hAnsi="Arial" w:cs="Arial"/>
                <w:sz w:val="20"/>
                <w:szCs w:val="20"/>
              </w:rPr>
            </w:pPr>
            <w:r>
              <w:rPr>
                <w:rFonts w:ascii="Arial" w:hAnsi="Arial" w:cs="Arial"/>
                <w:sz w:val="20"/>
                <w:szCs w:val="20"/>
              </w:rPr>
              <w:t xml:space="preserve">   13,904,343.42 </w:t>
            </w:r>
          </w:p>
        </w:tc>
        <w:tc>
          <w:tcPr>
            <w:tcW w:w="1958" w:type="dxa"/>
            <w:tcBorders>
              <w:top w:val="nil"/>
              <w:left w:val="nil"/>
              <w:bottom w:val="single" w:sz="4" w:space="0" w:color="auto"/>
              <w:right w:val="single" w:sz="4" w:space="0" w:color="auto"/>
            </w:tcBorders>
            <w:shd w:val="clear" w:color="auto" w:fill="auto"/>
            <w:noWrap/>
            <w:vAlign w:val="bottom"/>
            <w:hideMark/>
          </w:tcPr>
          <w:p w14:paraId="567F7250" w14:textId="77777777" w:rsidR="00A22C73" w:rsidRDefault="00A22C73">
            <w:pPr>
              <w:rPr>
                <w:rFonts w:ascii="Arial" w:hAnsi="Arial" w:cs="Arial"/>
                <w:sz w:val="20"/>
                <w:szCs w:val="20"/>
              </w:rPr>
            </w:pPr>
            <w:r>
              <w:rPr>
                <w:rFonts w:ascii="Arial" w:hAnsi="Arial" w:cs="Arial"/>
                <w:sz w:val="20"/>
                <w:szCs w:val="20"/>
              </w:rPr>
              <w:t xml:space="preserve">       11,112,956.02 </w:t>
            </w:r>
          </w:p>
        </w:tc>
        <w:tc>
          <w:tcPr>
            <w:tcW w:w="1308" w:type="dxa"/>
            <w:tcBorders>
              <w:top w:val="nil"/>
              <w:left w:val="nil"/>
              <w:bottom w:val="single" w:sz="4" w:space="0" w:color="auto"/>
              <w:right w:val="single" w:sz="4" w:space="0" w:color="auto"/>
            </w:tcBorders>
            <w:shd w:val="clear" w:color="auto" w:fill="auto"/>
            <w:noWrap/>
            <w:vAlign w:val="bottom"/>
            <w:hideMark/>
          </w:tcPr>
          <w:p w14:paraId="725148EB" w14:textId="77777777" w:rsidR="00A22C73" w:rsidRDefault="00A22C73">
            <w:pPr>
              <w:jc w:val="right"/>
              <w:rPr>
                <w:rFonts w:ascii="Arial" w:hAnsi="Arial" w:cs="Arial"/>
                <w:sz w:val="20"/>
                <w:szCs w:val="20"/>
              </w:rPr>
            </w:pPr>
            <w:r>
              <w:rPr>
                <w:rFonts w:ascii="Arial" w:hAnsi="Arial" w:cs="Arial"/>
                <w:sz w:val="20"/>
                <w:szCs w:val="20"/>
              </w:rPr>
              <w:t>80%</w:t>
            </w:r>
          </w:p>
        </w:tc>
        <w:tc>
          <w:tcPr>
            <w:tcW w:w="1690" w:type="dxa"/>
            <w:tcBorders>
              <w:top w:val="nil"/>
              <w:left w:val="nil"/>
              <w:bottom w:val="single" w:sz="4" w:space="0" w:color="auto"/>
              <w:right w:val="single" w:sz="4" w:space="0" w:color="auto"/>
            </w:tcBorders>
            <w:shd w:val="clear" w:color="auto" w:fill="auto"/>
            <w:noWrap/>
            <w:vAlign w:val="bottom"/>
            <w:hideMark/>
          </w:tcPr>
          <w:p w14:paraId="336741C1" w14:textId="77777777" w:rsidR="00A22C73" w:rsidRDefault="00A22C73">
            <w:pPr>
              <w:rPr>
                <w:rFonts w:ascii="Arial" w:hAnsi="Arial" w:cs="Arial"/>
                <w:sz w:val="20"/>
                <w:szCs w:val="20"/>
              </w:rPr>
            </w:pPr>
            <w:r>
              <w:rPr>
                <w:rFonts w:ascii="Arial" w:hAnsi="Arial" w:cs="Arial"/>
                <w:sz w:val="20"/>
                <w:szCs w:val="20"/>
              </w:rPr>
              <w:t xml:space="preserve">   25,017,299.44 </w:t>
            </w:r>
          </w:p>
        </w:tc>
        <w:tc>
          <w:tcPr>
            <w:tcW w:w="1733" w:type="dxa"/>
            <w:tcBorders>
              <w:top w:val="nil"/>
              <w:left w:val="nil"/>
              <w:bottom w:val="single" w:sz="4" w:space="0" w:color="auto"/>
              <w:right w:val="single" w:sz="4" w:space="0" w:color="auto"/>
            </w:tcBorders>
            <w:shd w:val="clear" w:color="auto" w:fill="auto"/>
            <w:noWrap/>
            <w:vAlign w:val="bottom"/>
            <w:hideMark/>
          </w:tcPr>
          <w:p w14:paraId="1B524FA0" w14:textId="77777777" w:rsidR="00A22C73" w:rsidRDefault="00A22C73">
            <w:pPr>
              <w:rPr>
                <w:rFonts w:ascii="Arial" w:hAnsi="Arial" w:cs="Arial"/>
                <w:sz w:val="20"/>
                <w:szCs w:val="20"/>
              </w:rPr>
            </w:pPr>
            <w:r>
              <w:rPr>
                <w:rFonts w:ascii="Arial" w:hAnsi="Arial" w:cs="Arial"/>
                <w:sz w:val="20"/>
                <w:szCs w:val="20"/>
              </w:rPr>
              <w:t xml:space="preserve">    (4,060,857.10)</w:t>
            </w:r>
          </w:p>
        </w:tc>
        <w:tc>
          <w:tcPr>
            <w:tcW w:w="1352" w:type="dxa"/>
            <w:tcBorders>
              <w:top w:val="nil"/>
              <w:left w:val="nil"/>
              <w:bottom w:val="single" w:sz="4" w:space="0" w:color="auto"/>
              <w:right w:val="single" w:sz="4" w:space="0" w:color="auto"/>
            </w:tcBorders>
            <w:shd w:val="clear" w:color="auto" w:fill="auto"/>
            <w:noWrap/>
            <w:vAlign w:val="bottom"/>
            <w:hideMark/>
          </w:tcPr>
          <w:p w14:paraId="3FC55DAE" w14:textId="77777777" w:rsidR="00A22C73" w:rsidRDefault="00A22C73">
            <w:pPr>
              <w:jc w:val="right"/>
              <w:rPr>
                <w:rFonts w:ascii="Arial" w:hAnsi="Arial" w:cs="Arial"/>
                <w:sz w:val="20"/>
                <w:szCs w:val="20"/>
              </w:rPr>
            </w:pPr>
            <w:r>
              <w:rPr>
                <w:rFonts w:ascii="Arial" w:hAnsi="Arial" w:cs="Arial"/>
                <w:sz w:val="20"/>
                <w:szCs w:val="20"/>
              </w:rPr>
              <w:t>-16%</w:t>
            </w:r>
          </w:p>
        </w:tc>
      </w:tr>
      <w:tr w:rsidR="00A22C73" w14:paraId="707EA933"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84AF60D" w14:textId="77777777" w:rsidR="00A22C73" w:rsidRDefault="00A22C73">
            <w:pPr>
              <w:jc w:val="center"/>
              <w:rPr>
                <w:rFonts w:ascii="Arial" w:hAnsi="Arial" w:cs="Arial"/>
                <w:b/>
                <w:bCs/>
                <w:sz w:val="20"/>
                <w:szCs w:val="20"/>
              </w:rPr>
            </w:pPr>
            <w:r>
              <w:rPr>
                <w:rFonts w:ascii="Arial" w:hAnsi="Arial" w:cs="Arial"/>
                <w:b/>
                <w:bCs/>
                <w:sz w:val="20"/>
                <w:szCs w:val="20"/>
              </w:rPr>
              <w:t>2019</w:t>
            </w:r>
          </w:p>
        </w:tc>
        <w:tc>
          <w:tcPr>
            <w:tcW w:w="1690" w:type="dxa"/>
            <w:tcBorders>
              <w:top w:val="nil"/>
              <w:left w:val="nil"/>
              <w:bottom w:val="single" w:sz="4" w:space="0" w:color="auto"/>
              <w:right w:val="single" w:sz="4" w:space="0" w:color="auto"/>
            </w:tcBorders>
            <w:shd w:val="clear" w:color="auto" w:fill="auto"/>
            <w:noWrap/>
            <w:vAlign w:val="bottom"/>
            <w:hideMark/>
          </w:tcPr>
          <w:p w14:paraId="1ECE36B4" w14:textId="77777777" w:rsidR="00A22C73" w:rsidRDefault="00A22C73">
            <w:pPr>
              <w:rPr>
                <w:rFonts w:ascii="Arial" w:hAnsi="Arial" w:cs="Arial"/>
                <w:sz w:val="20"/>
                <w:szCs w:val="20"/>
              </w:rPr>
            </w:pPr>
            <w:r>
              <w:rPr>
                <w:rFonts w:ascii="Arial" w:hAnsi="Arial" w:cs="Arial"/>
                <w:sz w:val="20"/>
                <w:szCs w:val="20"/>
              </w:rPr>
              <w:t xml:space="preserve">   16,789,540.83 </w:t>
            </w:r>
          </w:p>
        </w:tc>
        <w:tc>
          <w:tcPr>
            <w:tcW w:w="1958" w:type="dxa"/>
            <w:tcBorders>
              <w:top w:val="nil"/>
              <w:left w:val="nil"/>
              <w:bottom w:val="single" w:sz="4" w:space="0" w:color="auto"/>
              <w:right w:val="single" w:sz="4" w:space="0" w:color="auto"/>
            </w:tcBorders>
            <w:shd w:val="clear" w:color="auto" w:fill="auto"/>
            <w:noWrap/>
            <w:vAlign w:val="bottom"/>
            <w:hideMark/>
          </w:tcPr>
          <w:p w14:paraId="68155308" w14:textId="77777777" w:rsidR="00A22C73" w:rsidRDefault="00A22C73">
            <w:pPr>
              <w:rPr>
                <w:rFonts w:ascii="Arial" w:hAnsi="Arial" w:cs="Arial"/>
                <w:sz w:val="20"/>
                <w:szCs w:val="20"/>
              </w:rPr>
            </w:pPr>
            <w:r>
              <w:rPr>
                <w:rFonts w:ascii="Arial" w:hAnsi="Arial" w:cs="Arial"/>
                <w:sz w:val="20"/>
                <w:szCs w:val="20"/>
              </w:rPr>
              <w:t xml:space="preserve">       17,673,426.47 </w:t>
            </w:r>
          </w:p>
        </w:tc>
        <w:tc>
          <w:tcPr>
            <w:tcW w:w="1308" w:type="dxa"/>
            <w:tcBorders>
              <w:top w:val="nil"/>
              <w:left w:val="nil"/>
              <w:bottom w:val="single" w:sz="4" w:space="0" w:color="auto"/>
              <w:right w:val="single" w:sz="4" w:space="0" w:color="auto"/>
            </w:tcBorders>
            <w:shd w:val="clear" w:color="auto" w:fill="auto"/>
            <w:noWrap/>
            <w:vAlign w:val="bottom"/>
            <w:hideMark/>
          </w:tcPr>
          <w:p w14:paraId="151F4A3A" w14:textId="77777777" w:rsidR="00A22C73" w:rsidRDefault="00A22C73">
            <w:pPr>
              <w:jc w:val="right"/>
              <w:rPr>
                <w:rFonts w:ascii="Arial" w:hAnsi="Arial" w:cs="Arial"/>
                <w:sz w:val="20"/>
                <w:szCs w:val="20"/>
              </w:rPr>
            </w:pPr>
            <w:r>
              <w:rPr>
                <w:rFonts w:ascii="Arial" w:hAnsi="Arial" w:cs="Arial"/>
                <w:sz w:val="20"/>
                <w:szCs w:val="20"/>
              </w:rPr>
              <w:t>105%</w:t>
            </w:r>
          </w:p>
        </w:tc>
        <w:tc>
          <w:tcPr>
            <w:tcW w:w="1690" w:type="dxa"/>
            <w:tcBorders>
              <w:top w:val="nil"/>
              <w:left w:val="nil"/>
              <w:bottom w:val="single" w:sz="4" w:space="0" w:color="auto"/>
              <w:right w:val="single" w:sz="4" w:space="0" w:color="auto"/>
            </w:tcBorders>
            <w:shd w:val="clear" w:color="auto" w:fill="auto"/>
            <w:noWrap/>
            <w:vAlign w:val="bottom"/>
            <w:hideMark/>
          </w:tcPr>
          <w:p w14:paraId="6C6F5142" w14:textId="77777777" w:rsidR="00A22C73" w:rsidRDefault="00A22C73">
            <w:pPr>
              <w:rPr>
                <w:rFonts w:ascii="Arial" w:hAnsi="Arial" w:cs="Arial"/>
                <w:sz w:val="20"/>
                <w:szCs w:val="20"/>
              </w:rPr>
            </w:pPr>
            <w:r>
              <w:rPr>
                <w:rFonts w:ascii="Arial" w:hAnsi="Arial" w:cs="Arial"/>
                <w:sz w:val="20"/>
                <w:szCs w:val="20"/>
              </w:rPr>
              <w:t xml:space="preserve">   34,462,967.30 </w:t>
            </w:r>
          </w:p>
        </w:tc>
        <w:tc>
          <w:tcPr>
            <w:tcW w:w="1733" w:type="dxa"/>
            <w:tcBorders>
              <w:top w:val="nil"/>
              <w:left w:val="nil"/>
              <w:bottom w:val="single" w:sz="4" w:space="0" w:color="auto"/>
              <w:right w:val="single" w:sz="4" w:space="0" w:color="auto"/>
            </w:tcBorders>
            <w:shd w:val="clear" w:color="auto" w:fill="auto"/>
            <w:noWrap/>
            <w:vAlign w:val="bottom"/>
            <w:hideMark/>
          </w:tcPr>
          <w:p w14:paraId="058D480B" w14:textId="77777777" w:rsidR="00A22C73" w:rsidRDefault="00A22C73">
            <w:pPr>
              <w:rPr>
                <w:rFonts w:ascii="Arial" w:hAnsi="Arial" w:cs="Arial"/>
                <w:sz w:val="20"/>
                <w:szCs w:val="20"/>
              </w:rPr>
            </w:pPr>
            <w:r>
              <w:rPr>
                <w:rFonts w:ascii="Arial" w:hAnsi="Arial" w:cs="Arial"/>
                <w:sz w:val="20"/>
                <w:szCs w:val="20"/>
              </w:rPr>
              <w:t xml:space="preserve">     9,445,667.86 </w:t>
            </w:r>
          </w:p>
        </w:tc>
        <w:tc>
          <w:tcPr>
            <w:tcW w:w="1352" w:type="dxa"/>
            <w:tcBorders>
              <w:top w:val="nil"/>
              <w:left w:val="nil"/>
              <w:bottom w:val="single" w:sz="4" w:space="0" w:color="auto"/>
              <w:right w:val="single" w:sz="4" w:space="0" w:color="auto"/>
            </w:tcBorders>
            <w:shd w:val="clear" w:color="auto" w:fill="auto"/>
            <w:noWrap/>
            <w:vAlign w:val="bottom"/>
            <w:hideMark/>
          </w:tcPr>
          <w:p w14:paraId="1811733D" w14:textId="77777777" w:rsidR="00A22C73" w:rsidRDefault="00A22C73">
            <w:pPr>
              <w:jc w:val="right"/>
              <w:rPr>
                <w:rFonts w:ascii="Arial" w:hAnsi="Arial" w:cs="Arial"/>
                <w:sz w:val="20"/>
                <w:szCs w:val="20"/>
              </w:rPr>
            </w:pPr>
            <w:r>
              <w:rPr>
                <w:rFonts w:ascii="Arial" w:hAnsi="Arial" w:cs="Arial"/>
                <w:sz w:val="20"/>
                <w:szCs w:val="20"/>
              </w:rPr>
              <w:t>27%</w:t>
            </w:r>
          </w:p>
        </w:tc>
      </w:tr>
      <w:tr w:rsidR="00A22C73" w14:paraId="373EE51B"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62DF2A7" w14:textId="77777777" w:rsidR="00A22C73" w:rsidRDefault="00A22C73">
            <w:pPr>
              <w:jc w:val="center"/>
              <w:rPr>
                <w:rFonts w:ascii="Arial" w:hAnsi="Arial" w:cs="Arial"/>
                <w:b/>
                <w:bCs/>
                <w:sz w:val="20"/>
                <w:szCs w:val="20"/>
              </w:rPr>
            </w:pPr>
            <w:r>
              <w:rPr>
                <w:rFonts w:ascii="Arial" w:hAnsi="Arial" w:cs="Arial"/>
                <w:b/>
                <w:bCs/>
                <w:sz w:val="20"/>
                <w:szCs w:val="20"/>
              </w:rPr>
              <w:t>2020</w:t>
            </w:r>
          </w:p>
        </w:tc>
        <w:tc>
          <w:tcPr>
            <w:tcW w:w="1690" w:type="dxa"/>
            <w:tcBorders>
              <w:top w:val="nil"/>
              <w:left w:val="nil"/>
              <w:bottom w:val="single" w:sz="4" w:space="0" w:color="auto"/>
              <w:right w:val="single" w:sz="4" w:space="0" w:color="auto"/>
            </w:tcBorders>
            <w:shd w:val="clear" w:color="auto" w:fill="auto"/>
            <w:noWrap/>
            <w:vAlign w:val="bottom"/>
            <w:hideMark/>
          </w:tcPr>
          <w:p w14:paraId="6BC2C483" w14:textId="77777777" w:rsidR="00A22C73" w:rsidRDefault="00A22C73">
            <w:pPr>
              <w:rPr>
                <w:rFonts w:ascii="Arial" w:hAnsi="Arial" w:cs="Arial"/>
                <w:sz w:val="20"/>
                <w:szCs w:val="20"/>
              </w:rPr>
            </w:pPr>
            <w:r>
              <w:rPr>
                <w:rFonts w:ascii="Arial" w:hAnsi="Arial" w:cs="Arial"/>
                <w:sz w:val="20"/>
                <w:szCs w:val="20"/>
              </w:rPr>
              <w:t xml:space="preserve">     8,724,211.07 </w:t>
            </w:r>
          </w:p>
        </w:tc>
        <w:tc>
          <w:tcPr>
            <w:tcW w:w="1958" w:type="dxa"/>
            <w:tcBorders>
              <w:top w:val="nil"/>
              <w:left w:val="nil"/>
              <w:bottom w:val="single" w:sz="4" w:space="0" w:color="auto"/>
              <w:right w:val="single" w:sz="4" w:space="0" w:color="auto"/>
            </w:tcBorders>
            <w:shd w:val="clear" w:color="auto" w:fill="auto"/>
            <w:noWrap/>
            <w:vAlign w:val="bottom"/>
            <w:hideMark/>
          </w:tcPr>
          <w:p w14:paraId="29F9B93F" w14:textId="77777777" w:rsidR="00A22C73" w:rsidRDefault="00A22C73">
            <w:pPr>
              <w:rPr>
                <w:rFonts w:ascii="Arial" w:hAnsi="Arial" w:cs="Arial"/>
                <w:sz w:val="20"/>
                <w:szCs w:val="20"/>
              </w:rPr>
            </w:pPr>
            <w:r>
              <w:rPr>
                <w:rFonts w:ascii="Arial" w:hAnsi="Arial" w:cs="Arial"/>
                <w:sz w:val="20"/>
                <w:szCs w:val="20"/>
              </w:rPr>
              <w:t xml:space="preserve">       29,353,296.08 </w:t>
            </w:r>
          </w:p>
        </w:tc>
        <w:tc>
          <w:tcPr>
            <w:tcW w:w="1308" w:type="dxa"/>
            <w:tcBorders>
              <w:top w:val="nil"/>
              <w:left w:val="nil"/>
              <w:bottom w:val="single" w:sz="4" w:space="0" w:color="auto"/>
              <w:right w:val="single" w:sz="4" w:space="0" w:color="auto"/>
            </w:tcBorders>
            <w:shd w:val="clear" w:color="auto" w:fill="auto"/>
            <w:noWrap/>
            <w:vAlign w:val="bottom"/>
            <w:hideMark/>
          </w:tcPr>
          <w:p w14:paraId="6C446FD7" w14:textId="77777777" w:rsidR="00A22C73" w:rsidRDefault="00A22C73">
            <w:pPr>
              <w:jc w:val="right"/>
              <w:rPr>
                <w:rFonts w:ascii="Arial" w:hAnsi="Arial" w:cs="Arial"/>
                <w:sz w:val="20"/>
                <w:szCs w:val="20"/>
              </w:rPr>
            </w:pPr>
            <w:r>
              <w:rPr>
                <w:rFonts w:ascii="Arial" w:hAnsi="Arial" w:cs="Arial"/>
                <w:sz w:val="20"/>
                <w:szCs w:val="20"/>
              </w:rPr>
              <w:t>336%</w:t>
            </w:r>
          </w:p>
        </w:tc>
        <w:tc>
          <w:tcPr>
            <w:tcW w:w="1690" w:type="dxa"/>
            <w:tcBorders>
              <w:top w:val="nil"/>
              <w:left w:val="nil"/>
              <w:bottom w:val="single" w:sz="4" w:space="0" w:color="auto"/>
              <w:right w:val="single" w:sz="4" w:space="0" w:color="auto"/>
            </w:tcBorders>
            <w:shd w:val="clear" w:color="auto" w:fill="auto"/>
            <w:noWrap/>
            <w:vAlign w:val="bottom"/>
            <w:hideMark/>
          </w:tcPr>
          <w:p w14:paraId="18836FA9" w14:textId="77777777" w:rsidR="00A22C73" w:rsidRDefault="00A22C73">
            <w:pPr>
              <w:rPr>
                <w:rFonts w:ascii="Arial" w:hAnsi="Arial" w:cs="Arial"/>
                <w:sz w:val="20"/>
                <w:szCs w:val="20"/>
              </w:rPr>
            </w:pPr>
            <w:r>
              <w:rPr>
                <w:rFonts w:ascii="Arial" w:hAnsi="Arial" w:cs="Arial"/>
                <w:sz w:val="20"/>
                <w:szCs w:val="20"/>
              </w:rPr>
              <w:t xml:space="preserve">   38,077,507.15 </w:t>
            </w:r>
          </w:p>
        </w:tc>
        <w:tc>
          <w:tcPr>
            <w:tcW w:w="1733" w:type="dxa"/>
            <w:tcBorders>
              <w:top w:val="nil"/>
              <w:left w:val="nil"/>
              <w:bottom w:val="single" w:sz="4" w:space="0" w:color="auto"/>
              <w:right w:val="single" w:sz="4" w:space="0" w:color="auto"/>
            </w:tcBorders>
            <w:shd w:val="clear" w:color="auto" w:fill="auto"/>
            <w:noWrap/>
            <w:vAlign w:val="bottom"/>
            <w:hideMark/>
          </w:tcPr>
          <w:p w14:paraId="055F773F" w14:textId="77777777" w:rsidR="00A22C73" w:rsidRDefault="00A22C73">
            <w:pPr>
              <w:rPr>
                <w:rFonts w:ascii="Arial" w:hAnsi="Arial" w:cs="Arial"/>
                <w:sz w:val="20"/>
                <w:szCs w:val="20"/>
              </w:rPr>
            </w:pPr>
            <w:r>
              <w:rPr>
                <w:rFonts w:ascii="Arial" w:hAnsi="Arial" w:cs="Arial"/>
                <w:sz w:val="20"/>
                <w:szCs w:val="20"/>
              </w:rPr>
              <w:t xml:space="preserve">     3,614,539.85 </w:t>
            </w:r>
          </w:p>
        </w:tc>
        <w:tc>
          <w:tcPr>
            <w:tcW w:w="1352" w:type="dxa"/>
            <w:tcBorders>
              <w:top w:val="nil"/>
              <w:left w:val="nil"/>
              <w:bottom w:val="single" w:sz="4" w:space="0" w:color="auto"/>
              <w:right w:val="single" w:sz="4" w:space="0" w:color="auto"/>
            </w:tcBorders>
            <w:shd w:val="clear" w:color="auto" w:fill="auto"/>
            <w:noWrap/>
            <w:vAlign w:val="bottom"/>
            <w:hideMark/>
          </w:tcPr>
          <w:p w14:paraId="3A6E5EFD" w14:textId="77777777" w:rsidR="00A22C73" w:rsidRDefault="00A22C73">
            <w:pPr>
              <w:jc w:val="right"/>
              <w:rPr>
                <w:rFonts w:ascii="Arial" w:hAnsi="Arial" w:cs="Arial"/>
                <w:sz w:val="20"/>
                <w:szCs w:val="20"/>
              </w:rPr>
            </w:pPr>
            <w:r>
              <w:rPr>
                <w:rFonts w:ascii="Arial" w:hAnsi="Arial" w:cs="Arial"/>
                <w:sz w:val="20"/>
                <w:szCs w:val="20"/>
              </w:rPr>
              <w:t>9%</w:t>
            </w:r>
          </w:p>
        </w:tc>
      </w:tr>
      <w:tr w:rsidR="00A22C73" w14:paraId="51F864FD"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2E80472" w14:textId="77777777" w:rsidR="00A22C73" w:rsidRDefault="00A22C73">
            <w:pPr>
              <w:jc w:val="center"/>
              <w:rPr>
                <w:rFonts w:ascii="Arial" w:hAnsi="Arial" w:cs="Arial"/>
                <w:b/>
                <w:bCs/>
                <w:sz w:val="20"/>
                <w:szCs w:val="20"/>
              </w:rPr>
            </w:pPr>
            <w:r>
              <w:rPr>
                <w:rFonts w:ascii="Arial" w:hAnsi="Arial" w:cs="Arial"/>
                <w:b/>
                <w:bCs/>
                <w:sz w:val="20"/>
                <w:szCs w:val="20"/>
              </w:rPr>
              <w:t>2021</w:t>
            </w:r>
          </w:p>
        </w:tc>
        <w:tc>
          <w:tcPr>
            <w:tcW w:w="1690" w:type="dxa"/>
            <w:tcBorders>
              <w:top w:val="nil"/>
              <w:left w:val="nil"/>
              <w:bottom w:val="single" w:sz="4" w:space="0" w:color="auto"/>
              <w:right w:val="single" w:sz="4" w:space="0" w:color="auto"/>
            </w:tcBorders>
            <w:shd w:val="clear" w:color="auto" w:fill="auto"/>
            <w:noWrap/>
            <w:vAlign w:val="bottom"/>
            <w:hideMark/>
          </w:tcPr>
          <w:p w14:paraId="19FF2F68" w14:textId="77777777" w:rsidR="00A22C73" w:rsidRDefault="00A22C73">
            <w:pPr>
              <w:rPr>
                <w:rFonts w:ascii="Arial" w:hAnsi="Arial" w:cs="Arial"/>
                <w:sz w:val="20"/>
                <w:szCs w:val="20"/>
              </w:rPr>
            </w:pPr>
            <w:r>
              <w:rPr>
                <w:rFonts w:ascii="Arial" w:hAnsi="Arial" w:cs="Arial"/>
                <w:sz w:val="20"/>
                <w:szCs w:val="20"/>
              </w:rPr>
              <w:t xml:space="preserve">   13,830,187.23 </w:t>
            </w:r>
          </w:p>
        </w:tc>
        <w:tc>
          <w:tcPr>
            <w:tcW w:w="1958" w:type="dxa"/>
            <w:tcBorders>
              <w:top w:val="nil"/>
              <w:left w:val="nil"/>
              <w:bottom w:val="single" w:sz="4" w:space="0" w:color="auto"/>
              <w:right w:val="single" w:sz="4" w:space="0" w:color="auto"/>
            </w:tcBorders>
            <w:shd w:val="clear" w:color="auto" w:fill="auto"/>
            <w:noWrap/>
            <w:vAlign w:val="bottom"/>
            <w:hideMark/>
          </w:tcPr>
          <w:p w14:paraId="6DCA5FC7" w14:textId="77777777" w:rsidR="00A22C73" w:rsidRDefault="00A22C73">
            <w:pPr>
              <w:rPr>
                <w:rFonts w:ascii="Arial" w:hAnsi="Arial" w:cs="Arial"/>
                <w:sz w:val="20"/>
                <w:szCs w:val="20"/>
              </w:rPr>
            </w:pPr>
            <w:r>
              <w:rPr>
                <w:rFonts w:ascii="Arial" w:hAnsi="Arial" w:cs="Arial"/>
                <w:sz w:val="20"/>
                <w:szCs w:val="20"/>
              </w:rPr>
              <w:t xml:space="preserve">       18,619,613.19 </w:t>
            </w:r>
          </w:p>
        </w:tc>
        <w:tc>
          <w:tcPr>
            <w:tcW w:w="1308" w:type="dxa"/>
            <w:tcBorders>
              <w:top w:val="nil"/>
              <w:left w:val="nil"/>
              <w:bottom w:val="single" w:sz="4" w:space="0" w:color="auto"/>
              <w:right w:val="single" w:sz="4" w:space="0" w:color="auto"/>
            </w:tcBorders>
            <w:shd w:val="clear" w:color="auto" w:fill="auto"/>
            <w:noWrap/>
            <w:vAlign w:val="bottom"/>
            <w:hideMark/>
          </w:tcPr>
          <w:p w14:paraId="07C95294" w14:textId="77777777" w:rsidR="00A22C73" w:rsidRDefault="00A22C73">
            <w:pPr>
              <w:jc w:val="right"/>
              <w:rPr>
                <w:rFonts w:ascii="Arial" w:hAnsi="Arial" w:cs="Arial"/>
                <w:sz w:val="20"/>
                <w:szCs w:val="20"/>
              </w:rPr>
            </w:pPr>
            <w:r>
              <w:rPr>
                <w:rFonts w:ascii="Arial" w:hAnsi="Arial" w:cs="Arial"/>
                <w:sz w:val="20"/>
                <w:szCs w:val="20"/>
              </w:rPr>
              <w:t>135%</w:t>
            </w:r>
          </w:p>
        </w:tc>
        <w:tc>
          <w:tcPr>
            <w:tcW w:w="1690" w:type="dxa"/>
            <w:tcBorders>
              <w:top w:val="nil"/>
              <w:left w:val="nil"/>
              <w:bottom w:val="single" w:sz="4" w:space="0" w:color="auto"/>
              <w:right w:val="single" w:sz="4" w:space="0" w:color="auto"/>
            </w:tcBorders>
            <w:shd w:val="clear" w:color="auto" w:fill="auto"/>
            <w:noWrap/>
            <w:vAlign w:val="bottom"/>
            <w:hideMark/>
          </w:tcPr>
          <w:p w14:paraId="51719FDA" w14:textId="77777777" w:rsidR="00A22C73" w:rsidRDefault="00A22C73">
            <w:pPr>
              <w:rPr>
                <w:rFonts w:ascii="Arial" w:hAnsi="Arial" w:cs="Arial"/>
                <w:sz w:val="20"/>
                <w:szCs w:val="20"/>
              </w:rPr>
            </w:pPr>
            <w:r>
              <w:rPr>
                <w:rFonts w:ascii="Arial" w:hAnsi="Arial" w:cs="Arial"/>
                <w:sz w:val="20"/>
                <w:szCs w:val="20"/>
              </w:rPr>
              <w:t xml:space="preserve">   32,449,800.42 </w:t>
            </w:r>
          </w:p>
        </w:tc>
        <w:tc>
          <w:tcPr>
            <w:tcW w:w="1733" w:type="dxa"/>
            <w:tcBorders>
              <w:top w:val="nil"/>
              <w:left w:val="nil"/>
              <w:bottom w:val="single" w:sz="4" w:space="0" w:color="auto"/>
              <w:right w:val="single" w:sz="4" w:space="0" w:color="auto"/>
            </w:tcBorders>
            <w:shd w:val="clear" w:color="auto" w:fill="auto"/>
            <w:noWrap/>
            <w:vAlign w:val="bottom"/>
            <w:hideMark/>
          </w:tcPr>
          <w:p w14:paraId="0F0E4EDB" w14:textId="77777777" w:rsidR="00A22C73" w:rsidRDefault="00A22C73">
            <w:pPr>
              <w:rPr>
                <w:rFonts w:ascii="Arial" w:hAnsi="Arial" w:cs="Arial"/>
                <w:sz w:val="20"/>
                <w:szCs w:val="20"/>
              </w:rPr>
            </w:pPr>
            <w:r>
              <w:rPr>
                <w:rFonts w:ascii="Arial" w:hAnsi="Arial" w:cs="Arial"/>
                <w:sz w:val="20"/>
                <w:szCs w:val="20"/>
              </w:rPr>
              <w:t xml:space="preserve">    (5,627,706.73)</w:t>
            </w:r>
          </w:p>
        </w:tc>
        <w:tc>
          <w:tcPr>
            <w:tcW w:w="1352" w:type="dxa"/>
            <w:tcBorders>
              <w:top w:val="nil"/>
              <w:left w:val="nil"/>
              <w:bottom w:val="single" w:sz="4" w:space="0" w:color="auto"/>
              <w:right w:val="single" w:sz="4" w:space="0" w:color="auto"/>
            </w:tcBorders>
            <w:shd w:val="clear" w:color="auto" w:fill="auto"/>
            <w:noWrap/>
            <w:vAlign w:val="bottom"/>
            <w:hideMark/>
          </w:tcPr>
          <w:p w14:paraId="32F3E72D" w14:textId="77777777" w:rsidR="00A22C73" w:rsidRDefault="00A22C73">
            <w:pPr>
              <w:jc w:val="right"/>
              <w:rPr>
                <w:rFonts w:ascii="Arial" w:hAnsi="Arial" w:cs="Arial"/>
                <w:sz w:val="20"/>
                <w:szCs w:val="20"/>
              </w:rPr>
            </w:pPr>
            <w:r>
              <w:rPr>
                <w:rFonts w:ascii="Arial" w:hAnsi="Arial" w:cs="Arial"/>
                <w:sz w:val="20"/>
                <w:szCs w:val="20"/>
              </w:rPr>
              <w:t>-17%</w:t>
            </w:r>
          </w:p>
        </w:tc>
      </w:tr>
      <w:tr w:rsidR="00A22C73" w14:paraId="3B780516"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1472E3A" w14:textId="77777777" w:rsidR="00A22C73" w:rsidRDefault="00A22C73">
            <w:pPr>
              <w:jc w:val="center"/>
              <w:rPr>
                <w:rFonts w:ascii="Arial" w:hAnsi="Arial" w:cs="Arial"/>
                <w:b/>
                <w:bCs/>
                <w:sz w:val="20"/>
                <w:szCs w:val="20"/>
              </w:rPr>
            </w:pPr>
            <w:r>
              <w:rPr>
                <w:rFonts w:ascii="Arial" w:hAnsi="Arial" w:cs="Arial"/>
                <w:b/>
                <w:bCs/>
                <w:sz w:val="20"/>
                <w:szCs w:val="20"/>
              </w:rPr>
              <w:t>2022</w:t>
            </w:r>
          </w:p>
        </w:tc>
        <w:tc>
          <w:tcPr>
            <w:tcW w:w="1690" w:type="dxa"/>
            <w:tcBorders>
              <w:top w:val="nil"/>
              <w:left w:val="nil"/>
              <w:bottom w:val="single" w:sz="4" w:space="0" w:color="auto"/>
              <w:right w:val="single" w:sz="4" w:space="0" w:color="auto"/>
            </w:tcBorders>
            <w:shd w:val="clear" w:color="auto" w:fill="auto"/>
            <w:noWrap/>
            <w:vAlign w:val="bottom"/>
            <w:hideMark/>
          </w:tcPr>
          <w:p w14:paraId="62C54B9F" w14:textId="77777777" w:rsidR="00A22C73" w:rsidRDefault="00A22C73">
            <w:pPr>
              <w:rPr>
                <w:rFonts w:ascii="Arial" w:hAnsi="Arial" w:cs="Arial"/>
                <w:sz w:val="20"/>
                <w:szCs w:val="20"/>
              </w:rPr>
            </w:pPr>
            <w:r>
              <w:rPr>
                <w:rFonts w:ascii="Arial" w:hAnsi="Arial" w:cs="Arial"/>
                <w:sz w:val="20"/>
                <w:szCs w:val="20"/>
              </w:rPr>
              <w:t xml:space="preserve">     3,161,888.63 </w:t>
            </w:r>
          </w:p>
        </w:tc>
        <w:tc>
          <w:tcPr>
            <w:tcW w:w="1958" w:type="dxa"/>
            <w:tcBorders>
              <w:top w:val="nil"/>
              <w:left w:val="nil"/>
              <w:bottom w:val="single" w:sz="4" w:space="0" w:color="auto"/>
              <w:right w:val="single" w:sz="4" w:space="0" w:color="auto"/>
            </w:tcBorders>
            <w:shd w:val="clear" w:color="auto" w:fill="auto"/>
            <w:noWrap/>
            <w:vAlign w:val="bottom"/>
            <w:hideMark/>
          </w:tcPr>
          <w:p w14:paraId="45F309D3" w14:textId="77777777" w:rsidR="00A22C73" w:rsidRDefault="00A22C73">
            <w:pPr>
              <w:rPr>
                <w:rFonts w:ascii="Arial" w:hAnsi="Arial" w:cs="Arial"/>
                <w:sz w:val="20"/>
                <w:szCs w:val="20"/>
              </w:rPr>
            </w:pPr>
            <w:r>
              <w:rPr>
                <w:rFonts w:ascii="Arial" w:hAnsi="Arial" w:cs="Arial"/>
                <w:sz w:val="20"/>
                <w:szCs w:val="20"/>
              </w:rPr>
              <w:t xml:space="preserve">       18,405,916.01 </w:t>
            </w:r>
          </w:p>
        </w:tc>
        <w:tc>
          <w:tcPr>
            <w:tcW w:w="1308" w:type="dxa"/>
            <w:tcBorders>
              <w:top w:val="nil"/>
              <w:left w:val="nil"/>
              <w:bottom w:val="single" w:sz="4" w:space="0" w:color="auto"/>
              <w:right w:val="single" w:sz="4" w:space="0" w:color="auto"/>
            </w:tcBorders>
            <w:shd w:val="clear" w:color="auto" w:fill="auto"/>
            <w:noWrap/>
            <w:vAlign w:val="bottom"/>
            <w:hideMark/>
          </w:tcPr>
          <w:p w14:paraId="17CCAF2F" w14:textId="77777777" w:rsidR="00A22C73" w:rsidRDefault="00A22C73">
            <w:pPr>
              <w:jc w:val="right"/>
              <w:rPr>
                <w:rFonts w:ascii="Arial" w:hAnsi="Arial" w:cs="Arial"/>
                <w:sz w:val="20"/>
                <w:szCs w:val="20"/>
              </w:rPr>
            </w:pPr>
            <w:r>
              <w:rPr>
                <w:rFonts w:ascii="Arial" w:hAnsi="Arial" w:cs="Arial"/>
                <w:sz w:val="20"/>
                <w:szCs w:val="20"/>
              </w:rPr>
              <w:t>582%</w:t>
            </w:r>
          </w:p>
        </w:tc>
        <w:tc>
          <w:tcPr>
            <w:tcW w:w="1690" w:type="dxa"/>
            <w:tcBorders>
              <w:top w:val="nil"/>
              <w:left w:val="nil"/>
              <w:bottom w:val="single" w:sz="4" w:space="0" w:color="auto"/>
              <w:right w:val="single" w:sz="4" w:space="0" w:color="auto"/>
            </w:tcBorders>
            <w:shd w:val="clear" w:color="auto" w:fill="auto"/>
            <w:noWrap/>
            <w:vAlign w:val="bottom"/>
            <w:hideMark/>
          </w:tcPr>
          <w:p w14:paraId="22695526" w14:textId="77777777" w:rsidR="00A22C73" w:rsidRDefault="00A22C73">
            <w:pPr>
              <w:rPr>
                <w:rFonts w:ascii="Arial" w:hAnsi="Arial" w:cs="Arial"/>
                <w:sz w:val="20"/>
                <w:szCs w:val="20"/>
              </w:rPr>
            </w:pPr>
            <w:r>
              <w:rPr>
                <w:rFonts w:ascii="Arial" w:hAnsi="Arial" w:cs="Arial"/>
                <w:sz w:val="20"/>
                <w:szCs w:val="20"/>
              </w:rPr>
              <w:t xml:space="preserve">   21,567,804.64 </w:t>
            </w:r>
          </w:p>
        </w:tc>
        <w:tc>
          <w:tcPr>
            <w:tcW w:w="1733" w:type="dxa"/>
            <w:tcBorders>
              <w:top w:val="nil"/>
              <w:left w:val="nil"/>
              <w:bottom w:val="single" w:sz="4" w:space="0" w:color="auto"/>
              <w:right w:val="single" w:sz="4" w:space="0" w:color="auto"/>
            </w:tcBorders>
            <w:shd w:val="clear" w:color="auto" w:fill="auto"/>
            <w:noWrap/>
            <w:vAlign w:val="bottom"/>
            <w:hideMark/>
          </w:tcPr>
          <w:p w14:paraId="3DF459B0" w14:textId="77777777" w:rsidR="00A22C73" w:rsidRDefault="00A22C73">
            <w:pPr>
              <w:rPr>
                <w:rFonts w:ascii="Arial" w:hAnsi="Arial" w:cs="Arial"/>
                <w:sz w:val="20"/>
                <w:szCs w:val="20"/>
              </w:rPr>
            </w:pPr>
            <w:r>
              <w:rPr>
                <w:rFonts w:ascii="Arial" w:hAnsi="Arial" w:cs="Arial"/>
                <w:sz w:val="20"/>
                <w:szCs w:val="20"/>
              </w:rPr>
              <w:t xml:space="preserve">  (10,881,995.78)</w:t>
            </w:r>
          </w:p>
        </w:tc>
        <w:tc>
          <w:tcPr>
            <w:tcW w:w="1352" w:type="dxa"/>
            <w:tcBorders>
              <w:top w:val="nil"/>
              <w:left w:val="nil"/>
              <w:bottom w:val="single" w:sz="4" w:space="0" w:color="auto"/>
              <w:right w:val="single" w:sz="4" w:space="0" w:color="auto"/>
            </w:tcBorders>
            <w:shd w:val="clear" w:color="auto" w:fill="auto"/>
            <w:noWrap/>
            <w:vAlign w:val="bottom"/>
            <w:hideMark/>
          </w:tcPr>
          <w:p w14:paraId="62218855" w14:textId="77777777" w:rsidR="00A22C73" w:rsidRDefault="00A22C73">
            <w:pPr>
              <w:jc w:val="right"/>
              <w:rPr>
                <w:rFonts w:ascii="Arial" w:hAnsi="Arial" w:cs="Arial"/>
                <w:sz w:val="20"/>
                <w:szCs w:val="20"/>
              </w:rPr>
            </w:pPr>
            <w:r>
              <w:rPr>
                <w:rFonts w:ascii="Arial" w:hAnsi="Arial" w:cs="Arial"/>
                <w:sz w:val="20"/>
                <w:szCs w:val="20"/>
              </w:rPr>
              <w:t>-50%</w:t>
            </w:r>
          </w:p>
        </w:tc>
      </w:tr>
      <w:tr w:rsidR="00A22C73" w14:paraId="004342B4"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667FF87" w14:textId="77777777" w:rsidR="00A22C73" w:rsidRDefault="00A22C73">
            <w:pPr>
              <w:jc w:val="center"/>
              <w:rPr>
                <w:rFonts w:ascii="Arial" w:hAnsi="Arial" w:cs="Arial"/>
                <w:b/>
                <w:bCs/>
                <w:sz w:val="20"/>
                <w:szCs w:val="20"/>
              </w:rPr>
            </w:pPr>
            <w:r>
              <w:rPr>
                <w:rFonts w:ascii="Arial" w:hAnsi="Arial" w:cs="Arial"/>
                <w:b/>
                <w:bCs/>
                <w:sz w:val="20"/>
                <w:szCs w:val="20"/>
              </w:rPr>
              <w:t>2023</w:t>
            </w:r>
          </w:p>
        </w:tc>
        <w:tc>
          <w:tcPr>
            <w:tcW w:w="1690" w:type="dxa"/>
            <w:tcBorders>
              <w:top w:val="nil"/>
              <w:left w:val="nil"/>
              <w:bottom w:val="single" w:sz="4" w:space="0" w:color="auto"/>
              <w:right w:val="single" w:sz="4" w:space="0" w:color="auto"/>
            </w:tcBorders>
            <w:shd w:val="clear" w:color="auto" w:fill="auto"/>
            <w:noWrap/>
            <w:vAlign w:val="bottom"/>
            <w:hideMark/>
          </w:tcPr>
          <w:p w14:paraId="5EC28C0C" w14:textId="77777777" w:rsidR="00A22C73" w:rsidRDefault="00A22C73">
            <w:pPr>
              <w:rPr>
                <w:rFonts w:ascii="Arial" w:hAnsi="Arial" w:cs="Arial"/>
                <w:sz w:val="20"/>
                <w:szCs w:val="20"/>
              </w:rPr>
            </w:pPr>
            <w:r>
              <w:rPr>
                <w:rFonts w:ascii="Arial" w:hAnsi="Arial" w:cs="Arial"/>
                <w:sz w:val="20"/>
                <w:szCs w:val="20"/>
              </w:rPr>
              <w:t xml:space="preserve">     7,039,842.94 </w:t>
            </w:r>
          </w:p>
        </w:tc>
        <w:tc>
          <w:tcPr>
            <w:tcW w:w="1958" w:type="dxa"/>
            <w:tcBorders>
              <w:top w:val="nil"/>
              <w:left w:val="nil"/>
              <w:bottom w:val="single" w:sz="4" w:space="0" w:color="auto"/>
              <w:right w:val="single" w:sz="4" w:space="0" w:color="auto"/>
            </w:tcBorders>
            <w:shd w:val="clear" w:color="auto" w:fill="auto"/>
            <w:noWrap/>
            <w:vAlign w:val="bottom"/>
            <w:hideMark/>
          </w:tcPr>
          <w:p w14:paraId="6883966D" w14:textId="77777777" w:rsidR="00A22C73" w:rsidRDefault="00A22C73">
            <w:pPr>
              <w:rPr>
                <w:rFonts w:ascii="Arial" w:hAnsi="Arial" w:cs="Arial"/>
                <w:sz w:val="20"/>
                <w:szCs w:val="20"/>
              </w:rPr>
            </w:pPr>
            <w:r>
              <w:rPr>
                <w:rFonts w:ascii="Arial" w:hAnsi="Arial" w:cs="Arial"/>
                <w:sz w:val="20"/>
                <w:szCs w:val="20"/>
              </w:rPr>
              <w:t xml:space="preserve">       17,657,195.76 </w:t>
            </w:r>
          </w:p>
        </w:tc>
        <w:tc>
          <w:tcPr>
            <w:tcW w:w="1308" w:type="dxa"/>
            <w:tcBorders>
              <w:top w:val="nil"/>
              <w:left w:val="nil"/>
              <w:bottom w:val="single" w:sz="4" w:space="0" w:color="auto"/>
              <w:right w:val="single" w:sz="4" w:space="0" w:color="auto"/>
            </w:tcBorders>
            <w:shd w:val="clear" w:color="auto" w:fill="auto"/>
            <w:noWrap/>
            <w:vAlign w:val="bottom"/>
            <w:hideMark/>
          </w:tcPr>
          <w:p w14:paraId="1B2ECD49" w14:textId="77777777" w:rsidR="00A22C73" w:rsidRDefault="00A22C73">
            <w:pPr>
              <w:jc w:val="right"/>
              <w:rPr>
                <w:rFonts w:ascii="Arial" w:hAnsi="Arial" w:cs="Arial"/>
                <w:sz w:val="20"/>
                <w:szCs w:val="20"/>
              </w:rPr>
            </w:pPr>
            <w:r>
              <w:rPr>
                <w:rFonts w:ascii="Arial" w:hAnsi="Arial" w:cs="Arial"/>
                <w:sz w:val="20"/>
                <w:szCs w:val="20"/>
              </w:rPr>
              <w:t>251%</w:t>
            </w:r>
          </w:p>
        </w:tc>
        <w:tc>
          <w:tcPr>
            <w:tcW w:w="1690" w:type="dxa"/>
            <w:tcBorders>
              <w:top w:val="nil"/>
              <w:left w:val="nil"/>
              <w:bottom w:val="single" w:sz="4" w:space="0" w:color="auto"/>
              <w:right w:val="single" w:sz="4" w:space="0" w:color="auto"/>
            </w:tcBorders>
            <w:shd w:val="clear" w:color="auto" w:fill="auto"/>
            <w:noWrap/>
            <w:vAlign w:val="bottom"/>
            <w:hideMark/>
          </w:tcPr>
          <w:p w14:paraId="6D861C65" w14:textId="77777777" w:rsidR="00A22C73" w:rsidRDefault="00A22C73">
            <w:pPr>
              <w:rPr>
                <w:rFonts w:ascii="Arial" w:hAnsi="Arial" w:cs="Arial"/>
                <w:sz w:val="20"/>
                <w:szCs w:val="20"/>
              </w:rPr>
            </w:pPr>
            <w:r>
              <w:rPr>
                <w:rFonts w:ascii="Arial" w:hAnsi="Arial" w:cs="Arial"/>
                <w:sz w:val="20"/>
                <w:szCs w:val="20"/>
              </w:rPr>
              <w:t xml:space="preserve">   24,697,038.70 </w:t>
            </w:r>
          </w:p>
        </w:tc>
        <w:tc>
          <w:tcPr>
            <w:tcW w:w="1733" w:type="dxa"/>
            <w:tcBorders>
              <w:top w:val="nil"/>
              <w:left w:val="nil"/>
              <w:bottom w:val="single" w:sz="4" w:space="0" w:color="auto"/>
              <w:right w:val="single" w:sz="4" w:space="0" w:color="auto"/>
            </w:tcBorders>
            <w:shd w:val="clear" w:color="auto" w:fill="auto"/>
            <w:noWrap/>
            <w:vAlign w:val="bottom"/>
            <w:hideMark/>
          </w:tcPr>
          <w:p w14:paraId="4CFC3558" w14:textId="77777777" w:rsidR="00A22C73" w:rsidRDefault="00A22C73">
            <w:pPr>
              <w:rPr>
                <w:rFonts w:ascii="Arial" w:hAnsi="Arial" w:cs="Arial"/>
                <w:sz w:val="20"/>
                <w:szCs w:val="20"/>
              </w:rPr>
            </w:pPr>
            <w:r>
              <w:rPr>
                <w:rFonts w:ascii="Arial" w:hAnsi="Arial" w:cs="Arial"/>
                <w:sz w:val="20"/>
                <w:szCs w:val="20"/>
              </w:rPr>
              <w:t xml:space="preserve">     3,129,234.06 </w:t>
            </w:r>
          </w:p>
        </w:tc>
        <w:tc>
          <w:tcPr>
            <w:tcW w:w="1352" w:type="dxa"/>
            <w:tcBorders>
              <w:top w:val="nil"/>
              <w:left w:val="nil"/>
              <w:bottom w:val="single" w:sz="4" w:space="0" w:color="auto"/>
              <w:right w:val="single" w:sz="4" w:space="0" w:color="auto"/>
            </w:tcBorders>
            <w:shd w:val="clear" w:color="auto" w:fill="auto"/>
            <w:noWrap/>
            <w:vAlign w:val="bottom"/>
            <w:hideMark/>
          </w:tcPr>
          <w:p w14:paraId="0297451E" w14:textId="77777777" w:rsidR="00A22C73" w:rsidRDefault="00A22C73">
            <w:pPr>
              <w:jc w:val="right"/>
              <w:rPr>
                <w:rFonts w:ascii="Arial" w:hAnsi="Arial" w:cs="Arial"/>
                <w:sz w:val="20"/>
                <w:szCs w:val="20"/>
              </w:rPr>
            </w:pPr>
            <w:r>
              <w:rPr>
                <w:rFonts w:ascii="Arial" w:hAnsi="Arial" w:cs="Arial"/>
                <w:sz w:val="20"/>
                <w:szCs w:val="20"/>
              </w:rPr>
              <w:t>13%</w:t>
            </w:r>
          </w:p>
        </w:tc>
      </w:tr>
      <w:tr w:rsidR="00A22C73" w14:paraId="7F9BCF9C"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F62ACB7" w14:textId="77777777" w:rsidR="00A22C73" w:rsidRDefault="00A22C73">
            <w:pPr>
              <w:jc w:val="center"/>
              <w:rPr>
                <w:rFonts w:ascii="Arial" w:hAnsi="Arial" w:cs="Arial"/>
                <w:b/>
                <w:bCs/>
                <w:sz w:val="20"/>
                <w:szCs w:val="20"/>
              </w:rPr>
            </w:pPr>
            <w:r>
              <w:rPr>
                <w:rFonts w:ascii="Arial" w:hAnsi="Arial" w:cs="Arial"/>
                <w:b/>
                <w:bCs/>
                <w:sz w:val="20"/>
                <w:szCs w:val="20"/>
              </w:rPr>
              <w:t>2024</w:t>
            </w:r>
          </w:p>
        </w:tc>
        <w:tc>
          <w:tcPr>
            <w:tcW w:w="1690" w:type="dxa"/>
            <w:tcBorders>
              <w:top w:val="nil"/>
              <w:left w:val="nil"/>
              <w:bottom w:val="single" w:sz="4" w:space="0" w:color="auto"/>
              <w:right w:val="single" w:sz="4" w:space="0" w:color="auto"/>
            </w:tcBorders>
            <w:shd w:val="clear" w:color="auto" w:fill="auto"/>
            <w:noWrap/>
            <w:vAlign w:val="bottom"/>
            <w:hideMark/>
          </w:tcPr>
          <w:p w14:paraId="7788B13A" w14:textId="77777777" w:rsidR="00A22C73" w:rsidRDefault="00A22C73">
            <w:pPr>
              <w:rPr>
                <w:rFonts w:ascii="Arial" w:hAnsi="Arial" w:cs="Arial"/>
                <w:b/>
                <w:bCs/>
                <w:sz w:val="20"/>
                <w:szCs w:val="20"/>
              </w:rPr>
            </w:pPr>
            <w:r>
              <w:rPr>
                <w:rFonts w:ascii="Arial" w:hAnsi="Arial" w:cs="Arial"/>
                <w:b/>
                <w:bCs/>
                <w:sz w:val="20"/>
                <w:szCs w:val="20"/>
              </w:rPr>
              <w:t> </w:t>
            </w:r>
          </w:p>
        </w:tc>
        <w:tc>
          <w:tcPr>
            <w:tcW w:w="1958" w:type="dxa"/>
            <w:tcBorders>
              <w:top w:val="nil"/>
              <w:left w:val="nil"/>
              <w:bottom w:val="single" w:sz="4" w:space="0" w:color="auto"/>
              <w:right w:val="single" w:sz="4" w:space="0" w:color="auto"/>
            </w:tcBorders>
            <w:shd w:val="clear" w:color="auto" w:fill="auto"/>
            <w:noWrap/>
            <w:vAlign w:val="bottom"/>
            <w:hideMark/>
          </w:tcPr>
          <w:p w14:paraId="5203FC53" w14:textId="77777777" w:rsidR="00A22C73" w:rsidRDefault="00A22C73">
            <w:pPr>
              <w:rPr>
                <w:rFonts w:ascii="Arial" w:hAnsi="Arial" w:cs="Arial"/>
                <w:b/>
                <w:bCs/>
                <w:sz w:val="20"/>
                <w:szCs w:val="20"/>
              </w:rPr>
            </w:pPr>
            <w:r>
              <w:rPr>
                <w:rFonts w:ascii="Arial" w:hAnsi="Arial" w:cs="Arial"/>
                <w:b/>
                <w:bCs/>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DF3D889" w14:textId="77777777" w:rsidR="00A22C73" w:rsidRDefault="00A22C73">
            <w:pPr>
              <w:rPr>
                <w:rFonts w:ascii="Arial" w:hAnsi="Arial" w:cs="Arial"/>
                <w:b/>
                <w:bCs/>
                <w:sz w:val="20"/>
                <w:szCs w:val="20"/>
              </w:rPr>
            </w:pPr>
            <w:r>
              <w:rPr>
                <w:rFonts w:ascii="Arial" w:hAnsi="Arial" w:cs="Arial"/>
                <w:b/>
                <w:bCs/>
                <w:sz w:val="20"/>
                <w:szCs w:val="20"/>
              </w:rPr>
              <w:t> </w:t>
            </w:r>
          </w:p>
        </w:tc>
        <w:tc>
          <w:tcPr>
            <w:tcW w:w="1690" w:type="dxa"/>
            <w:tcBorders>
              <w:top w:val="nil"/>
              <w:left w:val="nil"/>
              <w:bottom w:val="single" w:sz="4" w:space="0" w:color="auto"/>
              <w:right w:val="single" w:sz="4" w:space="0" w:color="auto"/>
            </w:tcBorders>
            <w:shd w:val="clear" w:color="000000" w:fill="F2DCDB"/>
            <w:noWrap/>
            <w:vAlign w:val="bottom"/>
            <w:hideMark/>
          </w:tcPr>
          <w:p w14:paraId="0EC6FE8D" w14:textId="77777777" w:rsidR="00A22C73" w:rsidRDefault="00A22C73">
            <w:pPr>
              <w:rPr>
                <w:rFonts w:ascii="Arial" w:hAnsi="Arial" w:cs="Arial"/>
                <w:b/>
                <w:bCs/>
                <w:sz w:val="20"/>
                <w:szCs w:val="20"/>
              </w:rPr>
            </w:pPr>
            <w:r>
              <w:rPr>
                <w:rFonts w:ascii="Arial" w:hAnsi="Arial" w:cs="Arial"/>
                <w:b/>
                <w:bCs/>
                <w:sz w:val="20"/>
                <w:szCs w:val="20"/>
              </w:rPr>
              <w:t xml:space="preserve">   28,400,000.00 </w:t>
            </w:r>
          </w:p>
        </w:tc>
        <w:tc>
          <w:tcPr>
            <w:tcW w:w="1733" w:type="dxa"/>
            <w:tcBorders>
              <w:top w:val="nil"/>
              <w:left w:val="nil"/>
              <w:bottom w:val="single" w:sz="4" w:space="0" w:color="auto"/>
              <w:right w:val="single" w:sz="4" w:space="0" w:color="auto"/>
            </w:tcBorders>
            <w:shd w:val="clear" w:color="auto" w:fill="auto"/>
            <w:noWrap/>
            <w:vAlign w:val="bottom"/>
            <w:hideMark/>
          </w:tcPr>
          <w:p w14:paraId="03202797" w14:textId="77777777" w:rsidR="00A22C73" w:rsidRDefault="00A22C73">
            <w:pPr>
              <w:rPr>
                <w:rFonts w:ascii="Arial" w:hAnsi="Arial" w:cs="Arial"/>
                <w:sz w:val="20"/>
                <w:szCs w:val="20"/>
              </w:rPr>
            </w:pPr>
            <w:r>
              <w:rPr>
                <w:rFonts w:ascii="Arial" w:hAnsi="Arial" w:cs="Arial"/>
                <w:sz w:val="20"/>
                <w:szCs w:val="20"/>
              </w:rPr>
              <w:t xml:space="preserve">     3,702,961.30 </w:t>
            </w:r>
          </w:p>
        </w:tc>
        <w:tc>
          <w:tcPr>
            <w:tcW w:w="1352" w:type="dxa"/>
            <w:tcBorders>
              <w:top w:val="nil"/>
              <w:left w:val="nil"/>
              <w:bottom w:val="single" w:sz="4" w:space="0" w:color="auto"/>
              <w:right w:val="single" w:sz="4" w:space="0" w:color="auto"/>
            </w:tcBorders>
            <w:shd w:val="clear" w:color="auto" w:fill="auto"/>
            <w:noWrap/>
            <w:vAlign w:val="bottom"/>
            <w:hideMark/>
          </w:tcPr>
          <w:p w14:paraId="039B8076" w14:textId="77777777" w:rsidR="00A22C73" w:rsidRDefault="00A22C73">
            <w:pPr>
              <w:jc w:val="right"/>
              <w:rPr>
                <w:rFonts w:ascii="Arial" w:hAnsi="Arial" w:cs="Arial"/>
                <w:sz w:val="20"/>
                <w:szCs w:val="20"/>
              </w:rPr>
            </w:pPr>
            <w:r>
              <w:rPr>
                <w:rFonts w:ascii="Arial" w:hAnsi="Arial" w:cs="Arial"/>
                <w:sz w:val="20"/>
                <w:szCs w:val="20"/>
              </w:rPr>
              <w:t>13%</w:t>
            </w:r>
          </w:p>
        </w:tc>
      </w:tr>
      <w:tr w:rsidR="00A22C73" w14:paraId="5D21F6BE" w14:textId="77777777" w:rsidTr="006D48D8">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177892F8" w14:textId="77777777" w:rsidR="00A22C73" w:rsidRDefault="00A22C73">
            <w:pPr>
              <w:rPr>
                <w:rFonts w:ascii="Arial" w:hAnsi="Arial" w:cs="Arial"/>
                <w:sz w:val="20"/>
                <w:szCs w:val="20"/>
              </w:rPr>
            </w:pPr>
            <w:r>
              <w:rPr>
                <w:rFonts w:ascii="Arial" w:hAnsi="Arial" w:cs="Arial"/>
                <w:sz w:val="20"/>
                <w:szCs w:val="20"/>
              </w:rPr>
              <w:t> </w:t>
            </w:r>
          </w:p>
        </w:tc>
        <w:tc>
          <w:tcPr>
            <w:tcW w:w="3648" w:type="dxa"/>
            <w:gridSpan w:val="2"/>
            <w:tcBorders>
              <w:top w:val="single" w:sz="4" w:space="0" w:color="auto"/>
              <w:left w:val="nil"/>
              <w:bottom w:val="single" w:sz="4" w:space="0" w:color="auto"/>
              <w:right w:val="single" w:sz="4" w:space="0" w:color="000000"/>
            </w:tcBorders>
            <w:shd w:val="clear" w:color="auto" w:fill="auto"/>
            <w:vAlign w:val="bottom"/>
            <w:hideMark/>
          </w:tcPr>
          <w:p w14:paraId="07AAEFAA" w14:textId="77777777" w:rsidR="00A22C73" w:rsidRDefault="00A22C73">
            <w:pPr>
              <w:jc w:val="center"/>
              <w:rPr>
                <w:rFonts w:ascii="Arial" w:hAnsi="Arial" w:cs="Arial"/>
                <w:b/>
                <w:bCs/>
                <w:sz w:val="20"/>
                <w:szCs w:val="20"/>
              </w:rPr>
            </w:pPr>
            <w:r>
              <w:rPr>
                <w:rFonts w:ascii="Arial" w:hAnsi="Arial" w:cs="Arial"/>
                <w:b/>
                <w:bCs/>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B90FBE" w14:textId="77777777" w:rsidR="00A22C73" w:rsidRDefault="00A22C73">
            <w:pPr>
              <w:rPr>
                <w:rFonts w:ascii="Arial" w:hAnsi="Arial" w:cs="Arial"/>
                <w:b/>
                <w:bCs/>
                <w:sz w:val="20"/>
                <w:szCs w:val="20"/>
              </w:rPr>
            </w:pPr>
            <w:r>
              <w:rPr>
                <w:rFonts w:ascii="Arial" w:hAnsi="Arial" w:cs="Arial"/>
                <w:b/>
                <w:bCs/>
                <w:sz w:val="20"/>
                <w:szCs w:val="20"/>
              </w:rPr>
              <w:t> </w:t>
            </w:r>
          </w:p>
        </w:tc>
        <w:tc>
          <w:tcPr>
            <w:tcW w:w="34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9DD4B3" w14:textId="77777777" w:rsidR="00A22C73" w:rsidRDefault="00A22C73">
            <w:pPr>
              <w:jc w:val="center"/>
              <w:rPr>
                <w:rFonts w:ascii="Arial" w:hAnsi="Arial" w:cs="Arial"/>
                <w:b/>
                <w:bCs/>
                <w:sz w:val="20"/>
                <w:szCs w:val="20"/>
              </w:rPr>
            </w:pPr>
            <w:r>
              <w:rPr>
                <w:rFonts w:ascii="Arial" w:hAnsi="Arial" w:cs="Arial"/>
                <w:b/>
                <w:bCs/>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14:paraId="1AF5A75A" w14:textId="77777777" w:rsidR="00A22C73" w:rsidRDefault="00A22C73">
            <w:pPr>
              <w:rPr>
                <w:rFonts w:ascii="Arial" w:hAnsi="Arial" w:cs="Arial"/>
                <w:b/>
                <w:bCs/>
                <w:sz w:val="20"/>
                <w:szCs w:val="20"/>
              </w:rPr>
            </w:pPr>
            <w:r>
              <w:rPr>
                <w:rFonts w:ascii="Arial" w:hAnsi="Arial" w:cs="Arial"/>
                <w:b/>
                <w:bCs/>
                <w:sz w:val="20"/>
                <w:szCs w:val="20"/>
              </w:rPr>
              <w:t> </w:t>
            </w:r>
          </w:p>
        </w:tc>
      </w:tr>
    </w:tbl>
    <w:p w14:paraId="06364589" w14:textId="77777777" w:rsidR="005E694F" w:rsidRDefault="005E694F" w:rsidP="00F4738C">
      <w:pPr>
        <w:jc w:val="both"/>
        <w:rPr>
          <w:rFonts w:eastAsia="Batang"/>
          <w:lang w:val="es-CR"/>
        </w:rPr>
      </w:pPr>
    </w:p>
    <w:p w14:paraId="59C62071" w14:textId="77777777" w:rsidR="00D745A8" w:rsidRDefault="00D745A8" w:rsidP="00D745A8">
      <w:pPr>
        <w:jc w:val="both"/>
        <w:rPr>
          <w:rFonts w:eastAsia="Batang"/>
          <w:lang w:val="es-CR"/>
        </w:rPr>
      </w:pPr>
    </w:p>
    <w:tbl>
      <w:tblPr>
        <w:tblW w:w="9681" w:type="dxa"/>
        <w:jc w:val="center"/>
        <w:tblCellMar>
          <w:left w:w="0" w:type="dxa"/>
          <w:right w:w="0" w:type="dxa"/>
        </w:tblCellMar>
        <w:tblLook w:val="0000" w:firstRow="0" w:lastRow="0" w:firstColumn="0" w:lastColumn="0" w:noHBand="0" w:noVBand="0"/>
      </w:tblPr>
      <w:tblGrid>
        <w:gridCol w:w="2551"/>
        <w:gridCol w:w="3805"/>
        <w:gridCol w:w="2389"/>
        <w:gridCol w:w="936"/>
      </w:tblGrid>
      <w:tr w:rsidR="00D745A8" w:rsidRPr="00F4738C" w14:paraId="24682152"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0D76931" w14:textId="77777777" w:rsidR="00D745A8" w:rsidRPr="00F27B55" w:rsidRDefault="00D745A8" w:rsidP="00342A41">
            <w:pPr>
              <w:rPr>
                <w:rFonts w:eastAsia="Arial Unicode MS"/>
                <w:b/>
                <w:bCs/>
              </w:rPr>
            </w:pPr>
            <w:r w:rsidRPr="00F27B55">
              <w:rPr>
                <w:b/>
                <w:bCs/>
              </w:rPr>
              <w:t>1.4.0.00.00.0.0.000</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2EB43FD" w14:textId="77777777" w:rsidR="00D745A8" w:rsidRPr="00F27B55" w:rsidRDefault="00D745A8" w:rsidP="00342A41">
            <w:pPr>
              <w:rPr>
                <w:rFonts w:eastAsia="Arial Unicode MS"/>
                <w:b/>
                <w:bCs/>
                <w:sz w:val="22"/>
                <w:szCs w:val="22"/>
              </w:rPr>
            </w:pPr>
            <w:r w:rsidRPr="00F27B55">
              <w:rPr>
                <w:b/>
                <w:bCs/>
                <w:sz w:val="22"/>
                <w:szCs w:val="22"/>
              </w:rPr>
              <w:t>TRANSFERENCIAS CORRIENTES DEL SECTOR PÚBLICO.</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69BE374" w14:textId="5AA1555B" w:rsidR="00D745A8" w:rsidRPr="00F4738C" w:rsidRDefault="00A22C73" w:rsidP="00342A41">
            <w:pPr>
              <w:jc w:val="right"/>
              <w:rPr>
                <w:rFonts w:eastAsia="Arial Unicode MS"/>
                <w:b/>
                <w:bCs/>
                <w:highlight w:val="yellow"/>
              </w:rPr>
            </w:pPr>
            <w:r w:rsidRPr="00A22C73">
              <w:rPr>
                <w:b/>
              </w:rPr>
              <w:t>78,711,963.02</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571A8DD" w14:textId="451B6583" w:rsidR="00D745A8" w:rsidRPr="00F4738C" w:rsidRDefault="00A22C73" w:rsidP="00342A41">
            <w:pPr>
              <w:jc w:val="right"/>
              <w:rPr>
                <w:rFonts w:eastAsia="Arial Unicode MS"/>
                <w:b/>
                <w:bCs/>
                <w:highlight w:val="yellow"/>
              </w:rPr>
            </w:pPr>
            <w:r w:rsidRPr="00A22C73">
              <w:rPr>
                <w:b/>
                <w:bCs/>
              </w:rPr>
              <w:t>2.23%</w:t>
            </w:r>
          </w:p>
        </w:tc>
      </w:tr>
      <w:tr w:rsidR="00A22C73" w:rsidRPr="009E10DD" w14:paraId="3C62E40F" w14:textId="77777777" w:rsidTr="005C0950">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8CBCD6C" w14:textId="77777777" w:rsidR="00A22C73" w:rsidRPr="004F59CF" w:rsidRDefault="00A22C73" w:rsidP="00342A41">
            <w:pPr>
              <w:ind w:right="-120"/>
              <w:jc w:val="both"/>
              <w:rPr>
                <w:bCs/>
              </w:rPr>
            </w:pPr>
            <w:r w:rsidRPr="004F59CF">
              <w:rPr>
                <w:bCs/>
              </w:rPr>
              <w:t>1.4.1.1.00.00.0.0.00</w:t>
            </w:r>
            <w:r>
              <w:rPr>
                <w:bCs/>
              </w:rPr>
              <w:t>2</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D949A93" w14:textId="77777777" w:rsidR="00A22C73" w:rsidRPr="00F7243B" w:rsidRDefault="00A22C73" w:rsidP="00342A41">
            <w:pPr>
              <w:rPr>
                <w:sz w:val="20"/>
                <w:szCs w:val="20"/>
              </w:rPr>
            </w:pPr>
            <w:r w:rsidRPr="002A1B93">
              <w:rPr>
                <w:sz w:val="20"/>
                <w:szCs w:val="20"/>
              </w:rPr>
              <w:t>Recursos decreto Ley N°9154 Migración y Extranjería</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8FADA70" w14:textId="42CD26B2" w:rsidR="00A22C73" w:rsidRPr="005C0950" w:rsidRDefault="00A22C73" w:rsidP="005A3302">
            <w:pPr>
              <w:jc w:val="right"/>
              <w:rPr>
                <w:b/>
              </w:rPr>
            </w:pPr>
            <w:r w:rsidRPr="00393633">
              <w:t xml:space="preserve"> 13,887,197.62 </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A9AB6C8" w14:textId="1A8BD300" w:rsidR="00A22C73" w:rsidRPr="005C0950" w:rsidRDefault="00A22C73" w:rsidP="00342A41">
            <w:pPr>
              <w:ind w:right="-120"/>
              <w:jc w:val="center"/>
              <w:rPr>
                <w:b/>
                <w:bCs/>
              </w:rPr>
            </w:pPr>
            <w:r w:rsidRPr="00393633">
              <w:t>0.39%</w:t>
            </w:r>
          </w:p>
        </w:tc>
      </w:tr>
      <w:tr w:rsidR="00A22C73" w:rsidRPr="009E10DD" w14:paraId="30947C1C" w14:textId="77777777" w:rsidTr="00DD734C">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8D3DF47" w14:textId="77777777" w:rsidR="00A22C73" w:rsidRPr="004F59CF" w:rsidRDefault="00A22C73" w:rsidP="00342A41">
            <w:pPr>
              <w:ind w:right="-120"/>
              <w:jc w:val="both"/>
              <w:rPr>
                <w:bCs/>
              </w:rPr>
            </w:pPr>
            <w:r w:rsidRPr="006815C5">
              <w:rPr>
                <w:bCs/>
              </w:rPr>
              <w:t>1.4.1.2.00.00.0.0.003</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32979BD" w14:textId="77777777" w:rsidR="00A22C73" w:rsidRPr="002A1B93" w:rsidRDefault="00A22C73" w:rsidP="00342A41">
            <w:pPr>
              <w:rPr>
                <w:sz w:val="20"/>
                <w:szCs w:val="20"/>
              </w:rPr>
            </w:pPr>
            <w:r w:rsidRPr="006815C5">
              <w:rPr>
                <w:sz w:val="20"/>
                <w:szCs w:val="20"/>
              </w:rPr>
              <w:t>Consejo Nacional Persona Adulta Mayor</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930246C" w14:textId="60570FF7" w:rsidR="00A22C73" w:rsidRPr="002A1B93" w:rsidRDefault="00A22C73" w:rsidP="005A3302">
            <w:pPr>
              <w:jc w:val="right"/>
              <w:rPr>
                <w:b/>
              </w:rPr>
            </w:pPr>
            <w:r w:rsidRPr="00E726FC">
              <w:t xml:space="preserve"> 64,824,765.40 </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6F21821" w14:textId="0011107B" w:rsidR="00A22C73" w:rsidRDefault="00A22C73" w:rsidP="00342A41">
            <w:pPr>
              <w:ind w:right="-120"/>
              <w:jc w:val="center"/>
              <w:rPr>
                <w:b/>
                <w:bCs/>
              </w:rPr>
            </w:pPr>
            <w:r w:rsidRPr="00E726FC">
              <w:t>1.84%</w:t>
            </w:r>
          </w:p>
        </w:tc>
      </w:tr>
    </w:tbl>
    <w:p w14:paraId="7D3AD809" w14:textId="77777777" w:rsidR="00D745A8" w:rsidRDefault="00D745A8" w:rsidP="00D745A8">
      <w:pPr>
        <w:jc w:val="both"/>
        <w:rPr>
          <w:bCs/>
        </w:rPr>
      </w:pPr>
    </w:p>
    <w:p w14:paraId="7E0017A6" w14:textId="2AF0164B" w:rsidR="00D745A8" w:rsidRDefault="00D745A8" w:rsidP="00A22C73">
      <w:pPr>
        <w:pStyle w:val="Prrafodelista"/>
        <w:numPr>
          <w:ilvl w:val="0"/>
          <w:numId w:val="3"/>
        </w:numPr>
        <w:rPr>
          <w:rFonts w:ascii="Times New Roman" w:hAnsi="Times New Roman"/>
          <w:bCs/>
          <w:sz w:val="24"/>
          <w:szCs w:val="24"/>
        </w:rPr>
      </w:pPr>
      <w:r>
        <w:rPr>
          <w:rFonts w:ascii="Times New Roman" w:hAnsi="Times New Roman"/>
          <w:bCs/>
          <w:sz w:val="24"/>
          <w:szCs w:val="24"/>
        </w:rPr>
        <w:t xml:space="preserve">Los Recursos de la Ley N° 9154 </w:t>
      </w:r>
      <w:r w:rsidRPr="00D67490">
        <w:rPr>
          <w:rFonts w:ascii="Times New Roman" w:hAnsi="Times New Roman"/>
          <w:bCs/>
          <w:sz w:val="24"/>
          <w:szCs w:val="24"/>
        </w:rPr>
        <w:t xml:space="preserve">según lo dispuesto en el Proyecto de Ley del </w:t>
      </w:r>
      <w:r w:rsidR="00A22C73">
        <w:rPr>
          <w:rFonts w:ascii="Times New Roman" w:hAnsi="Times New Roman"/>
          <w:bCs/>
          <w:sz w:val="24"/>
          <w:szCs w:val="24"/>
        </w:rPr>
        <w:t>Presupuesto de la Republica 2024</w:t>
      </w:r>
      <w:r w:rsidR="00DD31A2">
        <w:rPr>
          <w:rFonts w:ascii="Times New Roman" w:hAnsi="Times New Roman"/>
          <w:bCs/>
          <w:sz w:val="24"/>
          <w:szCs w:val="24"/>
        </w:rPr>
        <w:t xml:space="preserve">, </w:t>
      </w:r>
      <w:r w:rsidR="00A22C73">
        <w:rPr>
          <w:rFonts w:ascii="Times New Roman" w:hAnsi="Times New Roman"/>
          <w:bCs/>
          <w:sz w:val="24"/>
          <w:szCs w:val="24"/>
        </w:rPr>
        <w:t>en el Presupuesto ajustado se incorporan ₡</w:t>
      </w:r>
      <w:r w:rsidR="00A22C73" w:rsidRPr="00A22C73">
        <w:rPr>
          <w:rFonts w:ascii="Times New Roman" w:hAnsi="Times New Roman"/>
          <w:bCs/>
          <w:sz w:val="24"/>
          <w:szCs w:val="24"/>
        </w:rPr>
        <w:t>22</w:t>
      </w:r>
      <w:proofErr w:type="gramStart"/>
      <w:r w:rsidR="00A22C73" w:rsidRPr="00A22C73">
        <w:rPr>
          <w:rFonts w:ascii="Times New Roman" w:hAnsi="Times New Roman"/>
          <w:bCs/>
          <w:sz w:val="24"/>
          <w:szCs w:val="24"/>
        </w:rPr>
        <w:t>,594,679.38</w:t>
      </w:r>
      <w:proofErr w:type="gramEnd"/>
      <w:r w:rsidR="00A22C73">
        <w:rPr>
          <w:rFonts w:ascii="Times New Roman" w:hAnsi="Times New Roman"/>
          <w:bCs/>
          <w:sz w:val="24"/>
          <w:szCs w:val="24"/>
        </w:rPr>
        <w:t xml:space="preserve"> por lo que en este Presupuesto Extraordinario se incluye el estante que cierra en un total de </w:t>
      </w:r>
      <w:r w:rsidR="00A22C73" w:rsidRPr="00A22C73">
        <w:rPr>
          <w:rFonts w:ascii="Times New Roman" w:hAnsi="Times New Roman"/>
          <w:bCs/>
          <w:sz w:val="24"/>
          <w:szCs w:val="24"/>
        </w:rPr>
        <w:t xml:space="preserve"> </w:t>
      </w:r>
      <w:r w:rsidR="00A22C73">
        <w:rPr>
          <w:rFonts w:ascii="Times New Roman" w:hAnsi="Times New Roman"/>
          <w:bCs/>
          <w:sz w:val="24"/>
          <w:szCs w:val="24"/>
        </w:rPr>
        <w:t>C36,481,877.00 presupuestado.</w:t>
      </w:r>
    </w:p>
    <w:p w14:paraId="0A351C42" w14:textId="5827986D" w:rsidR="00A22C73" w:rsidRDefault="005C0950" w:rsidP="001D03F5">
      <w:pPr>
        <w:pStyle w:val="Prrafodelista"/>
        <w:numPr>
          <w:ilvl w:val="0"/>
          <w:numId w:val="3"/>
        </w:numPr>
        <w:rPr>
          <w:rFonts w:ascii="Times New Roman" w:hAnsi="Times New Roman"/>
          <w:bCs/>
          <w:sz w:val="24"/>
          <w:szCs w:val="24"/>
        </w:rPr>
      </w:pPr>
      <w:r>
        <w:rPr>
          <w:rFonts w:ascii="Times New Roman" w:hAnsi="Times New Roman"/>
          <w:bCs/>
          <w:sz w:val="24"/>
          <w:szCs w:val="24"/>
        </w:rPr>
        <w:t xml:space="preserve">Por parte de CONAPAM </w:t>
      </w:r>
      <w:r w:rsidR="00D90011">
        <w:rPr>
          <w:rFonts w:ascii="Times New Roman" w:hAnsi="Times New Roman"/>
          <w:bCs/>
          <w:sz w:val="24"/>
          <w:szCs w:val="24"/>
        </w:rPr>
        <w:t xml:space="preserve">se incluye según lo indicado en el Oficio </w:t>
      </w:r>
      <w:r w:rsidR="00D90011" w:rsidRPr="00D90011">
        <w:rPr>
          <w:rFonts w:ascii="Times New Roman" w:hAnsi="Times New Roman"/>
          <w:b/>
          <w:bCs/>
          <w:sz w:val="24"/>
          <w:szCs w:val="24"/>
        </w:rPr>
        <w:t>CONAPAM-DT-UFO-013-C-2023</w:t>
      </w:r>
      <w:r w:rsidR="00D90011">
        <w:rPr>
          <w:rFonts w:ascii="Times New Roman" w:hAnsi="Times New Roman"/>
          <w:bCs/>
          <w:sz w:val="24"/>
          <w:szCs w:val="24"/>
        </w:rPr>
        <w:t xml:space="preserve"> donde se indica la disposición presupue</w:t>
      </w:r>
      <w:r w:rsidR="00A22C73">
        <w:rPr>
          <w:rFonts w:ascii="Times New Roman" w:hAnsi="Times New Roman"/>
          <w:bCs/>
          <w:sz w:val="24"/>
          <w:szCs w:val="24"/>
        </w:rPr>
        <w:t>s</w:t>
      </w:r>
      <w:r w:rsidR="00D90011">
        <w:rPr>
          <w:rFonts w:ascii="Times New Roman" w:hAnsi="Times New Roman"/>
          <w:bCs/>
          <w:sz w:val="24"/>
          <w:szCs w:val="24"/>
        </w:rPr>
        <w:t>taria para el 2024.</w:t>
      </w:r>
      <w:r w:rsidR="00A22C73">
        <w:rPr>
          <w:rFonts w:ascii="Times New Roman" w:hAnsi="Times New Roman"/>
          <w:bCs/>
          <w:sz w:val="24"/>
          <w:szCs w:val="24"/>
        </w:rPr>
        <w:t xml:space="preserve"> </w:t>
      </w:r>
      <w:r w:rsidR="00B5421A">
        <w:rPr>
          <w:rFonts w:ascii="Times New Roman" w:hAnsi="Times New Roman"/>
          <w:bCs/>
          <w:sz w:val="24"/>
          <w:szCs w:val="24"/>
        </w:rPr>
        <w:t>E</w:t>
      </w:r>
      <w:r w:rsidR="00A22C73">
        <w:rPr>
          <w:rFonts w:ascii="Times New Roman" w:hAnsi="Times New Roman"/>
          <w:bCs/>
          <w:sz w:val="24"/>
          <w:szCs w:val="24"/>
        </w:rPr>
        <w:t>n el Presupuesto ajustado se incorporan ₡</w:t>
      </w:r>
      <w:r w:rsidR="00A22C73" w:rsidRPr="00A22C73">
        <w:rPr>
          <w:rFonts w:ascii="Times New Roman" w:hAnsi="Times New Roman"/>
          <w:bCs/>
          <w:sz w:val="24"/>
          <w:szCs w:val="24"/>
        </w:rPr>
        <w:t xml:space="preserve"> </w:t>
      </w:r>
      <w:r w:rsidR="001D03F5" w:rsidRPr="001D03F5">
        <w:rPr>
          <w:rFonts w:ascii="Times New Roman" w:hAnsi="Times New Roman"/>
          <w:bCs/>
          <w:sz w:val="24"/>
          <w:szCs w:val="24"/>
        </w:rPr>
        <w:t xml:space="preserve">36,077,786.60 </w:t>
      </w:r>
      <w:r w:rsidR="00A22C73">
        <w:rPr>
          <w:rFonts w:ascii="Times New Roman" w:hAnsi="Times New Roman"/>
          <w:bCs/>
          <w:sz w:val="24"/>
          <w:szCs w:val="24"/>
        </w:rPr>
        <w:t xml:space="preserve">por lo que en este Presupuesto Extraordinario se incluye el estante que cierra en un total de </w:t>
      </w:r>
      <w:r w:rsidR="00A22C73" w:rsidRPr="00A22C73">
        <w:rPr>
          <w:rFonts w:ascii="Times New Roman" w:hAnsi="Times New Roman"/>
          <w:bCs/>
          <w:sz w:val="24"/>
          <w:szCs w:val="24"/>
        </w:rPr>
        <w:t xml:space="preserve"> </w:t>
      </w:r>
      <w:r w:rsidR="001D03F5" w:rsidRPr="001D03F5">
        <w:t xml:space="preserve"> </w:t>
      </w:r>
      <w:r w:rsidR="001D03F5" w:rsidRPr="001D03F5">
        <w:rPr>
          <w:rFonts w:ascii="Times New Roman" w:hAnsi="Times New Roman"/>
          <w:bCs/>
          <w:sz w:val="24"/>
          <w:szCs w:val="24"/>
        </w:rPr>
        <w:t xml:space="preserve">C100,902,552.00 </w:t>
      </w:r>
      <w:r w:rsidR="00A22C73">
        <w:rPr>
          <w:rFonts w:ascii="Times New Roman" w:hAnsi="Times New Roman"/>
          <w:bCs/>
          <w:sz w:val="24"/>
          <w:szCs w:val="24"/>
        </w:rPr>
        <w:t>presupuestado.</w:t>
      </w:r>
    </w:p>
    <w:p w14:paraId="3F579AC8" w14:textId="77777777" w:rsidR="00D745A8" w:rsidRPr="001C54CB" w:rsidRDefault="00D745A8" w:rsidP="00D745A8">
      <w:pPr>
        <w:pStyle w:val="Prrafodelista"/>
        <w:rPr>
          <w:rFonts w:ascii="Times New Roman" w:hAnsi="Times New Roman"/>
          <w:b/>
          <w:sz w:val="24"/>
          <w:szCs w:val="24"/>
          <w:lang w:val="es-ES_tradnl"/>
        </w:rPr>
      </w:pP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0"/>
        <w:gridCol w:w="3756"/>
        <w:gridCol w:w="2340"/>
        <w:gridCol w:w="1080"/>
      </w:tblGrid>
      <w:tr w:rsidR="00D745A8" w:rsidRPr="009E10DD" w14:paraId="3F2E9A0E" w14:textId="77777777" w:rsidTr="00342A41">
        <w:trPr>
          <w:trHeight w:val="315"/>
          <w:jc w:val="center"/>
        </w:trPr>
        <w:tc>
          <w:tcPr>
            <w:tcW w:w="2340" w:type="dxa"/>
            <w:shd w:val="clear" w:color="auto" w:fill="auto"/>
            <w:tcMar>
              <w:top w:w="15" w:type="dxa"/>
              <w:left w:w="15" w:type="dxa"/>
              <w:bottom w:w="0" w:type="dxa"/>
              <w:right w:w="15" w:type="dxa"/>
            </w:tcMar>
          </w:tcPr>
          <w:p w14:paraId="1ED9BC1B" w14:textId="77777777" w:rsidR="00D745A8" w:rsidRPr="00FD57A5" w:rsidRDefault="00D745A8" w:rsidP="00342A41">
            <w:pPr>
              <w:rPr>
                <w:rFonts w:eastAsia="Arial Unicode MS"/>
                <w:b/>
                <w:bCs/>
              </w:rPr>
            </w:pPr>
            <w:r w:rsidRPr="00FD57A5">
              <w:rPr>
                <w:b/>
                <w:bCs/>
              </w:rPr>
              <w:t>2.0.0.0.00.00.0.0.000</w:t>
            </w:r>
          </w:p>
        </w:tc>
        <w:tc>
          <w:tcPr>
            <w:tcW w:w="3756" w:type="dxa"/>
            <w:shd w:val="clear" w:color="auto" w:fill="auto"/>
            <w:tcMar>
              <w:top w:w="15" w:type="dxa"/>
              <w:left w:w="15" w:type="dxa"/>
              <w:bottom w:w="0" w:type="dxa"/>
              <w:right w:w="15" w:type="dxa"/>
            </w:tcMar>
          </w:tcPr>
          <w:p w14:paraId="22121C4C" w14:textId="77777777" w:rsidR="00D745A8" w:rsidRPr="00FD57A5" w:rsidRDefault="00D745A8" w:rsidP="00342A41">
            <w:pPr>
              <w:rPr>
                <w:rFonts w:eastAsia="Arial Unicode MS"/>
                <w:b/>
                <w:bCs/>
              </w:rPr>
            </w:pPr>
            <w:r w:rsidRPr="00FD57A5">
              <w:rPr>
                <w:b/>
                <w:bCs/>
              </w:rPr>
              <w:t>INGRESOS DE CAPITAL</w:t>
            </w:r>
          </w:p>
        </w:tc>
        <w:tc>
          <w:tcPr>
            <w:tcW w:w="2340" w:type="dxa"/>
            <w:shd w:val="clear" w:color="auto" w:fill="auto"/>
            <w:tcMar>
              <w:top w:w="15" w:type="dxa"/>
              <w:left w:w="15" w:type="dxa"/>
              <w:bottom w:w="0" w:type="dxa"/>
              <w:right w:w="15" w:type="dxa"/>
            </w:tcMar>
          </w:tcPr>
          <w:p w14:paraId="2BD443D6" w14:textId="79F95647" w:rsidR="00D745A8" w:rsidRPr="008C621C" w:rsidRDefault="00B5421A" w:rsidP="00342A41">
            <w:pPr>
              <w:ind w:right="-120"/>
              <w:jc w:val="center"/>
              <w:rPr>
                <w:b/>
                <w:bCs/>
              </w:rPr>
            </w:pPr>
            <w:r w:rsidRPr="00B5421A">
              <w:rPr>
                <w:b/>
                <w:bCs/>
              </w:rPr>
              <w:t>2,043,811,902.32</w:t>
            </w:r>
          </w:p>
        </w:tc>
        <w:tc>
          <w:tcPr>
            <w:tcW w:w="1080" w:type="dxa"/>
            <w:shd w:val="clear" w:color="auto" w:fill="auto"/>
            <w:tcMar>
              <w:top w:w="15" w:type="dxa"/>
              <w:left w:w="15" w:type="dxa"/>
              <w:bottom w:w="0" w:type="dxa"/>
              <w:right w:w="15" w:type="dxa"/>
            </w:tcMar>
          </w:tcPr>
          <w:p w14:paraId="093B3360" w14:textId="441E98E9" w:rsidR="00D745A8" w:rsidRPr="00775323" w:rsidRDefault="00B5421A" w:rsidP="00342A41">
            <w:pPr>
              <w:ind w:right="-120"/>
              <w:jc w:val="center"/>
              <w:rPr>
                <w:rFonts w:eastAsia="Arial Unicode MS"/>
                <w:b/>
                <w:bCs/>
              </w:rPr>
            </w:pPr>
            <w:r>
              <w:rPr>
                <w:b/>
                <w:bCs/>
              </w:rPr>
              <w:t>57.92</w:t>
            </w:r>
            <w:r w:rsidR="00D745A8" w:rsidRPr="00FD57A5">
              <w:rPr>
                <w:b/>
                <w:bCs/>
              </w:rPr>
              <w:t xml:space="preserve"> %</w:t>
            </w:r>
          </w:p>
        </w:tc>
      </w:tr>
      <w:tr w:rsidR="00D745A8" w:rsidRPr="009E10DD" w14:paraId="60F0A355" w14:textId="77777777" w:rsidTr="00342A41">
        <w:trPr>
          <w:trHeight w:val="315"/>
          <w:jc w:val="center"/>
        </w:trPr>
        <w:tc>
          <w:tcPr>
            <w:tcW w:w="2340" w:type="dxa"/>
            <w:shd w:val="clear" w:color="auto" w:fill="auto"/>
            <w:tcMar>
              <w:top w:w="15" w:type="dxa"/>
              <w:left w:w="15" w:type="dxa"/>
              <w:bottom w:w="0" w:type="dxa"/>
              <w:right w:w="15" w:type="dxa"/>
            </w:tcMar>
          </w:tcPr>
          <w:p w14:paraId="79D8DD0E" w14:textId="77777777" w:rsidR="00D745A8" w:rsidRPr="009E10DD" w:rsidRDefault="00D745A8" w:rsidP="00342A41">
            <w:pPr>
              <w:ind w:right="-120"/>
              <w:jc w:val="both"/>
              <w:rPr>
                <w:bCs/>
              </w:rPr>
            </w:pPr>
            <w:r w:rsidRPr="009E10DD">
              <w:rPr>
                <w:bCs/>
              </w:rPr>
              <w:t>2.4.1.1.0.0.00</w:t>
            </w:r>
          </w:p>
        </w:tc>
        <w:tc>
          <w:tcPr>
            <w:tcW w:w="3756" w:type="dxa"/>
            <w:shd w:val="clear" w:color="auto" w:fill="auto"/>
            <w:tcMar>
              <w:top w:w="15" w:type="dxa"/>
              <w:left w:w="15" w:type="dxa"/>
              <w:bottom w:w="0" w:type="dxa"/>
              <w:right w:w="15" w:type="dxa"/>
            </w:tcMar>
          </w:tcPr>
          <w:p w14:paraId="0FA5575A" w14:textId="77777777" w:rsidR="00D745A8" w:rsidRPr="009E10DD" w:rsidRDefault="00D745A8" w:rsidP="00342A41">
            <w:pPr>
              <w:ind w:right="-122"/>
              <w:jc w:val="both"/>
              <w:rPr>
                <w:bCs/>
              </w:rPr>
            </w:pPr>
            <w:r w:rsidRPr="00F7243B">
              <w:rPr>
                <w:sz w:val="20"/>
                <w:szCs w:val="20"/>
              </w:rPr>
              <w:t>Aporte del Gobierno Central, Ley 8114, para mantenimiento de la red vial cantonal</w:t>
            </w:r>
          </w:p>
        </w:tc>
        <w:tc>
          <w:tcPr>
            <w:tcW w:w="2340" w:type="dxa"/>
            <w:shd w:val="clear" w:color="auto" w:fill="auto"/>
            <w:tcMar>
              <w:top w:w="15" w:type="dxa"/>
              <w:left w:w="15" w:type="dxa"/>
              <w:bottom w:w="0" w:type="dxa"/>
              <w:right w:w="15" w:type="dxa"/>
            </w:tcMar>
          </w:tcPr>
          <w:p w14:paraId="5514D583" w14:textId="15A2A094" w:rsidR="00D745A8" w:rsidRPr="009E10DD" w:rsidRDefault="00F42879" w:rsidP="00D90011">
            <w:pPr>
              <w:ind w:right="-120"/>
              <w:jc w:val="right"/>
              <w:rPr>
                <w:bCs/>
              </w:rPr>
            </w:pPr>
            <w:r w:rsidRPr="00F42879">
              <w:rPr>
                <w:b/>
                <w:bCs/>
              </w:rPr>
              <w:t xml:space="preserve">149,640,793.00 </w:t>
            </w:r>
            <w:r w:rsidR="00B5421A" w:rsidRPr="00B5421A">
              <w:rPr>
                <w:b/>
                <w:bCs/>
              </w:rPr>
              <w:t xml:space="preserve"> </w:t>
            </w:r>
            <w:r w:rsidR="009728C5" w:rsidRPr="009728C5">
              <w:rPr>
                <w:b/>
                <w:bCs/>
              </w:rPr>
              <w:t>0</w:t>
            </w:r>
          </w:p>
        </w:tc>
        <w:tc>
          <w:tcPr>
            <w:tcW w:w="1080" w:type="dxa"/>
            <w:shd w:val="clear" w:color="auto" w:fill="auto"/>
            <w:tcMar>
              <w:top w:w="15" w:type="dxa"/>
              <w:left w:w="15" w:type="dxa"/>
              <w:bottom w:w="0" w:type="dxa"/>
              <w:right w:w="15" w:type="dxa"/>
            </w:tcMar>
          </w:tcPr>
          <w:p w14:paraId="1B4FD6D0" w14:textId="793C69ED" w:rsidR="00D745A8" w:rsidRPr="009E10DD" w:rsidRDefault="00B5421A" w:rsidP="00342A41">
            <w:pPr>
              <w:ind w:right="-120"/>
              <w:jc w:val="center"/>
              <w:rPr>
                <w:b/>
                <w:bCs/>
              </w:rPr>
            </w:pPr>
            <w:r w:rsidRPr="00B5421A">
              <w:rPr>
                <w:b/>
                <w:bCs/>
              </w:rPr>
              <w:t>4.24%</w:t>
            </w:r>
          </w:p>
        </w:tc>
      </w:tr>
    </w:tbl>
    <w:p w14:paraId="0AB6CF72" w14:textId="77777777" w:rsidR="00D745A8" w:rsidRDefault="00D745A8" w:rsidP="00D745A8">
      <w:pPr>
        <w:jc w:val="both"/>
        <w:rPr>
          <w:bCs/>
        </w:rPr>
      </w:pPr>
    </w:p>
    <w:p w14:paraId="31D86DD4" w14:textId="48999D08" w:rsidR="00D745A8" w:rsidRPr="006D48D8" w:rsidRDefault="00D745A8" w:rsidP="00D745A8">
      <w:pPr>
        <w:jc w:val="both"/>
        <w:rPr>
          <w:bCs/>
          <w:color w:val="0070C0"/>
          <w:u w:val="single"/>
        </w:rPr>
      </w:pPr>
      <w:r>
        <w:rPr>
          <w:bCs/>
        </w:rPr>
        <w:t>Los Recursos de la Ley N° 8114 y Ley N° 9329 se reciben como transferencia de capital por parte</w:t>
      </w:r>
      <w:r w:rsidR="00B5421A">
        <w:rPr>
          <w:bCs/>
        </w:rPr>
        <w:t xml:space="preserve"> del Gobierno Central, según </w:t>
      </w:r>
      <w:r w:rsidR="00D90011">
        <w:rPr>
          <w:bCs/>
        </w:rPr>
        <w:t xml:space="preserve">lo dispuesto </w:t>
      </w:r>
      <w:r w:rsidR="00B5421A">
        <w:rPr>
          <w:bCs/>
        </w:rPr>
        <w:t xml:space="preserve">en la Ley </w:t>
      </w:r>
      <w:r w:rsidRPr="00D67490">
        <w:rPr>
          <w:bCs/>
        </w:rPr>
        <w:t>P</w:t>
      </w:r>
      <w:r>
        <w:rPr>
          <w:bCs/>
        </w:rPr>
        <w:t>resupuesto de la Republica 202</w:t>
      </w:r>
      <w:r w:rsidR="00D90011">
        <w:rPr>
          <w:bCs/>
        </w:rPr>
        <w:t>4</w:t>
      </w:r>
      <w:r>
        <w:rPr>
          <w:bCs/>
        </w:rPr>
        <w:t xml:space="preserve"> publicad</w:t>
      </w:r>
      <w:r w:rsidR="00B5421A">
        <w:rPr>
          <w:bCs/>
        </w:rPr>
        <w:t>o por el Ministerio de Hacienda donde se incluye un monto adicional de ₡</w:t>
      </w:r>
      <w:r w:rsidR="00B5421A" w:rsidRPr="00B5421A">
        <w:rPr>
          <w:bCs/>
        </w:rPr>
        <w:t>179,864,158.00</w:t>
      </w:r>
      <w:r w:rsidR="00B5421A">
        <w:rPr>
          <w:bCs/>
        </w:rPr>
        <w:t>. Por otra parte en el  Alcance N°</w:t>
      </w:r>
      <w:r w:rsidR="00F42879">
        <w:rPr>
          <w:bCs/>
        </w:rPr>
        <w:t xml:space="preserve"> 23 a l</w:t>
      </w:r>
      <w:r w:rsidR="00B5421A">
        <w:rPr>
          <w:bCs/>
        </w:rPr>
        <w:t>a</w:t>
      </w:r>
      <w:r w:rsidR="00F42879">
        <w:rPr>
          <w:bCs/>
        </w:rPr>
        <w:t xml:space="preserve"> </w:t>
      </w:r>
      <w:r w:rsidR="00B5421A">
        <w:rPr>
          <w:bCs/>
        </w:rPr>
        <w:t>gaceta N° 23</w:t>
      </w:r>
      <w:r w:rsidR="00F42879">
        <w:rPr>
          <w:bCs/>
        </w:rPr>
        <w:t xml:space="preserve"> del 7 de febrero 2024  se publica un rebajo de ₡30</w:t>
      </w:r>
      <w:proofErr w:type="gramStart"/>
      <w:r w:rsidR="00F42879">
        <w:rPr>
          <w:bCs/>
        </w:rPr>
        <w:t>,223,365.00</w:t>
      </w:r>
      <w:proofErr w:type="gramEnd"/>
    </w:p>
    <w:tbl>
      <w:tblPr>
        <w:tblpPr w:leftFromText="141" w:rightFromText="141" w:vertAnchor="text" w:horzAnchor="margin" w:tblpXSpec="center" w:tblpY="129"/>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gridCol w:w="1080"/>
      </w:tblGrid>
      <w:tr w:rsidR="00D745A8" w:rsidRPr="009E10DD" w14:paraId="36D35EBB" w14:textId="77777777" w:rsidTr="00342A41">
        <w:trPr>
          <w:trHeight w:val="408"/>
          <w:jc w:val="center"/>
        </w:trPr>
        <w:tc>
          <w:tcPr>
            <w:tcW w:w="2268" w:type="dxa"/>
          </w:tcPr>
          <w:p w14:paraId="56FA34DB" w14:textId="77777777" w:rsidR="00D745A8" w:rsidRPr="009E10DD" w:rsidRDefault="00D745A8" w:rsidP="00342A41">
            <w:pPr>
              <w:ind w:right="-120"/>
              <w:jc w:val="both"/>
              <w:rPr>
                <w:bCs/>
              </w:rPr>
            </w:pPr>
            <w:r w:rsidRPr="009E10DD">
              <w:rPr>
                <w:bCs/>
              </w:rPr>
              <w:t>2.4.1.3.0.0.00</w:t>
            </w:r>
          </w:p>
        </w:tc>
        <w:tc>
          <w:tcPr>
            <w:tcW w:w="3780" w:type="dxa"/>
          </w:tcPr>
          <w:p w14:paraId="57CAA367" w14:textId="77777777" w:rsidR="00D745A8" w:rsidRPr="00F7243B" w:rsidRDefault="00D745A8" w:rsidP="00342A41">
            <w:pPr>
              <w:jc w:val="both"/>
              <w:rPr>
                <w:bCs/>
                <w:sz w:val="20"/>
                <w:szCs w:val="20"/>
              </w:rPr>
            </w:pPr>
            <w:r w:rsidRPr="00F7243B">
              <w:rPr>
                <w:sz w:val="20"/>
                <w:szCs w:val="20"/>
              </w:rPr>
              <w:t>Aporte del I.F.A.M. para mantenimiento y conservación de calles urbanas y caminos vecinales y adquisición de maquinaria y equipo, Ley 6909-83</w:t>
            </w:r>
          </w:p>
        </w:tc>
        <w:tc>
          <w:tcPr>
            <w:tcW w:w="2340" w:type="dxa"/>
          </w:tcPr>
          <w:p w14:paraId="13EB8B33" w14:textId="1D7CAA04" w:rsidR="00D745A8" w:rsidRPr="009E10DD" w:rsidRDefault="00F42879" w:rsidP="005A3302">
            <w:pPr>
              <w:ind w:right="-120"/>
              <w:jc w:val="center"/>
              <w:rPr>
                <w:bCs/>
              </w:rPr>
            </w:pPr>
            <w:r w:rsidRPr="00F42879">
              <w:rPr>
                <w:b/>
                <w:bCs/>
              </w:rPr>
              <w:t>651,463.29</w:t>
            </w:r>
          </w:p>
        </w:tc>
        <w:tc>
          <w:tcPr>
            <w:tcW w:w="1080" w:type="dxa"/>
          </w:tcPr>
          <w:p w14:paraId="4E47E2C4" w14:textId="7214AB13" w:rsidR="00D745A8" w:rsidRPr="009E10DD" w:rsidRDefault="00D745A8" w:rsidP="00342A41">
            <w:pPr>
              <w:ind w:right="-120"/>
              <w:jc w:val="center"/>
              <w:rPr>
                <w:b/>
                <w:bCs/>
              </w:rPr>
            </w:pPr>
            <w:r>
              <w:rPr>
                <w:b/>
                <w:bCs/>
              </w:rPr>
              <w:t>0.0</w:t>
            </w:r>
            <w:r w:rsidR="00F42879">
              <w:rPr>
                <w:b/>
                <w:bCs/>
              </w:rPr>
              <w:t>2</w:t>
            </w:r>
            <w:r w:rsidRPr="009E10DD">
              <w:rPr>
                <w:b/>
                <w:bCs/>
              </w:rPr>
              <w:t xml:space="preserve"> %</w:t>
            </w:r>
          </w:p>
        </w:tc>
      </w:tr>
    </w:tbl>
    <w:p w14:paraId="65E60A7E" w14:textId="77777777" w:rsidR="00D745A8" w:rsidRDefault="00D745A8" w:rsidP="00D745A8">
      <w:pPr>
        <w:rPr>
          <w:bCs/>
        </w:rPr>
      </w:pPr>
    </w:p>
    <w:p w14:paraId="452D6674" w14:textId="77777777" w:rsidR="00D745A8" w:rsidRDefault="00D745A8" w:rsidP="00D745A8">
      <w:pPr>
        <w:rPr>
          <w:bCs/>
        </w:rPr>
      </w:pPr>
    </w:p>
    <w:p w14:paraId="79C05271" w14:textId="77777777" w:rsidR="00D745A8" w:rsidRDefault="00D745A8" w:rsidP="00D745A8">
      <w:pPr>
        <w:rPr>
          <w:bCs/>
        </w:rPr>
      </w:pPr>
    </w:p>
    <w:p w14:paraId="6227C53D" w14:textId="77777777" w:rsidR="00D745A8" w:rsidRDefault="00D745A8" w:rsidP="00D745A8">
      <w:pPr>
        <w:rPr>
          <w:bCs/>
        </w:rPr>
      </w:pPr>
    </w:p>
    <w:p w14:paraId="2AC6AFAB" w14:textId="1DF3E6B9" w:rsidR="00D745A8" w:rsidRDefault="00D745A8" w:rsidP="00D745A8">
      <w:pPr>
        <w:rPr>
          <w:b/>
          <w:bCs/>
        </w:rPr>
      </w:pPr>
      <w:r w:rsidRPr="007F0E7C">
        <w:rPr>
          <w:bCs/>
        </w:rPr>
        <w:lastRenderedPageBreak/>
        <w:t>La suma por aporte del IFAM es por concepto de Licores Nacionales, Licores Extranjeros según proyección del Impuesto s/ Licores Nacionales, Licores Extranjeros y Ruedo propue</w:t>
      </w:r>
      <w:r>
        <w:rPr>
          <w:bCs/>
        </w:rPr>
        <w:t>sto en Presupuesto Ordinario 202</w:t>
      </w:r>
      <w:r w:rsidR="00D90011">
        <w:rPr>
          <w:bCs/>
        </w:rPr>
        <w:t>4</w:t>
      </w:r>
      <w:r>
        <w:rPr>
          <w:bCs/>
        </w:rPr>
        <w:t>, oficio N°</w:t>
      </w:r>
      <w:r w:rsidRPr="006815C5">
        <w:t xml:space="preserve"> </w:t>
      </w:r>
      <w:r w:rsidR="00D90011" w:rsidRPr="00D90011">
        <w:rPr>
          <w:b/>
          <w:bCs/>
        </w:rPr>
        <w:t>DAH-UF-C-MU-315-</w:t>
      </w:r>
      <w:r w:rsidR="00D90011">
        <w:rPr>
          <w:b/>
          <w:bCs/>
        </w:rPr>
        <w:t>2023.</w:t>
      </w:r>
      <w:r w:rsidR="009728C5">
        <w:rPr>
          <w:b/>
          <w:bCs/>
        </w:rPr>
        <w:t xml:space="preserve"> </w:t>
      </w:r>
    </w:p>
    <w:p w14:paraId="693F3F78" w14:textId="77777777" w:rsidR="00F42879" w:rsidRDefault="00F42879" w:rsidP="00F42879">
      <w:pPr>
        <w:spacing w:line="274" w:lineRule="exact"/>
        <w:ind w:right="-6"/>
        <w:jc w:val="both"/>
        <w:rPr>
          <w:rFonts w:eastAsia="Arial Narrow" w:cs="Arial Narrow"/>
          <w:spacing w:val="1"/>
          <w:lang w:val="es-CR"/>
        </w:rPr>
      </w:pPr>
    </w:p>
    <w:p w14:paraId="3A72C266" w14:textId="77777777" w:rsidR="00F42879" w:rsidRPr="0055086A" w:rsidRDefault="00F42879" w:rsidP="00F42879">
      <w:pPr>
        <w:spacing w:line="274" w:lineRule="exact"/>
        <w:ind w:right="-6"/>
        <w:jc w:val="both"/>
        <w:rPr>
          <w:rFonts w:eastAsia="Arial Narrow" w:cs="Arial Narrow"/>
          <w:lang w:val="es-CR"/>
        </w:rPr>
      </w:pPr>
    </w:p>
    <w:tbl>
      <w:tblPr>
        <w:tblW w:w="8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0"/>
        <w:gridCol w:w="3756"/>
        <w:gridCol w:w="2340"/>
      </w:tblGrid>
      <w:tr w:rsidR="00F42879" w:rsidRPr="009E10DD" w14:paraId="1F216E79" w14:textId="77777777" w:rsidTr="00DD734C">
        <w:trPr>
          <w:trHeight w:val="315"/>
          <w:jc w:val="center"/>
        </w:trPr>
        <w:tc>
          <w:tcPr>
            <w:tcW w:w="2340" w:type="dxa"/>
            <w:shd w:val="clear" w:color="auto" w:fill="auto"/>
            <w:tcMar>
              <w:top w:w="15" w:type="dxa"/>
              <w:left w:w="15" w:type="dxa"/>
              <w:bottom w:w="0" w:type="dxa"/>
              <w:right w:w="15" w:type="dxa"/>
            </w:tcMar>
            <w:vAlign w:val="center"/>
          </w:tcPr>
          <w:p w14:paraId="5F989ACB" w14:textId="77777777" w:rsidR="00F42879" w:rsidRPr="002A132B" w:rsidRDefault="00F42879" w:rsidP="00DD734C">
            <w:pPr>
              <w:jc w:val="center"/>
              <w:rPr>
                <w:b/>
                <w:bCs/>
              </w:rPr>
            </w:pPr>
            <w:r>
              <w:rPr>
                <w:b/>
                <w:bCs/>
              </w:rPr>
              <w:t>2.4.1.5</w:t>
            </w:r>
            <w:r w:rsidRPr="00CA388E">
              <w:rPr>
                <w:b/>
                <w:bCs/>
              </w:rPr>
              <w:t>.00.00.0.0.000</w:t>
            </w:r>
          </w:p>
        </w:tc>
        <w:tc>
          <w:tcPr>
            <w:tcW w:w="3756" w:type="dxa"/>
            <w:shd w:val="clear" w:color="auto" w:fill="auto"/>
            <w:tcMar>
              <w:top w:w="15" w:type="dxa"/>
              <w:left w:w="15" w:type="dxa"/>
              <w:bottom w:w="0" w:type="dxa"/>
              <w:right w:w="15" w:type="dxa"/>
            </w:tcMar>
            <w:vAlign w:val="center"/>
          </w:tcPr>
          <w:p w14:paraId="7C77527B" w14:textId="77777777" w:rsidR="00F42879" w:rsidRPr="002A132B" w:rsidRDefault="00F42879" w:rsidP="00DD734C">
            <w:pPr>
              <w:rPr>
                <w:b/>
                <w:bCs/>
              </w:rPr>
            </w:pPr>
            <w:r w:rsidRPr="00DF6638">
              <w:rPr>
                <w:b/>
                <w:bCs/>
              </w:rPr>
              <w:t>Transferencias de capital de Empresas Públicas no Financieras</w:t>
            </w:r>
          </w:p>
        </w:tc>
        <w:tc>
          <w:tcPr>
            <w:tcW w:w="2340" w:type="dxa"/>
            <w:shd w:val="clear" w:color="auto" w:fill="auto"/>
            <w:tcMar>
              <w:top w:w="15" w:type="dxa"/>
              <w:left w:w="15" w:type="dxa"/>
              <w:bottom w:w="0" w:type="dxa"/>
              <w:right w:w="15" w:type="dxa"/>
            </w:tcMar>
            <w:vAlign w:val="center"/>
          </w:tcPr>
          <w:p w14:paraId="08A438BD" w14:textId="77777777" w:rsidR="00F42879" w:rsidRPr="002A132B" w:rsidRDefault="00F42879" w:rsidP="00DD734C">
            <w:pPr>
              <w:jc w:val="center"/>
              <w:rPr>
                <w:b/>
                <w:bCs/>
              </w:rPr>
            </w:pPr>
            <w:r>
              <w:rPr>
                <w:rFonts w:ascii="Calibri" w:hAnsi="Calibri" w:cs="Calibri"/>
                <w:b/>
                <w:bCs/>
              </w:rPr>
              <w:t>₡</w:t>
            </w:r>
            <w:r>
              <w:rPr>
                <w:b/>
                <w:bCs/>
              </w:rPr>
              <w:t>1,878,82,860.27</w:t>
            </w:r>
          </w:p>
        </w:tc>
      </w:tr>
    </w:tbl>
    <w:p w14:paraId="6097DA31" w14:textId="77777777" w:rsidR="00F42879" w:rsidRPr="009E10DD" w:rsidRDefault="00F42879" w:rsidP="00F42879">
      <w:pPr>
        <w:tabs>
          <w:tab w:val="left" w:pos="9120"/>
        </w:tabs>
        <w:ind w:right="-120"/>
        <w:rPr>
          <w:bCs/>
        </w:rPr>
      </w:pPr>
      <w:r>
        <w:rPr>
          <w:bCs/>
        </w:rPr>
        <w:tab/>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tblGrid>
      <w:tr w:rsidR="00F42879" w:rsidRPr="00C57EC2" w14:paraId="3640C903" w14:textId="77777777" w:rsidTr="00DD734C">
        <w:trPr>
          <w:jc w:val="center"/>
        </w:trPr>
        <w:tc>
          <w:tcPr>
            <w:tcW w:w="2268" w:type="dxa"/>
            <w:vAlign w:val="bottom"/>
          </w:tcPr>
          <w:p w14:paraId="3C9A7985" w14:textId="77777777" w:rsidR="00F42879" w:rsidRPr="00F42879" w:rsidRDefault="00F42879" w:rsidP="00DD734C">
            <w:pPr>
              <w:jc w:val="center"/>
              <w:rPr>
                <w:bCs/>
                <w:sz w:val="20"/>
              </w:rPr>
            </w:pPr>
            <w:r w:rsidRPr="00F42879">
              <w:rPr>
                <w:bCs/>
                <w:sz w:val="20"/>
              </w:rPr>
              <w:t>2.4.1.5.00.00.0.0.000</w:t>
            </w:r>
          </w:p>
        </w:tc>
        <w:tc>
          <w:tcPr>
            <w:tcW w:w="3780" w:type="dxa"/>
            <w:vAlign w:val="bottom"/>
          </w:tcPr>
          <w:p w14:paraId="0D34B67E" w14:textId="77777777" w:rsidR="00F42879" w:rsidRPr="00F42879" w:rsidRDefault="00F42879" w:rsidP="00DD734C">
            <w:pPr>
              <w:rPr>
                <w:bCs/>
                <w:sz w:val="20"/>
              </w:rPr>
            </w:pPr>
            <w:r w:rsidRPr="00F42879">
              <w:rPr>
                <w:bCs/>
                <w:sz w:val="20"/>
              </w:rPr>
              <w:t xml:space="preserve"> JAPDEVA</w:t>
            </w:r>
          </w:p>
        </w:tc>
        <w:tc>
          <w:tcPr>
            <w:tcW w:w="2340" w:type="dxa"/>
            <w:vAlign w:val="bottom"/>
          </w:tcPr>
          <w:p w14:paraId="3A49A4B7" w14:textId="77777777" w:rsidR="00F42879" w:rsidRPr="00F42879" w:rsidRDefault="00F42879" w:rsidP="00DD734C">
            <w:pPr>
              <w:jc w:val="right"/>
              <w:rPr>
                <w:b/>
                <w:sz w:val="20"/>
              </w:rPr>
            </w:pPr>
            <w:r w:rsidRPr="00F42879">
              <w:rPr>
                <w:b/>
                <w:sz w:val="20"/>
              </w:rPr>
              <w:t xml:space="preserve">            ₡1,878,182,860.27</w:t>
            </w:r>
          </w:p>
        </w:tc>
      </w:tr>
    </w:tbl>
    <w:p w14:paraId="6E6C4B55" w14:textId="77777777" w:rsidR="00F42879" w:rsidRPr="0099609F" w:rsidRDefault="00F42879" w:rsidP="00F42879">
      <w:pPr>
        <w:jc w:val="both"/>
        <w:rPr>
          <w:rFonts w:eastAsia="Arial Narrow" w:cs="Arial Narrow"/>
          <w:spacing w:val="1"/>
          <w:lang w:val="es-CR"/>
        </w:rPr>
      </w:pPr>
    </w:p>
    <w:p w14:paraId="4B92F483" w14:textId="385E9DC5" w:rsidR="00F42879" w:rsidRDefault="00F42879" w:rsidP="00F42879">
      <w:pPr>
        <w:pStyle w:val="Default"/>
        <w:jc w:val="both"/>
        <w:rPr>
          <w:rFonts w:ascii="Times New Roman" w:hAnsi="Times New Roman" w:cs="Times New Roman"/>
          <w:bCs/>
          <w:color w:val="auto"/>
          <w:lang w:val="es-ES" w:eastAsia="es-ES"/>
        </w:rPr>
      </w:pPr>
      <w:r w:rsidRPr="00F42879">
        <w:rPr>
          <w:rFonts w:ascii="Times New Roman" w:hAnsi="Times New Roman" w:cs="Times New Roman"/>
          <w:bCs/>
          <w:color w:val="auto"/>
          <w:lang w:val="es-ES" w:eastAsia="es-ES"/>
        </w:rPr>
        <w:t xml:space="preserve">Los recursos de este </w:t>
      </w:r>
      <w:r w:rsidR="00C94E6C">
        <w:rPr>
          <w:rFonts w:ascii="Times New Roman" w:hAnsi="Times New Roman" w:cs="Times New Roman"/>
          <w:bCs/>
          <w:color w:val="auto"/>
          <w:lang w:val="es-ES" w:eastAsia="es-ES"/>
        </w:rPr>
        <w:t>im</w:t>
      </w:r>
      <w:r w:rsidR="00C94E6C" w:rsidRPr="00F42879">
        <w:rPr>
          <w:rFonts w:ascii="Times New Roman" w:hAnsi="Times New Roman" w:cs="Times New Roman"/>
          <w:bCs/>
          <w:color w:val="auto"/>
          <w:lang w:val="es-ES" w:eastAsia="es-ES"/>
        </w:rPr>
        <w:t xml:space="preserve">porte </w:t>
      </w:r>
      <w:r w:rsidR="00C94E6C">
        <w:rPr>
          <w:rFonts w:ascii="Times New Roman" w:hAnsi="Times New Roman" w:cs="Times New Roman"/>
          <w:bCs/>
          <w:color w:val="auto"/>
          <w:lang w:val="es-ES" w:eastAsia="es-ES"/>
        </w:rPr>
        <w:t xml:space="preserve">son </w:t>
      </w:r>
      <w:r w:rsidR="00C94E6C" w:rsidRPr="00F42879">
        <w:rPr>
          <w:rFonts w:ascii="Times New Roman" w:hAnsi="Times New Roman" w:cs="Times New Roman"/>
          <w:bCs/>
          <w:color w:val="auto"/>
          <w:lang w:val="es-ES" w:eastAsia="es-ES"/>
        </w:rPr>
        <w:t>de</w:t>
      </w:r>
      <w:r w:rsidR="00C94E6C">
        <w:rPr>
          <w:rFonts w:ascii="Times New Roman" w:hAnsi="Times New Roman" w:cs="Times New Roman"/>
          <w:bCs/>
          <w:color w:val="auto"/>
          <w:lang w:val="es-ES" w:eastAsia="es-ES"/>
        </w:rPr>
        <w:t>l</w:t>
      </w:r>
      <w:r w:rsidR="00C94E6C" w:rsidRPr="00F42879">
        <w:rPr>
          <w:rFonts w:ascii="Times New Roman" w:hAnsi="Times New Roman" w:cs="Times New Roman"/>
          <w:bCs/>
          <w:color w:val="auto"/>
          <w:lang w:val="es-ES" w:eastAsia="es-ES"/>
        </w:rPr>
        <w:t xml:space="preserve"> convenio</w:t>
      </w:r>
      <w:r w:rsidR="00C94E6C">
        <w:rPr>
          <w:rFonts w:ascii="Times New Roman" w:hAnsi="Times New Roman" w:cs="Times New Roman"/>
          <w:bCs/>
          <w:color w:val="auto"/>
          <w:lang w:val="es-ES" w:eastAsia="es-ES"/>
        </w:rPr>
        <w:t xml:space="preserve"> de cooperación que</w:t>
      </w:r>
      <w:r w:rsidR="00C94E6C" w:rsidRPr="00F42879">
        <w:rPr>
          <w:rFonts w:ascii="Times New Roman" w:hAnsi="Times New Roman" w:cs="Times New Roman"/>
          <w:bCs/>
          <w:color w:val="auto"/>
          <w:lang w:val="es-ES" w:eastAsia="es-ES"/>
        </w:rPr>
        <w:t xml:space="preserve"> se realiza</w:t>
      </w:r>
      <w:r w:rsidR="00C94E6C">
        <w:rPr>
          <w:rFonts w:ascii="Times New Roman" w:hAnsi="Times New Roman" w:cs="Times New Roman"/>
          <w:bCs/>
          <w:color w:val="auto"/>
          <w:lang w:val="es-ES" w:eastAsia="es-ES"/>
        </w:rPr>
        <w:t xml:space="preserve"> entre la Junta de Administración Portuaria y de Desarrollo Económico de la Vertiente A</w:t>
      </w:r>
      <w:r w:rsidR="00C94E6C" w:rsidRPr="00F42879">
        <w:rPr>
          <w:rFonts w:ascii="Times New Roman" w:hAnsi="Times New Roman" w:cs="Times New Roman"/>
          <w:bCs/>
          <w:color w:val="auto"/>
          <w:lang w:val="es-ES" w:eastAsia="es-ES"/>
        </w:rPr>
        <w:t xml:space="preserve">tlántica </w:t>
      </w:r>
      <w:r w:rsidR="00C94E6C">
        <w:rPr>
          <w:rFonts w:ascii="Times New Roman" w:hAnsi="Times New Roman" w:cs="Times New Roman"/>
          <w:bCs/>
          <w:color w:val="auto"/>
          <w:lang w:val="es-ES" w:eastAsia="es-ES"/>
        </w:rPr>
        <w:t>(</w:t>
      </w:r>
      <w:proofErr w:type="spellStart"/>
      <w:r w:rsidR="00C94E6C">
        <w:rPr>
          <w:rFonts w:ascii="Times New Roman" w:hAnsi="Times New Roman" w:cs="Times New Roman"/>
          <w:bCs/>
          <w:color w:val="auto"/>
          <w:lang w:val="es-ES" w:eastAsia="es-ES"/>
        </w:rPr>
        <w:t>J</w:t>
      </w:r>
      <w:r w:rsidR="00C94E6C" w:rsidRPr="00F42879">
        <w:rPr>
          <w:rFonts w:ascii="Times New Roman" w:hAnsi="Times New Roman" w:cs="Times New Roman"/>
          <w:bCs/>
          <w:color w:val="auto"/>
          <w:lang w:val="es-ES" w:eastAsia="es-ES"/>
        </w:rPr>
        <w:t>apdeva</w:t>
      </w:r>
      <w:proofErr w:type="spellEnd"/>
      <w:r w:rsidR="00C94E6C">
        <w:rPr>
          <w:rFonts w:ascii="Times New Roman" w:hAnsi="Times New Roman" w:cs="Times New Roman"/>
          <w:bCs/>
          <w:color w:val="auto"/>
          <w:lang w:val="es-ES" w:eastAsia="es-ES"/>
        </w:rPr>
        <w:t>)</w:t>
      </w:r>
      <w:r w:rsidR="00C94E6C" w:rsidRPr="00F42879">
        <w:rPr>
          <w:rFonts w:ascii="Times New Roman" w:hAnsi="Times New Roman" w:cs="Times New Roman"/>
          <w:bCs/>
          <w:color w:val="auto"/>
          <w:lang w:val="es-ES" w:eastAsia="es-ES"/>
        </w:rPr>
        <w:t xml:space="preserve"> y </w:t>
      </w:r>
      <w:r w:rsidR="00C94E6C">
        <w:rPr>
          <w:rFonts w:ascii="Times New Roman" w:hAnsi="Times New Roman" w:cs="Times New Roman"/>
          <w:bCs/>
          <w:color w:val="auto"/>
          <w:lang w:val="es-ES" w:eastAsia="es-ES"/>
        </w:rPr>
        <w:t>Municipalidad de T</w:t>
      </w:r>
      <w:r w:rsidR="00C94E6C" w:rsidRPr="00F42879">
        <w:rPr>
          <w:rFonts w:ascii="Times New Roman" w:hAnsi="Times New Roman" w:cs="Times New Roman"/>
          <w:bCs/>
          <w:color w:val="auto"/>
          <w:lang w:val="es-ES" w:eastAsia="es-ES"/>
        </w:rPr>
        <w:t>alamanca para la ejecución del proyecto</w:t>
      </w:r>
      <w:r w:rsidRPr="00F42879">
        <w:rPr>
          <w:rFonts w:ascii="Times New Roman" w:hAnsi="Times New Roman" w:cs="Times New Roman"/>
          <w:bCs/>
          <w:color w:val="auto"/>
          <w:lang w:val="es-ES" w:eastAsia="es-ES"/>
        </w:rPr>
        <w:t xml:space="preserve"> “MEJORAS EN EL MERCADO Y RECONSTRUCCIÓN DEL CENTRO DE SERVICIOS MÚLTIPLES DE SIXAOLA”  cuyo monto asciende a la suma de 1.878.182.860,27 (Mil ochocientos setenta y ocho millones ciento ochenta y dos mil ochocientos sesenta con veintisiete céntimos) </w:t>
      </w:r>
      <w:r w:rsidR="007B1B1B">
        <w:rPr>
          <w:rFonts w:ascii="Times New Roman" w:hAnsi="Times New Roman" w:cs="Times New Roman"/>
          <w:bCs/>
          <w:color w:val="auto"/>
          <w:lang w:val="es-ES" w:eastAsia="es-ES"/>
        </w:rPr>
        <w:t xml:space="preserve">según oficio </w:t>
      </w:r>
      <w:r w:rsidR="007B1B1B" w:rsidRPr="007B1B1B">
        <w:rPr>
          <w:rFonts w:ascii="Times New Roman" w:hAnsi="Times New Roman" w:cs="Times New Roman"/>
          <w:bCs/>
          <w:color w:val="auto"/>
          <w:lang w:val="es-ES" w:eastAsia="es-ES"/>
        </w:rPr>
        <w:t>PEL-0645-2023</w:t>
      </w:r>
      <w:r w:rsidR="007B1B1B">
        <w:rPr>
          <w:rFonts w:ascii="Times New Roman" w:hAnsi="Times New Roman" w:cs="Times New Roman"/>
          <w:bCs/>
          <w:color w:val="auto"/>
          <w:lang w:val="es-ES" w:eastAsia="es-ES"/>
        </w:rPr>
        <w:t xml:space="preserve"> y </w:t>
      </w:r>
      <w:r w:rsidRPr="00F42879">
        <w:rPr>
          <w:rFonts w:ascii="Times New Roman" w:hAnsi="Times New Roman" w:cs="Times New Roman"/>
          <w:bCs/>
          <w:color w:val="auto"/>
          <w:lang w:val="es-ES" w:eastAsia="es-ES"/>
        </w:rPr>
        <w:t>según cláusula quinta de dicho convenio. La vigencia de este convenio está amparada en la cláusula Décimo novena el dual indica que tendrá una vigencia de 36 meses a partir de sus firma y aprobación de las partes suscribientes.</w:t>
      </w:r>
    </w:p>
    <w:p w14:paraId="2BB54A51" w14:textId="45CA1420" w:rsidR="00C94E6C" w:rsidRPr="00F42879" w:rsidRDefault="00C94E6C" w:rsidP="00F42879">
      <w:pPr>
        <w:pStyle w:val="Default"/>
        <w:jc w:val="both"/>
        <w:rPr>
          <w:rFonts w:ascii="Times New Roman" w:hAnsi="Times New Roman" w:cs="Times New Roman"/>
          <w:bCs/>
          <w:color w:val="auto"/>
          <w:lang w:val="es-ES" w:eastAsia="es-ES"/>
        </w:rPr>
      </w:pPr>
      <w:r w:rsidRPr="00C94E6C">
        <w:rPr>
          <w:rFonts w:ascii="Times New Roman" w:hAnsi="Times New Roman" w:cs="Times New Roman"/>
          <w:bCs/>
          <w:color w:val="auto"/>
          <w:lang w:val="es-ES" w:eastAsia="es-ES"/>
        </w:rPr>
        <w:t xml:space="preserve">Los mismos ya habían sido aprobados por la CGR en el Presupuesto Extraordinario 3-2023, sin embargo no se </w:t>
      </w:r>
      <w:proofErr w:type="spellStart"/>
      <w:r w:rsidRPr="00C94E6C">
        <w:rPr>
          <w:rFonts w:ascii="Times New Roman" w:hAnsi="Times New Roman" w:cs="Times New Roman"/>
          <w:bCs/>
          <w:color w:val="auto"/>
          <w:lang w:val="es-ES" w:eastAsia="es-ES"/>
        </w:rPr>
        <w:t>lográ</w:t>
      </w:r>
      <w:proofErr w:type="spellEnd"/>
      <w:r w:rsidRPr="00C94E6C">
        <w:rPr>
          <w:rFonts w:ascii="Times New Roman" w:hAnsi="Times New Roman" w:cs="Times New Roman"/>
          <w:bCs/>
          <w:color w:val="auto"/>
          <w:lang w:val="es-ES" w:eastAsia="es-ES"/>
        </w:rPr>
        <w:t xml:space="preserve"> concretar la </w:t>
      </w:r>
      <w:r>
        <w:rPr>
          <w:rFonts w:ascii="Times New Roman" w:hAnsi="Times New Roman" w:cs="Times New Roman"/>
          <w:bCs/>
          <w:color w:val="auto"/>
          <w:lang w:val="es-ES" w:eastAsia="es-ES"/>
        </w:rPr>
        <w:t>contratación</w:t>
      </w:r>
      <w:r w:rsidRPr="00C94E6C">
        <w:rPr>
          <w:rFonts w:ascii="Times New Roman" w:hAnsi="Times New Roman" w:cs="Times New Roman"/>
          <w:bCs/>
          <w:color w:val="auto"/>
          <w:lang w:val="es-ES" w:eastAsia="es-ES"/>
        </w:rPr>
        <w:t xml:space="preserve"> mediante SICOP en dicho periodo por lo que se vuelven a integrar para este periodo.</w:t>
      </w:r>
    </w:p>
    <w:p w14:paraId="5FBB3083" w14:textId="77777777" w:rsidR="00F42879" w:rsidRPr="00F42879" w:rsidRDefault="00F42879" w:rsidP="00F42879">
      <w:pPr>
        <w:pStyle w:val="Default"/>
        <w:jc w:val="both"/>
        <w:rPr>
          <w:rFonts w:ascii="Times New Roman" w:hAnsi="Times New Roman" w:cs="Times New Roman"/>
          <w:bCs/>
          <w:color w:val="auto"/>
          <w:lang w:val="es-ES" w:eastAsia="es-ES"/>
        </w:rPr>
      </w:pPr>
    </w:p>
    <w:p w14:paraId="2B40F326" w14:textId="77777777" w:rsidR="00F42879" w:rsidRPr="0055086A" w:rsidRDefault="00F42879" w:rsidP="00F42879">
      <w:pPr>
        <w:spacing w:line="274" w:lineRule="exact"/>
        <w:ind w:right="-6"/>
        <w:jc w:val="both"/>
        <w:rPr>
          <w:rFonts w:eastAsia="Arial Narrow" w:cs="Arial Narrow"/>
          <w:lang w:val="es-CR"/>
        </w:rPr>
      </w:pPr>
    </w:p>
    <w:tbl>
      <w:tblPr>
        <w:tblW w:w="96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33"/>
        <w:gridCol w:w="3697"/>
        <w:gridCol w:w="2315"/>
        <w:gridCol w:w="1309"/>
      </w:tblGrid>
      <w:tr w:rsidR="00F42879" w:rsidRPr="009E10DD" w14:paraId="2E846C83" w14:textId="281E0D39" w:rsidTr="00F42879">
        <w:trPr>
          <w:trHeight w:val="315"/>
          <w:jc w:val="center"/>
        </w:trPr>
        <w:tc>
          <w:tcPr>
            <w:tcW w:w="2333" w:type="dxa"/>
            <w:shd w:val="clear" w:color="auto" w:fill="auto"/>
            <w:tcMar>
              <w:top w:w="15" w:type="dxa"/>
              <w:left w:w="15" w:type="dxa"/>
              <w:bottom w:w="0" w:type="dxa"/>
              <w:right w:w="15" w:type="dxa"/>
            </w:tcMar>
            <w:vAlign w:val="center"/>
          </w:tcPr>
          <w:p w14:paraId="75BCBF4F" w14:textId="77777777" w:rsidR="00F42879" w:rsidRPr="00F42879" w:rsidRDefault="00F42879" w:rsidP="00F42879">
            <w:pPr>
              <w:jc w:val="center"/>
              <w:rPr>
                <w:b/>
                <w:bCs/>
              </w:rPr>
            </w:pPr>
            <w:r w:rsidRPr="00F42879">
              <w:rPr>
                <w:b/>
                <w:bCs/>
              </w:rPr>
              <w:t>2.4.1.6.00.00.0.0.000</w:t>
            </w:r>
          </w:p>
        </w:tc>
        <w:tc>
          <w:tcPr>
            <w:tcW w:w="3697" w:type="dxa"/>
            <w:shd w:val="clear" w:color="auto" w:fill="auto"/>
            <w:tcMar>
              <w:top w:w="15" w:type="dxa"/>
              <w:left w:w="15" w:type="dxa"/>
              <w:bottom w:w="0" w:type="dxa"/>
              <w:right w:w="15" w:type="dxa"/>
            </w:tcMar>
            <w:vAlign w:val="center"/>
          </w:tcPr>
          <w:p w14:paraId="650436FA" w14:textId="77777777" w:rsidR="00F42879" w:rsidRPr="00F42879" w:rsidRDefault="00F42879" w:rsidP="00F42879">
            <w:pPr>
              <w:jc w:val="center"/>
              <w:rPr>
                <w:b/>
                <w:bCs/>
              </w:rPr>
            </w:pPr>
            <w:r w:rsidRPr="00F42879">
              <w:rPr>
                <w:b/>
                <w:bCs/>
              </w:rPr>
              <w:t>Transferencias de Capital de Instituciones Públicas Financieras</w:t>
            </w:r>
          </w:p>
        </w:tc>
        <w:tc>
          <w:tcPr>
            <w:tcW w:w="2315" w:type="dxa"/>
            <w:shd w:val="clear" w:color="auto" w:fill="auto"/>
            <w:tcMar>
              <w:top w:w="15" w:type="dxa"/>
              <w:left w:w="15" w:type="dxa"/>
              <w:bottom w:w="0" w:type="dxa"/>
              <w:right w:w="15" w:type="dxa"/>
            </w:tcMar>
            <w:vAlign w:val="center"/>
          </w:tcPr>
          <w:p w14:paraId="6DBE09A2" w14:textId="31D7FCF4" w:rsidR="00F42879" w:rsidRPr="00F42879" w:rsidRDefault="00F42879" w:rsidP="00F42879">
            <w:pPr>
              <w:jc w:val="center"/>
              <w:rPr>
                <w:b/>
                <w:bCs/>
              </w:rPr>
            </w:pPr>
            <w:r w:rsidRPr="00F42879">
              <w:rPr>
                <w:b/>
                <w:bCs/>
              </w:rPr>
              <w:t>15,336,785.76</w:t>
            </w:r>
          </w:p>
        </w:tc>
        <w:tc>
          <w:tcPr>
            <w:tcW w:w="1309" w:type="dxa"/>
            <w:vAlign w:val="center"/>
          </w:tcPr>
          <w:p w14:paraId="23EE147B" w14:textId="4D3B9C27" w:rsidR="00F42879" w:rsidRPr="00F42879" w:rsidRDefault="00F42879" w:rsidP="00F42879">
            <w:pPr>
              <w:jc w:val="center"/>
              <w:rPr>
                <w:b/>
                <w:bCs/>
              </w:rPr>
            </w:pPr>
            <w:r w:rsidRPr="00F42879">
              <w:rPr>
                <w:b/>
                <w:bCs/>
              </w:rPr>
              <w:t>0.43%</w:t>
            </w:r>
          </w:p>
        </w:tc>
      </w:tr>
    </w:tbl>
    <w:p w14:paraId="29439D5B" w14:textId="77777777" w:rsidR="00F42879" w:rsidRPr="009E10DD" w:rsidRDefault="00F42879" w:rsidP="00F42879">
      <w:pPr>
        <w:tabs>
          <w:tab w:val="left" w:pos="9120"/>
        </w:tabs>
        <w:ind w:right="-120"/>
        <w:rPr>
          <w:bCs/>
        </w:rPr>
      </w:pPr>
      <w:r>
        <w:rPr>
          <w:bCs/>
        </w:rPr>
        <w:tab/>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gridCol w:w="1235"/>
      </w:tblGrid>
      <w:tr w:rsidR="00F42879" w:rsidRPr="00C57EC2" w14:paraId="01858D19" w14:textId="67555FE1" w:rsidTr="00575C3F">
        <w:trPr>
          <w:jc w:val="center"/>
        </w:trPr>
        <w:tc>
          <w:tcPr>
            <w:tcW w:w="2268" w:type="dxa"/>
            <w:vAlign w:val="bottom"/>
          </w:tcPr>
          <w:p w14:paraId="21F875A4" w14:textId="77777777" w:rsidR="00F42879" w:rsidRPr="002A132B" w:rsidRDefault="00F42879" w:rsidP="00DD734C">
            <w:pPr>
              <w:jc w:val="center"/>
              <w:rPr>
                <w:bCs/>
                <w:sz w:val="20"/>
              </w:rPr>
            </w:pPr>
            <w:r w:rsidRPr="00CA388E">
              <w:rPr>
                <w:bCs/>
                <w:sz w:val="20"/>
              </w:rPr>
              <w:t>2.4.1.6.00.00.0.0.003</w:t>
            </w:r>
          </w:p>
        </w:tc>
        <w:tc>
          <w:tcPr>
            <w:tcW w:w="3780" w:type="dxa"/>
            <w:vAlign w:val="bottom"/>
          </w:tcPr>
          <w:p w14:paraId="53C5D64A" w14:textId="77777777" w:rsidR="00F42879" w:rsidRPr="002A132B" w:rsidRDefault="00F42879" w:rsidP="00DD734C">
            <w:pPr>
              <w:rPr>
                <w:bCs/>
                <w:sz w:val="20"/>
              </w:rPr>
            </w:pPr>
            <w:r w:rsidRPr="002A132B">
              <w:rPr>
                <w:bCs/>
                <w:sz w:val="20"/>
              </w:rPr>
              <w:t xml:space="preserve"> Compañía Bananera Nacional (CORBANA) </w:t>
            </w:r>
          </w:p>
        </w:tc>
        <w:tc>
          <w:tcPr>
            <w:tcW w:w="2340" w:type="dxa"/>
            <w:vAlign w:val="center"/>
          </w:tcPr>
          <w:p w14:paraId="67BABA2F" w14:textId="62E1F1A9" w:rsidR="00F42879" w:rsidRPr="00575C3F" w:rsidRDefault="00F42879" w:rsidP="00575C3F">
            <w:pPr>
              <w:jc w:val="center"/>
              <w:rPr>
                <w:b/>
                <w:sz w:val="20"/>
              </w:rPr>
            </w:pPr>
            <w:r w:rsidRPr="00575C3F">
              <w:rPr>
                <w:b/>
                <w:sz w:val="20"/>
              </w:rPr>
              <w:t>15,336,785.76</w:t>
            </w:r>
          </w:p>
        </w:tc>
        <w:tc>
          <w:tcPr>
            <w:tcW w:w="1235" w:type="dxa"/>
            <w:vAlign w:val="center"/>
          </w:tcPr>
          <w:p w14:paraId="514C21FD" w14:textId="67D48A51" w:rsidR="00F42879" w:rsidRPr="00575C3F" w:rsidRDefault="00F42879" w:rsidP="00575C3F">
            <w:pPr>
              <w:jc w:val="center"/>
              <w:rPr>
                <w:b/>
                <w:sz w:val="20"/>
              </w:rPr>
            </w:pPr>
            <w:r w:rsidRPr="00575C3F">
              <w:rPr>
                <w:b/>
                <w:sz w:val="20"/>
              </w:rPr>
              <w:t>0.43%</w:t>
            </w:r>
          </w:p>
        </w:tc>
      </w:tr>
    </w:tbl>
    <w:p w14:paraId="7B829A65" w14:textId="77777777" w:rsidR="00F42879" w:rsidRPr="0093746E" w:rsidRDefault="00F42879" w:rsidP="00F42879">
      <w:pPr>
        <w:jc w:val="both"/>
        <w:rPr>
          <w:b/>
          <w:lang w:val="es-ES_tradnl"/>
        </w:rPr>
      </w:pPr>
    </w:p>
    <w:p w14:paraId="5C6A1C3D" w14:textId="632287A2" w:rsidR="00F42879" w:rsidRPr="00F42879" w:rsidRDefault="00F42879" w:rsidP="00F42879">
      <w:pPr>
        <w:pStyle w:val="Default"/>
        <w:jc w:val="both"/>
        <w:rPr>
          <w:rFonts w:ascii="Times New Roman" w:hAnsi="Times New Roman" w:cs="Times New Roman"/>
          <w:bCs/>
          <w:color w:val="auto"/>
          <w:lang w:val="es-ES" w:eastAsia="es-ES"/>
        </w:rPr>
      </w:pPr>
      <w:r w:rsidRPr="00F42879">
        <w:rPr>
          <w:rFonts w:ascii="Times New Roman" w:hAnsi="Times New Roman" w:cs="Times New Roman"/>
          <w:bCs/>
          <w:color w:val="auto"/>
          <w:lang w:val="es-ES" w:eastAsia="es-ES"/>
        </w:rPr>
        <w:t xml:space="preserve">Los recursos de la Compañía Bananera Nacional (CORBANA) son los dispuesto por la Junta Administrativa de esta institución para </w:t>
      </w:r>
      <w:r w:rsidR="007B1B1B">
        <w:rPr>
          <w:rFonts w:ascii="Times New Roman" w:hAnsi="Times New Roman" w:cs="Times New Roman"/>
          <w:bCs/>
          <w:color w:val="auto"/>
          <w:lang w:val="es-ES" w:eastAsia="es-ES"/>
        </w:rPr>
        <w:t>la ampliación del proyecto</w:t>
      </w:r>
      <w:r w:rsidRPr="00F42879">
        <w:rPr>
          <w:rFonts w:ascii="Times New Roman" w:hAnsi="Times New Roman" w:cs="Times New Roman"/>
          <w:bCs/>
          <w:color w:val="auto"/>
          <w:lang w:val="es-ES" w:eastAsia="es-ES"/>
        </w:rPr>
        <w:t xml:space="preserve">: Diseño y Construcción de Puente en el Canal Quiebra Caño sobre la ruta 7-04-03 </w:t>
      </w:r>
      <w:proofErr w:type="spellStart"/>
      <w:r w:rsidRPr="00F42879">
        <w:rPr>
          <w:rFonts w:ascii="Times New Roman" w:hAnsi="Times New Roman" w:cs="Times New Roman"/>
          <w:bCs/>
          <w:color w:val="auto"/>
          <w:lang w:val="es-ES" w:eastAsia="es-ES"/>
        </w:rPr>
        <w:t>Gandoca</w:t>
      </w:r>
      <w:proofErr w:type="spellEnd"/>
      <w:r w:rsidRPr="00F42879">
        <w:rPr>
          <w:rFonts w:ascii="Times New Roman" w:hAnsi="Times New Roman" w:cs="Times New Roman"/>
          <w:bCs/>
          <w:color w:val="auto"/>
          <w:lang w:val="es-ES" w:eastAsia="es-ES"/>
        </w:rPr>
        <w:t xml:space="preserve">, cantón de Talamanca, según lo indicado en el Oficio </w:t>
      </w:r>
      <w:r w:rsidR="007B1B1B" w:rsidRPr="007B1B1B">
        <w:rPr>
          <w:rFonts w:ascii="Times New Roman" w:hAnsi="Times New Roman" w:cs="Times New Roman"/>
          <w:bCs/>
          <w:color w:val="auto"/>
          <w:lang w:val="es-ES" w:eastAsia="es-ES"/>
        </w:rPr>
        <w:t>SJD-A-1281-2023</w:t>
      </w:r>
      <w:r w:rsidR="007B1B1B">
        <w:rPr>
          <w:rFonts w:ascii="Times New Roman" w:hAnsi="Times New Roman" w:cs="Times New Roman"/>
          <w:bCs/>
          <w:color w:val="auto"/>
          <w:lang w:val="es-ES" w:eastAsia="es-ES"/>
        </w:rPr>
        <w:t xml:space="preserve"> donde la Jun</w:t>
      </w:r>
      <w:r w:rsidR="00575C3F">
        <w:rPr>
          <w:rFonts w:ascii="Times New Roman" w:hAnsi="Times New Roman" w:cs="Times New Roman"/>
          <w:bCs/>
          <w:color w:val="auto"/>
          <w:lang w:val="es-ES" w:eastAsia="es-ES"/>
        </w:rPr>
        <w:t>ta directiva aprueba ampliación del proyecto</w:t>
      </w:r>
    </w:p>
    <w:p w14:paraId="6DCA25CD" w14:textId="77777777" w:rsidR="00F42879" w:rsidRDefault="00F42879" w:rsidP="00F42879">
      <w:pPr>
        <w:numPr>
          <w:ilvl w:val="0"/>
          <w:numId w:val="46"/>
        </w:numPr>
        <w:spacing w:line="274" w:lineRule="exact"/>
        <w:ind w:right="-6"/>
        <w:jc w:val="both"/>
        <w:rPr>
          <w:rFonts w:eastAsia="Arial Narrow" w:cs="Arial Narrow"/>
          <w:spacing w:val="1"/>
          <w:lang w:val="es-CR"/>
        </w:rPr>
      </w:pPr>
    </w:p>
    <w:p w14:paraId="7F191AE9" w14:textId="77777777" w:rsidR="00F42879" w:rsidRDefault="00F42879" w:rsidP="00F42879">
      <w:pPr>
        <w:rPr>
          <w:rFonts w:ascii="Arial" w:hAnsi="Arial" w:cs="Arial"/>
          <w:sz w:val="20"/>
          <w:szCs w:val="20"/>
        </w:rPr>
      </w:pP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0"/>
        <w:gridCol w:w="3756"/>
        <w:gridCol w:w="2340"/>
        <w:gridCol w:w="1080"/>
      </w:tblGrid>
      <w:tr w:rsidR="007B1B1B" w:rsidRPr="001D58FE" w14:paraId="1E6CE4C1" w14:textId="77777777" w:rsidTr="007B1B1B">
        <w:trPr>
          <w:trHeight w:val="315"/>
          <w:jc w:val="center"/>
        </w:trPr>
        <w:tc>
          <w:tcPr>
            <w:tcW w:w="2340" w:type="dxa"/>
            <w:shd w:val="clear" w:color="auto" w:fill="auto"/>
            <w:tcMar>
              <w:top w:w="15" w:type="dxa"/>
              <w:left w:w="15" w:type="dxa"/>
              <w:bottom w:w="0" w:type="dxa"/>
              <w:right w:w="15" w:type="dxa"/>
            </w:tcMar>
            <w:vAlign w:val="bottom"/>
          </w:tcPr>
          <w:p w14:paraId="012A5D27" w14:textId="77777777" w:rsidR="007B1B1B" w:rsidRPr="006933E8" w:rsidRDefault="007B1B1B" w:rsidP="00DD734C">
            <w:pPr>
              <w:rPr>
                <w:b/>
                <w:bCs/>
              </w:rPr>
            </w:pPr>
            <w:r w:rsidRPr="006933E8">
              <w:rPr>
                <w:b/>
                <w:bCs/>
              </w:rPr>
              <w:t>3.0.0.0.00.00.0.0.000</w:t>
            </w:r>
          </w:p>
        </w:tc>
        <w:tc>
          <w:tcPr>
            <w:tcW w:w="3756" w:type="dxa"/>
            <w:shd w:val="clear" w:color="auto" w:fill="auto"/>
            <w:tcMar>
              <w:top w:w="15" w:type="dxa"/>
              <w:left w:w="15" w:type="dxa"/>
              <w:bottom w:w="0" w:type="dxa"/>
              <w:right w:w="15" w:type="dxa"/>
            </w:tcMar>
            <w:vAlign w:val="bottom"/>
          </w:tcPr>
          <w:p w14:paraId="51444210" w14:textId="77777777" w:rsidR="007B1B1B" w:rsidRPr="006933E8" w:rsidRDefault="007B1B1B" w:rsidP="00DD734C">
            <w:pPr>
              <w:rPr>
                <w:b/>
                <w:bCs/>
              </w:rPr>
            </w:pPr>
            <w:r w:rsidRPr="006933E8">
              <w:rPr>
                <w:b/>
                <w:bCs/>
              </w:rPr>
              <w:t>FINANCIAMIENTO</w:t>
            </w:r>
          </w:p>
        </w:tc>
        <w:tc>
          <w:tcPr>
            <w:tcW w:w="2340" w:type="dxa"/>
            <w:shd w:val="clear" w:color="auto" w:fill="auto"/>
            <w:tcMar>
              <w:top w:w="15" w:type="dxa"/>
              <w:left w:w="15" w:type="dxa"/>
              <w:bottom w:w="0" w:type="dxa"/>
              <w:right w:w="15" w:type="dxa"/>
            </w:tcMar>
            <w:vAlign w:val="center"/>
          </w:tcPr>
          <w:p w14:paraId="42A72FB0" w14:textId="2F3BC4D5" w:rsidR="007B1B1B" w:rsidRPr="007B1B1B" w:rsidRDefault="007B1B1B" w:rsidP="007B1B1B">
            <w:pPr>
              <w:jc w:val="center"/>
              <w:rPr>
                <w:b/>
              </w:rPr>
            </w:pPr>
            <w:r w:rsidRPr="007B1B1B">
              <w:rPr>
                <w:b/>
                <w:bCs/>
                <w:szCs w:val="16"/>
              </w:rPr>
              <w:t>1,301,155,578.28</w:t>
            </w:r>
          </w:p>
        </w:tc>
        <w:tc>
          <w:tcPr>
            <w:tcW w:w="1080" w:type="dxa"/>
            <w:shd w:val="clear" w:color="auto" w:fill="auto"/>
            <w:tcMar>
              <w:top w:w="15" w:type="dxa"/>
              <w:left w:w="15" w:type="dxa"/>
              <w:bottom w:w="0" w:type="dxa"/>
              <w:right w:w="15" w:type="dxa"/>
            </w:tcMar>
            <w:vAlign w:val="center"/>
          </w:tcPr>
          <w:p w14:paraId="22DD4A02" w14:textId="55D4EF00" w:rsidR="007B1B1B" w:rsidRPr="007B1B1B" w:rsidRDefault="007B1B1B" w:rsidP="007B1B1B">
            <w:pPr>
              <w:jc w:val="center"/>
              <w:rPr>
                <w:b/>
              </w:rPr>
            </w:pPr>
            <w:r w:rsidRPr="007B1B1B">
              <w:rPr>
                <w:szCs w:val="16"/>
              </w:rPr>
              <w:t>36.87%</w:t>
            </w:r>
          </w:p>
        </w:tc>
      </w:tr>
    </w:tbl>
    <w:p w14:paraId="5290722A" w14:textId="77777777" w:rsidR="00F42879" w:rsidRDefault="00F42879" w:rsidP="00F42879">
      <w:pPr>
        <w:spacing w:line="274" w:lineRule="exact"/>
        <w:ind w:right="-6"/>
        <w:jc w:val="both"/>
        <w:rPr>
          <w:rFonts w:eastAsia="Arial Narrow" w:cs="Arial Narrow"/>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gridCol w:w="1080"/>
      </w:tblGrid>
      <w:tr w:rsidR="00F42879" w:rsidRPr="00173975" w14:paraId="6A04E493" w14:textId="77777777" w:rsidTr="00575C3F">
        <w:trPr>
          <w:jc w:val="center"/>
        </w:trPr>
        <w:tc>
          <w:tcPr>
            <w:tcW w:w="2268" w:type="dxa"/>
            <w:vAlign w:val="bottom"/>
          </w:tcPr>
          <w:p w14:paraId="0A789BFD" w14:textId="77777777" w:rsidR="00F42879" w:rsidRPr="00621EDF" w:rsidRDefault="00F42879" w:rsidP="00DD734C">
            <w:pPr>
              <w:ind w:right="-120"/>
              <w:jc w:val="both"/>
              <w:rPr>
                <w:bCs/>
              </w:rPr>
            </w:pPr>
            <w:r w:rsidRPr="00621EDF">
              <w:rPr>
                <w:bCs/>
              </w:rPr>
              <w:t>3.1.1.6.00.00.0.0.001</w:t>
            </w:r>
          </w:p>
        </w:tc>
        <w:tc>
          <w:tcPr>
            <w:tcW w:w="3780" w:type="dxa"/>
            <w:vAlign w:val="bottom"/>
          </w:tcPr>
          <w:p w14:paraId="5004ED82" w14:textId="77777777" w:rsidR="00F42879" w:rsidRPr="00621EDF" w:rsidRDefault="00F42879" w:rsidP="00DD734C">
            <w:pPr>
              <w:ind w:right="-120"/>
              <w:jc w:val="both"/>
              <w:rPr>
                <w:bCs/>
              </w:rPr>
            </w:pPr>
            <w:r w:rsidRPr="00621EDF">
              <w:rPr>
                <w:bCs/>
              </w:rPr>
              <w:t xml:space="preserve"> Préstamo </w:t>
            </w:r>
            <w:r>
              <w:rPr>
                <w:bCs/>
              </w:rPr>
              <w:t>IFAM para compra de maquinaria para obras viales</w:t>
            </w:r>
            <w:r w:rsidRPr="00621EDF">
              <w:rPr>
                <w:bCs/>
              </w:rPr>
              <w:t xml:space="preserve"> </w:t>
            </w:r>
          </w:p>
        </w:tc>
        <w:tc>
          <w:tcPr>
            <w:tcW w:w="2340" w:type="dxa"/>
            <w:vAlign w:val="center"/>
          </w:tcPr>
          <w:p w14:paraId="681881B2" w14:textId="1100DD27" w:rsidR="00F42879" w:rsidRPr="00621EDF" w:rsidRDefault="00F42879" w:rsidP="00575C3F">
            <w:pPr>
              <w:ind w:right="-120"/>
              <w:jc w:val="center"/>
              <w:rPr>
                <w:bCs/>
              </w:rPr>
            </w:pPr>
            <w:r>
              <w:rPr>
                <w:sz w:val="23"/>
                <w:szCs w:val="23"/>
              </w:rPr>
              <w:t>757,537,688.44</w:t>
            </w:r>
          </w:p>
        </w:tc>
        <w:tc>
          <w:tcPr>
            <w:tcW w:w="1080" w:type="dxa"/>
            <w:vAlign w:val="center"/>
          </w:tcPr>
          <w:p w14:paraId="0F3471F8" w14:textId="45F48250" w:rsidR="00F42879" w:rsidRPr="00621EDF" w:rsidRDefault="007B1B1B" w:rsidP="00575C3F">
            <w:pPr>
              <w:ind w:right="-120"/>
              <w:jc w:val="center"/>
              <w:rPr>
                <w:bCs/>
              </w:rPr>
            </w:pPr>
            <w:r w:rsidRPr="007B1B1B">
              <w:rPr>
                <w:bCs/>
              </w:rPr>
              <w:t>21.47%</w:t>
            </w:r>
          </w:p>
        </w:tc>
      </w:tr>
    </w:tbl>
    <w:p w14:paraId="58C1BF0E" w14:textId="77777777" w:rsidR="00F42879" w:rsidRDefault="00F42879" w:rsidP="00F42879">
      <w:pPr>
        <w:pStyle w:val="Default"/>
        <w:jc w:val="both"/>
        <w:rPr>
          <w:rFonts w:eastAsia="Arial Narrow" w:cs="Arial Narrow"/>
          <w:spacing w:val="1"/>
        </w:rPr>
      </w:pPr>
    </w:p>
    <w:p w14:paraId="6604D03A" w14:textId="20D761BD" w:rsidR="00F42879" w:rsidRDefault="00F42879" w:rsidP="00C94E6C">
      <w:pPr>
        <w:pStyle w:val="Default"/>
        <w:jc w:val="both"/>
        <w:rPr>
          <w:rFonts w:ascii="Times New Roman" w:hAnsi="Times New Roman" w:cs="Times New Roman"/>
          <w:bCs/>
          <w:sz w:val="23"/>
          <w:szCs w:val="23"/>
        </w:rPr>
      </w:pPr>
      <w:r w:rsidRPr="007B1B1B">
        <w:rPr>
          <w:rFonts w:ascii="Times New Roman" w:eastAsia="Arial Narrow" w:hAnsi="Times New Roman" w:cs="Times New Roman"/>
          <w:spacing w:val="1"/>
        </w:rPr>
        <w:t xml:space="preserve">Los recursos considerados en este apartado son aquellos provenientes del financiamiento que se encuentra aprobado por el Instituto de Fomento y Asesoría Municipal según el </w:t>
      </w:r>
      <w:r w:rsidRPr="007B1B1B">
        <w:rPr>
          <w:rFonts w:ascii="Times New Roman" w:hAnsi="Times New Roman" w:cs="Times New Roman"/>
          <w:sz w:val="23"/>
          <w:szCs w:val="23"/>
        </w:rPr>
        <w:t>préstamo N° FIN-FIP-CVL-704-1800-12-2022</w:t>
      </w:r>
      <w:r w:rsidRPr="007B1B1B">
        <w:rPr>
          <w:rFonts w:ascii="Times New Roman" w:hAnsi="Times New Roman" w:cs="Times New Roman"/>
        </w:rPr>
        <w:t xml:space="preserve"> </w:t>
      </w:r>
      <w:r w:rsidRPr="007B1B1B">
        <w:rPr>
          <w:rFonts w:ascii="Times New Roman" w:hAnsi="Times New Roman" w:cs="Times New Roman"/>
          <w:sz w:val="23"/>
          <w:szCs w:val="23"/>
        </w:rPr>
        <w:t xml:space="preserve">por la suma de hasta ₡757,537,688.44 </w:t>
      </w:r>
      <w:r w:rsidRPr="007B1B1B">
        <w:rPr>
          <w:rFonts w:ascii="Times New Roman" w:hAnsi="Times New Roman" w:cs="Times New Roman"/>
          <w:b/>
          <w:bCs/>
          <w:sz w:val="23"/>
          <w:szCs w:val="23"/>
        </w:rPr>
        <w:t xml:space="preserve">setecientos cincuenta y siete millones quinientos treinta y siete mil seiscientos ochenta y ocho colones con cuarenta y cuatro céntimos) </w:t>
      </w:r>
      <w:r w:rsidRPr="007B1B1B">
        <w:rPr>
          <w:rFonts w:ascii="Times New Roman" w:hAnsi="Times New Roman" w:cs="Times New Roman"/>
          <w:sz w:val="23"/>
          <w:szCs w:val="23"/>
        </w:rPr>
        <w:t xml:space="preserve">los cuales se destinarán al proyecto denominado: y </w:t>
      </w:r>
      <w:r w:rsidRPr="007B1B1B">
        <w:rPr>
          <w:rFonts w:ascii="Times New Roman" w:hAnsi="Times New Roman" w:cs="Times New Roman"/>
          <w:b/>
          <w:bCs/>
          <w:sz w:val="23"/>
          <w:szCs w:val="23"/>
        </w:rPr>
        <w:t>“Para la compra de maquinaria para obras viales”</w:t>
      </w:r>
      <w:r w:rsidR="007B1B1B" w:rsidRPr="00C94E6C">
        <w:rPr>
          <w:rFonts w:ascii="Times New Roman" w:hAnsi="Times New Roman" w:cs="Times New Roman"/>
          <w:bCs/>
          <w:sz w:val="23"/>
          <w:szCs w:val="23"/>
        </w:rPr>
        <w:t xml:space="preserve"> Los mismos ya habían sido aprobados por la CGR en el Presupuesto Extraor</w:t>
      </w:r>
      <w:r w:rsidR="00C94E6C">
        <w:rPr>
          <w:rFonts w:ascii="Times New Roman" w:hAnsi="Times New Roman" w:cs="Times New Roman"/>
          <w:bCs/>
          <w:sz w:val="23"/>
          <w:szCs w:val="23"/>
        </w:rPr>
        <w:t>dinario 3-2023, sin embargo no s</w:t>
      </w:r>
      <w:r w:rsidR="007B1B1B" w:rsidRPr="00C94E6C">
        <w:rPr>
          <w:rFonts w:ascii="Times New Roman" w:hAnsi="Times New Roman" w:cs="Times New Roman"/>
          <w:bCs/>
          <w:sz w:val="23"/>
          <w:szCs w:val="23"/>
        </w:rPr>
        <w:t xml:space="preserve">e </w:t>
      </w:r>
      <w:proofErr w:type="spellStart"/>
      <w:r w:rsidR="007B1B1B" w:rsidRPr="00C94E6C">
        <w:rPr>
          <w:rFonts w:ascii="Times New Roman" w:hAnsi="Times New Roman" w:cs="Times New Roman"/>
          <w:bCs/>
          <w:sz w:val="23"/>
          <w:szCs w:val="23"/>
        </w:rPr>
        <w:t>lográ</w:t>
      </w:r>
      <w:proofErr w:type="spellEnd"/>
      <w:r w:rsidR="007B1B1B" w:rsidRPr="00C94E6C">
        <w:rPr>
          <w:rFonts w:ascii="Times New Roman" w:hAnsi="Times New Roman" w:cs="Times New Roman"/>
          <w:bCs/>
          <w:sz w:val="23"/>
          <w:szCs w:val="23"/>
        </w:rPr>
        <w:t xml:space="preserve"> concretar la </w:t>
      </w:r>
      <w:r w:rsidR="00C94E6C" w:rsidRPr="00C94E6C">
        <w:rPr>
          <w:rFonts w:ascii="Times New Roman" w:hAnsi="Times New Roman" w:cs="Times New Roman"/>
          <w:bCs/>
          <w:sz w:val="23"/>
          <w:szCs w:val="23"/>
        </w:rPr>
        <w:t xml:space="preserve">compra mediante SICOP en dicho periodo </w:t>
      </w:r>
      <w:r w:rsidR="00C94E6C">
        <w:rPr>
          <w:rFonts w:ascii="Times New Roman" w:hAnsi="Times New Roman" w:cs="Times New Roman"/>
          <w:bCs/>
          <w:sz w:val="23"/>
          <w:szCs w:val="23"/>
        </w:rPr>
        <w:t>por lo que se v</w:t>
      </w:r>
      <w:r w:rsidR="00C94E6C" w:rsidRPr="00C94E6C">
        <w:rPr>
          <w:rFonts w:ascii="Times New Roman" w:hAnsi="Times New Roman" w:cs="Times New Roman"/>
          <w:bCs/>
          <w:sz w:val="23"/>
          <w:szCs w:val="23"/>
        </w:rPr>
        <w:t>uelven a integrar para este periodo.</w:t>
      </w:r>
    </w:p>
    <w:p w14:paraId="130A9901" w14:textId="08854951" w:rsidR="00B01115" w:rsidRDefault="00B01115" w:rsidP="00C94E6C">
      <w:pPr>
        <w:pStyle w:val="Default"/>
        <w:jc w:val="both"/>
        <w:rPr>
          <w:rFonts w:ascii="Times New Roman" w:hAnsi="Times New Roman" w:cs="Times New Roman"/>
          <w:bCs/>
          <w:sz w:val="23"/>
          <w:szCs w:val="23"/>
        </w:rPr>
      </w:pPr>
      <w:r>
        <w:rPr>
          <w:rFonts w:ascii="Times New Roman" w:hAnsi="Times New Roman" w:cs="Times New Roman"/>
          <w:bCs/>
          <w:sz w:val="23"/>
          <w:szCs w:val="23"/>
        </w:rPr>
        <w:t xml:space="preserve">Fueron aprobados por el Concejo Municipal </w:t>
      </w:r>
      <w:r w:rsidRPr="00B01115">
        <w:rPr>
          <w:rFonts w:ascii="Times New Roman" w:hAnsi="Times New Roman" w:cs="Times New Roman"/>
          <w:bCs/>
          <w:sz w:val="23"/>
          <w:szCs w:val="23"/>
        </w:rPr>
        <w:t xml:space="preserve"> mediante Sesión Ordinaria#140 del 25 de enero de 2023</w:t>
      </w:r>
      <w:r>
        <w:rPr>
          <w:rFonts w:ascii="Times New Roman" w:hAnsi="Times New Roman" w:cs="Times New Roman"/>
          <w:bCs/>
          <w:sz w:val="23"/>
          <w:szCs w:val="23"/>
        </w:rPr>
        <w:t>.</w:t>
      </w:r>
    </w:p>
    <w:p w14:paraId="3EA01475" w14:textId="15BA5C2C" w:rsidR="00426E0A" w:rsidRDefault="00426E0A" w:rsidP="00426E0A">
      <w:pPr>
        <w:pStyle w:val="Default"/>
        <w:jc w:val="both"/>
        <w:rPr>
          <w:rFonts w:ascii="Times New Roman" w:hAnsi="Times New Roman" w:cs="Times New Roman"/>
          <w:bCs/>
          <w:sz w:val="23"/>
          <w:szCs w:val="23"/>
        </w:rPr>
      </w:pPr>
      <w:r>
        <w:rPr>
          <w:rFonts w:ascii="Times New Roman" w:hAnsi="Times New Roman" w:cs="Times New Roman"/>
          <w:bCs/>
          <w:sz w:val="23"/>
          <w:szCs w:val="23"/>
        </w:rPr>
        <w:lastRenderedPageBreak/>
        <w:t xml:space="preserve">Aprobado por la entidad prestataria en </w:t>
      </w:r>
      <w:r w:rsidRPr="00426E0A">
        <w:rPr>
          <w:rFonts w:ascii="Times New Roman" w:hAnsi="Times New Roman" w:cs="Times New Roman"/>
          <w:bCs/>
          <w:sz w:val="23"/>
          <w:szCs w:val="23"/>
        </w:rPr>
        <w:t xml:space="preserve">acuerdo sétimo, capítulo seis de la sesión ordinaria 28-2022, celebrada por la Junta Directiva del Instituto a </w:t>
      </w:r>
      <w:r>
        <w:rPr>
          <w:rFonts w:ascii="Times New Roman" w:hAnsi="Times New Roman" w:cs="Times New Roman"/>
          <w:bCs/>
          <w:sz w:val="23"/>
          <w:szCs w:val="23"/>
        </w:rPr>
        <w:t xml:space="preserve"> </w:t>
      </w:r>
      <w:r w:rsidRPr="00426E0A">
        <w:rPr>
          <w:rFonts w:ascii="Times New Roman" w:hAnsi="Times New Roman" w:cs="Times New Roman"/>
          <w:bCs/>
          <w:sz w:val="23"/>
          <w:szCs w:val="23"/>
        </w:rPr>
        <w:t>las 16:21 horas del día 21 de diciembre</w:t>
      </w:r>
      <w:r>
        <w:rPr>
          <w:rFonts w:ascii="Times New Roman" w:hAnsi="Times New Roman" w:cs="Times New Roman"/>
          <w:bCs/>
          <w:sz w:val="23"/>
          <w:szCs w:val="23"/>
        </w:rPr>
        <w:t>.</w:t>
      </w:r>
    </w:p>
    <w:p w14:paraId="296ECEB1" w14:textId="709E0A3F" w:rsidR="00426E0A" w:rsidRDefault="00426E0A" w:rsidP="00426E0A">
      <w:pPr>
        <w:pStyle w:val="Default"/>
        <w:jc w:val="both"/>
        <w:rPr>
          <w:rFonts w:ascii="Times New Roman" w:hAnsi="Times New Roman" w:cs="Times New Roman"/>
          <w:bCs/>
          <w:sz w:val="23"/>
          <w:szCs w:val="23"/>
        </w:rPr>
      </w:pPr>
      <w:r>
        <w:rPr>
          <w:rFonts w:ascii="Times New Roman" w:hAnsi="Times New Roman" w:cs="Times New Roman"/>
          <w:bCs/>
          <w:sz w:val="23"/>
          <w:szCs w:val="23"/>
        </w:rPr>
        <w:t>Plazo del préstamo: 8 años</w:t>
      </w:r>
    </w:p>
    <w:p w14:paraId="102182A7" w14:textId="00A7C983" w:rsidR="00426E0A" w:rsidRPr="00426E0A" w:rsidRDefault="00426E0A" w:rsidP="00426E0A">
      <w:pPr>
        <w:pStyle w:val="Default"/>
        <w:jc w:val="both"/>
        <w:rPr>
          <w:rFonts w:ascii="Times New Roman" w:hAnsi="Times New Roman" w:cs="Times New Roman"/>
          <w:bCs/>
          <w:sz w:val="23"/>
          <w:szCs w:val="23"/>
        </w:rPr>
      </w:pPr>
      <w:r>
        <w:rPr>
          <w:rFonts w:ascii="Times New Roman" w:hAnsi="Times New Roman" w:cs="Times New Roman"/>
          <w:bCs/>
          <w:sz w:val="23"/>
          <w:szCs w:val="23"/>
        </w:rPr>
        <w:t>Atención de la deuda: los intereses de gracia correspondientes al primer año ya se encuentran incorporados en Presupuesto Ajustado 2024, Programa III.</w:t>
      </w:r>
    </w:p>
    <w:p w14:paraId="61B5405F" w14:textId="77777777" w:rsidR="00F42879" w:rsidRDefault="00F42879" w:rsidP="00F42879">
      <w:pPr>
        <w:spacing w:line="274" w:lineRule="exact"/>
        <w:ind w:right="-6"/>
        <w:jc w:val="both"/>
        <w:rPr>
          <w:rFonts w:eastAsia="Arial Narrow" w:cs="Arial Narrow"/>
          <w:spacing w:val="1"/>
          <w:lang w:val="es-CR"/>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097"/>
        <w:gridCol w:w="2023"/>
        <w:gridCol w:w="1020"/>
      </w:tblGrid>
      <w:tr w:rsidR="007B1B1B" w:rsidRPr="00173975" w14:paraId="5EC7B5E1" w14:textId="43434FFA" w:rsidTr="00DD734C">
        <w:trPr>
          <w:jc w:val="center"/>
        </w:trPr>
        <w:tc>
          <w:tcPr>
            <w:tcW w:w="2268" w:type="dxa"/>
            <w:shd w:val="clear" w:color="auto" w:fill="FFFFFF"/>
            <w:vAlign w:val="center"/>
          </w:tcPr>
          <w:p w14:paraId="01736DA8" w14:textId="77777777" w:rsidR="007B1B1B" w:rsidRPr="003B5142" w:rsidRDefault="007B1B1B" w:rsidP="00DD734C">
            <w:pPr>
              <w:jc w:val="center"/>
              <w:rPr>
                <w:b/>
                <w:bCs/>
              </w:rPr>
            </w:pPr>
            <w:r w:rsidRPr="003B5142">
              <w:rPr>
                <w:b/>
                <w:bCs/>
              </w:rPr>
              <w:t>3.3.0.0.00.00.0.0.000</w:t>
            </w:r>
          </w:p>
        </w:tc>
        <w:tc>
          <w:tcPr>
            <w:tcW w:w="4097" w:type="dxa"/>
            <w:shd w:val="clear" w:color="auto" w:fill="FFFFFF"/>
            <w:vAlign w:val="center"/>
          </w:tcPr>
          <w:p w14:paraId="44428426" w14:textId="77777777" w:rsidR="007B1B1B" w:rsidRPr="003B5142" w:rsidRDefault="007B1B1B" w:rsidP="00DD734C">
            <w:pPr>
              <w:rPr>
                <w:b/>
                <w:bCs/>
              </w:rPr>
            </w:pPr>
            <w:r w:rsidRPr="003B5142">
              <w:rPr>
                <w:b/>
                <w:bCs/>
              </w:rPr>
              <w:t>Recursos de Vigencias Anteriores</w:t>
            </w:r>
          </w:p>
        </w:tc>
        <w:tc>
          <w:tcPr>
            <w:tcW w:w="2023" w:type="dxa"/>
            <w:shd w:val="clear" w:color="auto" w:fill="FFFFFF"/>
            <w:vAlign w:val="bottom"/>
          </w:tcPr>
          <w:p w14:paraId="46D46F89" w14:textId="7B5D4A1E" w:rsidR="007B1B1B" w:rsidRPr="007B1B1B" w:rsidRDefault="007B1B1B" w:rsidP="00DD734C">
            <w:pPr>
              <w:jc w:val="right"/>
              <w:rPr>
                <w:b/>
              </w:rPr>
            </w:pPr>
            <w:r w:rsidRPr="007B1B1B">
              <w:rPr>
                <w:b/>
                <w:bCs/>
                <w:szCs w:val="16"/>
              </w:rPr>
              <w:t xml:space="preserve">                   543,617,889.84 </w:t>
            </w:r>
          </w:p>
        </w:tc>
        <w:tc>
          <w:tcPr>
            <w:tcW w:w="1020" w:type="dxa"/>
            <w:shd w:val="clear" w:color="auto" w:fill="FFFFFF"/>
            <w:vAlign w:val="bottom"/>
          </w:tcPr>
          <w:p w14:paraId="086000BE" w14:textId="44F15723" w:rsidR="007B1B1B" w:rsidRPr="007B1B1B" w:rsidRDefault="007B1B1B" w:rsidP="00DD734C">
            <w:pPr>
              <w:jc w:val="right"/>
              <w:rPr>
                <w:b/>
              </w:rPr>
            </w:pPr>
            <w:r w:rsidRPr="007B1B1B">
              <w:rPr>
                <w:szCs w:val="16"/>
              </w:rPr>
              <w:t>15.41%</w:t>
            </w:r>
          </w:p>
        </w:tc>
      </w:tr>
      <w:tr w:rsidR="007B1B1B" w:rsidRPr="00173975" w14:paraId="4D37D354" w14:textId="6609211C" w:rsidTr="00DD734C">
        <w:trPr>
          <w:jc w:val="center"/>
        </w:trPr>
        <w:tc>
          <w:tcPr>
            <w:tcW w:w="2268" w:type="dxa"/>
            <w:vAlign w:val="center"/>
          </w:tcPr>
          <w:p w14:paraId="2E997426" w14:textId="77777777" w:rsidR="007B1B1B" w:rsidRPr="00C56CB8" w:rsidRDefault="007B1B1B" w:rsidP="00DD734C">
            <w:pPr>
              <w:spacing w:line="223" w:lineRule="exact"/>
              <w:ind w:left="64" w:right="-20"/>
              <w:rPr>
                <w:rFonts w:eastAsia="Arial Narrow" w:cs="Arial Narrow"/>
                <w:sz w:val="20"/>
                <w:szCs w:val="20"/>
              </w:rPr>
            </w:pPr>
            <w:r w:rsidRPr="00C56CB8">
              <w:rPr>
                <w:rFonts w:eastAsia="Arial Narrow" w:cs="Arial Narrow"/>
                <w:bCs/>
                <w:sz w:val="20"/>
                <w:szCs w:val="20"/>
              </w:rPr>
              <w:t>3.3.1.0.00.00.0.0.000</w:t>
            </w:r>
          </w:p>
        </w:tc>
        <w:tc>
          <w:tcPr>
            <w:tcW w:w="4097" w:type="dxa"/>
            <w:vAlign w:val="center"/>
          </w:tcPr>
          <w:p w14:paraId="50098F80" w14:textId="77777777" w:rsidR="007B1B1B" w:rsidRPr="00C56CB8" w:rsidRDefault="007B1B1B" w:rsidP="00DD734C">
            <w:pPr>
              <w:spacing w:line="223" w:lineRule="exact"/>
              <w:ind w:left="64" w:right="-20"/>
              <w:rPr>
                <w:rFonts w:eastAsia="Arial Narrow" w:cs="Arial Narrow"/>
                <w:sz w:val="20"/>
                <w:szCs w:val="20"/>
              </w:rPr>
            </w:pPr>
            <w:r w:rsidRPr="00C56CB8">
              <w:rPr>
                <w:rFonts w:eastAsia="Arial Narrow" w:cs="Arial Narrow"/>
                <w:bCs/>
                <w:spacing w:val="-1"/>
                <w:sz w:val="20"/>
                <w:szCs w:val="20"/>
              </w:rPr>
              <w:t>S</w:t>
            </w:r>
            <w:r w:rsidRPr="00C56CB8">
              <w:rPr>
                <w:rFonts w:eastAsia="Arial Narrow" w:cs="Arial Narrow"/>
                <w:bCs/>
                <w:sz w:val="20"/>
                <w:szCs w:val="20"/>
              </w:rPr>
              <w:t>U</w:t>
            </w:r>
            <w:r w:rsidRPr="00C56CB8">
              <w:rPr>
                <w:rFonts w:eastAsia="Arial Narrow" w:cs="Arial Narrow"/>
                <w:bCs/>
                <w:spacing w:val="1"/>
                <w:sz w:val="20"/>
                <w:szCs w:val="20"/>
              </w:rPr>
              <w:t>P</w:t>
            </w:r>
            <w:r w:rsidRPr="00C56CB8">
              <w:rPr>
                <w:rFonts w:eastAsia="Arial Narrow" w:cs="Arial Narrow"/>
                <w:bCs/>
                <w:spacing w:val="-1"/>
                <w:sz w:val="20"/>
                <w:szCs w:val="20"/>
              </w:rPr>
              <w:t>E</w:t>
            </w:r>
            <w:r w:rsidRPr="00C56CB8">
              <w:rPr>
                <w:rFonts w:eastAsia="Arial Narrow" w:cs="Arial Narrow"/>
                <w:bCs/>
                <w:spacing w:val="2"/>
                <w:sz w:val="20"/>
                <w:szCs w:val="20"/>
              </w:rPr>
              <w:t>R</w:t>
            </w:r>
            <w:r w:rsidRPr="00C56CB8">
              <w:rPr>
                <w:rFonts w:eastAsia="Arial Narrow" w:cs="Arial Narrow"/>
                <w:bCs/>
                <w:sz w:val="20"/>
                <w:szCs w:val="20"/>
              </w:rPr>
              <w:t>Á</w:t>
            </w:r>
            <w:r w:rsidRPr="00C56CB8">
              <w:rPr>
                <w:rFonts w:eastAsia="Arial Narrow" w:cs="Arial Narrow"/>
                <w:bCs/>
                <w:spacing w:val="-1"/>
                <w:sz w:val="20"/>
                <w:szCs w:val="20"/>
              </w:rPr>
              <w:t>V</w:t>
            </w:r>
            <w:r w:rsidRPr="00C56CB8">
              <w:rPr>
                <w:rFonts w:eastAsia="Arial Narrow" w:cs="Arial Narrow"/>
                <w:bCs/>
                <w:sz w:val="20"/>
                <w:szCs w:val="20"/>
              </w:rPr>
              <w:t>IT</w:t>
            </w:r>
            <w:r w:rsidRPr="00C56CB8">
              <w:rPr>
                <w:rFonts w:eastAsia="Arial Narrow" w:cs="Arial Narrow"/>
                <w:bCs/>
                <w:spacing w:val="-6"/>
                <w:sz w:val="20"/>
                <w:szCs w:val="20"/>
              </w:rPr>
              <w:t xml:space="preserve"> </w:t>
            </w:r>
            <w:r w:rsidRPr="00C56CB8">
              <w:rPr>
                <w:rFonts w:eastAsia="Arial Narrow" w:cs="Arial Narrow"/>
                <w:bCs/>
                <w:spacing w:val="-1"/>
                <w:sz w:val="20"/>
                <w:szCs w:val="20"/>
              </w:rPr>
              <w:t>LIBRE</w:t>
            </w:r>
          </w:p>
        </w:tc>
        <w:tc>
          <w:tcPr>
            <w:tcW w:w="2023" w:type="dxa"/>
            <w:vAlign w:val="bottom"/>
          </w:tcPr>
          <w:p w14:paraId="19D2F619" w14:textId="55E0B892" w:rsidR="007B1B1B" w:rsidRPr="007B1B1B" w:rsidRDefault="007B1B1B" w:rsidP="00DD734C">
            <w:pPr>
              <w:jc w:val="right"/>
              <w:rPr>
                <w:b/>
              </w:rPr>
            </w:pPr>
            <w:r w:rsidRPr="007B1B1B">
              <w:rPr>
                <w:szCs w:val="16"/>
              </w:rPr>
              <w:t xml:space="preserve">                     11,750,852.80 </w:t>
            </w:r>
          </w:p>
        </w:tc>
        <w:tc>
          <w:tcPr>
            <w:tcW w:w="1020" w:type="dxa"/>
            <w:vAlign w:val="bottom"/>
          </w:tcPr>
          <w:p w14:paraId="07480FD5" w14:textId="29159A13" w:rsidR="007B1B1B" w:rsidRPr="007B1B1B" w:rsidRDefault="007B1B1B" w:rsidP="00DD734C">
            <w:pPr>
              <w:jc w:val="right"/>
              <w:rPr>
                <w:b/>
              </w:rPr>
            </w:pPr>
            <w:r w:rsidRPr="007B1B1B">
              <w:rPr>
                <w:szCs w:val="16"/>
              </w:rPr>
              <w:t>0.33%</w:t>
            </w:r>
          </w:p>
        </w:tc>
      </w:tr>
      <w:tr w:rsidR="007B1B1B" w:rsidRPr="00173975" w14:paraId="1E68E125" w14:textId="77777777" w:rsidTr="00DD734C">
        <w:trPr>
          <w:jc w:val="center"/>
        </w:trPr>
        <w:tc>
          <w:tcPr>
            <w:tcW w:w="2268" w:type="dxa"/>
            <w:vAlign w:val="bottom"/>
          </w:tcPr>
          <w:p w14:paraId="210E496C" w14:textId="05848385" w:rsidR="007B1B1B" w:rsidRPr="007B1B1B" w:rsidRDefault="007B1B1B" w:rsidP="00DD734C">
            <w:pPr>
              <w:spacing w:line="223" w:lineRule="exact"/>
              <w:ind w:left="64" w:right="-20"/>
              <w:rPr>
                <w:rFonts w:eastAsia="Arial Narrow"/>
                <w:bCs/>
                <w:sz w:val="22"/>
                <w:szCs w:val="20"/>
              </w:rPr>
            </w:pPr>
            <w:r w:rsidRPr="007B1B1B">
              <w:rPr>
                <w:sz w:val="22"/>
                <w:szCs w:val="16"/>
              </w:rPr>
              <w:t>3.3.2.0.00.00.0.0.000</w:t>
            </w:r>
          </w:p>
        </w:tc>
        <w:tc>
          <w:tcPr>
            <w:tcW w:w="4097" w:type="dxa"/>
            <w:vAlign w:val="bottom"/>
          </w:tcPr>
          <w:p w14:paraId="3C236756" w14:textId="47B6436F" w:rsidR="007B1B1B" w:rsidRPr="007B1B1B" w:rsidRDefault="007B1B1B" w:rsidP="00DD734C">
            <w:pPr>
              <w:spacing w:line="223" w:lineRule="exact"/>
              <w:ind w:left="64" w:right="-20"/>
              <w:rPr>
                <w:rFonts w:eastAsia="Arial Narrow"/>
                <w:bCs/>
                <w:spacing w:val="-1"/>
                <w:sz w:val="22"/>
                <w:szCs w:val="20"/>
              </w:rPr>
            </w:pPr>
            <w:r w:rsidRPr="007B1B1B">
              <w:rPr>
                <w:sz w:val="22"/>
                <w:szCs w:val="16"/>
              </w:rPr>
              <w:t>SUPERÁVIT ESPECIFICO</w:t>
            </w:r>
          </w:p>
        </w:tc>
        <w:tc>
          <w:tcPr>
            <w:tcW w:w="2023" w:type="dxa"/>
            <w:vAlign w:val="bottom"/>
          </w:tcPr>
          <w:p w14:paraId="35402370" w14:textId="3CC486FF" w:rsidR="007B1B1B" w:rsidRPr="007B1B1B" w:rsidRDefault="007B1B1B" w:rsidP="00DD734C">
            <w:pPr>
              <w:jc w:val="right"/>
              <w:rPr>
                <w:b/>
              </w:rPr>
            </w:pPr>
            <w:r w:rsidRPr="007B1B1B">
              <w:rPr>
                <w:b/>
                <w:bCs/>
                <w:szCs w:val="16"/>
              </w:rPr>
              <w:t xml:space="preserve">                   531,867,037.04 </w:t>
            </w:r>
          </w:p>
        </w:tc>
        <w:tc>
          <w:tcPr>
            <w:tcW w:w="1020" w:type="dxa"/>
            <w:vAlign w:val="bottom"/>
          </w:tcPr>
          <w:p w14:paraId="789C4751" w14:textId="5A7BB209" w:rsidR="007B1B1B" w:rsidRPr="007B1B1B" w:rsidRDefault="007B1B1B" w:rsidP="00DD734C">
            <w:pPr>
              <w:jc w:val="right"/>
              <w:rPr>
                <w:b/>
              </w:rPr>
            </w:pPr>
            <w:r w:rsidRPr="007B1B1B">
              <w:rPr>
                <w:szCs w:val="16"/>
              </w:rPr>
              <w:t>15.07%</w:t>
            </w:r>
          </w:p>
        </w:tc>
      </w:tr>
    </w:tbl>
    <w:p w14:paraId="71B32AD5" w14:textId="77777777" w:rsidR="00F42879" w:rsidRPr="00621EDF" w:rsidRDefault="00F42879" w:rsidP="00F42879">
      <w:pPr>
        <w:spacing w:line="274" w:lineRule="exact"/>
        <w:ind w:left="360" w:right="-6"/>
        <w:jc w:val="both"/>
        <w:rPr>
          <w:rFonts w:eastAsia="Arial Narrow" w:cs="Arial Narrow"/>
          <w:spacing w:val="1"/>
          <w:lang w:val="es-CR"/>
        </w:rPr>
      </w:pPr>
    </w:p>
    <w:p w14:paraId="017F2E1C" w14:textId="6AFFF529" w:rsidR="00F42879" w:rsidRDefault="00C94E6C" w:rsidP="00F42879">
      <w:pPr>
        <w:numPr>
          <w:ilvl w:val="0"/>
          <w:numId w:val="46"/>
        </w:numPr>
        <w:spacing w:line="274" w:lineRule="exact"/>
        <w:ind w:right="-6"/>
        <w:jc w:val="both"/>
        <w:rPr>
          <w:rFonts w:eastAsia="Arial Narrow" w:cs="Arial Narrow"/>
          <w:spacing w:val="1"/>
        </w:rPr>
      </w:pPr>
      <w:r w:rsidRPr="00C94E6C">
        <w:rPr>
          <w:rFonts w:eastAsia="Arial Narrow" w:cs="Arial Narrow"/>
          <w:b/>
          <w:spacing w:val="1"/>
        </w:rPr>
        <w:t>Superavit Específico:</w:t>
      </w:r>
      <w:r>
        <w:rPr>
          <w:rFonts w:eastAsia="Arial Narrow" w:cs="Arial Narrow"/>
          <w:spacing w:val="1"/>
        </w:rPr>
        <w:t xml:space="preserve"> </w:t>
      </w:r>
      <w:r w:rsidR="00F42879" w:rsidRPr="00AA6A18">
        <w:rPr>
          <w:rFonts w:eastAsia="Arial Narrow" w:cs="Arial Narrow"/>
          <w:spacing w:val="1"/>
        </w:rPr>
        <w:t>Este monto está constituido por los distintos compromisos de índole legal que debe cumplir la Municipalidad de Talamanca de acuerdo a la normativa, directrices y normas presupuestarias vigentes, según determinaciones efectuadas en la liquidación presupuestaria del año 202</w:t>
      </w:r>
      <w:r>
        <w:rPr>
          <w:rFonts w:eastAsia="Arial Narrow" w:cs="Arial Narrow"/>
          <w:spacing w:val="1"/>
        </w:rPr>
        <w:t>3</w:t>
      </w:r>
      <w:r w:rsidR="00F42879" w:rsidRPr="00AA6A18">
        <w:rPr>
          <w:rFonts w:eastAsia="Arial Narrow" w:cs="Arial Narrow"/>
          <w:spacing w:val="1"/>
        </w:rPr>
        <w:t>.</w:t>
      </w:r>
      <w:r w:rsidR="00F42879" w:rsidRPr="00AA6A18">
        <w:rPr>
          <w:rFonts w:eastAsia="Arial Narrow" w:cs="Arial Narrow"/>
          <w:spacing w:val="1"/>
        </w:rPr>
        <w:cr/>
      </w:r>
    </w:p>
    <w:p w14:paraId="07189E0D" w14:textId="0927C016" w:rsidR="00F42879" w:rsidRDefault="00F42879" w:rsidP="00F42879">
      <w:pPr>
        <w:numPr>
          <w:ilvl w:val="0"/>
          <w:numId w:val="46"/>
        </w:numPr>
        <w:spacing w:line="274" w:lineRule="exact"/>
        <w:ind w:right="-6"/>
        <w:jc w:val="both"/>
        <w:rPr>
          <w:rFonts w:eastAsia="Arial Narrow" w:cs="Arial Narrow"/>
        </w:rPr>
      </w:pPr>
      <w:r w:rsidRPr="00D05595">
        <w:rPr>
          <w:rFonts w:eastAsia="Arial Narrow" w:cs="Arial Narrow"/>
        </w:rPr>
        <w:t>Estos recursos se incluyen con la finalidad de incorporar en el Presupuesto Municipal 202</w:t>
      </w:r>
      <w:r w:rsidR="00C94E6C">
        <w:rPr>
          <w:rFonts w:eastAsia="Arial Narrow" w:cs="Arial Narrow"/>
        </w:rPr>
        <w:t>4</w:t>
      </w:r>
      <w:r w:rsidRPr="00D05595">
        <w:rPr>
          <w:rFonts w:eastAsia="Arial Narrow" w:cs="Arial Narrow"/>
        </w:rPr>
        <w:t xml:space="preserve">, el contenido económico necesario para </w:t>
      </w:r>
      <w:r>
        <w:rPr>
          <w:rFonts w:eastAsia="Arial Narrow" w:cs="Arial Narrow"/>
        </w:rPr>
        <w:t>fortalecer las actividades de gestión administrativa y servicios comunales que requieren de esos recursos para cumplir a cabalidad con los objetivos generados en cada una de sus áreas</w:t>
      </w:r>
      <w:r w:rsidR="00575C3F">
        <w:rPr>
          <w:rFonts w:eastAsia="Arial Narrow" w:cs="Arial Narrow"/>
        </w:rPr>
        <w:t>.</w:t>
      </w:r>
    </w:p>
    <w:p w14:paraId="3EBA38F4" w14:textId="77777777" w:rsidR="00575C3F" w:rsidRDefault="00575C3F" w:rsidP="00575C3F">
      <w:pPr>
        <w:spacing w:line="274" w:lineRule="exact"/>
        <w:ind w:left="720" w:right="-6"/>
        <w:jc w:val="both"/>
        <w:rPr>
          <w:rFonts w:eastAsia="Arial Narrow" w:cs="Arial Narrow"/>
        </w:rPr>
      </w:pPr>
    </w:p>
    <w:tbl>
      <w:tblPr>
        <w:tblW w:w="8848" w:type="dxa"/>
        <w:jc w:val="center"/>
        <w:tblCellMar>
          <w:left w:w="70" w:type="dxa"/>
          <w:right w:w="70" w:type="dxa"/>
        </w:tblCellMar>
        <w:tblLook w:val="04A0" w:firstRow="1" w:lastRow="0" w:firstColumn="1" w:lastColumn="0" w:noHBand="0" w:noVBand="1"/>
      </w:tblPr>
      <w:tblGrid>
        <w:gridCol w:w="1526"/>
        <w:gridCol w:w="5275"/>
        <w:gridCol w:w="2047"/>
      </w:tblGrid>
      <w:tr w:rsidR="00575C3F" w14:paraId="1E62F67F" w14:textId="77777777" w:rsidTr="00575C3F">
        <w:trPr>
          <w:trHeight w:val="270"/>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A543" w14:textId="77777777" w:rsidR="00575C3F" w:rsidRPr="00575C3F" w:rsidRDefault="00575C3F">
            <w:pPr>
              <w:rPr>
                <w:sz w:val="16"/>
                <w:szCs w:val="16"/>
              </w:rPr>
            </w:pPr>
            <w:r w:rsidRPr="00575C3F">
              <w:rPr>
                <w:sz w:val="16"/>
                <w:szCs w:val="16"/>
              </w:rPr>
              <w:t>3.3.2.0.00.00.0.0.000</w:t>
            </w:r>
          </w:p>
        </w:tc>
        <w:tc>
          <w:tcPr>
            <w:tcW w:w="5275" w:type="dxa"/>
            <w:tcBorders>
              <w:top w:val="single" w:sz="4" w:space="0" w:color="auto"/>
              <w:left w:val="nil"/>
              <w:bottom w:val="single" w:sz="4" w:space="0" w:color="auto"/>
              <w:right w:val="single" w:sz="4" w:space="0" w:color="auto"/>
            </w:tcBorders>
            <w:shd w:val="clear" w:color="auto" w:fill="auto"/>
            <w:noWrap/>
            <w:vAlign w:val="bottom"/>
            <w:hideMark/>
          </w:tcPr>
          <w:p w14:paraId="6DD0BCE6" w14:textId="77777777" w:rsidR="00575C3F" w:rsidRPr="00575C3F" w:rsidRDefault="00575C3F">
            <w:pPr>
              <w:rPr>
                <w:sz w:val="16"/>
                <w:szCs w:val="16"/>
              </w:rPr>
            </w:pPr>
            <w:r w:rsidRPr="00575C3F">
              <w:rPr>
                <w:sz w:val="16"/>
                <w:szCs w:val="16"/>
              </w:rPr>
              <w:t>SUPERÁVIT ESPECIFICO</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7BEBC149" w14:textId="77777777" w:rsidR="00575C3F" w:rsidRPr="00575C3F" w:rsidRDefault="00575C3F">
            <w:pPr>
              <w:rPr>
                <w:b/>
                <w:bCs/>
                <w:sz w:val="16"/>
                <w:szCs w:val="16"/>
              </w:rPr>
            </w:pPr>
            <w:r w:rsidRPr="00575C3F">
              <w:rPr>
                <w:b/>
                <w:bCs/>
                <w:sz w:val="16"/>
                <w:szCs w:val="16"/>
              </w:rPr>
              <w:t xml:space="preserve">                   531,867,037.04 </w:t>
            </w:r>
          </w:p>
        </w:tc>
      </w:tr>
      <w:tr w:rsidR="00575C3F" w14:paraId="31DF758C"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5972C0B" w14:textId="77777777" w:rsidR="00575C3F" w:rsidRPr="00575C3F" w:rsidRDefault="00575C3F">
            <w:pPr>
              <w:rPr>
                <w:sz w:val="16"/>
                <w:szCs w:val="16"/>
              </w:rPr>
            </w:pPr>
            <w:r w:rsidRPr="00575C3F">
              <w:rPr>
                <w:sz w:val="16"/>
                <w:szCs w:val="16"/>
              </w:rPr>
              <w:t>3.3.2.0.00.00.0.0.001</w:t>
            </w:r>
          </w:p>
        </w:tc>
        <w:tc>
          <w:tcPr>
            <w:tcW w:w="5275" w:type="dxa"/>
            <w:tcBorders>
              <w:top w:val="nil"/>
              <w:left w:val="nil"/>
              <w:bottom w:val="single" w:sz="4" w:space="0" w:color="auto"/>
              <w:right w:val="single" w:sz="4" w:space="0" w:color="auto"/>
            </w:tcBorders>
            <w:shd w:val="clear" w:color="auto" w:fill="auto"/>
            <w:noWrap/>
            <w:vAlign w:val="bottom"/>
            <w:hideMark/>
          </w:tcPr>
          <w:p w14:paraId="23818DE5" w14:textId="77777777" w:rsidR="00575C3F" w:rsidRPr="00575C3F" w:rsidRDefault="00575C3F">
            <w:pPr>
              <w:rPr>
                <w:sz w:val="16"/>
                <w:szCs w:val="16"/>
              </w:rPr>
            </w:pPr>
            <w:r w:rsidRPr="00575C3F">
              <w:rPr>
                <w:sz w:val="16"/>
                <w:szCs w:val="16"/>
              </w:rPr>
              <w:t xml:space="preserve"> Junta Administrativa del Registro Nacional, 2% del IBI, Leyes 7509 y 7729 </w:t>
            </w:r>
          </w:p>
        </w:tc>
        <w:tc>
          <w:tcPr>
            <w:tcW w:w="2047" w:type="dxa"/>
            <w:tcBorders>
              <w:top w:val="nil"/>
              <w:left w:val="nil"/>
              <w:bottom w:val="single" w:sz="4" w:space="0" w:color="auto"/>
              <w:right w:val="single" w:sz="4" w:space="0" w:color="auto"/>
            </w:tcBorders>
            <w:shd w:val="clear" w:color="auto" w:fill="auto"/>
            <w:noWrap/>
            <w:vAlign w:val="bottom"/>
            <w:hideMark/>
          </w:tcPr>
          <w:p w14:paraId="3C2D533F" w14:textId="77777777" w:rsidR="00575C3F" w:rsidRPr="00575C3F" w:rsidRDefault="00575C3F">
            <w:pPr>
              <w:rPr>
                <w:sz w:val="16"/>
                <w:szCs w:val="16"/>
              </w:rPr>
            </w:pPr>
            <w:r w:rsidRPr="00575C3F">
              <w:rPr>
                <w:sz w:val="16"/>
                <w:szCs w:val="16"/>
              </w:rPr>
              <w:t xml:space="preserve">                          278,992.75 </w:t>
            </w:r>
          </w:p>
        </w:tc>
      </w:tr>
      <w:tr w:rsidR="00575C3F" w14:paraId="14CCE55F"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4AD57A5" w14:textId="77777777" w:rsidR="00575C3F" w:rsidRPr="00575C3F" w:rsidRDefault="00575C3F">
            <w:pPr>
              <w:rPr>
                <w:sz w:val="16"/>
                <w:szCs w:val="16"/>
              </w:rPr>
            </w:pPr>
            <w:r w:rsidRPr="00575C3F">
              <w:rPr>
                <w:sz w:val="16"/>
                <w:szCs w:val="16"/>
              </w:rPr>
              <w:t>3.3.2.0.00.00.0.0.002</w:t>
            </w:r>
          </w:p>
        </w:tc>
        <w:tc>
          <w:tcPr>
            <w:tcW w:w="5275" w:type="dxa"/>
            <w:tcBorders>
              <w:top w:val="nil"/>
              <w:left w:val="nil"/>
              <w:bottom w:val="single" w:sz="4" w:space="0" w:color="auto"/>
              <w:right w:val="single" w:sz="4" w:space="0" w:color="auto"/>
            </w:tcBorders>
            <w:shd w:val="clear" w:color="auto" w:fill="auto"/>
            <w:noWrap/>
            <w:vAlign w:val="bottom"/>
            <w:hideMark/>
          </w:tcPr>
          <w:p w14:paraId="69084256" w14:textId="77777777" w:rsidR="00575C3F" w:rsidRPr="00575C3F" w:rsidRDefault="00575C3F">
            <w:pPr>
              <w:rPr>
                <w:sz w:val="16"/>
                <w:szCs w:val="16"/>
              </w:rPr>
            </w:pPr>
            <w:r w:rsidRPr="00575C3F">
              <w:rPr>
                <w:sz w:val="16"/>
                <w:szCs w:val="16"/>
              </w:rPr>
              <w:t xml:space="preserve"> Juntas de educación, 10% impuesto territorial y 10% IBI, Leyes 7509 y 7729 </w:t>
            </w:r>
          </w:p>
        </w:tc>
        <w:tc>
          <w:tcPr>
            <w:tcW w:w="2047" w:type="dxa"/>
            <w:tcBorders>
              <w:top w:val="nil"/>
              <w:left w:val="nil"/>
              <w:bottom w:val="single" w:sz="4" w:space="0" w:color="auto"/>
              <w:right w:val="single" w:sz="4" w:space="0" w:color="auto"/>
            </w:tcBorders>
            <w:shd w:val="clear" w:color="auto" w:fill="auto"/>
            <w:noWrap/>
            <w:vAlign w:val="bottom"/>
            <w:hideMark/>
          </w:tcPr>
          <w:p w14:paraId="7CE5BE92" w14:textId="77777777" w:rsidR="00575C3F" w:rsidRPr="00575C3F" w:rsidRDefault="00575C3F">
            <w:pPr>
              <w:rPr>
                <w:sz w:val="16"/>
                <w:szCs w:val="16"/>
              </w:rPr>
            </w:pPr>
            <w:r w:rsidRPr="00575C3F">
              <w:rPr>
                <w:sz w:val="16"/>
                <w:szCs w:val="16"/>
              </w:rPr>
              <w:t xml:space="preserve">                       1,394,963.77 </w:t>
            </w:r>
          </w:p>
        </w:tc>
      </w:tr>
      <w:tr w:rsidR="00575C3F" w14:paraId="444AA27F"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13882A95" w14:textId="77777777" w:rsidR="00575C3F" w:rsidRPr="00575C3F" w:rsidRDefault="00575C3F">
            <w:pPr>
              <w:rPr>
                <w:sz w:val="16"/>
                <w:szCs w:val="16"/>
              </w:rPr>
            </w:pPr>
            <w:r w:rsidRPr="00575C3F">
              <w:rPr>
                <w:sz w:val="16"/>
                <w:szCs w:val="16"/>
              </w:rPr>
              <w:t>3.3.2.0.00.00.0.0.003</w:t>
            </w:r>
          </w:p>
        </w:tc>
        <w:tc>
          <w:tcPr>
            <w:tcW w:w="5275" w:type="dxa"/>
            <w:tcBorders>
              <w:top w:val="nil"/>
              <w:left w:val="nil"/>
              <w:bottom w:val="single" w:sz="4" w:space="0" w:color="auto"/>
              <w:right w:val="single" w:sz="4" w:space="0" w:color="auto"/>
            </w:tcBorders>
            <w:shd w:val="clear" w:color="auto" w:fill="auto"/>
            <w:noWrap/>
            <w:vAlign w:val="bottom"/>
            <w:hideMark/>
          </w:tcPr>
          <w:p w14:paraId="69D64B07" w14:textId="77777777" w:rsidR="00575C3F" w:rsidRPr="00575C3F" w:rsidRDefault="00575C3F">
            <w:pPr>
              <w:rPr>
                <w:sz w:val="16"/>
                <w:szCs w:val="16"/>
              </w:rPr>
            </w:pPr>
            <w:r w:rsidRPr="00575C3F">
              <w:rPr>
                <w:sz w:val="16"/>
                <w:szCs w:val="16"/>
              </w:rPr>
              <w:t xml:space="preserve"> Organismo de Normalización Técnica, 1% del IBI, Ley Nº 7729 </w:t>
            </w:r>
          </w:p>
        </w:tc>
        <w:tc>
          <w:tcPr>
            <w:tcW w:w="2047" w:type="dxa"/>
            <w:tcBorders>
              <w:top w:val="nil"/>
              <w:left w:val="nil"/>
              <w:bottom w:val="single" w:sz="4" w:space="0" w:color="auto"/>
              <w:right w:val="single" w:sz="4" w:space="0" w:color="auto"/>
            </w:tcBorders>
            <w:shd w:val="clear" w:color="auto" w:fill="auto"/>
            <w:noWrap/>
            <w:vAlign w:val="bottom"/>
            <w:hideMark/>
          </w:tcPr>
          <w:p w14:paraId="5D092E86" w14:textId="77777777" w:rsidR="00575C3F" w:rsidRPr="00575C3F" w:rsidRDefault="00575C3F">
            <w:pPr>
              <w:rPr>
                <w:sz w:val="16"/>
                <w:szCs w:val="16"/>
              </w:rPr>
            </w:pPr>
            <w:r w:rsidRPr="00575C3F">
              <w:rPr>
                <w:sz w:val="16"/>
                <w:szCs w:val="16"/>
              </w:rPr>
              <w:t xml:space="preserve">                          139,496.38 </w:t>
            </w:r>
          </w:p>
        </w:tc>
      </w:tr>
      <w:tr w:rsidR="00575C3F" w14:paraId="01A52B10"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E48B77A" w14:textId="77777777" w:rsidR="00575C3F" w:rsidRPr="00575C3F" w:rsidRDefault="00575C3F">
            <w:pPr>
              <w:rPr>
                <w:sz w:val="16"/>
                <w:szCs w:val="16"/>
              </w:rPr>
            </w:pPr>
            <w:r w:rsidRPr="00575C3F">
              <w:rPr>
                <w:sz w:val="16"/>
                <w:szCs w:val="16"/>
              </w:rPr>
              <w:t>3.3.2.0.00.00.0.0.004</w:t>
            </w:r>
          </w:p>
        </w:tc>
        <w:tc>
          <w:tcPr>
            <w:tcW w:w="5275" w:type="dxa"/>
            <w:tcBorders>
              <w:top w:val="nil"/>
              <w:left w:val="nil"/>
              <w:bottom w:val="single" w:sz="4" w:space="0" w:color="auto"/>
              <w:right w:val="single" w:sz="4" w:space="0" w:color="auto"/>
            </w:tcBorders>
            <w:shd w:val="clear" w:color="auto" w:fill="auto"/>
            <w:noWrap/>
            <w:vAlign w:val="bottom"/>
            <w:hideMark/>
          </w:tcPr>
          <w:p w14:paraId="46B3BF40" w14:textId="77777777" w:rsidR="00575C3F" w:rsidRPr="00575C3F" w:rsidRDefault="00575C3F">
            <w:pPr>
              <w:rPr>
                <w:sz w:val="16"/>
                <w:szCs w:val="16"/>
              </w:rPr>
            </w:pPr>
            <w:r w:rsidRPr="00575C3F">
              <w:rPr>
                <w:sz w:val="16"/>
                <w:szCs w:val="16"/>
              </w:rPr>
              <w:t xml:space="preserve"> Fondo del Impuesto sobre bienes inmuebles 76% Ley N°7729 </w:t>
            </w:r>
          </w:p>
        </w:tc>
        <w:tc>
          <w:tcPr>
            <w:tcW w:w="2047" w:type="dxa"/>
            <w:tcBorders>
              <w:top w:val="nil"/>
              <w:left w:val="nil"/>
              <w:bottom w:val="single" w:sz="4" w:space="0" w:color="auto"/>
              <w:right w:val="single" w:sz="4" w:space="0" w:color="auto"/>
            </w:tcBorders>
            <w:shd w:val="clear" w:color="auto" w:fill="auto"/>
            <w:noWrap/>
            <w:vAlign w:val="bottom"/>
            <w:hideMark/>
          </w:tcPr>
          <w:p w14:paraId="78BCE4DF" w14:textId="77777777" w:rsidR="00575C3F" w:rsidRPr="00575C3F" w:rsidRDefault="00575C3F">
            <w:pPr>
              <w:rPr>
                <w:sz w:val="16"/>
                <w:szCs w:val="16"/>
              </w:rPr>
            </w:pPr>
            <w:r w:rsidRPr="00575C3F">
              <w:rPr>
                <w:sz w:val="16"/>
                <w:szCs w:val="16"/>
              </w:rPr>
              <w:t xml:space="preserve">                     13,949,637.68 </w:t>
            </w:r>
          </w:p>
        </w:tc>
      </w:tr>
      <w:tr w:rsidR="00575C3F" w14:paraId="305A2A1C"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3871B597" w14:textId="77777777" w:rsidR="00575C3F" w:rsidRPr="00575C3F" w:rsidRDefault="00575C3F">
            <w:pPr>
              <w:rPr>
                <w:sz w:val="16"/>
                <w:szCs w:val="16"/>
              </w:rPr>
            </w:pPr>
            <w:r w:rsidRPr="00575C3F">
              <w:rPr>
                <w:sz w:val="16"/>
                <w:szCs w:val="16"/>
              </w:rPr>
              <w:t>3.3.2.0.00.00.0.0.006</w:t>
            </w:r>
          </w:p>
        </w:tc>
        <w:tc>
          <w:tcPr>
            <w:tcW w:w="5275" w:type="dxa"/>
            <w:tcBorders>
              <w:top w:val="nil"/>
              <w:left w:val="nil"/>
              <w:bottom w:val="single" w:sz="4" w:space="0" w:color="auto"/>
              <w:right w:val="single" w:sz="4" w:space="0" w:color="auto"/>
            </w:tcBorders>
            <w:shd w:val="clear" w:color="auto" w:fill="auto"/>
            <w:noWrap/>
            <w:vAlign w:val="bottom"/>
            <w:hideMark/>
          </w:tcPr>
          <w:p w14:paraId="7D504535" w14:textId="77777777" w:rsidR="00575C3F" w:rsidRPr="00575C3F" w:rsidRDefault="00575C3F">
            <w:pPr>
              <w:rPr>
                <w:sz w:val="16"/>
                <w:szCs w:val="16"/>
              </w:rPr>
            </w:pPr>
            <w:r w:rsidRPr="00575C3F">
              <w:rPr>
                <w:sz w:val="16"/>
                <w:szCs w:val="16"/>
              </w:rPr>
              <w:t xml:space="preserve"> Comité Cantonal de Deportes </w:t>
            </w:r>
          </w:p>
        </w:tc>
        <w:tc>
          <w:tcPr>
            <w:tcW w:w="2047" w:type="dxa"/>
            <w:tcBorders>
              <w:top w:val="nil"/>
              <w:left w:val="nil"/>
              <w:bottom w:val="single" w:sz="4" w:space="0" w:color="auto"/>
              <w:right w:val="single" w:sz="4" w:space="0" w:color="auto"/>
            </w:tcBorders>
            <w:shd w:val="clear" w:color="auto" w:fill="auto"/>
            <w:noWrap/>
            <w:vAlign w:val="bottom"/>
            <w:hideMark/>
          </w:tcPr>
          <w:p w14:paraId="0B7C0861" w14:textId="77777777" w:rsidR="00575C3F" w:rsidRPr="00575C3F" w:rsidRDefault="00575C3F">
            <w:pPr>
              <w:rPr>
                <w:sz w:val="16"/>
                <w:szCs w:val="16"/>
              </w:rPr>
            </w:pPr>
            <w:r w:rsidRPr="00575C3F">
              <w:rPr>
                <w:sz w:val="16"/>
                <w:szCs w:val="16"/>
              </w:rPr>
              <w:t xml:space="preserve">                       1,548,846.82 </w:t>
            </w:r>
          </w:p>
        </w:tc>
      </w:tr>
      <w:tr w:rsidR="00575C3F" w14:paraId="564E7BAB"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E0E48D8" w14:textId="77777777" w:rsidR="00575C3F" w:rsidRPr="00575C3F" w:rsidRDefault="00575C3F">
            <w:pPr>
              <w:rPr>
                <w:sz w:val="16"/>
                <w:szCs w:val="16"/>
              </w:rPr>
            </w:pPr>
            <w:r w:rsidRPr="00575C3F">
              <w:rPr>
                <w:sz w:val="16"/>
                <w:szCs w:val="16"/>
              </w:rPr>
              <w:t>3.3.2.0.00.00.0.0.007</w:t>
            </w:r>
          </w:p>
        </w:tc>
        <w:tc>
          <w:tcPr>
            <w:tcW w:w="5275" w:type="dxa"/>
            <w:tcBorders>
              <w:top w:val="nil"/>
              <w:left w:val="nil"/>
              <w:bottom w:val="single" w:sz="4" w:space="0" w:color="auto"/>
              <w:right w:val="single" w:sz="4" w:space="0" w:color="auto"/>
            </w:tcBorders>
            <w:shd w:val="clear" w:color="auto" w:fill="auto"/>
            <w:noWrap/>
            <w:vAlign w:val="bottom"/>
            <w:hideMark/>
          </w:tcPr>
          <w:p w14:paraId="550D43AF" w14:textId="77777777" w:rsidR="00575C3F" w:rsidRPr="00575C3F" w:rsidRDefault="00575C3F">
            <w:pPr>
              <w:rPr>
                <w:sz w:val="16"/>
                <w:szCs w:val="16"/>
              </w:rPr>
            </w:pPr>
            <w:r w:rsidRPr="00575C3F">
              <w:rPr>
                <w:sz w:val="16"/>
                <w:szCs w:val="16"/>
              </w:rPr>
              <w:t xml:space="preserve"> Aporte al Consejo Nacional de Personas con Discapacidad (CONAPDIS)</w:t>
            </w:r>
            <w:r w:rsidRPr="00575C3F">
              <w:rPr>
                <w:sz w:val="16"/>
                <w:szCs w:val="16"/>
              </w:rPr>
              <w:br/>
              <w:t xml:space="preserve">Ley N°9303 </w:t>
            </w:r>
          </w:p>
        </w:tc>
        <w:tc>
          <w:tcPr>
            <w:tcW w:w="2047" w:type="dxa"/>
            <w:tcBorders>
              <w:top w:val="nil"/>
              <w:left w:val="nil"/>
              <w:bottom w:val="single" w:sz="4" w:space="0" w:color="auto"/>
              <w:right w:val="single" w:sz="4" w:space="0" w:color="auto"/>
            </w:tcBorders>
            <w:shd w:val="clear" w:color="auto" w:fill="auto"/>
            <w:noWrap/>
            <w:vAlign w:val="bottom"/>
            <w:hideMark/>
          </w:tcPr>
          <w:p w14:paraId="78EA79C5" w14:textId="77777777" w:rsidR="00575C3F" w:rsidRPr="00575C3F" w:rsidRDefault="00575C3F">
            <w:pPr>
              <w:rPr>
                <w:sz w:val="16"/>
                <w:szCs w:val="16"/>
              </w:rPr>
            </w:pPr>
            <w:r w:rsidRPr="00575C3F">
              <w:rPr>
                <w:sz w:val="16"/>
                <w:szCs w:val="16"/>
              </w:rPr>
              <w:t xml:space="preserve">                       3,563,018.30 </w:t>
            </w:r>
          </w:p>
        </w:tc>
      </w:tr>
      <w:tr w:rsidR="00575C3F" w14:paraId="2FC23529"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1BEB27C4" w14:textId="77777777" w:rsidR="00575C3F" w:rsidRPr="00575C3F" w:rsidRDefault="00575C3F">
            <w:pPr>
              <w:rPr>
                <w:sz w:val="16"/>
                <w:szCs w:val="16"/>
              </w:rPr>
            </w:pPr>
            <w:r w:rsidRPr="00575C3F">
              <w:rPr>
                <w:sz w:val="16"/>
                <w:szCs w:val="16"/>
              </w:rPr>
              <w:t>3.3.2.0.00.00.0.0.008</w:t>
            </w:r>
          </w:p>
        </w:tc>
        <w:tc>
          <w:tcPr>
            <w:tcW w:w="5275" w:type="dxa"/>
            <w:tcBorders>
              <w:top w:val="nil"/>
              <w:left w:val="nil"/>
              <w:bottom w:val="single" w:sz="4" w:space="0" w:color="auto"/>
              <w:right w:val="single" w:sz="4" w:space="0" w:color="auto"/>
            </w:tcBorders>
            <w:shd w:val="clear" w:color="auto" w:fill="auto"/>
            <w:noWrap/>
            <w:vAlign w:val="bottom"/>
            <w:hideMark/>
          </w:tcPr>
          <w:p w14:paraId="2761391C" w14:textId="77777777" w:rsidR="00575C3F" w:rsidRPr="00575C3F" w:rsidRDefault="00575C3F">
            <w:pPr>
              <w:rPr>
                <w:sz w:val="16"/>
                <w:szCs w:val="16"/>
              </w:rPr>
            </w:pPr>
            <w:r w:rsidRPr="00575C3F">
              <w:rPr>
                <w:sz w:val="16"/>
                <w:szCs w:val="16"/>
              </w:rPr>
              <w:t xml:space="preserve"> Ley Nº7788 10% aporte CONAGEBIO </w:t>
            </w:r>
          </w:p>
        </w:tc>
        <w:tc>
          <w:tcPr>
            <w:tcW w:w="2047" w:type="dxa"/>
            <w:tcBorders>
              <w:top w:val="nil"/>
              <w:left w:val="nil"/>
              <w:bottom w:val="single" w:sz="4" w:space="0" w:color="auto"/>
              <w:right w:val="single" w:sz="4" w:space="0" w:color="auto"/>
            </w:tcBorders>
            <w:shd w:val="clear" w:color="auto" w:fill="auto"/>
            <w:noWrap/>
            <w:vAlign w:val="bottom"/>
            <w:hideMark/>
          </w:tcPr>
          <w:p w14:paraId="57D8B5C5" w14:textId="77777777" w:rsidR="00575C3F" w:rsidRPr="00575C3F" w:rsidRDefault="00575C3F">
            <w:pPr>
              <w:rPr>
                <w:sz w:val="16"/>
                <w:szCs w:val="16"/>
              </w:rPr>
            </w:pPr>
            <w:r w:rsidRPr="00575C3F">
              <w:rPr>
                <w:sz w:val="16"/>
                <w:szCs w:val="16"/>
              </w:rPr>
              <w:t xml:space="preserve">                            40,319.95 </w:t>
            </w:r>
          </w:p>
        </w:tc>
      </w:tr>
      <w:tr w:rsidR="00575C3F" w14:paraId="65E3A4D0"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87E43A1" w14:textId="77777777" w:rsidR="00575C3F" w:rsidRPr="00575C3F" w:rsidRDefault="00575C3F">
            <w:pPr>
              <w:rPr>
                <w:sz w:val="16"/>
                <w:szCs w:val="16"/>
              </w:rPr>
            </w:pPr>
            <w:r w:rsidRPr="00575C3F">
              <w:rPr>
                <w:sz w:val="16"/>
                <w:szCs w:val="16"/>
              </w:rPr>
              <w:t>3.3.2.0.00.00.0.0.009</w:t>
            </w:r>
          </w:p>
        </w:tc>
        <w:tc>
          <w:tcPr>
            <w:tcW w:w="5275" w:type="dxa"/>
            <w:tcBorders>
              <w:top w:val="nil"/>
              <w:left w:val="nil"/>
              <w:bottom w:val="single" w:sz="4" w:space="0" w:color="auto"/>
              <w:right w:val="single" w:sz="4" w:space="0" w:color="auto"/>
            </w:tcBorders>
            <w:shd w:val="clear" w:color="auto" w:fill="auto"/>
            <w:noWrap/>
            <w:vAlign w:val="bottom"/>
            <w:hideMark/>
          </w:tcPr>
          <w:p w14:paraId="2EF55A3F" w14:textId="77777777" w:rsidR="00575C3F" w:rsidRPr="00575C3F" w:rsidRDefault="00575C3F">
            <w:pPr>
              <w:rPr>
                <w:sz w:val="16"/>
                <w:szCs w:val="16"/>
              </w:rPr>
            </w:pPr>
            <w:r w:rsidRPr="00575C3F">
              <w:rPr>
                <w:sz w:val="16"/>
                <w:szCs w:val="16"/>
              </w:rPr>
              <w:t xml:space="preserve"> Ley Nº7788 70% aporte Fondo Parques Nacionales </w:t>
            </w:r>
          </w:p>
        </w:tc>
        <w:tc>
          <w:tcPr>
            <w:tcW w:w="2047" w:type="dxa"/>
            <w:tcBorders>
              <w:top w:val="nil"/>
              <w:left w:val="nil"/>
              <w:bottom w:val="single" w:sz="4" w:space="0" w:color="auto"/>
              <w:right w:val="single" w:sz="4" w:space="0" w:color="auto"/>
            </w:tcBorders>
            <w:shd w:val="clear" w:color="auto" w:fill="auto"/>
            <w:noWrap/>
            <w:vAlign w:val="bottom"/>
            <w:hideMark/>
          </w:tcPr>
          <w:p w14:paraId="1593E5CD" w14:textId="77777777" w:rsidR="00575C3F" w:rsidRPr="00575C3F" w:rsidRDefault="00575C3F">
            <w:pPr>
              <w:rPr>
                <w:sz w:val="16"/>
                <w:szCs w:val="16"/>
              </w:rPr>
            </w:pPr>
            <w:r w:rsidRPr="00575C3F">
              <w:rPr>
                <w:sz w:val="16"/>
                <w:szCs w:val="16"/>
              </w:rPr>
              <w:t xml:space="preserve">                          254,015.69 </w:t>
            </w:r>
          </w:p>
        </w:tc>
      </w:tr>
      <w:tr w:rsidR="00575C3F" w14:paraId="7B258BE7"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936BA5E" w14:textId="77777777" w:rsidR="00575C3F" w:rsidRPr="00575C3F" w:rsidRDefault="00575C3F">
            <w:pPr>
              <w:rPr>
                <w:sz w:val="16"/>
                <w:szCs w:val="16"/>
              </w:rPr>
            </w:pPr>
            <w:r w:rsidRPr="00575C3F">
              <w:rPr>
                <w:sz w:val="16"/>
                <w:szCs w:val="16"/>
              </w:rPr>
              <w:t>3.3.2.0.00.00.0.0.010</w:t>
            </w:r>
          </w:p>
        </w:tc>
        <w:tc>
          <w:tcPr>
            <w:tcW w:w="5275" w:type="dxa"/>
            <w:tcBorders>
              <w:top w:val="nil"/>
              <w:left w:val="nil"/>
              <w:bottom w:val="single" w:sz="4" w:space="0" w:color="auto"/>
              <w:right w:val="single" w:sz="4" w:space="0" w:color="auto"/>
            </w:tcBorders>
            <w:shd w:val="clear" w:color="auto" w:fill="auto"/>
            <w:noWrap/>
            <w:vAlign w:val="bottom"/>
            <w:hideMark/>
          </w:tcPr>
          <w:p w14:paraId="73989D2F" w14:textId="77777777" w:rsidR="00575C3F" w:rsidRPr="00575C3F" w:rsidRDefault="00575C3F">
            <w:pPr>
              <w:rPr>
                <w:sz w:val="16"/>
                <w:szCs w:val="16"/>
              </w:rPr>
            </w:pPr>
            <w:r w:rsidRPr="00575C3F">
              <w:rPr>
                <w:sz w:val="16"/>
                <w:szCs w:val="16"/>
              </w:rPr>
              <w:t xml:space="preserve"> Fondo Ley Simplificación y Eficiencia Tributarias Ley Nº 8114 </w:t>
            </w:r>
          </w:p>
        </w:tc>
        <w:tc>
          <w:tcPr>
            <w:tcW w:w="2047" w:type="dxa"/>
            <w:tcBorders>
              <w:top w:val="nil"/>
              <w:left w:val="nil"/>
              <w:bottom w:val="single" w:sz="4" w:space="0" w:color="auto"/>
              <w:right w:val="single" w:sz="4" w:space="0" w:color="auto"/>
            </w:tcBorders>
            <w:shd w:val="clear" w:color="auto" w:fill="auto"/>
            <w:noWrap/>
            <w:vAlign w:val="bottom"/>
            <w:hideMark/>
          </w:tcPr>
          <w:p w14:paraId="40D309A3" w14:textId="77777777" w:rsidR="00575C3F" w:rsidRPr="00575C3F" w:rsidRDefault="00575C3F">
            <w:pPr>
              <w:rPr>
                <w:sz w:val="16"/>
                <w:szCs w:val="16"/>
              </w:rPr>
            </w:pPr>
            <w:r w:rsidRPr="00575C3F">
              <w:rPr>
                <w:sz w:val="16"/>
                <w:szCs w:val="16"/>
              </w:rPr>
              <w:t xml:space="preserve">                   217,084,396.91 </w:t>
            </w:r>
          </w:p>
        </w:tc>
      </w:tr>
      <w:tr w:rsidR="00575C3F" w14:paraId="10D39965"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A750704" w14:textId="77777777" w:rsidR="00575C3F" w:rsidRPr="00575C3F" w:rsidRDefault="00575C3F">
            <w:pPr>
              <w:rPr>
                <w:sz w:val="16"/>
                <w:szCs w:val="16"/>
              </w:rPr>
            </w:pPr>
            <w:r w:rsidRPr="00575C3F">
              <w:rPr>
                <w:sz w:val="16"/>
                <w:szCs w:val="16"/>
              </w:rPr>
              <w:t>3.3.2.0.00.00.0.0.011</w:t>
            </w:r>
          </w:p>
        </w:tc>
        <w:tc>
          <w:tcPr>
            <w:tcW w:w="5275" w:type="dxa"/>
            <w:tcBorders>
              <w:top w:val="nil"/>
              <w:left w:val="nil"/>
              <w:bottom w:val="single" w:sz="4" w:space="0" w:color="auto"/>
              <w:right w:val="single" w:sz="4" w:space="0" w:color="auto"/>
            </w:tcBorders>
            <w:shd w:val="clear" w:color="auto" w:fill="auto"/>
            <w:noWrap/>
            <w:vAlign w:val="bottom"/>
            <w:hideMark/>
          </w:tcPr>
          <w:p w14:paraId="269B0616" w14:textId="77777777" w:rsidR="00575C3F" w:rsidRPr="00575C3F" w:rsidRDefault="00575C3F">
            <w:pPr>
              <w:rPr>
                <w:sz w:val="16"/>
                <w:szCs w:val="16"/>
              </w:rPr>
            </w:pPr>
            <w:r w:rsidRPr="00575C3F">
              <w:rPr>
                <w:sz w:val="16"/>
                <w:szCs w:val="16"/>
              </w:rPr>
              <w:t xml:space="preserve"> Proyectos y programas para la Persona Joven </w:t>
            </w:r>
          </w:p>
        </w:tc>
        <w:tc>
          <w:tcPr>
            <w:tcW w:w="2047" w:type="dxa"/>
            <w:tcBorders>
              <w:top w:val="nil"/>
              <w:left w:val="nil"/>
              <w:bottom w:val="single" w:sz="4" w:space="0" w:color="auto"/>
              <w:right w:val="single" w:sz="4" w:space="0" w:color="auto"/>
            </w:tcBorders>
            <w:shd w:val="clear" w:color="auto" w:fill="auto"/>
            <w:noWrap/>
            <w:vAlign w:val="bottom"/>
            <w:hideMark/>
          </w:tcPr>
          <w:p w14:paraId="24454778" w14:textId="77777777" w:rsidR="00575C3F" w:rsidRPr="00575C3F" w:rsidRDefault="00575C3F">
            <w:pPr>
              <w:rPr>
                <w:sz w:val="16"/>
                <w:szCs w:val="16"/>
              </w:rPr>
            </w:pPr>
            <w:r w:rsidRPr="00575C3F">
              <w:rPr>
                <w:sz w:val="16"/>
                <w:szCs w:val="16"/>
              </w:rPr>
              <w:t xml:space="preserve">                     29,442,167.58 </w:t>
            </w:r>
          </w:p>
        </w:tc>
      </w:tr>
      <w:tr w:rsidR="00575C3F" w14:paraId="40F7DDA2"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20B06028" w14:textId="77777777" w:rsidR="00575C3F" w:rsidRPr="00575C3F" w:rsidRDefault="00575C3F">
            <w:pPr>
              <w:rPr>
                <w:sz w:val="16"/>
                <w:szCs w:val="16"/>
              </w:rPr>
            </w:pPr>
            <w:r w:rsidRPr="00575C3F">
              <w:rPr>
                <w:sz w:val="16"/>
                <w:szCs w:val="16"/>
              </w:rPr>
              <w:t>3.3.2.0.00.00.0.0.012</w:t>
            </w:r>
          </w:p>
        </w:tc>
        <w:tc>
          <w:tcPr>
            <w:tcW w:w="5275" w:type="dxa"/>
            <w:tcBorders>
              <w:top w:val="nil"/>
              <w:left w:val="nil"/>
              <w:bottom w:val="single" w:sz="4" w:space="0" w:color="auto"/>
              <w:right w:val="single" w:sz="4" w:space="0" w:color="auto"/>
            </w:tcBorders>
            <w:shd w:val="clear" w:color="auto" w:fill="auto"/>
            <w:noWrap/>
            <w:vAlign w:val="bottom"/>
            <w:hideMark/>
          </w:tcPr>
          <w:p w14:paraId="2965954E" w14:textId="77777777" w:rsidR="00575C3F" w:rsidRPr="00575C3F" w:rsidRDefault="00575C3F">
            <w:pPr>
              <w:rPr>
                <w:sz w:val="16"/>
                <w:szCs w:val="16"/>
              </w:rPr>
            </w:pPr>
            <w:r w:rsidRPr="00575C3F">
              <w:rPr>
                <w:sz w:val="16"/>
                <w:szCs w:val="16"/>
              </w:rPr>
              <w:t xml:space="preserve"> Consejo Nacional de la Persona Adulta Mayor  (CONAPAM) </w:t>
            </w:r>
          </w:p>
        </w:tc>
        <w:tc>
          <w:tcPr>
            <w:tcW w:w="2047" w:type="dxa"/>
            <w:tcBorders>
              <w:top w:val="nil"/>
              <w:left w:val="nil"/>
              <w:bottom w:val="single" w:sz="4" w:space="0" w:color="auto"/>
              <w:right w:val="single" w:sz="4" w:space="0" w:color="auto"/>
            </w:tcBorders>
            <w:shd w:val="clear" w:color="auto" w:fill="auto"/>
            <w:noWrap/>
            <w:vAlign w:val="bottom"/>
            <w:hideMark/>
          </w:tcPr>
          <w:p w14:paraId="391DA2B5" w14:textId="77777777" w:rsidR="00575C3F" w:rsidRPr="00575C3F" w:rsidRDefault="00575C3F">
            <w:pPr>
              <w:rPr>
                <w:sz w:val="16"/>
                <w:szCs w:val="16"/>
              </w:rPr>
            </w:pPr>
            <w:r w:rsidRPr="00575C3F">
              <w:rPr>
                <w:sz w:val="16"/>
                <w:szCs w:val="16"/>
              </w:rPr>
              <w:t xml:space="preserve">                     14,071,912.00 </w:t>
            </w:r>
          </w:p>
        </w:tc>
      </w:tr>
      <w:tr w:rsidR="00575C3F" w14:paraId="57FDD11B"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FFE6E8F" w14:textId="77777777" w:rsidR="00575C3F" w:rsidRPr="00575C3F" w:rsidRDefault="00575C3F">
            <w:pPr>
              <w:rPr>
                <w:sz w:val="16"/>
                <w:szCs w:val="16"/>
              </w:rPr>
            </w:pPr>
            <w:r w:rsidRPr="00575C3F">
              <w:rPr>
                <w:sz w:val="16"/>
                <w:szCs w:val="16"/>
              </w:rPr>
              <w:t>3.3.2.0.00.00.0.0.013</w:t>
            </w:r>
          </w:p>
        </w:tc>
        <w:tc>
          <w:tcPr>
            <w:tcW w:w="5275" w:type="dxa"/>
            <w:tcBorders>
              <w:top w:val="nil"/>
              <w:left w:val="nil"/>
              <w:bottom w:val="single" w:sz="4" w:space="0" w:color="auto"/>
              <w:right w:val="single" w:sz="4" w:space="0" w:color="auto"/>
            </w:tcBorders>
            <w:shd w:val="clear" w:color="auto" w:fill="auto"/>
            <w:noWrap/>
            <w:vAlign w:val="bottom"/>
            <w:hideMark/>
          </w:tcPr>
          <w:p w14:paraId="5EE45491" w14:textId="77777777" w:rsidR="00575C3F" w:rsidRPr="00575C3F" w:rsidRDefault="00575C3F">
            <w:pPr>
              <w:rPr>
                <w:sz w:val="16"/>
                <w:szCs w:val="16"/>
              </w:rPr>
            </w:pPr>
            <w:r w:rsidRPr="00575C3F">
              <w:rPr>
                <w:sz w:val="16"/>
                <w:szCs w:val="16"/>
              </w:rPr>
              <w:t xml:space="preserve"> Fondo servicio de mercado </w:t>
            </w:r>
          </w:p>
        </w:tc>
        <w:tc>
          <w:tcPr>
            <w:tcW w:w="2047" w:type="dxa"/>
            <w:tcBorders>
              <w:top w:val="nil"/>
              <w:left w:val="nil"/>
              <w:bottom w:val="single" w:sz="4" w:space="0" w:color="auto"/>
              <w:right w:val="single" w:sz="4" w:space="0" w:color="auto"/>
            </w:tcBorders>
            <w:shd w:val="clear" w:color="auto" w:fill="auto"/>
            <w:noWrap/>
            <w:vAlign w:val="bottom"/>
            <w:hideMark/>
          </w:tcPr>
          <w:p w14:paraId="788D18D0" w14:textId="77777777" w:rsidR="00575C3F" w:rsidRPr="00575C3F" w:rsidRDefault="00575C3F">
            <w:pPr>
              <w:rPr>
                <w:sz w:val="16"/>
                <w:szCs w:val="16"/>
              </w:rPr>
            </w:pPr>
            <w:r w:rsidRPr="00575C3F">
              <w:rPr>
                <w:sz w:val="16"/>
                <w:szCs w:val="16"/>
              </w:rPr>
              <w:t xml:space="preserve">                       1,100,645.00 </w:t>
            </w:r>
          </w:p>
        </w:tc>
      </w:tr>
      <w:tr w:rsidR="00575C3F" w14:paraId="6BE6433D"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3F4BE83A" w14:textId="77777777" w:rsidR="00575C3F" w:rsidRPr="00575C3F" w:rsidRDefault="00575C3F">
            <w:pPr>
              <w:rPr>
                <w:sz w:val="16"/>
                <w:szCs w:val="16"/>
              </w:rPr>
            </w:pPr>
            <w:r w:rsidRPr="00575C3F">
              <w:rPr>
                <w:sz w:val="16"/>
                <w:szCs w:val="16"/>
              </w:rPr>
              <w:t>3.3.2.0.00.00.0.0.015</w:t>
            </w:r>
          </w:p>
        </w:tc>
        <w:tc>
          <w:tcPr>
            <w:tcW w:w="5275" w:type="dxa"/>
            <w:tcBorders>
              <w:top w:val="nil"/>
              <w:left w:val="nil"/>
              <w:bottom w:val="single" w:sz="4" w:space="0" w:color="auto"/>
              <w:right w:val="single" w:sz="4" w:space="0" w:color="auto"/>
            </w:tcBorders>
            <w:shd w:val="clear" w:color="auto" w:fill="auto"/>
            <w:noWrap/>
            <w:vAlign w:val="bottom"/>
            <w:hideMark/>
          </w:tcPr>
          <w:p w14:paraId="5E18D6BB" w14:textId="77777777" w:rsidR="00575C3F" w:rsidRPr="00575C3F" w:rsidRDefault="00575C3F">
            <w:pPr>
              <w:rPr>
                <w:sz w:val="16"/>
                <w:szCs w:val="16"/>
              </w:rPr>
            </w:pPr>
            <w:r w:rsidRPr="00575C3F">
              <w:rPr>
                <w:sz w:val="16"/>
                <w:szCs w:val="16"/>
              </w:rPr>
              <w:t xml:space="preserve"> Fondo recursos ley Nº 9166 (Diputado) </w:t>
            </w:r>
          </w:p>
        </w:tc>
        <w:tc>
          <w:tcPr>
            <w:tcW w:w="2047" w:type="dxa"/>
            <w:tcBorders>
              <w:top w:val="nil"/>
              <w:left w:val="nil"/>
              <w:bottom w:val="single" w:sz="4" w:space="0" w:color="auto"/>
              <w:right w:val="single" w:sz="4" w:space="0" w:color="auto"/>
            </w:tcBorders>
            <w:shd w:val="clear" w:color="auto" w:fill="auto"/>
            <w:noWrap/>
            <w:vAlign w:val="bottom"/>
            <w:hideMark/>
          </w:tcPr>
          <w:p w14:paraId="79F29FB8" w14:textId="77777777" w:rsidR="00575C3F" w:rsidRPr="00575C3F" w:rsidRDefault="00575C3F">
            <w:pPr>
              <w:rPr>
                <w:sz w:val="16"/>
                <w:szCs w:val="16"/>
              </w:rPr>
            </w:pPr>
            <w:r w:rsidRPr="00575C3F">
              <w:rPr>
                <w:sz w:val="16"/>
                <w:szCs w:val="16"/>
              </w:rPr>
              <w:t xml:space="preserve">                          406,329.76 </w:t>
            </w:r>
          </w:p>
        </w:tc>
      </w:tr>
      <w:tr w:rsidR="00575C3F" w14:paraId="3A1582B7"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BAE5C7D" w14:textId="77777777" w:rsidR="00575C3F" w:rsidRPr="00575C3F" w:rsidRDefault="00575C3F">
            <w:pPr>
              <w:rPr>
                <w:sz w:val="16"/>
                <w:szCs w:val="16"/>
              </w:rPr>
            </w:pPr>
            <w:r w:rsidRPr="00575C3F">
              <w:rPr>
                <w:sz w:val="16"/>
                <w:szCs w:val="16"/>
              </w:rPr>
              <w:t>3.3.2.0.00.00.0.0.016</w:t>
            </w:r>
          </w:p>
        </w:tc>
        <w:tc>
          <w:tcPr>
            <w:tcW w:w="5275" w:type="dxa"/>
            <w:tcBorders>
              <w:top w:val="nil"/>
              <w:left w:val="nil"/>
              <w:bottom w:val="single" w:sz="4" w:space="0" w:color="auto"/>
              <w:right w:val="single" w:sz="4" w:space="0" w:color="auto"/>
            </w:tcBorders>
            <w:shd w:val="clear" w:color="auto" w:fill="auto"/>
            <w:noWrap/>
            <w:vAlign w:val="bottom"/>
            <w:hideMark/>
          </w:tcPr>
          <w:p w14:paraId="6B1F25D0" w14:textId="77777777" w:rsidR="00575C3F" w:rsidRPr="00575C3F" w:rsidRDefault="00575C3F">
            <w:pPr>
              <w:rPr>
                <w:sz w:val="16"/>
                <w:szCs w:val="16"/>
              </w:rPr>
            </w:pPr>
            <w:r w:rsidRPr="00575C3F">
              <w:rPr>
                <w:sz w:val="16"/>
                <w:szCs w:val="16"/>
              </w:rPr>
              <w:t xml:space="preserve"> Fondo recursos ley Nº 9154 (Plan Regulador) </w:t>
            </w:r>
          </w:p>
        </w:tc>
        <w:tc>
          <w:tcPr>
            <w:tcW w:w="2047" w:type="dxa"/>
            <w:tcBorders>
              <w:top w:val="nil"/>
              <w:left w:val="nil"/>
              <w:bottom w:val="single" w:sz="4" w:space="0" w:color="auto"/>
              <w:right w:val="single" w:sz="4" w:space="0" w:color="auto"/>
            </w:tcBorders>
            <w:shd w:val="clear" w:color="auto" w:fill="auto"/>
            <w:noWrap/>
            <w:vAlign w:val="bottom"/>
            <w:hideMark/>
          </w:tcPr>
          <w:p w14:paraId="24FA86E3" w14:textId="77777777" w:rsidR="00575C3F" w:rsidRPr="00575C3F" w:rsidRDefault="00575C3F">
            <w:pPr>
              <w:rPr>
                <w:sz w:val="16"/>
                <w:szCs w:val="16"/>
              </w:rPr>
            </w:pPr>
            <w:r w:rsidRPr="00575C3F">
              <w:rPr>
                <w:sz w:val="16"/>
                <w:szCs w:val="16"/>
              </w:rPr>
              <w:t xml:space="preserve">                     73,669,620.27 </w:t>
            </w:r>
          </w:p>
        </w:tc>
      </w:tr>
      <w:tr w:rsidR="00575C3F" w14:paraId="67B38D25"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6446E8F" w14:textId="77777777" w:rsidR="00575C3F" w:rsidRPr="00575C3F" w:rsidRDefault="00575C3F">
            <w:pPr>
              <w:rPr>
                <w:sz w:val="16"/>
                <w:szCs w:val="16"/>
              </w:rPr>
            </w:pPr>
            <w:r w:rsidRPr="00575C3F">
              <w:rPr>
                <w:sz w:val="16"/>
                <w:szCs w:val="16"/>
              </w:rPr>
              <w:t>3.3.2.0.00.00.0.0.017</w:t>
            </w:r>
          </w:p>
        </w:tc>
        <w:tc>
          <w:tcPr>
            <w:tcW w:w="5275" w:type="dxa"/>
            <w:tcBorders>
              <w:top w:val="nil"/>
              <w:left w:val="nil"/>
              <w:bottom w:val="single" w:sz="4" w:space="0" w:color="auto"/>
              <w:right w:val="single" w:sz="4" w:space="0" w:color="auto"/>
            </w:tcBorders>
            <w:shd w:val="clear" w:color="auto" w:fill="auto"/>
            <w:noWrap/>
            <w:vAlign w:val="bottom"/>
            <w:hideMark/>
          </w:tcPr>
          <w:p w14:paraId="6A525A1C" w14:textId="77777777" w:rsidR="00575C3F" w:rsidRPr="00575C3F" w:rsidRDefault="00575C3F">
            <w:pPr>
              <w:rPr>
                <w:sz w:val="16"/>
                <w:szCs w:val="16"/>
              </w:rPr>
            </w:pPr>
            <w:r w:rsidRPr="00575C3F">
              <w:rPr>
                <w:sz w:val="16"/>
                <w:szCs w:val="16"/>
              </w:rPr>
              <w:t xml:space="preserve"> Recursos Ministerio de Agricultura y ganadería Ley N° 8639 </w:t>
            </w:r>
          </w:p>
        </w:tc>
        <w:tc>
          <w:tcPr>
            <w:tcW w:w="2047" w:type="dxa"/>
            <w:tcBorders>
              <w:top w:val="nil"/>
              <w:left w:val="nil"/>
              <w:bottom w:val="single" w:sz="4" w:space="0" w:color="auto"/>
              <w:right w:val="single" w:sz="4" w:space="0" w:color="auto"/>
            </w:tcBorders>
            <w:shd w:val="clear" w:color="auto" w:fill="auto"/>
            <w:noWrap/>
            <w:vAlign w:val="bottom"/>
            <w:hideMark/>
          </w:tcPr>
          <w:p w14:paraId="7457CF2B" w14:textId="77777777" w:rsidR="00575C3F" w:rsidRPr="00575C3F" w:rsidRDefault="00575C3F">
            <w:pPr>
              <w:rPr>
                <w:sz w:val="16"/>
                <w:szCs w:val="16"/>
              </w:rPr>
            </w:pPr>
            <w:r w:rsidRPr="00575C3F">
              <w:rPr>
                <w:sz w:val="16"/>
                <w:szCs w:val="16"/>
              </w:rPr>
              <w:t xml:space="preserve">                          255,000.00 </w:t>
            </w:r>
          </w:p>
        </w:tc>
      </w:tr>
      <w:tr w:rsidR="00575C3F" w14:paraId="31F6FB4D"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E3AAD43" w14:textId="77777777" w:rsidR="00575C3F" w:rsidRPr="00575C3F" w:rsidRDefault="00575C3F">
            <w:pPr>
              <w:rPr>
                <w:sz w:val="16"/>
                <w:szCs w:val="16"/>
              </w:rPr>
            </w:pPr>
            <w:r w:rsidRPr="00575C3F">
              <w:rPr>
                <w:sz w:val="16"/>
                <w:szCs w:val="16"/>
              </w:rPr>
              <w:t>3.3.2.0.00.00.0.0.018</w:t>
            </w:r>
          </w:p>
        </w:tc>
        <w:tc>
          <w:tcPr>
            <w:tcW w:w="5275" w:type="dxa"/>
            <w:tcBorders>
              <w:top w:val="nil"/>
              <w:left w:val="nil"/>
              <w:bottom w:val="single" w:sz="4" w:space="0" w:color="auto"/>
              <w:right w:val="single" w:sz="4" w:space="0" w:color="auto"/>
            </w:tcBorders>
            <w:shd w:val="clear" w:color="auto" w:fill="auto"/>
            <w:noWrap/>
            <w:vAlign w:val="bottom"/>
            <w:hideMark/>
          </w:tcPr>
          <w:p w14:paraId="5C15E7F6" w14:textId="77777777" w:rsidR="00575C3F" w:rsidRPr="00575C3F" w:rsidRDefault="00575C3F">
            <w:pPr>
              <w:rPr>
                <w:sz w:val="16"/>
                <w:szCs w:val="16"/>
              </w:rPr>
            </w:pPr>
            <w:r w:rsidRPr="00575C3F">
              <w:rPr>
                <w:sz w:val="16"/>
                <w:szCs w:val="16"/>
              </w:rPr>
              <w:t xml:space="preserve"> FODESAF Red de Cuido Venta de servicios </w:t>
            </w:r>
          </w:p>
        </w:tc>
        <w:tc>
          <w:tcPr>
            <w:tcW w:w="2047" w:type="dxa"/>
            <w:tcBorders>
              <w:top w:val="nil"/>
              <w:left w:val="nil"/>
              <w:bottom w:val="single" w:sz="4" w:space="0" w:color="auto"/>
              <w:right w:val="single" w:sz="4" w:space="0" w:color="auto"/>
            </w:tcBorders>
            <w:shd w:val="clear" w:color="auto" w:fill="auto"/>
            <w:noWrap/>
            <w:vAlign w:val="bottom"/>
            <w:hideMark/>
          </w:tcPr>
          <w:p w14:paraId="4F70B5B0" w14:textId="77777777" w:rsidR="00575C3F" w:rsidRPr="00575C3F" w:rsidRDefault="00575C3F">
            <w:pPr>
              <w:rPr>
                <w:sz w:val="16"/>
                <w:szCs w:val="16"/>
              </w:rPr>
            </w:pPr>
            <w:r w:rsidRPr="00575C3F">
              <w:rPr>
                <w:sz w:val="16"/>
                <w:szCs w:val="16"/>
              </w:rPr>
              <w:t xml:space="preserve">                       1,048,000.00 </w:t>
            </w:r>
          </w:p>
        </w:tc>
      </w:tr>
      <w:tr w:rsidR="00575C3F" w14:paraId="5CA2FFBF"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6B13950F" w14:textId="77777777" w:rsidR="00575C3F" w:rsidRPr="00575C3F" w:rsidRDefault="00575C3F">
            <w:pPr>
              <w:rPr>
                <w:sz w:val="16"/>
                <w:szCs w:val="16"/>
              </w:rPr>
            </w:pPr>
            <w:r w:rsidRPr="00575C3F">
              <w:rPr>
                <w:sz w:val="16"/>
                <w:szCs w:val="16"/>
              </w:rPr>
              <w:t>3.3.2.0.00.00.0.0.019</w:t>
            </w:r>
          </w:p>
        </w:tc>
        <w:tc>
          <w:tcPr>
            <w:tcW w:w="5275" w:type="dxa"/>
            <w:tcBorders>
              <w:top w:val="nil"/>
              <w:left w:val="nil"/>
              <w:bottom w:val="single" w:sz="4" w:space="0" w:color="auto"/>
              <w:right w:val="single" w:sz="4" w:space="0" w:color="auto"/>
            </w:tcBorders>
            <w:shd w:val="clear" w:color="auto" w:fill="auto"/>
            <w:noWrap/>
            <w:vAlign w:val="bottom"/>
            <w:hideMark/>
          </w:tcPr>
          <w:p w14:paraId="694A435A" w14:textId="77777777" w:rsidR="00575C3F" w:rsidRPr="00575C3F" w:rsidRDefault="00575C3F">
            <w:pPr>
              <w:rPr>
                <w:sz w:val="16"/>
                <w:szCs w:val="16"/>
              </w:rPr>
            </w:pPr>
            <w:r w:rsidRPr="00575C3F">
              <w:rPr>
                <w:sz w:val="16"/>
                <w:szCs w:val="16"/>
              </w:rPr>
              <w:t xml:space="preserve"> Compañía Bananera Nacional (CORBANA) </w:t>
            </w:r>
          </w:p>
        </w:tc>
        <w:tc>
          <w:tcPr>
            <w:tcW w:w="2047" w:type="dxa"/>
            <w:tcBorders>
              <w:top w:val="nil"/>
              <w:left w:val="nil"/>
              <w:bottom w:val="single" w:sz="4" w:space="0" w:color="auto"/>
              <w:right w:val="single" w:sz="4" w:space="0" w:color="auto"/>
            </w:tcBorders>
            <w:shd w:val="clear" w:color="auto" w:fill="auto"/>
            <w:noWrap/>
            <w:vAlign w:val="bottom"/>
            <w:hideMark/>
          </w:tcPr>
          <w:p w14:paraId="6106CAE8" w14:textId="77777777" w:rsidR="00575C3F" w:rsidRPr="00575C3F" w:rsidRDefault="00575C3F">
            <w:pPr>
              <w:rPr>
                <w:sz w:val="16"/>
                <w:szCs w:val="16"/>
              </w:rPr>
            </w:pPr>
            <w:r w:rsidRPr="00575C3F">
              <w:rPr>
                <w:sz w:val="16"/>
                <w:szCs w:val="16"/>
              </w:rPr>
              <w:t xml:space="preserve">                   111,394,151.05 </w:t>
            </w:r>
          </w:p>
        </w:tc>
      </w:tr>
      <w:tr w:rsidR="00575C3F" w14:paraId="30AFAC3D"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43A1794" w14:textId="77777777" w:rsidR="00575C3F" w:rsidRPr="00575C3F" w:rsidRDefault="00575C3F">
            <w:pPr>
              <w:rPr>
                <w:sz w:val="16"/>
                <w:szCs w:val="16"/>
              </w:rPr>
            </w:pPr>
            <w:r w:rsidRPr="00575C3F">
              <w:rPr>
                <w:sz w:val="16"/>
                <w:szCs w:val="16"/>
              </w:rPr>
              <w:t>3.3.2.0.00.00.0.0.020</w:t>
            </w:r>
          </w:p>
        </w:tc>
        <w:tc>
          <w:tcPr>
            <w:tcW w:w="5275" w:type="dxa"/>
            <w:tcBorders>
              <w:top w:val="nil"/>
              <w:left w:val="nil"/>
              <w:bottom w:val="single" w:sz="4" w:space="0" w:color="auto"/>
              <w:right w:val="single" w:sz="4" w:space="0" w:color="auto"/>
            </w:tcBorders>
            <w:shd w:val="clear" w:color="auto" w:fill="auto"/>
            <w:noWrap/>
            <w:vAlign w:val="bottom"/>
            <w:hideMark/>
          </w:tcPr>
          <w:p w14:paraId="73A776C2" w14:textId="77777777" w:rsidR="00575C3F" w:rsidRPr="00575C3F" w:rsidRDefault="00575C3F">
            <w:pPr>
              <w:rPr>
                <w:sz w:val="16"/>
                <w:szCs w:val="16"/>
              </w:rPr>
            </w:pPr>
            <w:r w:rsidRPr="00575C3F">
              <w:rPr>
                <w:sz w:val="16"/>
                <w:szCs w:val="16"/>
              </w:rPr>
              <w:t xml:space="preserve"> Fondo Instituto de Desarrollo Agrario </w:t>
            </w:r>
          </w:p>
        </w:tc>
        <w:tc>
          <w:tcPr>
            <w:tcW w:w="2047" w:type="dxa"/>
            <w:tcBorders>
              <w:top w:val="nil"/>
              <w:left w:val="nil"/>
              <w:bottom w:val="single" w:sz="4" w:space="0" w:color="auto"/>
              <w:right w:val="single" w:sz="4" w:space="0" w:color="auto"/>
            </w:tcBorders>
            <w:shd w:val="clear" w:color="auto" w:fill="auto"/>
            <w:noWrap/>
            <w:vAlign w:val="bottom"/>
            <w:hideMark/>
          </w:tcPr>
          <w:p w14:paraId="7A83E330" w14:textId="77777777" w:rsidR="00575C3F" w:rsidRPr="00575C3F" w:rsidRDefault="00575C3F">
            <w:pPr>
              <w:rPr>
                <w:sz w:val="16"/>
                <w:szCs w:val="16"/>
              </w:rPr>
            </w:pPr>
            <w:r w:rsidRPr="00575C3F">
              <w:rPr>
                <w:sz w:val="16"/>
                <w:szCs w:val="16"/>
              </w:rPr>
              <w:t xml:space="preserve">                     54,307,762.26 </w:t>
            </w:r>
          </w:p>
        </w:tc>
      </w:tr>
      <w:tr w:rsidR="00575C3F" w14:paraId="148BAA95"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E6F671E" w14:textId="77777777" w:rsidR="00575C3F" w:rsidRPr="00575C3F" w:rsidRDefault="00575C3F">
            <w:pPr>
              <w:rPr>
                <w:sz w:val="16"/>
                <w:szCs w:val="16"/>
              </w:rPr>
            </w:pPr>
            <w:r w:rsidRPr="00575C3F">
              <w:rPr>
                <w:sz w:val="16"/>
                <w:szCs w:val="16"/>
              </w:rPr>
              <w:t>3.3.2.0.00.00.0.0.021</w:t>
            </w:r>
          </w:p>
        </w:tc>
        <w:tc>
          <w:tcPr>
            <w:tcW w:w="5275" w:type="dxa"/>
            <w:tcBorders>
              <w:top w:val="nil"/>
              <w:left w:val="nil"/>
              <w:bottom w:val="single" w:sz="4" w:space="0" w:color="auto"/>
              <w:right w:val="single" w:sz="4" w:space="0" w:color="auto"/>
            </w:tcBorders>
            <w:shd w:val="clear" w:color="auto" w:fill="auto"/>
            <w:noWrap/>
            <w:vAlign w:val="bottom"/>
            <w:hideMark/>
          </w:tcPr>
          <w:p w14:paraId="72D3C442" w14:textId="77777777" w:rsidR="00575C3F" w:rsidRPr="00575C3F" w:rsidRDefault="00575C3F">
            <w:pPr>
              <w:rPr>
                <w:sz w:val="16"/>
                <w:szCs w:val="16"/>
              </w:rPr>
            </w:pPr>
            <w:r w:rsidRPr="00575C3F">
              <w:rPr>
                <w:sz w:val="16"/>
                <w:szCs w:val="16"/>
              </w:rPr>
              <w:t xml:space="preserve"> Aporte Fondo de Desarrollo Social y Asignaciones Familiares </w:t>
            </w:r>
          </w:p>
        </w:tc>
        <w:tc>
          <w:tcPr>
            <w:tcW w:w="2047" w:type="dxa"/>
            <w:tcBorders>
              <w:top w:val="nil"/>
              <w:left w:val="nil"/>
              <w:bottom w:val="single" w:sz="4" w:space="0" w:color="auto"/>
              <w:right w:val="single" w:sz="4" w:space="0" w:color="auto"/>
            </w:tcBorders>
            <w:shd w:val="clear" w:color="auto" w:fill="auto"/>
            <w:noWrap/>
            <w:vAlign w:val="bottom"/>
            <w:hideMark/>
          </w:tcPr>
          <w:p w14:paraId="411D1A6D" w14:textId="77777777" w:rsidR="00575C3F" w:rsidRPr="00575C3F" w:rsidRDefault="00575C3F">
            <w:pPr>
              <w:rPr>
                <w:sz w:val="16"/>
                <w:szCs w:val="16"/>
              </w:rPr>
            </w:pPr>
            <w:r w:rsidRPr="00575C3F">
              <w:rPr>
                <w:sz w:val="16"/>
                <w:szCs w:val="16"/>
              </w:rPr>
              <w:t xml:space="preserve">                       7,346,813.67 </w:t>
            </w:r>
          </w:p>
        </w:tc>
      </w:tr>
      <w:tr w:rsidR="00575C3F" w14:paraId="22EDCE28" w14:textId="77777777" w:rsidTr="00575C3F">
        <w:trPr>
          <w:trHeight w:val="270"/>
          <w:jc w:val="center"/>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D1BC795" w14:textId="77777777" w:rsidR="00575C3F" w:rsidRPr="00575C3F" w:rsidRDefault="00575C3F">
            <w:pPr>
              <w:rPr>
                <w:sz w:val="16"/>
                <w:szCs w:val="16"/>
              </w:rPr>
            </w:pPr>
            <w:r w:rsidRPr="00575C3F">
              <w:rPr>
                <w:sz w:val="16"/>
                <w:szCs w:val="16"/>
              </w:rPr>
              <w:t>3.3.2.0.00.00.0.0.022</w:t>
            </w:r>
          </w:p>
        </w:tc>
        <w:tc>
          <w:tcPr>
            <w:tcW w:w="5275" w:type="dxa"/>
            <w:tcBorders>
              <w:top w:val="nil"/>
              <w:left w:val="nil"/>
              <w:bottom w:val="single" w:sz="4" w:space="0" w:color="auto"/>
              <w:right w:val="single" w:sz="4" w:space="0" w:color="auto"/>
            </w:tcBorders>
            <w:shd w:val="clear" w:color="auto" w:fill="auto"/>
            <w:noWrap/>
            <w:vAlign w:val="bottom"/>
            <w:hideMark/>
          </w:tcPr>
          <w:p w14:paraId="3DC47479" w14:textId="77777777" w:rsidR="00575C3F" w:rsidRPr="00575C3F" w:rsidRDefault="00575C3F">
            <w:pPr>
              <w:rPr>
                <w:sz w:val="16"/>
                <w:szCs w:val="16"/>
              </w:rPr>
            </w:pPr>
            <w:r w:rsidRPr="00575C3F">
              <w:rPr>
                <w:sz w:val="16"/>
                <w:szCs w:val="16"/>
              </w:rPr>
              <w:t xml:space="preserve"> Fondo Impuesto al Ruedo-IFAM </w:t>
            </w:r>
          </w:p>
        </w:tc>
        <w:tc>
          <w:tcPr>
            <w:tcW w:w="2047" w:type="dxa"/>
            <w:tcBorders>
              <w:top w:val="nil"/>
              <w:left w:val="nil"/>
              <w:bottom w:val="single" w:sz="4" w:space="0" w:color="auto"/>
              <w:right w:val="single" w:sz="4" w:space="0" w:color="auto"/>
            </w:tcBorders>
            <w:shd w:val="clear" w:color="auto" w:fill="auto"/>
            <w:noWrap/>
            <w:vAlign w:val="bottom"/>
            <w:hideMark/>
          </w:tcPr>
          <w:p w14:paraId="34B51B87" w14:textId="77777777" w:rsidR="00575C3F" w:rsidRPr="00575C3F" w:rsidRDefault="00575C3F">
            <w:pPr>
              <w:rPr>
                <w:sz w:val="16"/>
                <w:szCs w:val="16"/>
              </w:rPr>
            </w:pPr>
            <w:r w:rsidRPr="00575C3F">
              <w:rPr>
                <w:sz w:val="16"/>
                <w:szCs w:val="16"/>
              </w:rPr>
              <w:t xml:space="preserve">                          570,947.20 </w:t>
            </w:r>
          </w:p>
        </w:tc>
      </w:tr>
    </w:tbl>
    <w:p w14:paraId="5500BE7E" w14:textId="77777777" w:rsidR="00575C3F" w:rsidRPr="00D05595" w:rsidRDefault="00575C3F" w:rsidP="00575C3F">
      <w:pPr>
        <w:spacing w:line="274" w:lineRule="exact"/>
        <w:ind w:left="720" w:right="-6"/>
        <w:jc w:val="both"/>
        <w:rPr>
          <w:rFonts w:eastAsia="Arial Narrow" w:cs="Arial Narrow"/>
        </w:rPr>
      </w:pPr>
    </w:p>
    <w:p w14:paraId="5673FCD7" w14:textId="77777777" w:rsidR="00F42879" w:rsidRPr="00AA6A18" w:rsidRDefault="00F42879" w:rsidP="00F42879">
      <w:pPr>
        <w:spacing w:line="274" w:lineRule="exact"/>
        <w:ind w:left="720" w:right="-6"/>
        <w:jc w:val="both"/>
        <w:rPr>
          <w:rFonts w:eastAsia="Arial Narrow" w:cs="Arial Narrow"/>
          <w:spacing w:val="1"/>
        </w:rPr>
      </w:pPr>
    </w:p>
    <w:p w14:paraId="3C04B93F" w14:textId="01A1CFCA" w:rsidR="00575C3F" w:rsidRPr="006D48D8" w:rsidRDefault="00F42879" w:rsidP="006D48D8">
      <w:pPr>
        <w:numPr>
          <w:ilvl w:val="0"/>
          <w:numId w:val="46"/>
        </w:numPr>
        <w:spacing w:line="274" w:lineRule="exact"/>
        <w:ind w:right="-6"/>
        <w:jc w:val="both"/>
        <w:rPr>
          <w:rFonts w:eastAsia="Arial Narrow" w:cs="Arial Narrow"/>
        </w:rPr>
      </w:pPr>
      <w:r w:rsidRPr="00C94E6C">
        <w:rPr>
          <w:rFonts w:eastAsia="Arial Narrow" w:cs="Arial Narrow"/>
          <w:b/>
          <w:spacing w:val="1"/>
        </w:rPr>
        <w:t>El superávit Libre</w:t>
      </w:r>
      <w:r>
        <w:rPr>
          <w:rFonts w:eastAsia="Arial Narrow" w:cs="Arial Narrow"/>
          <w:spacing w:val="1"/>
        </w:rPr>
        <w:t xml:space="preserve"> </w:t>
      </w:r>
      <w:r>
        <w:rPr>
          <w:rFonts w:eastAsia="Arial Narrow" w:cs="Arial Narrow"/>
          <w:spacing w:val="1"/>
          <w:lang w:val="es-CR"/>
        </w:rPr>
        <w:t>corresponde a los saldos de recursos provenientes de liquidación presupuestaria 202</w:t>
      </w:r>
      <w:r w:rsidR="00C94E6C">
        <w:rPr>
          <w:rFonts w:eastAsia="Arial Narrow" w:cs="Arial Narrow"/>
          <w:spacing w:val="1"/>
          <w:lang w:val="es-CR"/>
        </w:rPr>
        <w:t>3</w:t>
      </w:r>
      <w:r>
        <w:rPr>
          <w:rFonts w:eastAsia="Arial Narrow" w:cs="Arial Narrow"/>
          <w:spacing w:val="1"/>
          <w:lang w:val="es-CR"/>
        </w:rPr>
        <w:t>.</w:t>
      </w:r>
    </w:p>
    <w:p w14:paraId="50174888" w14:textId="37AD354D" w:rsidR="00575C3F" w:rsidRDefault="00575C3F">
      <w:pPr>
        <w:rPr>
          <w:bCs/>
        </w:rPr>
      </w:pPr>
    </w:p>
    <w:p w14:paraId="043A2C35" w14:textId="77777777" w:rsidR="005E15AA" w:rsidRPr="007B5C83" w:rsidRDefault="002C7185" w:rsidP="000C6F9C">
      <w:pPr>
        <w:pStyle w:val="Ttulo1"/>
        <w:ind w:right="123"/>
        <w:jc w:val="center"/>
      </w:pPr>
      <w:bookmarkStart w:id="37" w:name="_Toc159323772"/>
      <w:r>
        <w:lastRenderedPageBreak/>
        <w:t>6</w:t>
      </w:r>
      <w:r w:rsidR="0001437C" w:rsidRPr="00AE7120">
        <w:t xml:space="preserve">. </w:t>
      </w:r>
      <w:r w:rsidR="00F513EF" w:rsidRPr="00AE7120">
        <w:t xml:space="preserve"> </w:t>
      </w:r>
      <w:r w:rsidR="005E15AA" w:rsidRPr="00AE7120">
        <w:t xml:space="preserve">JUSTIFICACIÓN DE </w:t>
      </w:r>
      <w:bookmarkEnd w:id="35"/>
      <w:r w:rsidR="00936039" w:rsidRPr="00AE7120">
        <w:t>EGRESOS</w:t>
      </w:r>
      <w:bookmarkEnd w:id="36"/>
      <w:bookmarkEnd w:id="37"/>
    </w:p>
    <w:p w14:paraId="46BE9F02" w14:textId="77777777" w:rsidR="0070093F" w:rsidRDefault="0070093F" w:rsidP="00783A74">
      <w:pPr>
        <w:ind w:left="-120" w:right="123"/>
        <w:jc w:val="both"/>
        <w:rPr>
          <w:rFonts w:ascii="Arial" w:hAnsi="Arial" w:cs="Arial"/>
          <w:sz w:val="20"/>
          <w:szCs w:val="20"/>
        </w:rPr>
      </w:pPr>
    </w:p>
    <w:p w14:paraId="26BFCC1E" w14:textId="355B1389" w:rsidR="000A55DF" w:rsidRPr="000A55DF" w:rsidRDefault="000A55DF" w:rsidP="000A55DF">
      <w:pPr>
        <w:spacing w:before="120" w:after="100"/>
        <w:jc w:val="both"/>
        <w:rPr>
          <w:bCs/>
        </w:rPr>
      </w:pPr>
      <w:r w:rsidRPr="000A55DF">
        <w:rPr>
          <w:bCs/>
        </w:rPr>
        <w:t xml:space="preserve">De conformidad con la Constitución Política, Ley de Administración </w:t>
      </w:r>
      <w:r w:rsidR="00691415">
        <w:rPr>
          <w:bCs/>
        </w:rPr>
        <w:t xml:space="preserve">Financiera de la República, Ley </w:t>
      </w:r>
      <w:r w:rsidRPr="000A55DF">
        <w:rPr>
          <w:bCs/>
        </w:rPr>
        <w:t>No. 8131 y Normas Técnicas sobre Presupuesto Público N-1-2012-DC-DFOE y la estructura de gastos</w:t>
      </w:r>
      <w:r w:rsidR="00691415">
        <w:rPr>
          <w:bCs/>
        </w:rPr>
        <w:t xml:space="preserve"> </w:t>
      </w:r>
      <w:r w:rsidRPr="000A55DF">
        <w:rPr>
          <w:bCs/>
        </w:rPr>
        <w:t>del sector municipal, los egresos estimados para el periodo económico 2023 se clasifican en los</w:t>
      </w:r>
      <w:r w:rsidR="00691415">
        <w:rPr>
          <w:bCs/>
        </w:rPr>
        <w:t xml:space="preserve"> </w:t>
      </w:r>
      <w:r w:rsidRPr="000A55DF">
        <w:rPr>
          <w:bCs/>
        </w:rPr>
        <w:t>programas que a continuación se mencionan:</w:t>
      </w:r>
    </w:p>
    <w:p w14:paraId="27066C6C" w14:textId="77777777" w:rsidR="000A55DF" w:rsidRPr="00691415" w:rsidRDefault="000A55DF" w:rsidP="000A55DF">
      <w:pPr>
        <w:spacing w:before="120" w:after="100"/>
        <w:jc w:val="both"/>
        <w:rPr>
          <w:b/>
          <w:bCs/>
        </w:rPr>
      </w:pPr>
      <w:r w:rsidRPr="00691415">
        <w:rPr>
          <w:b/>
          <w:bCs/>
        </w:rPr>
        <w:t>Programa 1 – Dirección y Administración General</w:t>
      </w:r>
    </w:p>
    <w:p w14:paraId="3C7A36B0" w14:textId="77777777" w:rsidR="000A55DF" w:rsidRPr="00691415" w:rsidRDefault="000A55DF" w:rsidP="000A55DF">
      <w:pPr>
        <w:spacing w:before="120" w:after="100"/>
        <w:jc w:val="both"/>
        <w:rPr>
          <w:b/>
          <w:bCs/>
        </w:rPr>
      </w:pPr>
      <w:r w:rsidRPr="00691415">
        <w:rPr>
          <w:b/>
          <w:bCs/>
        </w:rPr>
        <w:t>Programa 2 – Servicios Comunales</w:t>
      </w:r>
    </w:p>
    <w:p w14:paraId="3790D468" w14:textId="77777777" w:rsidR="000A55DF" w:rsidRPr="00691415" w:rsidRDefault="000A55DF" w:rsidP="000A55DF">
      <w:pPr>
        <w:spacing w:before="120" w:after="100"/>
        <w:jc w:val="both"/>
        <w:rPr>
          <w:b/>
          <w:bCs/>
        </w:rPr>
      </w:pPr>
      <w:r w:rsidRPr="00691415">
        <w:rPr>
          <w:b/>
          <w:bCs/>
        </w:rPr>
        <w:t>Programa 3 – Inversiones</w:t>
      </w:r>
    </w:p>
    <w:p w14:paraId="10E32E12" w14:textId="71A51294" w:rsidR="000A55DF" w:rsidRDefault="000A55DF" w:rsidP="00244B53">
      <w:pPr>
        <w:spacing w:before="120" w:after="100"/>
        <w:jc w:val="both"/>
        <w:rPr>
          <w:bCs/>
        </w:rPr>
      </w:pPr>
      <w:r w:rsidRPr="000A55DF">
        <w:rPr>
          <w:bCs/>
        </w:rPr>
        <w:t>En cada uno de los programas la asignación presupuestaria se realiza mediante la estructura por</w:t>
      </w:r>
      <w:r w:rsidR="00691415">
        <w:rPr>
          <w:bCs/>
        </w:rPr>
        <w:t xml:space="preserve"> </w:t>
      </w:r>
      <w:r w:rsidRPr="000A55DF">
        <w:rPr>
          <w:bCs/>
        </w:rPr>
        <w:t xml:space="preserve">objeto del gasto definida en el clasificador determinado por el Ministerio de Hacienda. </w:t>
      </w:r>
    </w:p>
    <w:p w14:paraId="19E6DA95" w14:textId="77777777" w:rsidR="00D745A8" w:rsidRDefault="00D745A8" w:rsidP="00D745A8">
      <w:pPr>
        <w:spacing w:before="120" w:after="100"/>
        <w:jc w:val="both"/>
        <w:rPr>
          <w:bCs/>
        </w:rPr>
      </w:pPr>
      <w:r w:rsidRPr="00434EB0">
        <w:rPr>
          <w:bCs/>
        </w:rPr>
        <w:t>En forma general se consideraron variables o aspectos importantes en el proceso de asignación</w:t>
      </w:r>
      <w:r w:rsidRPr="00D73A71">
        <w:rPr>
          <w:bCs/>
        </w:rPr>
        <w:t xml:space="preserve"> de recursos en los diferentes programas, actividades, servicios y proyectos.</w:t>
      </w:r>
    </w:p>
    <w:p w14:paraId="30938B77" w14:textId="5F79EEF1" w:rsidR="00575C3F" w:rsidRDefault="00575C3F" w:rsidP="00D745A8">
      <w:pPr>
        <w:spacing w:before="120" w:after="100"/>
        <w:jc w:val="both"/>
        <w:rPr>
          <w:bCs/>
        </w:rPr>
      </w:pPr>
      <w:r>
        <w:rPr>
          <w:bCs/>
        </w:rPr>
        <w:t xml:space="preserve">Se revalidan los saldos provenientes de la Liquidación Presupuestaria 2023 para la continuidad de los </w:t>
      </w:r>
      <w:r w:rsidR="00426E0A">
        <w:rPr>
          <w:bCs/>
        </w:rPr>
        <w:t>servicios</w:t>
      </w:r>
      <w:r>
        <w:rPr>
          <w:bCs/>
        </w:rPr>
        <w:t xml:space="preserve"> y proyectos.</w:t>
      </w:r>
    </w:p>
    <w:p w14:paraId="485C4B36" w14:textId="77777777" w:rsidR="00D745A8" w:rsidRDefault="00D745A8" w:rsidP="00D745A8">
      <w:pPr>
        <w:spacing w:before="120" w:after="100"/>
        <w:jc w:val="both"/>
        <w:rPr>
          <w:bCs/>
        </w:rPr>
      </w:pPr>
      <w:r>
        <w:rPr>
          <w:bCs/>
        </w:rPr>
        <w:t>Las responsabilidades estatales aumentan y se observa una creciente brecha entre las demandas y expectativas sociales y la capacidad para satisfacerlas. Esta realidad hace surgir una insistente demanda de mayor eficiencia en la asignación y el uso de los recursos públicos que orienta a las instituciones al logro de resultados, concretándose el desafío de mejorar la gestión pública, mediante una mayor efectividad.</w:t>
      </w:r>
    </w:p>
    <w:p w14:paraId="6D526707" w14:textId="670C6FF2" w:rsidR="00D745A8" w:rsidRDefault="00D745A8" w:rsidP="00D745A8">
      <w:pPr>
        <w:spacing w:before="120" w:after="100"/>
        <w:jc w:val="both"/>
        <w:rPr>
          <w:bCs/>
        </w:rPr>
      </w:pPr>
      <w:r>
        <w:rPr>
          <w:bCs/>
        </w:rPr>
        <w:t>Al igual que otros años, para la determinación de  los egresos en que incurrirá la ins</w:t>
      </w:r>
      <w:r w:rsidR="0079297A">
        <w:rPr>
          <w:bCs/>
        </w:rPr>
        <w:t>titución durante el periodo 2024</w:t>
      </w:r>
      <w:r>
        <w:rPr>
          <w:bCs/>
        </w:rPr>
        <w:t xml:space="preserve"> se recurrió al proceso participativo entre departamentos, con el fin de conocer las verdaderas necesidades de cada una de las unidades, tanto para el desarrollo de actividades administrativas, como para la prestación de servicios y la realización de inversiones.</w:t>
      </w:r>
    </w:p>
    <w:p w14:paraId="2F060518" w14:textId="19662966" w:rsidR="009728C5" w:rsidRDefault="00D745A8" w:rsidP="00D745A8">
      <w:pPr>
        <w:spacing w:before="120" w:after="100"/>
        <w:jc w:val="both"/>
        <w:rPr>
          <w:bCs/>
        </w:rPr>
      </w:pPr>
      <w:r w:rsidRPr="00D73A71">
        <w:rPr>
          <w:bCs/>
        </w:rPr>
        <w:t>A continuación se mostrará la distribución del ga</w:t>
      </w:r>
      <w:r>
        <w:rPr>
          <w:bCs/>
        </w:rPr>
        <w:t>sto</w:t>
      </w:r>
      <w:r w:rsidR="009728C5">
        <w:rPr>
          <w:bCs/>
        </w:rPr>
        <w:t xml:space="preserve"> ajustado</w:t>
      </w:r>
      <w:r>
        <w:rPr>
          <w:bCs/>
        </w:rPr>
        <w:t xml:space="preserve"> en cada programa y servicio:</w:t>
      </w:r>
    </w:p>
    <w:p w14:paraId="57F53CF7" w14:textId="77777777" w:rsidR="009D2538" w:rsidRDefault="009D2538" w:rsidP="00D745A8">
      <w:pPr>
        <w:spacing w:before="120" w:after="100"/>
        <w:jc w:val="center"/>
        <w:rPr>
          <w:b/>
          <w:bCs/>
          <w:u w:val="single"/>
        </w:rPr>
      </w:pPr>
    </w:p>
    <w:p w14:paraId="4CFD648B" w14:textId="66EAC786" w:rsidR="00D745A8" w:rsidRDefault="00D745A8" w:rsidP="00D745A8">
      <w:pPr>
        <w:spacing w:before="120" w:after="100"/>
        <w:jc w:val="center"/>
        <w:rPr>
          <w:b/>
          <w:bCs/>
          <w:u w:val="single"/>
        </w:rPr>
      </w:pPr>
      <w:r w:rsidRPr="00801091">
        <w:rPr>
          <w:b/>
          <w:bCs/>
          <w:u w:val="single"/>
        </w:rPr>
        <w:t>PROGRAMA I – DIRECCIÓN Y ADMINISTRACIÓN GENERAL</w:t>
      </w:r>
    </w:p>
    <w:p w14:paraId="30071465" w14:textId="77777777" w:rsidR="00D745A8" w:rsidRDefault="00D745A8" w:rsidP="00D745A8">
      <w:pPr>
        <w:spacing w:before="120" w:after="100"/>
        <w:jc w:val="center"/>
        <w:rPr>
          <w:bCs/>
          <w:u w:val="single"/>
        </w:rPr>
      </w:pPr>
    </w:p>
    <w:p w14:paraId="1AA62FC0" w14:textId="77777777" w:rsidR="00D745A8" w:rsidRPr="009977DF" w:rsidRDefault="00D745A8" w:rsidP="00D745A8">
      <w:pPr>
        <w:spacing w:before="120" w:after="100"/>
        <w:rPr>
          <w:b/>
          <w:bCs/>
          <w:u w:val="single"/>
        </w:rPr>
      </w:pPr>
      <w:r w:rsidRPr="009977DF">
        <w:rPr>
          <w:b/>
          <w:bCs/>
          <w:u w:val="single"/>
        </w:rPr>
        <w:t>ACTIVIDAD 1-  ADMINISTRACIÓN GENERAL</w:t>
      </w:r>
    </w:p>
    <w:p w14:paraId="71DEBE6D" w14:textId="67D2E528" w:rsidR="00C12B5B" w:rsidRDefault="00D9026E" w:rsidP="00D745A8">
      <w:pPr>
        <w:spacing w:before="120" w:after="100"/>
        <w:jc w:val="both"/>
        <w:rPr>
          <w:b/>
          <w:bCs/>
        </w:rPr>
      </w:pPr>
      <w:hyperlink w:anchor="_1___4" w:history="1">
        <w:r w:rsidR="00D745A8" w:rsidRPr="0082093D">
          <w:rPr>
            <w:b/>
            <w:bCs/>
          </w:rPr>
          <w:t>SERVICIOS</w:t>
        </w:r>
      </w:hyperlink>
      <w:r w:rsidR="00D745A8" w:rsidRPr="0082093D">
        <w:rPr>
          <w:b/>
          <w:bCs/>
        </w:rPr>
        <w:t xml:space="preserve">: ¢ </w:t>
      </w:r>
      <w:r w:rsidR="00C94E6C" w:rsidRPr="00C94E6C">
        <w:rPr>
          <w:b/>
          <w:bCs/>
        </w:rPr>
        <w:t>16,090,027.61</w:t>
      </w:r>
    </w:p>
    <w:p w14:paraId="26728930" w14:textId="096F63B1" w:rsidR="00E74F95" w:rsidRDefault="00E74F95" w:rsidP="00BC02DC">
      <w:pPr>
        <w:spacing w:before="120" w:after="100"/>
        <w:jc w:val="both"/>
        <w:rPr>
          <w:bCs/>
        </w:rPr>
      </w:pPr>
      <w:r>
        <w:rPr>
          <w:bCs/>
        </w:rPr>
        <w:t xml:space="preserve">Servicios de gestión y apoyo para la contratación vía SICOP de los servicios </w:t>
      </w:r>
      <w:r w:rsidR="0060276A">
        <w:rPr>
          <w:bCs/>
        </w:rPr>
        <w:t>requeridos por la Admi</w:t>
      </w:r>
      <w:r>
        <w:rPr>
          <w:bCs/>
        </w:rPr>
        <w:t>ni</w:t>
      </w:r>
      <w:r w:rsidR="0060276A">
        <w:rPr>
          <w:bCs/>
        </w:rPr>
        <w:t>s</w:t>
      </w:r>
      <w:r>
        <w:rPr>
          <w:bCs/>
        </w:rPr>
        <w:t>tración durante el a</w:t>
      </w:r>
      <w:r w:rsidR="00C94E6C">
        <w:rPr>
          <w:bCs/>
        </w:rPr>
        <w:t>ño. Estos son</w:t>
      </w:r>
      <w:r w:rsidR="00BC02DC">
        <w:rPr>
          <w:bCs/>
        </w:rPr>
        <w:t xml:space="preserve"> la contratación de los servicios </w:t>
      </w:r>
      <w:r w:rsidR="00BC02DC" w:rsidRPr="00BC02DC">
        <w:rPr>
          <w:bCs/>
        </w:rPr>
        <w:t>necesario</w:t>
      </w:r>
      <w:r w:rsidR="00C94E6C">
        <w:rPr>
          <w:bCs/>
        </w:rPr>
        <w:t>s</w:t>
      </w:r>
      <w:r w:rsidR="00BC02DC" w:rsidRPr="00BC02DC">
        <w:rPr>
          <w:bCs/>
        </w:rPr>
        <w:t xml:space="preserve"> a efecto</w:t>
      </w:r>
      <w:r w:rsidR="00BC02DC">
        <w:rPr>
          <w:bCs/>
        </w:rPr>
        <w:t xml:space="preserve"> </w:t>
      </w:r>
      <w:r w:rsidR="00BC02DC" w:rsidRPr="00BC02DC">
        <w:rPr>
          <w:bCs/>
        </w:rPr>
        <w:t>de adoptar e implementar las Normas Internacionales de Contabilidad para</w:t>
      </w:r>
      <w:r w:rsidR="00BC02DC">
        <w:rPr>
          <w:bCs/>
        </w:rPr>
        <w:t xml:space="preserve"> </w:t>
      </w:r>
      <w:r w:rsidR="00BC02DC" w:rsidRPr="00BC02DC">
        <w:rPr>
          <w:bCs/>
        </w:rPr>
        <w:t>el Sector Público (NICSP) según corresponda, de conformidad con lo</w:t>
      </w:r>
      <w:r w:rsidR="00BC02DC">
        <w:rPr>
          <w:bCs/>
        </w:rPr>
        <w:t xml:space="preserve"> </w:t>
      </w:r>
      <w:r w:rsidR="00BC02DC" w:rsidRPr="00BC02DC">
        <w:rPr>
          <w:bCs/>
        </w:rPr>
        <w:t>establecido en los decretos N.° 34918-H , y 41039-38 H39, así como para atender</w:t>
      </w:r>
      <w:r w:rsidR="00BC02DC">
        <w:rPr>
          <w:bCs/>
        </w:rPr>
        <w:t xml:space="preserve"> </w:t>
      </w:r>
      <w:r w:rsidR="00BC02DC" w:rsidRPr="00BC02DC">
        <w:rPr>
          <w:bCs/>
        </w:rPr>
        <w:t>los requerimientos de información de la Contabilidad Nacional</w:t>
      </w:r>
      <w:r w:rsidR="00BC02DC">
        <w:rPr>
          <w:bCs/>
        </w:rPr>
        <w:t>.</w:t>
      </w:r>
    </w:p>
    <w:p w14:paraId="14EDE9C2" w14:textId="53344B1F" w:rsidR="00C94E6C" w:rsidRDefault="00C94E6C" w:rsidP="00BC02DC">
      <w:pPr>
        <w:spacing w:before="120" w:after="100"/>
        <w:jc w:val="both"/>
        <w:rPr>
          <w:bCs/>
        </w:rPr>
      </w:pPr>
      <w:r>
        <w:rPr>
          <w:bCs/>
        </w:rPr>
        <w:t xml:space="preserve">Se incorpora además es este rubro el </w:t>
      </w:r>
      <w:r w:rsidR="00426E0A">
        <w:rPr>
          <w:bCs/>
        </w:rPr>
        <w:t>aprovisionamiento</w:t>
      </w:r>
      <w:r>
        <w:rPr>
          <w:bCs/>
        </w:rPr>
        <w:t xml:space="preserve"> necesario para la confección del Plan de Desarrollo Humano Cantonal y Plan Estratégico Municipal, los cuales esta vigentes hasta este periodo.</w:t>
      </w:r>
    </w:p>
    <w:p w14:paraId="76366CBE" w14:textId="77777777" w:rsidR="00D745A8" w:rsidRDefault="00D745A8" w:rsidP="00D745A8">
      <w:pPr>
        <w:jc w:val="both"/>
        <w:rPr>
          <w:bCs/>
        </w:rPr>
      </w:pPr>
    </w:p>
    <w:p w14:paraId="53382049" w14:textId="24B205F7" w:rsidR="00D745A8" w:rsidRDefault="00D745A8" w:rsidP="00D745A8">
      <w:pPr>
        <w:jc w:val="both"/>
        <w:rPr>
          <w:b/>
          <w:bCs/>
        </w:rPr>
      </w:pPr>
      <w:r w:rsidRPr="00FA6461">
        <w:rPr>
          <w:b/>
          <w:bCs/>
        </w:rPr>
        <w:t xml:space="preserve">MATERIALES Y SUMINISTROS: ¢ </w:t>
      </w:r>
      <w:r w:rsidR="00537D0C" w:rsidRPr="00537D0C">
        <w:rPr>
          <w:b/>
          <w:bCs/>
        </w:rPr>
        <w:t>10,000,000.00</w:t>
      </w:r>
    </w:p>
    <w:p w14:paraId="2B3B7A3F" w14:textId="77777777" w:rsidR="00D745A8" w:rsidRPr="00FA6461" w:rsidRDefault="00D745A8" w:rsidP="00D745A8">
      <w:pPr>
        <w:jc w:val="both"/>
        <w:rPr>
          <w:b/>
          <w:bCs/>
        </w:rPr>
      </w:pPr>
    </w:p>
    <w:p w14:paraId="23CD81AE" w14:textId="777D2E83" w:rsidR="00D745A8" w:rsidRDefault="00537D0C" w:rsidP="00D745A8">
      <w:pPr>
        <w:jc w:val="both"/>
        <w:rPr>
          <w:bCs/>
        </w:rPr>
      </w:pPr>
      <w:r>
        <w:rPr>
          <w:bCs/>
        </w:rPr>
        <w:t>S</w:t>
      </w:r>
      <w:r w:rsidR="00D745A8">
        <w:rPr>
          <w:bCs/>
        </w:rPr>
        <w:t xml:space="preserve">e incluye el contenido presupuestario </w:t>
      </w:r>
      <w:r w:rsidR="00D745A8" w:rsidRPr="00330F4A">
        <w:rPr>
          <w:bCs/>
        </w:rPr>
        <w:t xml:space="preserve"> para la continuidad de la gestión administrativa en los Departamentos</w:t>
      </w:r>
      <w:r w:rsidR="00D745A8">
        <w:rPr>
          <w:bCs/>
        </w:rPr>
        <w:t xml:space="preserve"> en cuanto a suministros, </w:t>
      </w:r>
      <w:r>
        <w:rPr>
          <w:bCs/>
        </w:rPr>
        <w:t>de combustibles y repuestos n</w:t>
      </w:r>
      <w:r w:rsidR="00D745A8">
        <w:rPr>
          <w:bCs/>
        </w:rPr>
        <w:t xml:space="preserve">ecesarios para el eficiente desempeño de las funciones encomendadas y de la consecución de los objetivos y metas planteados a través del Plan Anual Operativo. </w:t>
      </w:r>
    </w:p>
    <w:p w14:paraId="186E4510" w14:textId="6603CDF7" w:rsidR="00537D0C" w:rsidRPr="00FA6461" w:rsidRDefault="00537D0C" w:rsidP="00D745A8">
      <w:pPr>
        <w:jc w:val="both"/>
        <w:rPr>
          <w:bCs/>
        </w:rPr>
      </w:pPr>
      <w:r>
        <w:rPr>
          <w:bCs/>
        </w:rPr>
        <w:lastRenderedPageBreak/>
        <w:t xml:space="preserve">Debido a las constantes salidas de los vehículos administrativos </w:t>
      </w:r>
      <w:r w:rsidR="00246A4D">
        <w:rPr>
          <w:bCs/>
        </w:rPr>
        <w:t>para g</w:t>
      </w:r>
      <w:r w:rsidR="00575C3F">
        <w:rPr>
          <w:bCs/>
        </w:rPr>
        <w:t>e</w:t>
      </w:r>
      <w:r w:rsidR="00246A4D">
        <w:rPr>
          <w:bCs/>
        </w:rPr>
        <w:t>s</w:t>
      </w:r>
      <w:r w:rsidR="00575C3F">
        <w:rPr>
          <w:bCs/>
        </w:rPr>
        <w:t xml:space="preserve">tiones propias de cada departamento, inspecciones y otros </w:t>
      </w:r>
      <w:r>
        <w:rPr>
          <w:bCs/>
        </w:rPr>
        <w:t>y al deterioro de sus partes se hace necesario reforzar estas partidas.</w:t>
      </w:r>
    </w:p>
    <w:p w14:paraId="5F1CF3DF" w14:textId="77777777" w:rsidR="00D745A8" w:rsidRDefault="00D745A8" w:rsidP="00D745A8">
      <w:pPr>
        <w:jc w:val="both"/>
        <w:rPr>
          <w:bCs/>
        </w:rPr>
      </w:pPr>
    </w:p>
    <w:p w14:paraId="74C49DE8" w14:textId="371B3346" w:rsidR="00D745A8" w:rsidRPr="0081176D" w:rsidRDefault="00D9026E" w:rsidP="00D745A8">
      <w:pPr>
        <w:spacing w:before="120" w:after="100"/>
        <w:jc w:val="both"/>
        <w:rPr>
          <w:b/>
          <w:bCs/>
        </w:rPr>
      </w:pPr>
      <w:hyperlink w:anchor="_6_TRANSFERENCIAS_CORRIENTES_4" w:history="1">
        <w:r w:rsidR="00D745A8" w:rsidRPr="00815A9B">
          <w:rPr>
            <w:b/>
            <w:bCs/>
          </w:rPr>
          <w:t>TRANSFERENCIAS</w:t>
        </w:r>
      </w:hyperlink>
      <w:r w:rsidR="00691B4C">
        <w:rPr>
          <w:b/>
          <w:bCs/>
        </w:rPr>
        <w:t xml:space="preserve"> CORRIENTES</w:t>
      </w:r>
      <w:r w:rsidR="00D745A8">
        <w:rPr>
          <w:b/>
          <w:bCs/>
        </w:rPr>
        <w:t>: ¢</w:t>
      </w:r>
      <w:r w:rsidR="00F27B55" w:rsidRPr="00F27B55">
        <w:rPr>
          <w:b/>
          <w:bCs/>
        </w:rPr>
        <w:t xml:space="preserve"> 7,474,653.66</w:t>
      </w:r>
    </w:p>
    <w:p w14:paraId="35EABCB3" w14:textId="6817A7E6" w:rsidR="00D745A8" w:rsidRDefault="00D745A8" w:rsidP="00D745A8">
      <w:pPr>
        <w:spacing w:before="120" w:after="100"/>
        <w:jc w:val="both"/>
        <w:rPr>
          <w:bCs/>
        </w:rPr>
      </w:pPr>
      <w:r>
        <w:rPr>
          <w:bCs/>
        </w:rPr>
        <w:t>C</w:t>
      </w:r>
      <w:r w:rsidRPr="001D0E6B">
        <w:rPr>
          <w:bCs/>
        </w:rPr>
        <w:t xml:space="preserve">orresponde a los aportes dispuestos en la normativa vigente, </w:t>
      </w:r>
      <w:r w:rsidR="00537D0C" w:rsidRPr="00537D0C">
        <w:rPr>
          <w:bCs/>
        </w:rPr>
        <w:t>de conformidad a lo determinado en el proceso de</w:t>
      </w:r>
      <w:r w:rsidR="00537D0C">
        <w:rPr>
          <w:bCs/>
        </w:rPr>
        <w:t xml:space="preserve"> liquidación presupuestaria 2023</w:t>
      </w:r>
      <w:r w:rsidRPr="001D0E6B">
        <w:rPr>
          <w:bCs/>
        </w:rPr>
        <w:t>. Los aportes contenidos en este documento presupuestario corresponden a: O.N.T., Junta Administrativa de Registro Nacional, CONAGEBIO, Parques Nacionales, Consejo Nacional de Personas con Dis</w:t>
      </w:r>
      <w:r>
        <w:rPr>
          <w:bCs/>
        </w:rPr>
        <w:t>capacidad, Juntas de Educación</w:t>
      </w:r>
      <w:r w:rsidRPr="001D0E6B">
        <w:rPr>
          <w:bCs/>
        </w:rPr>
        <w:t xml:space="preserve">, Comité Cantonal de Deportes y Recreación de </w:t>
      </w:r>
      <w:r>
        <w:rPr>
          <w:bCs/>
        </w:rPr>
        <w:t>Talamanca,</w:t>
      </w:r>
      <w:r w:rsidR="00150BE8">
        <w:rPr>
          <w:bCs/>
        </w:rPr>
        <w:t xml:space="preserve"> Fondo de Parque Nacionales</w:t>
      </w:r>
      <w:r>
        <w:rPr>
          <w:bCs/>
        </w:rPr>
        <w:t xml:space="preserve"> </w:t>
      </w:r>
      <w:r w:rsidR="00150BE8">
        <w:rPr>
          <w:bCs/>
        </w:rPr>
        <w:t>y</w:t>
      </w:r>
      <w:r w:rsidR="00F27B55">
        <w:rPr>
          <w:bCs/>
        </w:rPr>
        <w:t xml:space="preserve"> devolución de saldo del </w:t>
      </w:r>
      <w:r w:rsidR="00150BE8">
        <w:rPr>
          <w:bCs/>
        </w:rPr>
        <w:t xml:space="preserve"> MAG.</w:t>
      </w:r>
      <w:r w:rsidRPr="001D0E6B">
        <w:rPr>
          <w:bCs/>
        </w:rPr>
        <w:t xml:space="preserve"> </w:t>
      </w: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7"/>
        <w:gridCol w:w="2126"/>
      </w:tblGrid>
      <w:tr w:rsidR="00537D0C" w14:paraId="4C8ED351" w14:textId="77777777" w:rsidTr="00537D0C">
        <w:trPr>
          <w:trHeight w:val="255"/>
        </w:trPr>
        <w:tc>
          <w:tcPr>
            <w:tcW w:w="5387" w:type="dxa"/>
            <w:shd w:val="clear" w:color="auto" w:fill="auto"/>
            <w:noWrap/>
            <w:vAlign w:val="bottom"/>
            <w:hideMark/>
          </w:tcPr>
          <w:p w14:paraId="341EEBD9" w14:textId="77777777" w:rsidR="00537D0C" w:rsidRDefault="00537D0C">
            <w:pPr>
              <w:rPr>
                <w:rFonts w:ascii="Arial Narrow" w:hAnsi="Arial Narrow"/>
                <w:b/>
                <w:bCs/>
                <w:sz w:val="20"/>
                <w:szCs w:val="20"/>
              </w:rPr>
            </w:pPr>
            <w:r>
              <w:rPr>
                <w:rFonts w:ascii="Arial Narrow" w:hAnsi="Arial Narrow"/>
                <w:b/>
                <w:bCs/>
                <w:sz w:val="20"/>
                <w:szCs w:val="20"/>
              </w:rPr>
              <w:t>TOTAL TRANSFERENCIAS</w:t>
            </w:r>
          </w:p>
        </w:tc>
        <w:tc>
          <w:tcPr>
            <w:tcW w:w="2126" w:type="dxa"/>
            <w:shd w:val="clear" w:color="auto" w:fill="auto"/>
            <w:noWrap/>
            <w:vAlign w:val="bottom"/>
            <w:hideMark/>
          </w:tcPr>
          <w:p w14:paraId="214AC5B1" w14:textId="77777777" w:rsidR="00537D0C" w:rsidRDefault="00537D0C">
            <w:pPr>
              <w:rPr>
                <w:rFonts w:ascii="Arial Narrow" w:hAnsi="Arial Narrow"/>
                <w:b/>
                <w:bCs/>
                <w:sz w:val="20"/>
                <w:szCs w:val="20"/>
              </w:rPr>
            </w:pPr>
            <w:bookmarkStart w:id="38" w:name="_Hlk159268671"/>
            <w:r>
              <w:rPr>
                <w:rFonts w:ascii="Arial Narrow" w:hAnsi="Arial Narrow"/>
                <w:b/>
                <w:bCs/>
                <w:sz w:val="20"/>
                <w:szCs w:val="20"/>
              </w:rPr>
              <w:t xml:space="preserve">                  7,474,653.66 </w:t>
            </w:r>
            <w:bookmarkEnd w:id="38"/>
          </w:p>
        </w:tc>
      </w:tr>
      <w:tr w:rsidR="00537D0C" w14:paraId="67271749" w14:textId="77777777" w:rsidTr="00537D0C">
        <w:trPr>
          <w:trHeight w:val="255"/>
        </w:trPr>
        <w:tc>
          <w:tcPr>
            <w:tcW w:w="5387" w:type="dxa"/>
            <w:shd w:val="clear" w:color="auto" w:fill="auto"/>
            <w:noWrap/>
            <w:vAlign w:val="bottom"/>
            <w:hideMark/>
          </w:tcPr>
          <w:p w14:paraId="6C7DD43A" w14:textId="77777777" w:rsidR="00537D0C" w:rsidRDefault="00537D0C">
            <w:pPr>
              <w:rPr>
                <w:rFonts w:ascii="Arial Narrow" w:hAnsi="Arial Narrow"/>
                <w:sz w:val="20"/>
                <w:szCs w:val="20"/>
              </w:rPr>
            </w:pPr>
            <w:r>
              <w:rPr>
                <w:rFonts w:ascii="Arial Narrow" w:hAnsi="Arial Narrow"/>
                <w:sz w:val="20"/>
                <w:szCs w:val="20"/>
              </w:rPr>
              <w:t>ONT (1% IBI)</w:t>
            </w:r>
          </w:p>
        </w:tc>
        <w:tc>
          <w:tcPr>
            <w:tcW w:w="2126" w:type="dxa"/>
            <w:shd w:val="clear" w:color="auto" w:fill="auto"/>
            <w:noWrap/>
            <w:vAlign w:val="bottom"/>
            <w:hideMark/>
          </w:tcPr>
          <w:p w14:paraId="32439E92" w14:textId="77777777" w:rsidR="00537D0C" w:rsidRDefault="00537D0C">
            <w:pPr>
              <w:rPr>
                <w:rFonts w:ascii="Arial Narrow" w:hAnsi="Arial Narrow"/>
                <w:sz w:val="20"/>
                <w:szCs w:val="20"/>
              </w:rPr>
            </w:pPr>
            <w:r>
              <w:rPr>
                <w:rFonts w:ascii="Arial Narrow" w:hAnsi="Arial Narrow"/>
                <w:sz w:val="20"/>
                <w:szCs w:val="20"/>
              </w:rPr>
              <w:t xml:space="preserve">                     139,496.38 </w:t>
            </w:r>
          </w:p>
        </w:tc>
      </w:tr>
      <w:tr w:rsidR="00537D0C" w14:paraId="6AEB8E0A" w14:textId="77777777" w:rsidTr="00537D0C">
        <w:trPr>
          <w:trHeight w:val="255"/>
        </w:trPr>
        <w:tc>
          <w:tcPr>
            <w:tcW w:w="5387" w:type="dxa"/>
            <w:shd w:val="clear" w:color="auto" w:fill="auto"/>
            <w:noWrap/>
            <w:vAlign w:val="bottom"/>
            <w:hideMark/>
          </w:tcPr>
          <w:p w14:paraId="61B539F6" w14:textId="77777777" w:rsidR="00537D0C" w:rsidRDefault="00537D0C">
            <w:pPr>
              <w:rPr>
                <w:rFonts w:ascii="Arial Narrow" w:hAnsi="Arial Narrow"/>
                <w:sz w:val="20"/>
                <w:szCs w:val="20"/>
              </w:rPr>
            </w:pPr>
            <w:r>
              <w:rPr>
                <w:rFonts w:ascii="Arial Narrow" w:hAnsi="Arial Narrow"/>
                <w:sz w:val="20"/>
                <w:szCs w:val="20"/>
              </w:rPr>
              <w:t>Aporte Junta administrativa del Registro Nacional (3% IBI)</w:t>
            </w:r>
          </w:p>
        </w:tc>
        <w:tc>
          <w:tcPr>
            <w:tcW w:w="2126" w:type="dxa"/>
            <w:shd w:val="clear" w:color="auto" w:fill="auto"/>
            <w:noWrap/>
            <w:vAlign w:val="bottom"/>
            <w:hideMark/>
          </w:tcPr>
          <w:p w14:paraId="007D8889" w14:textId="77777777" w:rsidR="00537D0C" w:rsidRDefault="00537D0C">
            <w:pPr>
              <w:rPr>
                <w:rFonts w:ascii="Arial Narrow" w:hAnsi="Arial Narrow"/>
                <w:sz w:val="20"/>
                <w:szCs w:val="20"/>
              </w:rPr>
            </w:pPr>
            <w:r>
              <w:rPr>
                <w:rFonts w:ascii="Arial Narrow" w:hAnsi="Arial Narrow"/>
                <w:sz w:val="20"/>
                <w:szCs w:val="20"/>
              </w:rPr>
              <w:t xml:space="preserve">                     278,992.75 </w:t>
            </w:r>
          </w:p>
        </w:tc>
      </w:tr>
      <w:tr w:rsidR="00537D0C" w14:paraId="619E8667" w14:textId="77777777" w:rsidTr="00537D0C">
        <w:trPr>
          <w:trHeight w:val="255"/>
        </w:trPr>
        <w:tc>
          <w:tcPr>
            <w:tcW w:w="5387" w:type="dxa"/>
            <w:shd w:val="clear" w:color="auto" w:fill="auto"/>
            <w:noWrap/>
            <w:vAlign w:val="bottom"/>
            <w:hideMark/>
          </w:tcPr>
          <w:p w14:paraId="69B4FE28" w14:textId="77777777" w:rsidR="00537D0C" w:rsidRDefault="00537D0C">
            <w:pPr>
              <w:rPr>
                <w:rFonts w:ascii="Arial Narrow" w:hAnsi="Arial Narrow"/>
                <w:sz w:val="20"/>
                <w:szCs w:val="20"/>
              </w:rPr>
            </w:pPr>
            <w:r>
              <w:rPr>
                <w:rFonts w:ascii="Arial Narrow" w:hAnsi="Arial Narrow"/>
                <w:sz w:val="20"/>
                <w:szCs w:val="20"/>
              </w:rPr>
              <w:t>CONAGEBIO (10% de la Ley 7788)</w:t>
            </w:r>
          </w:p>
        </w:tc>
        <w:tc>
          <w:tcPr>
            <w:tcW w:w="2126" w:type="dxa"/>
            <w:shd w:val="clear" w:color="auto" w:fill="auto"/>
            <w:noWrap/>
            <w:vAlign w:val="bottom"/>
            <w:hideMark/>
          </w:tcPr>
          <w:p w14:paraId="5F8738E5" w14:textId="77777777" w:rsidR="00537D0C" w:rsidRDefault="00537D0C">
            <w:pPr>
              <w:rPr>
                <w:rFonts w:ascii="Arial Narrow" w:hAnsi="Arial Narrow"/>
                <w:sz w:val="20"/>
                <w:szCs w:val="20"/>
              </w:rPr>
            </w:pPr>
            <w:r>
              <w:rPr>
                <w:rFonts w:ascii="Arial Narrow" w:hAnsi="Arial Narrow"/>
                <w:sz w:val="20"/>
                <w:szCs w:val="20"/>
              </w:rPr>
              <w:t xml:space="preserve">                       40,319.95 </w:t>
            </w:r>
          </w:p>
        </w:tc>
      </w:tr>
      <w:tr w:rsidR="00537D0C" w14:paraId="08A623E2" w14:textId="77777777" w:rsidTr="00537D0C">
        <w:trPr>
          <w:trHeight w:val="255"/>
        </w:trPr>
        <w:tc>
          <w:tcPr>
            <w:tcW w:w="5387" w:type="dxa"/>
            <w:shd w:val="clear" w:color="auto" w:fill="auto"/>
            <w:noWrap/>
            <w:vAlign w:val="bottom"/>
            <w:hideMark/>
          </w:tcPr>
          <w:p w14:paraId="1996F5C3" w14:textId="77777777" w:rsidR="00537D0C" w:rsidRDefault="00537D0C">
            <w:pPr>
              <w:rPr>
                <w:rFonts w:ascii="Arial Narrow" w:hAnsi="Arial Narrow"/>
                <w:sz w:val="20"/>
                <w:szCs w:val="20"/>
              </w:rPr>
            </w:pPr>
            <w:r>
              <w:rPr>
                <w:rFonts w:ascii="Arial Narrow" w:hAnsi="Arial Narrow"/>
                <w:sz w:val="20"/>
                <w:szCs w:val="20"/>
              </w:rPr>
              <w:t>Juntas Educación (10% ibi.)</w:t>
            </w:r>
          </w:p>
        </w:tc>
        <w:tc>
          <w:tcPr>
            <w:tcW w:w="2126" w:type="dxa"/>
            <w:shd w:val="clear" w:color="auto" w:fill="auto"/>
            <w:noWrap/>
            <w:vAlign w:val="bottom"/>
            <w:hideMark/>
          </w:tcPr>
          <w:p w14:paraId="4F5EF33C" w14:textId="77777777" w:rsidR="00537D0C" w:rsidRDefault="00537D0C">
            <w:pPr>
              <w:rPr>
                <w:rFonts w:ascii="Arial Narrow" w:hAnsi="Arial Narrow"/>
                <w:sz w:val="20"/>
                <w:szCs w:val="20"/>
              </w:rPr>
            </w:pPr>
            <w:r>
              <w:rPr>
                <w:rFonts w:ascii="Arial Narrow" w:hAnsi="Arial Narrow"/>
                <w:sz w:val="20"/>
                <w:szCs w:val="20"/>
              </w:rPr>
              <w:t xml:space="preserve">                  1,394,963.77 </w:t>
            </w:r>
          </w:p>
        </w:tc>
      </w:tr>
      <w:tr w:rsidR="00537D0C" w14:paraId="14921AFB" w14:textId="77777777" w:rsidTr="00537D0C">
        <w:trPr>
          <w:trHeight w:val="255"/>
        </w:trPr>
        <w:tc>
          <w:tcPr>
            <w:tcW w:w="5387" w:type="dxa"/>
            <w:shd w:val="clear" w:color="auto" w:fill="auto"/>
            <w:noWrap/>
            <w:vAlign w:val="bottom"/>
            <w:hideMark/>
          </w:tcPr>
          <w:p w14:paraId="68BB5BD5" w14:textId="77777777" w:rsidR="00537D0C" w:rsidRDefault="00537D0C">
            <w:pPr>
              <w:rPr>
                <w:rFonts w:ascii="Arial Narrow" w:hAnsi="Arial Narrow"/>
                <w:sz w:val="20"/>
                <w:szCs w:val="20"/>
              </w:rPr>
            </w:pPr>
            <w:r>
              <w:rPr>
                <w:rFonts w:ascii="Arial Narrow" w:hAnsi="Arial Narrow"/>
                <w:sz w:val="20"/>
                <w:szCs w:val="20"/>
              </w:rPr>
              <w:t>Consejo Nacional de Rehabilitación y Educación Especial</w:t>
            </w:r>
          </w:p>
        </w:tc>
        <w:tc>
          <w:tcPr>
            <w:tcW w:w="2126" w:type="dxa"/>
            <w:shd w:val="clear" w:color="auto" w:fill="auto"/>
            <w:noWrap/>
            <w:vAlign w:val="bottom"/>
            <w:hideMark/>
          </w:tcPr>
          <w:p w14:paraId="76BEE633" w14:textId="77777777" w:rsidR="00537D0C" w:rsidRDefault="00537D0C">
            <w:pPr>
              <w:rPr>
                <w:rFonts w:ascii="Arial Narrow" w:hAnsi="Arial Narrow"/>
                <w:sz w:val="20"/>
                <w:szCs w:val="20"/>
              </w:rPr>
            </w:pPr>
            <w:r>
              <w:rPr>
                <w:rFonts w:ascii="Arial Narrow" w:hAnsi="Arial Narrow"/>
                <w:sz w:val="20"/>
                <w:szCs w:val="20"/>
              </w:rPr>
              <w:t xml:space="preserve">                  3,563,018.30 </w:t>
            </w:r>
          </w:p>
        </w:tc>
      </w:tr>
      <w:tr w:rsidR="00537D0C" w14:paraId="7E93815B" w14:textId="77777777" w:rsidTr="00537D0C">
        <w:trPr>
          <w:trHeight w:val="255"/>
        </w:trPr>
        <w:tc>
          <w:tcPr>
            <w:tcW w:w="5387" w:type="dxa"/>
            <w:shd w:val="clear" w:color="auto" w:fill="auto"/>
            <w:noWrap/>
            <w:vAlign w:val="bottom"/>
            <w:hideMark/>
          </w:tcPr>
          <w:p w14:paraId="4C66E6CD" w14:textId="77777777" w:rsidR="00537D0C" w:rsidRDefault="00537D0C">
            <w:pPr>
              <w:rPr>
                <w:rFonts w:ascii="Arial Narrow" w:hAnsi="Arial Narrow"/>
                <w:sz w:val="20"/>
                <w:szCs w:val="20"/>
              </w:rPr>
            </w:pPr>
            <w:r>
              <w:rPr>
                <w:rFonts w:ascii="Arial Narrow" w:hAnsi="Arial Narrow"/>
                <w:sz w:val="20"/>
                <w:szCs w:val="20"/>
              </w:rPr>
              <w:t>Comité cantonal de deportes y recreación</w:t>
            </w:r>
          </w:p>
        </w:tc>
        <w:tc>
          <w:tcPr>
            <w:tcW w:w="2126" w:type="dxa"/>
            <w:shd w:val="clear" w:color="auto" w:fill="auto"/>
            <w:noWrap/>
            <w:vAlign w:val="bottom"/>
            <w:hideMark/>
          </w:tcPr>
          <w:p w14:paraId="22B11586" w14:textId="77777777" w:rsidR="00537D0C" w:rsidRDefault="00537D0C">
            <w:pPr>
              <w:rPr>
                <w:rFonts w:ascii="Arial Narrow" w:hAnsi="Arial Narrow"/>
                <w:sz w:val="20"/>
                <w:szCs w:val="20"/>
              </w:rPr>
            </w:pPr>
            <w:r>
              <w:rPr>
                <w:rFonts w:ascii="Arial Narrow" w:hAnsi="Arial Narrow"/>
                <w:sz w:val="20"/>
                <w:szCs w:val="20"/>
              </w:rPr>
              <w:t xml:space="preserve">                  1,548,846.82 </w:t>
            </w:r>
          </w:p>
        </w:tc>
      </w:tr>
      <w:tr w:rsidR="00537D0C" w14:paraId="12D2D082" w14:textId="77777777" w:rsidTr="00537D0C">
        <w:trPr>
          <w:trHeight w:val="255"/>
        </w:trPr>
        <w:tc>
          <w:tcPr>
            <w:tcW w:w="5387" w:type="dxa"/>
            <w:shd w:val="clear" w:color="auto" w:fill="auto"/>
            <w:noWrap/>
            <w:vAlign w:val="bottom"/>
            <w:hideMark/>
          </w:tcPr>
          <w:p w14:paraId="0A354661" w14:textId="77777777" w:rsidR="00537D0C" w:rsidRDefault="00537D0C">
            <w:pPr>
              <w:rPr>
                <w:rFonts w:ascii="Arial Narrow" w:hAnsi="Arial Narrow"/>
                <w:sz w:val="20"/>
                <w:szCs w:val="20"/>
              </w:rPr>
            </w:pPr>
            <w:r>
              <w:rPr>
                <w:rFonts w:ascii="Arial Narrow" w:hAnsi="Arial Narrow"/>
                <w:sz w:val="20"/>
                <w:szCs w:val="20"/>
              </w:rPr>
              <w:t>Ministerio Agricultura y Ganadería Ley 8639</w:t>
            </w:r>
          </w:p>
        </w:tc>
        <w:tc>
          <w:tcPr>
            <w:tcW w:w="2126" w:type="dxa"/>
            <w:shd w:val="clear" w:color="auto" w:fill="auto"/>
            <w:noWrap/>
            <w:vAlign w:val="bottom"/>
            <w:hideMark/>
          </w:tcPr>
          <w:p w14:paraId="38D9B3C8" w14:textId="77777777" w:rsidR="00537D0C" w:rsidRDefault="00537D0C">
            <w:pPr>
              <w:rPr>
                <w:rFonts w:ascii="Arial Narrow" w:hAnsi="Arial Narrow"/>
                <w:sz w:val="20"/>
                <w:szCs w:val="20"/>
              </w:rPr>
            </w:pPr>
            <w:r>
              <w:rPr>
                <w:rFonts w:ascii="Arial Narrow" w:hAnsi="Arial Narrow"/>
                <w:sz w:val="20"/>
                <w:szCs w:val="20"/>
              </w:rPr>
              <w:t xml:space="preserve">                     255,000.00 </w:t>
            </w:r>
          </w:p>
        </w:tc>
      </w:tr>
      <w:tr w:rsidR="00537D0C" w14:paraId="5462631D" w14:textId="77777777" w:rsidTr="00537D0C">
        <w:trPr>
          <w:trHeight w:val="255"/>
        </w:trPr>
        <w:tc>
          <w:tcPr>
            <w:tcW w:w="5387" w:type="dxa"/>
            <w:shd w:val="clear" w:color="auto" w:fill="auto"/>
            <w:noWrap/>
            <w:vAlign w:val="bottom"/>
            <w:hideMark/>
          </w:tcPr>
          <w:p w14:paraId="0FF5041B" w14:textId="77777777" w:rsidR="00537D0C" w:rsidRDefault="00537D0C">
            <w:pPr>
              <w:rPr>
                <w:rFonts w:ascii="Arial Narrow" w:hAnsi="Arial Narrow"/>
                <w:sz w:val="20"/>
                <w:szCs w:val="20"/>
              </w:rPr>
            </w:pPr>
            <w:r>
              <w:rPr>
                <w:rFonts w:ascii="Arial Narrow" w:hAnsi="Arial Narrow"/>
                <w:sz w:val="20"/>
                <w:szCs w:val="20"/>
              </w:rPr>
              <w:t>Fondo de Parques Nacionales (70% del 90% de la Ley 7788)</w:t>
            </w:r>
          </w:p>
        </w:tc>
        <w:tc>
          <w:tcPr>
            <w:tcW w:w="2126" w:type="dxa"/>
            <w:shd w:val="clear" w:color="auto" w:fill="auto"/>
            <w:noWrap/>
            <w:vAlign w:val="bottom"/>
            <w:hideMark/>
          </w:tcPr>
          <w:p w14:paraId="45AB36CE" w14:textId="77777777" w:rsidR="00537D0C" w:rsidRDefault="00537D0C">
            <w:pPr>
              <w:rPr>
                <w:rFonts w:ascii="Arial Narrow" w:hAnsi="Arial Narrow"/>
                <w:sz w:val="20"/>
                <w:szCs w:val="20"/>
              </w:rPr>
            </w:pPr>
            <w:r>
              <w:rPr>
                <w:rFonts w:ascii="Arial Narrow" w:hAnsi="Arial Narrow"/>
                <w:sz w:val="20"/>
                <w:szCs w:val="20"/>
              </w:rPr>
              <w:t xml:space="preserve">                     254,015.69 </w:t>
            </w:r>
          </w:p>
        </w:tc>
      </w:tr>
    </w:tbl>
    <w:p w14:paraId="3B01D0E3" w14:textId="77777777" w:rsidR="00A50FAE" w:rsidRDefault="00A50FAE" w:rsidP="00EB2282">
      <w:pPr>
        <w:spacing w:before="120" w:after="100"/>
        <w:jc w:val="both"/>
        <w:rPr>
          <w:b/>
          <w:bCs/>
          <w:u w:val="single"/>
        </w:rPr>
      </w:pPr>
    </w:p>
    <w:p w14:paraId="3C049780" w14:textId="77777777" w:rsidR="00150BE8" w:rsidRDefault="00150BE8" w:rsidP="00EB2282">
      <w:pPr>
        <w:spacing w:before="120" w:after="100"/>
        <w:jc w:val="both"/>
        <w:rPr>
          <w:bCs/>
        </w:rPr>
      </w:pPr>
    </w:p>
    <w:p w14:paraId="5D2914AC" w14:textId="77777777" w:rsidR="00D745A8" w:rsidRDefault="00D745A8" w:rsidP="00D745A8">
      <w:pPr>
        <w:spacing w:before="120" w:after="100"/>
        <w:jc w:val="center"/>
        <w:rPr>
          <w:b/>
          <w:bCs/>
          <w:u w:val="single"/>
        </w:rPr>
      </w:pPr>
      <w:r w:rsidRPr="00863037">
        <w:rPr>
          <w:b/>
          <w:bCs/>
          <w:u w:val="single"/>
        </w:rPr>
        <w:t>PROGRAMA II, SERVICIOS COMUNALES</w:t>
      </w:r>
    </w:p>
    <w:p w14:paraId="4B889C5B" w14:textId="77777777" w:rsidR="00F27B55" w:rsidRDefault="00F27B55" w:rsidP="00D745A8">
      <w:pPr>
        <w:spacing w:before="120" w:after="100"/>
        <w:jc w:val="center"/>
        <w:rPr>
          <w:b/>
          <w:bCs/>
          <w:u w:val="single"/>
        </w:rPr>
      </w:pPr>
    </w:p>
    <w:p w14:paraId="0C0B03CC" w14:textId="10C1005C" w:rsidR="00D745A8" w:rsidRDefault="00D745A8" w:rsidP="00D745A8">
      <w:pPr>
        <w:spacing w:before="120" w:after="100"/>
        <w:jc w:val="both"/>
        <w:rPr>
          <w:bCs/>
        </w:rPr>
      </w:pPr>
      <w:r w:rsidRPr="00AF1F63">
        <w:rPr>
          <w:bCs/>
        </w:rPr>
        <w:t xml:space="preserve">En este programa se incluyen </w:t>
      </w:r>
      <w:r>
        <w:rPr>
          <w:bCs/>
        </w:rPr>
        <w:t xml:space="preserve">recursos para financiar </w:t>
      </w:r>
      <w:r w:rsidRPr="00AF1F63">
        <w:rPr>
          <w:bCs/>
        </w:rPr>
        <w:t>los gastos para los s</w:t>
      </w:r>
      <w:r>
        <w:rPr>
          <w:bCs/>
        </w:rPr>
        <w:t>ervicios de:</w:t>
      </w:r>
      <w:r w:rsidRPr="00AF1F63">
        <w:rPr>
          <w:bCs/>
        </w:rPr>
        <w:t xml:space="preserve"> Servicio de Recolección de Basura,  Mantenimiento de Caminos y calles, Servicios </w:t>
      </w:r>
      <w:r>
        <w:rPr>
          <w:bCs/>
        </w:rPr>
        <w:t>complementarios y sociales</w:t>
      </w:r>
      <w:r w:rsidRPr="00AF1F63">
        <w:rPr>
          <w:bCs/>
        </w:rPr>
        <w:t>,</w:t>
      </w:r>
      <w:r>
        <w:rPr>
          <w:bCs/>
        </w:rPr>
        <w:t xml:space="preserve"> </w:t>
      </w:r>
      <w:r w:rsidR="00150BE8">
        <w:rPr>
          <w:bCs/>
        </w:rPr>
        <w:t>Aportes en Especies para Programas y Proyectos comunitarios.</w:t>
      </w:r>
    </w:p>
    <w:p w14:paraId="6DB0A7BA" w14:textId="77777777" w:rsidR="00F27B55" w:rsidRDefault="00F27B55" w:rsidP="00D745A8">
      <w:pPr>
        <w:spacing w:before="120" w:after="100"/>
        <w:jc w:val="both"/>
        <w:rPr>
          <w:bCs/>
        </w:rPr>
      </w:pPr>
    </w:p>
    <w:p w14:paraId="28EE88E1" w14:textId="4E5E7D81" w:rsidR="00E100EE" w:rsidRDefault="00D9026E" w:rsidP="00E100EE">
      <w:pPr>
        <w:spacing w:before="120" w:after="100"/>
        <w:jc w:val="both"/>
        <w:rPr>
          <w:b/>
          <w:bCs/>
        </w:rPr>
      </w:pPr>
      <w:hyperlink w:anchor="_1___4" w:history="1">
        <w:r w:rsidR="00E100EE" w:rsidRPr="00E2125F">
          <w:rPr>
            <w:b/>
            <w:bCs/>
          </w:rPr>
          <w:t>SERVICIOS</w:t>
        </w:r>
      </w:hyperlink>
      <w:r w:rsidR="00E100EE" w:rsidRPr="00E2125F">
        <w:rPr>
          <w:b/>
          <w:bCs/>
        </w:rPr>
        <w:t xml:space="preserve">   ¢</w:t>
      </w:r>
      <w:r w:rsidR="00E100EE" w:rsidRPr="00E2125F">
        <w:t xml:space="preserve"> </w:t>
      </w:r>
      <w:r w:rsidR="00E100EE" w:rsidRPr="005F04C7">
        <w:rPr>
          <w:b/>
          <w:bCs/>
        </w:rPr>
        <w:t xml:space="preserve"> </w:t>
      </w:r>
      <w:r w:rsidR="00E100EE" w:rsidRPr="00C87275">
        <w:rPr>
          <w:b/>
          <w:bCs/>
        </w:rPr>
        <w:t xml:space="preserve"> </w:t>
      </w:r>
      <w:r w:rsidR="00E100EE" w:rsidRPr="00E100EE">
        <w:rPr>
          <w:b/>
          <w:bCs/>
        </w:rPr>
        <w:t>62,115,706.21</w:t>
      </w:r>
    </w:p>
    <w:p w14:paraId="15B28913" w14:textId="5F997EC9" w:rsidR="00E100EE" w:rsidRDefault="00E100EE" w:rsidP="00E100EE">
      <w:pPr>
        <w:spacing w:before="120" w:after="100"/>
        <w:jc w:val="both"/>
        <w:rPr>
          <w:bCs/>
        </w:rPr>
      </w:pPr>
      <w:r w:rsidRPr="00863037">
        <w:rPr>
          <w:bCs/>
        </w:rPr>
        <w:t>SERVICIOS DE GESTIÓN Y APOYO</w:t>
      </w:r>
      <w:r>
        <w:rPr>
          <w:bCs/>
        </w:rPr>
        <w:t>;</w:t>
      </w:r>
      <w:r w:rsidRPr="00863037">
        <w:t xml:space="preserve"> </w:t>
      </w:r>
      <w:r w:rsidRPr="00863037">
        <w:rPr>
          <w:bCs/>
        </w:rPr>
        <w:t>Están contemplados los servicios generales (₡</w:t>
      </w:r>
      <w:r>
        <w:rPr>
          <w:bCs/>
        </w:rPr>
        <w:t>52,893,385</w:t>
      </w:r>
      <w:r w:rsidRPr="00863037">
        <w:rPr>
          <w:bCs/>
        </w:rPr>
        <w:t>) dedicados a la administración y operatividad del  Centro de Cuido Infantil del Cantón para el periodo 2024 y darle continuidad al convenio firmado con el IMAS, para los subsidios que cubre la atención a 87 niños y niñas provenientes de familias en condición de pobreza cuyo beneficio económico corresponde a ₡131,000 colones mensuales por niño y niña.</w:t>
      </w:r>
    </w:p>
    <w:p w14:paraId="7D416C93" w14:textId="6F268C6E" w:rsidR="00E100EE" w:rsidRDefault="00E100EE" w:rsidP="00E100EE">
      <w:pPr>
        <w:spacing w:before="120" w:after="100"/>
        <w:jc w:val="both"/>
        <w:rPr>
          <w:bCs/>
        </w:rPr>
      </w:pPr>
      <w:r>
        <w:rPr>
          <w:bCs/>
        </w:rPr>
        <w:t>Además de servicios de gestión y apoyo contempladas en Servicios Complementario y Sociales según el Plan de Trabajo del C</w:t>
      </w:r>
      <w:r w:rsidR="00127A90">
        <w:rPr>
          <w:bCs/>
        </w:rPr>
        <w:t>omité</w:t>
      </w:r>
      <w:r>
        <w:rPr>
          <w:bCs/>
        </w:rPr>
        <w:t xml:space="preserve"> Cantonal de la Persona Joven</w:t>
      </w:r>
      <w:r w:rsidR="00246A4D">
        <w:rPr>
          <w:bCs/>
        </w:rPr>
        <w:t xml:space="preserve"> (</w:t>
      </w:r>
      <w:r w:rsidR="00246A4D" w:rsidRPr="00246A4D">
        <w:rPr>
          <w:bCs/>
        </w:rPr>
        <w:t>2,352,126.58</w:t>
      </w:r>
      <w:r w:rsidR="00246A4D">
        <w:rPr>
          <w:bCs/>
        </w:rPr>
        <w:t>) para la contratación de un profesional en el área social que permita una atención integral a esta población.</w:t>
      </w:r>
      <w:r>
        <w:rPr>
          <w:bCs/>
        </w:rPr>
        <w:t xml:space="preserve"> </w:t>
      </w:r>
      <w:r w:rsidR="00246A4D">
        <w:rPr>
          <w:bCs/>
        </w:rPr>
        <w:t>Además se incluye en el servicio “Mercados y Plazas” (</w:t>
      </w:r>
      <w:r w:rsidR="00246A4D" w:rsidRPr="00246A4D">
        <w:rPr>
          <w:bCs/>
        </w:rPr>
        <w:t>1,100,645.00</w:t>
      </w:r>
      <w:r w:rsidR="00246A4D">
        <w:rPr>
          <w:bCs/>
        </w:rPr>
        <w:t>) recursos para</w:t>
      </w:r>
      <w:r>
        <w:rPr>
          <w:bCs/>
        </w:rPr>
        <w:t xml:space="preserve"> los estudios</w:t>
      </w:r>
      <w:r w:rsidR="00127A90">
        <w:rPr>
          <w:bCs/>
        </w:rPr>
        <w:t xml:space="preserve"> técnicos</w:t>
      </w:r>
      <w:r>
        <w:rPr>
          <w:bCs/>
        </w:rPr>
        <w:t xml:space="preserve"> </w:t>
      </w:r>
      <w:r w:rsidR="00246A4D">
        <w:rPr>
          <w:bCs/>
        </w:rPr>
        <w:t xml:space="preserve">que se requieren </w:t>
      </w:r>
      <w:r w:rsidR="00127A90">
        <w:rPr>
          <w:bCs/>
        </w:rPr>
        <w:t>e</w:t>
      </w:r>
      <w:r w:rsidR="00246A4D">
        <w:rPr>
          <w:bCs/>
        </w:rPr>
        <w:t xml:space="preserve">n el proyecto: </w:t>
      </w:r>
      <w:r w:rsidR="00246A4D" w:rsidRPr="00246A4D">
        <w:rPr>
          <w:bCs/>
        </w:rPr>
        <w:t xml:space="preserve">Mejoras en el Mercado y Construcción del Centro de Servicios </w:t>
      </w:r>
      <w:r w:rsidR="00426E0A" w:rsidRPr="00246A4D">
        <w:rPr>
          <w:bCs/>
        </w:rPr>
        <w:t>Múltiples</w:t>
      </w:r>
      <w:r w:rsidR="00246A4D" w:rsidRPr="00246A4D">
        <w:rPr>
          <w:bCs/>
        </w:rPr>
        <w:t xml:space="preserve"> de Sixaola</w:t>
      </w:r>
      <w:r w:rsidR="00246A4D">
        <w:rPr>
          <w:bCs/>
        </w:rPr>
        <w:t>.</w:t>
      </w:r>
    </w:p>
    <w:p w14:paraId="735D92B9" w14:textId="7DF9C7F1" w:rsidR="00E100EE" w:rsidRPr="00863037" w:rsidRDefault="00E100EE" w:rsidP="00E100EE">
      <w:pPr>
        <w:spacing w:before="120" w:after="100"/>
        <w:jc w:val="both"/>
        <w:rPr>
          <w:bCs/>
        </w:rPr>
      </w:pPr>
      <w:r w:rsidRPr="00863037">
        <w:rPr>
          <w:bCs/>
        </w:rPr>
        <w:t>CAPACITACIÓN Y PROTOCOLO</w:t>
      </w:r>
      <w:r>
        <w:rPr>
          <w:bCs/>
        </w:rPr>
        <w:t>;</w:t>
      </w:r>
      <w:r w:rsidRPr="00863037">
        <w:t xml:space="preserve"> </w:t>
      </w:r>
      <w:r w:rsidR="00575C3F">
        <w:t xml:space="preserve">en </w:t>
      </w:r>
      <w:r w:rsidR="00127A90">
        <w:t xml:space="preserve"> </w:t>
      </w:r>
      <w:r w:rsidR="00575C3F">
        <w:t>l</w:t>
      </w:r>
      <w:r w:rsidRPr="00863037">
        <w:rPr>
          <w:bCs/>
        </w:rPr>
        <w:t>a actividad “</w:t>
      </w:r>
      <w:r w:rsidR="00127A90">
        <w:rPr>
          <w:bCs/>
        </w:rPr>
        <w:t>Servicios Complementarios y Sociales</w:t>
      </w:r>
      <w:r w:rsidRPr="00863037">
        <w:rPr>
          <w:bCs/>
        </w:rPr>
        <w:t xml:space="preserve"> “se considera el contenido para atender </w:t>
      </w:r>
      <w:r w:rsidR="00127A90">
        <w:rPr>
          <w:bCs/>
        </w:rPr>
        <w:t xml:space="preserve">el Plan de Trabajo </w:t>
      </w:r>
      <w:r w:rsidR="00127A90" w:rsidRPr="00127A90">
        <w:rPr>
          <w:bCs/>
        </w:rPr>
        <w:t>del C</w:t>
      </w:r>
      <w:r w:rsidR="00127A90">
        <w:rPr>
          <w:bCs/>
        </w:rPr>
        <w:t>omité</w:t>
      </w:r>
      <w:r w:rsidR="00127A90" w:rsidRPr="00127A90">
        <w:rPr>
          <w:bCs/>
        </w:rPr>
        <w:t xml:space="preserve"> Cantonal de la Persona Joven</w:t>
      </w:r>
      <w:r w:rsidR="00575C3F">
        <w:rPr>
          <w:bCs/>
        </w:rPr>
        <w:t xml:space="preserve"> que proyecta el desarrollo de actividades de capacitación</w:t>
      </w:r>
      <w:r w:rsidR="00246A4D">
        <w:rPr>
          <w:bCs/>
        </w:rPr>
        <w:t xml:space="preserve"> (</w:t>
      </w:r>
      <w:r w:rsidR="00246A4D" w:rsidRPr="00246A4D">
        <w:rPr>
          <w:bCs/>
        </w:rPr>
        <w:t>5,769,549.00</w:t>
      </w:r>
      <w:r w:rsidR="00246A4D">
        <w:rPr>
          <w:bCs/>
        </w:rPr>
        <w:t>)</w:t>
      </w:r>
      <w:r w:rsidR="00575C3F">
        <w:rPr>
          <w:bCs/>
        </w:rPr>
        <w:t xml:space="preserve"> sobre temas actuales como el suicidio, las drogas, desarrollo de habilidades blandas y otros.</w:t>
      </w:r>
    </w:p>
    <w:p w14:paraId="6D62F7F8" w14:textId="77777777" w:rsidR="00E100EE" w:rsidRDefault="00E100EE" w:rsidP="00E100EE">
      <w:pPr>
        <w:spacing w:before="120" w:after="100"/>
        <w:jc w:val="both"/>
        <w:rPr>
          <w:bCs/>
        </w:rPr>
      </w:pPr>
    </w:p>
    <w:p w14:paraId="3B01767D" w14:textId="77777777" w:rsidR="00246A4D" w:rsidRDefault="00246A4D" w:rsidP="00E100EE">
      <w:pPr>
        <w:spacing w:before="120" w:after="100"/>
        <w:jc w:val="both"/>
        <w:rPr>
          <w:bCs/>
        </w:rPr>
      </w:pPr>
    </w:p>
    <w:p w14:paraId="08CFD7BD" w14:textId="44474C09" w:rsidR="00E100EE" w:rsidRDefault="00D9026E" w:rsidP="00E100EE">
      <w:pPr>
        <w:spacing w:before="120" w:after="100"/>
        <w:jc w:val="both"/>
        <w:rPr>
          <w:b/>
          <w:bCs/>
        </w:rPr>
      </w:pPr>
      <w:hyperlink w:anchor="_2___4" w:history="1">
        <w:r w:rsidR="00E100EE" w:rsidRPr="00437F63">
          <w:rPr>
            <w:b/>
            <w:bCs/>
          </w:rPr>
          <w:t>MATERIALES Y SUMINISTRO</w:t>
        </w:r>
      </w:hyperlink>
      <w:r w:rsidR="00E100EE" w:rsidRPr="00437F63">
        <w:rPr>
          <w:b/>
          <w:bCs/>
        </w:rPr>
        <w:t>S  ¢</w:t>
      </w:r>
      <w:r w:rsidR="00E100EE" w:rsidRPr="00695351">
        <w:t xml:space="preserve"> </w:t>
      </w:r>
      <w:r w:rsidR="00E100EE" w:rsidRPr="009C3A2D">
        <w:rPr>
          <w:b/>
          <w:bCs/>
        </w:rPr>
        <w:t xml:space="preserve"> </w:t>
      </w:r>
      <w:r w:rsidR="00E100EE" w:rsidRPr="00E100EE">
        <w:rPr>
          <w:b/>
          <w:bCs/>
        </w:rPr>
        <w:t>85,434,021.40</w:t>
      </w:r>
    </w:p>
    <w:p w14:paraId="3300BE66" w14:textId="2652E152" w:rsidR="004361A9" w:rsidRDefault="00E100EE" w:rsidP="00E100EE">
      <w:pPr>
        <w:pStyle w:val="Textoindependiente"/>
        <w:rPr>
          <w:lang w:val="es-ES"/>
        </w:rPr>
      </w:pPr>
      <w:r w:rsidRPr="00A01DC0">
        <w:rPr>
          <w:lang w:val="es-ES"/>
        </w:rPr>
        <w:t>ALIMENTOS Y PRODUCTOS AGROPECUARIOS</w:t>
      </w:r>
      <w:r>
        <w:rPr>
          <w:lang w:val="es-ES"/>
        </w:rPr>
        <w:t>,</w:t>
      </w:r>
      <w:r w:rsidR="00246A4D">
        <w:rPr>
          <w:lang w:val="es-ES"/>
        </w:rPr>
        <w:t xml:space="preserve"> (</w:t>
      </w:r>
      <w:r w:rsidR="00127A90" w:rsidRPr="00127A90">
        <w:rPr>
          <w:lang w:val="es-ES"/>
        </w:rPr>
        <w:t>63,324,765.40</w:t>
      </w:r>
      <w:r w:rsidR="00246A4D">
        <w:rPr>
          <w:lang w:val="es-ES"/>
        </w:rPr>
        <w:t>)</w:t>
      </w:r>
      <w:r>
        <w:rPr>
          <w:lang w:val="es-ES"/>
        </w:rPr>
        <w:t>,</w:t>
      </w:r>
      <w:r w:rsidRPr="00A01DC0">
        <w:t xml:space="preserve"> </w:t>
      </w:r>
      <w:r w:rsidRPr="00A01DC0">
        <w:rPr>
          <w:lang w:val="es-ES"/>
        </w:rPr>
        <w:t>se incluye la compra de Alimentos, útiles de limpieza y otros insumos,  en cumplimiento al Convenio con CONAPAM mediante acuerdo Sesión Ordinaria #157 del 24 de mayo de 2023, el Concejo Municipal de Talamanca, adoptó el Acuerdo #10, que indican lo siguiente: Aprobación de Plan de Trabajo y presupuesto de la Red de Cuido de Talamanca para el año 2024.</w:t>
      </w:r>
      <w:r>
        <w:rPr>
          <w:lang w:val="es-ES"/>
        </w:rPr>
        <w:t xml:space="preserve"> Donde se establece la compra de diarios de ali</w:t>
      </w:r>
      <w:r w:rsidR="004361A9">
        <w:rPr>
          <w:lang w:val="es-ES"/>
        </w:rPr>
        <w:t>mentos y kit de limpieza para los adultos mayores.</w:t>
      </w:r>
    </w:p>
    <w:p w14:paraId="3DB0705D" w14:textId="77777777" w:rsidR="00E100EE" w:rsidRDefault="00E100EE" w:rsidP="00E100EE">
      <w:pPr>
        <w:pStyle w:val="Textoindependiente"/>
        <w:rPr>
          <w:lang w:val="es-ES"/>
        </w:rPr>
      </w:pPr>
    </w:p>
    <w:p w14:paraId="75E0D2A7" w14:textId="71BAF9C3" w:rsidR="00E100EE" w:rsidRDefault="00E100EE" w:rsidP="00127A90">
      <w:pPr>
        <w:pStyle w:val="Textoindependiente"/>
        <w:rPr>
          <w:lang w:val="es-ES"/>
        </w:rPr>
      </w:pPr>
      <w:r w:rsidRPr="00A01DC0">
        <w:rPr>
          <w:lang w:val="es-ES"/>
        </w:rPr>
        <w:t>ÚTILES, MATERIALES Y SUMINISTROS DIVERSOS</w:t>
      </w:r>
      <w:r>
        <w:rPr>
          <w:lang w:val="es-ES"/>
        </w:rPr>
        <w:t xml:space="preserve">, la compra, </w:t>
      </w:r>
      <w:r w:rsidRPr="00A2646E">
        <w:rPr>
          <w:lang w:val="es-ES"/>
        </w:rPr>
        <w:t>útiles y materiales de oficina y cómputo, productos de papel, cartón e impresos</w:t>
      </w:r>
      <w:r w:rsidR="00127A90">
        <w:rPr>
          <w:lang w:val="es-ES"/>
        </w:rPr>
        <w:t>, textiles y vestuarios, útiles de cocina</w:t>
      </w:r>
      <w:r w:rsidRPr="00A2646E">
        <w:rPr>
          <w:lang w:val="es-ES"/>
        </w:rPr>
        <w:t>;</w:t>
      </w:r>
      <w:r w:rsidR="00127A90">
        <w:rPr>
          <w:lang w:val="es-ES"/>
        </w:rPr>
        <w:t xml:space="preserve"> destinados al cumplimiento de los planes de trabajo propuestos por el Comité Cantonal de la persona Joven.</w:t>
      </w:r>
    </w:p>
    <w:p w14:paraId="5B2691FA" w14:textId="7A557149" w:rsidR="00127A90" w:rsidRDefault="00127A90" w:rsidP="00127A90">
      <w:pPr>
        <w:pStyle w:val="Textoindependiente"/>
        <w:rPr>
          <w:lang w:val="es-ES"/>
        </w:rPr>
      </w:pPr>
      <w:r>
        <w:rPr>
          <w:lang w:val="es-ES"/>
        </w:rPr>
        <w:t xml:space="preserve">Los útiles y materiales de limpieza </w:t>
      </w:r>
      <w:r w:rsidR="004361A9">
        <w:rPr>
          <w:lang w:val="es-ES"/>
        </w:rPr>
        <w:t>(</w:t>
      </w:r>
      <w:r w:rsidR="004361A9" w:rsidRPr="004361A9">
        <w:rPr>
          <w:lang w:val="es-ES"/>
        </w:rPr>
        <w:t>14,071,912.00</w:t>
      </w:r>
      <w:r w:rsidR="004361A9">
        <w:rPr>
          <w:lang w:val="es-ES"/>
        </w:rPr>
        <w:t xml:space="preserve">) </w:t>
      </w:r>
      <w:r>
        <w:rPr>
          <w:lang w:val="es-ES"/>
        </w:rPr>
        <w:t xml:space="preserve">corresponden a la compra de kit de limpieza provistos a los Adultos Mayores según </w:t>
      </w:r>
      <w:r w:rsidRPr="00127A90">
        <w:rPr>
          <w:lang w:val="es-ES"/>
        </w:rPr>
        <w:t xml:space="preserve">de Plan de Trabajo y presupuesto de la Red de Cuido de Talamanca para el año 2024. </w:t>
      </w:r>
    </w:p>
    <w:p w14:paraId="1037BFDE" w14:textId="77777777" w:rsidR="00D745A8" w:rsidRPr="00E100EE" w:rsidRDefault="00D745A8" w:rsidP="00D745A8">
      <w:pPr>
        <w:pStyle w:val="Textoindependiente"/>
        <w:rPr>
          <w:bCs/>
          <w:lang w:val="es-ES"/>
        </w:rPr>
      </w:pPr>
    </w:p>
    <w:p w14:paraId="45C84FD0" w14:textId="12470835" w:rsidR="00D745A8" w:rsidRDefault="00D745A8" w:rsidP="00D745A8">
      <w:pPr>
        <w:pStyle w:val="Textoindependiente"/>
        <w:rPr>
          <w:b/>
          <w:bCs/>
        </w:rPr>
      </w:pPr>
      <w:r>
        <w:rPr>
          <w:b/>
          <w:bCs/>
        </w:rPr>
        <w:t xml:space="preserve">INTERESES Y COMISIONES </w:t>
      </w:r>
      <w:r w:rsidRPr="007C232E">
        <w:rPr>
          <w:b/>
          <w:bCs/>
        </w:rPr>
        <w:t>- ¢</w:t>
      </w:r>
      <w:r>
        <w:rPr>
          <w:b/>
          <w:bCs/>
        </w:rPr>
        <w:t xml:space="preserve"> </w:t>
      </w:r>
      <w:r w:rsidR="00C87275" w:rsidRPr="00C87275">
        <w:rPr>
          <w:b/>
          <w:bCs/>
        </w:rPr>
        <w:t xml:space="preserve"> </w:t>
      </w:r>
      <w:r w:rsidR="00150BE8" w:rsidRPr="00150BE8">
        <w:rPr>
          <w:b/>
          <w:bCs/>
        </w:rPr>
        <w:t>13,887,197.62</w:t>
      </w:r>
    </w:p>
    <w:p w14:paraId="40AD8D6F" w14:textId="77777777" w:rsidR="00236EAE" w:rsidRDefault="00236EAE" w:rsidP="00D745A8">
      <w:pPr>
        <w:pStyle w:val="Textoindependiente"/>
        <w:rPr>
          <w:b/>
          <w:bCs/>
        </w:rPr>
      </w:pPr>
    </w:p>
    <w:p w14:paraId="711AE31A" w14:textId="63903E44" w:rsidR="00236EAE" w:rsidRDefault="00150BE8" w:rsidP="00D745A8">
      <w:pPr>
        <w:pStyle w:val="Textoindependiente"/>
        <w:rPr>
          <w:bCs/>
        </w:rPr>
      </w:pPr>
      <w:r>
        <w:rPr>
          <w:bCs/>
        </w:rPr>
        <w:t>Se incluye</w:t>
      </w:r>
      <w:r w:rsidR="00D745A8" w:rsidRPr="009D38DE">
        <w:rPr>
          <w:bCs/>
        </w:rPr>
        <w:t xml:space="preserve"> </w:t>
      </w:r>
      <w:r>
        <w:rPr>
          <w:bCs/>
        </w:rPr>
        <w:t xml:space="preserve">el aprovisionamiento de </w:t>
      </w:r>
      <w:r w:rsidR="00D745A8">
        <w:rPr>
          <w:bCs/>
        </w:rPr>
        <w:t xml:space="preserve">recursos </w:t>
      </w:r>
      <w:r>
        <w:rPr>
          <w:bCs/>
        </w:rPr>
        <w:t xml:space="preserve">necesarios </w:t>
      </w:r>
      <w:r w:rsidR="00D745A8" w:rsidRPr="009D38DE">
        <w:rPr>
          <w:bCs/>
        </w:rPr>
        <w:t xml:space="preserve">para atender los compromisos adquiridos </w:t>
      </w:r>
      <w:r w:rsidR="00D745A8">
        <w:rPr>
          <w:bCs/>
        </w:rPr>
        <w:t xml:space="preserve">con el Banco Nacional </w:t>
      </w:r>
      <w:r w:rsidR="00D745A8" w:rsidRPr="009D38DE">
        <w:rPr>
          <w:bCs/>
        </w:rPr>
        <w:t xml:space="preserve">en </w:t>
      </w:r>
      <w:r>
        <w:rPr>
          <w:bCs/>
        </w:rPr>
        <w:t xml:space="preserve">el </w:t>
      </w:r>
      <w:r w:rsidR="00D745A8" w:rsidRPr="00B17741">
        <w:rPr>
          <w:bCs/>
        </w:rPr>
        <w:t>préstamo</w:t>
      </w:r>
      <w:r w:rsidR="00D745A8">
        <w:rPr>
          <w:bCs/>
        </w:rPr>
        <w:t xml:space="preserve"> N°</w:t>
      </w:r>
      <w:r w:rsidR="00D745A8" w:rsidRPr="00803851">
        <w:t xml:space="preserve"> </w:t>
      </w:r>
      <w:r w:rsidR="00D745A8" w:rsidRPr="00803851">
        <w:rPr>
          <w:bCs/>
        </w:rPr>
        <w:t>001-0001-014-30987473</w:t>
      </w:r>
      <w:r w:rsidR="00D745A8">
        <w:rPr>
          <w:bCs/>
        </w:rPr>
        <w:t xml:space="preserve"> </w:t>
      </w:r>
      <w:r w:rsidR="00D745A8" w:rsidRPr="00B17741">
        <w:rPr>
          <w:bCs/>
        </w:rPr>
        <w:t xml:space="preserve"> para la compra de un recolector de basura, mantenimiento y r</w:t>
      </w:r>
      <w:r>
        <w:rPr>
          <w:bCs/>
        </w:rPr>
        <w:t xml:space="preserve">eparación al recolector SM 4636 y el </w:t>
      </w:r>
      <w:r w:rsidR="002E5E57">
        <w:rPr>
          <w:bCs/>
        </w:rPr>
        <w:t>prestamos adquirido con el IFAM N°</w:t>
      </w:r>
      <w:r w:rsidR="002E5E57" w:rsidRPr="002E5E57">
        <w:t xml:space="preserve"> </w:t>
      </w:r>
      <w:r w:rsidR="002E5E57" w:rsidRPr="002E5E57">
        <w:rPr>
          <w:bCs/>
        </w:rPr>
        <w:t>FIN-FAM-REC-704-1752-2-2022</w:t>
      </w:r>
      <w:r w:rsidR="002E5E57">
        <w:rPr>
          <w:bCs/>
        </w:rPr>
        <w:t xml:space="preserve"> para la compra de un Camión Recolector de basura.</w:t>
      </w:r>
      <w:r>
        <w:rPr>
          <w:bCs/>
        </w:rPr>
        <w:t xml:space="preserve"> Esta partida </w:t>
      </w:r>
      <w:r w:rsidR="00426E0A">
        <w:rPr>
          <w:bCs/>
        </w:rPr>
        <w:t>debió</w:t>
      </w:r>
      <w:r>
        <w:rPr>
          <w:bCs/>
        </w:rPr>
        <w:t xml:space="preserve"> se rebajada el Presupuesto Ajustado por lo que se procede a reintegrar los recursos.</w:t>
      </w:r>
    </w:p>
    <w:p w14:paraId="7679B8B1" w14:textId="77777777" w:rsidR="00E100EE" w:rsidRDefault="00E100EE" w:rsidP="00E100EE">
      <w:pPr>
        <w:spacing w:before="120" w:after="100"/>
        <w:jc w:val="both"/>
        <w:rPr>
          <w:b/>
          <w:bCs/>
        </w:rPr>
      </w:pPr>
    </w:p>
    <w:p w14:paraId="3E208FF0" w14:textId="00D05566" w:rsidR="00E100EE" w:rsidRDefault="00E100EE" w:rsidP="00E100EE">
      <w:pPr>
        <w:spacing w:before="120" w:after="100"/>
        <w:jc w:val="both"/>
        <w:rPr>
          <w:b/>
          <w:bCs/>
        </w:rPr>
      </w:pPr>
      <w:r>
        <w:rPr>
          <w:b/>
          <w:bCs/>
        </w:rPr>
        <w:t>BIENES DURADEROS –</w:t>
      </w:r>
      <w:r w:rsidRPr="007C232E">
        <w:rPr>
          <w:b/>
          <w:bCs/>
        </w:rPr>
        <w:t xml:space="preserve"> </w:t>
      </w:r>
      <w:r w:rsidRPr="00E100EE">
        <w:rPr>
          <w:b/>
          <w:bCs/>
        </w:rPr>
        <w:t>23,315,530.88</w:t>
      </w:r>
    </w:p>
    <w:p w14:paraId="023ECD9F" w14:textId="245AC86C" w:rsidR="00E100EE" w:rsidRDefault="00E100EE" w:rsidP="00E100EE">
      <w:pPr>
        <w:pStyle w:val="Textoindependiente"/>
        <w:rPr>
          <w:bCs/>
          <w:lang w:val="es-ES"/>
        </w:rPr>
      </w:pPr>
      <w:r w:rsidRPr="00A01DC0">
        <w:rPr>
          <w:bCs/>
          <w:lang w:val="es-ES"/>
        </w:rPr>
        <w:t>MAQUINARIA, EQUIPO Y MOBILARIO</w:t>
      </w:r>
      <w:r>
        <w:rPr>
          <w:bCs/>
          <w:lang w:val="es-ES"/>
        </w:rPr>
        <w:t xml:space="preserve">, </w:t>
      </w:r>
      <w:r w:rsidRPr="002E5E57">
        <w:rPr>
          <w:bCs/>
          <w:lang w:val="es-ES"/>
        </w:rPr>
        <w:t xml:space="preserve">Se incluye en este rubro la compra de </w:t>
      </w:r>
      <w:r>
        <w:rPr>
          <w:bCs/>
          <w:lang w:val="es-ES"/>
        </w:rPr>
        <w:t xml:space="preserve">Equipo </w:t>
      </w:r>
      <w:r w:rsidR="00206FF7">
        <w:rPr>
          <w:bCs/>
          <w:lang w:val="es-ES"/>
        </w:rPr>
        <w:t>Diverso (1,500,000.00)</w:t>
      </w:r>
      <w:r w:rsidRPr="002E5E57">
        <w:rPr>
          <w:bCs/>
          <w:lang w:val="es-ES"/>
        </w:rPr>
        <w:t xml:space="preserve">  en cumplimiento al Convenio con CONAPAM mediante acuerdo Sesión Ordinaria #157 del 24 de mayo de 2023, el Concejo Municipal de Talamanca, adoptó el Acuerdo #10, que indican lo siguiente: Aprobación de Plan de Trabajo y presupuesto de la Red de Cuido de Talamanca para el año 2024.</w:t>
      </w:r>
      <w:r>
        <w:rPr>
          <w:bCs/>
          <w:lang w:val="es-ES"/>
        </w:rPr>
        <w:t xml:space="preserve"> </w:t>
      </w:r>
    </w:p>
    <w:p w14:paraId="3E6301A9" w14:textId="58BCEF89" w:rsidR="00E100EE" w:rsidRDefault="00E100EE" w:rsidP="00E100EE">
      <w:pPr>
        <w:pStyle w:val="Textoindependiente"/>
        <w:rPr>
          <w:bCs/>
          <w:lang w:val="es-ES"/>
        </w:rPr>
      </w:pPr>
      <w:r>
        <w:rPr>
          <w:bCs/>
          <w:lang w:val="es-ES"/>
        </w:rPr>
        <w:t xml:space="preserve">Además de la compra de equipo necesario para el </w:t>
      </w:r>
      <w:r w:rsidR="00127A90">
        <w:rPr>
          <w:bCs/>
          <w:lang w:val="es-ES"/>
        </w:rPr>
        <w:t>mantenimiento de caminos y calles con la compra de 2 chapeadoras.</w:t>
      </w:r>
      <w:r w:rsidR="00206FF7" w:rsidRPr="00206FF7">
        <w:t xml:space="preserve"> </w:t>
      </w:r>
      <w:r w:rsidR="00206FF7">
        <w:t>(</w:t>
      </w:r>
      <w:r w:rsidR="00206FF7" w:rsidRPr="00206FF7">
        <w:rPr>
          <w:bCs/>
          <w:lang w:val="es-ES"/>
        </w:rPr>
        <w:t>1,222,410.49</w:t>
      </w:r>
      <w:r w:rsidR="00206FF7">
        <w:rPr>
          <w:bCs/>
          <w:lang w:val="es-ES"/>
        </w:rPr>
        <w:t>)</w:t>
      </w:r>
    </w:p>
    <w:p w14:paraId="12324F26" w14:textId="4ACC2D1D" w:rsidR="00127A90" w:rsidRDefault="007F7FC8" w:rsidP="00E100EE">
      <w:pPr>
        <w:pStyle w:val="Textoindependiente"/>
        <w:rPr>
          <w:bCs/>
          <w:lang w:val="es-ES"/>
        </w:rPr>
      </w:pPr>
      <w:r>
        <w:rPr>
          <w:bCs/>
          <w:lang w:val="es-ES"/>
        </w:rPr>
        <w:t xml:space="preserve">El Comité Cantonal de la Persona Joven incluye la compra de equipo de comunicación, mobiliario y equipo de </w:t>
      </w:r>
      <w:r w:rsidR="00426E0A">
        <w:rPr>
          <w:bCs/>
          <w:lang w:val="es-ES"/>
        </w:rPr>
        <w:t>cómputo</w:t>
      </w:r>
      <w:r>
        <w:rPr>
          <w:bCs/>
          <w:lang w:val="es-ES"/>
        </w:rPr>
        <w:t xml:space="preserve"> y  e</w:t>
      </w:r>
      <w:r w:rsidRPr="007F7FC8">
        <w:rPr>
          <w:bCs/>
          <w:lang w:val="es-ES"/>
        </w:rPr>
        <w:t>quipo y mobiliario educacional, deportivo y recreativo</w:t>
      </w:r>
      <w:r>
        <w:rPr>
          <w:bCs/>
          <w:lang w:val="es-ES"/>
        </w:rPr>
        <w:t xml:space="preserve"> en cumplimiento a sus planes de trabajo.</w:t>
      </w:r>
      <w:r w:rsidR="00206FF7" w:rsidRPr="00206FF7">
        <w:t xml:space="preserve"> </w:t>
      </w:r>
      <w:r w:rsidR="00206FF7">
        <w:rPr>
          <w:bCs/>
        </w:rPr>
        <w:t>(</w:t>
      </w:r>
      <w:r w:rsidR="00206FF7" w:rsidRPr="00206FF7">
        <w:rPr>
          <w:bCs/>
          <w:lang w:val="es-ES"/>
        </w:rPr>
        <w:t>13,283,148.00</w:t>
      </w:r>
      <w:r w:rsidR="00206FF7">
        <w:rPr>
          <w:bCs/>
          <w:lang w:val="es-ES"/>
        </w:rPr>
        <w:t>)</w:t>
      </w:r>
    </w:p>
    <w:p w14:paraId="77439360" w14:textId="6F9A3A97" w:rsidR="00E100EE" w:rsidRDefault="00E100EE" w:rsidP="00E100EE">
      <w:pPr>
        <w:pStyle w:val="Textoindependiente"/>
        <w:rPr>
          <w:bCs/>
          <w:lang w:val="es-ES"/>
        </w:rPr>
      </w:pPr>
      <w:r>
        <w:rPr>
          <w:bCs/>
          <w:lang w:val="es-ES"/>
        </w:rPr>
        <w:t xml:space="preserve">En el Servicio </w:t>
      </w:r>
      <w:r w:rsidRPr="00024719">
        <w:rPr>
          <w:bCs/>
          <w:lang w:val="es-ES"/>
        </w:rPr>
        <w:t>Aportes en Especies para Servicios y proyectos comunitarios</w:t>
      </w:r>
      <w:r>
        <w:rPr>
          <w:bCs/>
          <w:lang w:val="es-ES"/>
        </w:rPr>
        <w:t xml:space="preserve">, se incorpora la compra de instrumentos Musicales </w:t>
      </w:r>
      <w:r w:rsidR="007F7FC8">
        <w:rPr>
          <w:bCs/>
          <w:lang w:val="es-ES"/>
        </w:rPr>
        <w:t xml:space="preserve">para </w:t>
      </w:r>
      <w:r>
        <w:rPr>
          <w:bCs/>
          <w:lang w:val="es-ES"/>
        </w:rPr>
        <w:t>las Bandas de distintas Escuelas del Cantón.</w:t>
      </w:r>
      <w:r w:rsidR="00206FF7">
        <w:rPr>
          <w:bCs/>
          <w:lang w:val="es-ES"/>
        </w:rPr>
        <w:t xml:space="preserve"> (</w:t>
      </w:r>
      <w:r w:rsidR="00206FF7" w:rsidRPr="00206FF7">
        <w:rPr>
          <w:bCs/>
          <w:lang w:val="es-ES"/>
        </w:rPr>
        <w:t>7,309,972.39</w:t>
      </w:r>
      <w:r w:rsidR="00206FF7">
        <w:rPr>
          <w:bCs/>
          <w:lang w:val="es-ES"/>
        </w:rPr>
        <w:t>)</w:t>
      </w:r>
    </w:p>
    <w:p w14:paraId="46CCE957" w14:textId="77777777" w:rsidR="00E100EE" w:rsidRPr="00E100EE" w:rsidRDefault="00E100EE" w:rsidP="00D745A8">
      <w:pPr>
        <w:pStyle w:val="Textoindependiente"/>
        <w:rPr>
          <w:bCs/>
          <w:lang w:val="es-ES"/>
        </w:rPr>
      </w:pPr>
    </w:p>
    <w:p w14:paraId="46163B7F" w14:textId="77777777" w:rsidR="00D453CC" w:rsidRDefault="00D453CC" w:rsidP="00D745A8">
      <w:pPr>
        <w:pStyle w:val="Textoindependiente"/>
        <w:rPr>
          <w:bCs/>
          <w:lang w:val="es-ES"/>
        </w:rPr>
      </w:pPr>
    </w:p>
    <w:p w14:paraId="2034BBCF" w14:textId="31FA9FB8" w:rsidR="00D745A8" w:rsidRDefault="00D745A8" w:rsidP="00D745A8">
      <w:pPr>
        <w:spacing w:before="120" w:after="100"/>
        <w:jc w:val="both"/>
        <w:rPr>
          <w:b/>
          <w:bCs/>
        </w:rPr>
      </w:pPr>
      <w:r>
        <w:rPr>
          <w:b/>
          <w:bCs/>
        </w:rPr>
        <w:t xml:space="preserve">AMORTIZACIÓN </w:t>
      </w:r>
      <w:r w:rsidRPr="007C232E">
        <w:rPr>
          <w:b/>
          <w:bCs/>
        </w:rPr>
        <w:t>- ¢</w:t>
      </w:r>
      <w:r>
        <w:rPr>
          <w:b/>
          <w:bCs/>
        </w:rPr>
        <w:t xml:space="preserve"> </w:t>
      </w:r>
      <w:r w:rsidR="00150BE8" w:rsidRPr="00150BE8">
        <w:rPr>
          <w:b/>
          <w:bCs/>
        </w:rPr>
        <w:t>7,309,972.39</w:t>
      </w:r>
    </w:p>
    <w:p w14:paraId="6CE8ABE8" w14:textId="0B009483" w:rsidR="002E5E57" w:rsidRDefault="002E5E57" w:rsidP="002E5E57">
      <w:pPr>
        <w:pStyle w:val="Textoindependiente"/>
        <w:rPr>
          <w:bCs/>
        </w:rPr>
      </w:pPr>
      <w:r w:rsidRPr="009D38DE">
        <w:rPr>
          <w:bCs/>
        </w:rPr>
        <w:t xml:space="preserve">Se incluyen </w:t>
      </w:r>
      <w:r>
        <w:rPr>
          <w:bCs/>
        </w:rPr>
        <w:t xml:space="preserve">recursos </w:t>
      </w:r>
      <w:r w:rsidRPr="009D38DE">
        <w:rPr>
          <w:bCs/>
        </w:rPr>
        <w:t xml:space="preserve">para atender los compromisos adquiridos </w:t>
      </w:r>
      <w:r>
        <w:rPr>
          <w:bCs/>
        </w:rPr>
        <w:t xml:space="preserve">con el Banco Nacional </w:t>
      </w:r>
      <w:r w:rsidRPr="009D38DE">
        <w:rPr>
          <w:bCs/>
        </w:rPr>
        <w:t xml:space="preserve">en </w:t>
      </w:r>
      <w:r>
        <w:rPr>
          <w:bCs/>
        </w:rPr>
        <w:t xml:space="preserve">el </w:t>
      </w:r>
      <w:r w:rsidRPr="00B17741">
        <w:rPr>
          <w:bCs/>
        </w:rPr>
        <w:t>préstamo</w:t>
      </w:r>
      <w:r>
        <w:rPr>
          <w:bCs/>
        </w:rPr>
        <w:t xml:space="preserve"> N°</w:t>
      </w:r>
      <w:r w:rsidRPr="00803851">
        <w:t xml:space="preserve"> </w:t>
      </w:r>
      <w:r w:rsidRPr="00803851">
        <w:rPr>
          <w:bCs/>
        </w:rPr>
        <w:t>001-0001-014-30987473</w:t>
      </w:r>
      <w:r>
        <w:rPr>
          <w:bCs/>
        </w:rPr>
        <w:t xml:space="preserve"> </w:t>
      </w:r>
      <w:r w:rsidRPr="00B17741">
        <w:rPr>
          <w:bCs/>
        </w:rPr>
        <w:t xml:space="preserve"> para la compra de un recolector de basura, mantenimiento y r</w:t>
      </w:r>
      <w:r w:rsidR="00150BE8">
        <w:rPr>
          <w:bCs/>
        </w:rPr>
        <w:t>eparación al recolector SM 4636 y d</w:t>
      </w:r>
      <w:r>
        <w:rPr>
          <w:bCs/>
        </w:rPr>
        <w:t xml:space="preserve">el </w:t>
      </w:r>
      <w:r w:rsidR="00426E0A">
        <w:rPr>
          <w:bCs/>
        </w:rPr>
        <w:t>préstamo</w:t>
      </w:r>
      <w:r>
        <w:rPr>
          <w:bCs/>
        </w:rPr>
        <w:t xml:space="preserve"> adquirido con el IFAM N°</w:t>
      </w:r>
      <w:r w:rsidRPr="002E5E57">
        <w:t xml:space="preserve"> </w:t>
      </w:r>
      <w:r w:rsidRPr="002E5E57">
        <w:rPr>
          <w:bCs/>
        </w:rPr>
        <w:t>FIN-FAM-REC-704-1752-2-2022</w:t>
      </w:r>
      <w:r>
        <w:rPr>
          <w:bCs/>
        </w:rPr>
        <w:t xml:space="preserve"> para la compra de un Camión Recolector de basura</w:t>
      </w:r>
      <w:r w:rsidR="00150BE8">
        <w:rPr>
          <w:bCs/>
        </w:rPr>
        <w:t xml:space="preserve">. Estos no se lograron incorporar en el </w:t>
      </w:r>
      <w:r w:rsidR="00D453CC">
        <w:rPr>
          <w:bCs/>
        </w:rPr>
        <w:t xml:space="preserve">presupuesto ajustado, </w:t>
      </w:r>
      <w:r w:rsidR="00150BE8">
        <w:rPr>
          <w:bCs/>
        </w:rPr>
        <w:t xml:space="preserve">por lo que son </w:t>
      </w:r>
      <w:r w:rsidR="00D453CC">
        <w:rPr>
          <w:bCs/>
        </w:rPr>
        <w:t xml:space="preserve">incorporados </w:t>
      </w:r>
      <w:r w:rsidR="00150BE8">
        <w:rPr>
          <w:bCs/>
        </w:rPr>
        <w:t xml:space="preserve">en este </w:t>
      </w:r>
      <w:r w:rsidR="00D453CC">
        <w:rPr>
          <w:bCs/>
        </w:rPr>
        <w:t>Presupuesto Extraordinario.</w:t>
      </w:r>
    </w:p>
    <w:p w14:paraId="3246D768" w14:textId="45E4C579" w:rsidR="00620CC3" w:rsidRDefault="00620CC3" w:rsidP="00D745A8">
      <w:pPr>
        <w:spacing w:before="120" w:after="100"/>
        <w:jc w:val="both"/>
        <w:rPr>
          <w:bCs/>
          <w:lang w:val="es-ES_tradnl"/>
        </w:rPr>
      </w:pPr>
    </w:p>
    <w:p w14:paraId="34C4473F" w14:textId="77777777" w:rsidR="00206FF7" w:rsidRDefault="00206FF7" w:rsidP="00D745A8">
      <w:pPr>
        <w:spacing w:before="120" w:after="100"/>
        <w:jc w:val="both"/>
        <w:rPr>
          <w:bCs/>
          <w:lang w:val="es-ES_tradnl"/>
        </w:rPr>
      </w:pPr>
    </w:p>
    <w:p w14:paraId="68EE1D24" w14:textId="77777777" w:rsidR="00206FF7" w:rsidRDefault="00206FF7" w:rsidP="00D745A8">
      <w:pPr>
        <w:spacing w:before="120" w:after="100"/>
        <w:jc w:val="both"/>
        <w:rPr>
          <w:bCs/>
          <w:lang w:val="es-ES_tradnl"/>
        </w:rPr>
      </w:pPr>
    </w:p>
    <w:p w14:paraId="3535B95B" w14:textId="5F4BB2A4" w:rsidR="00D745A8" w:rsidRDefault="00D745A8" w:rsidP="00D745A8">
      <w:pPr>
        <w:spacing w:before="120" w:after="100"/>
        <w:jc w:val="center"/>
        <w:rPr>
          <w:b/>
          <w:bCs/>
        </w:rPr>
      </w:pPr>
      <w:r w:rsidRPr="0092587B">
        <w:rPr>
          <w:b/>
          <w:bCs/>
        </w:rPr>
        <w:lastRenderedPageBreak/>
        <w:t>PROGRAMA III – INVERSIONES</w:t>
      </w:r>
    </w:p>
    <w:p w14:paraId="31DC9B80" w14:textId="77777777" w:rsidR="00974B79" w:rsidRDefault="00974B79" w:rsidP="00D745A8">
      <w:pPr>
        <w:spacing w:before="120" w:after="100"/>
        <w:jc w:val="both"/>
      </w:pPr>
    </w:p>
    <w:p w14:paraId="77465E3B" w14:textId="5049F702" w:rsidR="00974B79" w:rsidRDefault="00974B79" w:rsidP="00974B79">
      <w:pPr>
        <w:spacing w:before="120" w:after="100"/>
        <w:jc w:val="both"/>
      </w:pPr>
      <w:r>
        <w:t>En este programa se presupuestan recursos de la Ley 8114 para proyectos de la red vial cantonal; Dirección Técnica y Estudios, Edificios, Otras Obras y se separan en el Grupo 07: Otros Fondos e Inversiones los recursos de la Ley 6043 del fondo del 20% para pago de mejoras en la zona Marítima</w:t>
      </w:r>
      <w:r w:rsidR="007F7FC8">
        <w:t>.</w:t>
      </w:r>
    </w:p>
    <w:p w14:paraId="0EBB2971" w14:textId="77777777" w:rsidR="00A94E0D" w:rsidRDefault="00A94E0D" w:rsidP="00F21CEE">
      <w:pPr>
        <w:spacing w:before="120" w:after="100"/>
        <w:jc w:val="both"/>
        <w:rPr>
          <w:b/>
          <w:bCs/>
        </w:rPr>
      </w:pPr>
    </w:p>
    <w:p w14:paraId="069FA0DC" w14:textId="72D32A0B" w:rsidR="00D745A8" w:rsidRDefault="00D745A8" w:rsidP="00F21CEE">
      <w:pPr>
        <w:spacing w:before="120" w:after="100"/>
        <w:jc w:val="both"/>
        <w:rPr>
          <w:b/>
          <w:bCs/>
        </w:rPr>
      </w:pPr>
      <w:r>
        <w:rPr>
          <w:b/>
          <w:bCs/>
        </w:rPr>
        <w:t>SERVICIOS -  ₡</w:t>
      </w:r>
      <w:r w:rsidRPr="006C3DC0">
        <w:t xml:space="preserve"> </w:t>
      </w:r>
      <w:r w:rsidR="007F7FC8" w:rsidRPr="007F7FC8">
        <w:rPr>
          <w:b/>
          <w:bCs/>
        </w:rPr>
        <w:t>38,208,992.49</w:t>
      </w:r>
    </w:p>
    <w:p w14:paraId="44A054AE" w14:textId="77777777" w:rsidR="003922F8" w:rsidRDefault="00D745A8" w:rsidP="00D745A8">
      <w:pPr>
        <w:spacing w:before="120" w:after="100"/>
        <w:jc w:val="both"/>
        <w:rPr>
          <w:bCs/>
        </w:rPr>
      </w:pPr>
      <w:r w:rsidRPr="006C3DC0">
        <w:rPr>
          <w:bCs/>
        </w:rPr>
        <w:t>Se incluye el contenido presupuestario para</w:t>
      </w:r>
      <w:r w:rsidR="003922F8">
        <w:rPr>
          <w:bCs/>
        </w:rPr>
        <w:t>:</w:t>
      </w:r>
    </w:p>
    <w:p w14:paraId="365A33D6" w14:textId="40552524" w:rsidR="003922F8" w:rsidRDefault="003922F8" w:rsidP="00D745A8">
      <w:pPr>
        <w:spacing w:before="120" w:after="100"/>
        <w:jc w:val="both"/>
        <w:rPr>
          <w:bCs/>
        </w:rPr>
      </w:pPr>
      <w:r w:rsidRPr="006C3DC0">
        <w:rPr>
          <w:bCs/>
        </w:rPr>
        <w:t>LOS SERVICIOS COMERCIALES Y FINANCIEROS</w:t>
      </w:r>
      <w:r w:rsidR="00206FF7">
        <w:rPr>
          <w:bCs/>
        </w:rPr>
        <w:t xml:space="preserve"> (</w:t>
      </w:r>
      <w:r w:rsidR="00206FF7" w:rsidRPr="00206FF7">
        <w:rPr>
          <w:bCs/>
        </w:rPr>
        <w:t>9,983,265.00</w:t>
      </w:r>
      <w:r w:rsidR="00206FF7">
        <w:rPr>
          <w:bCs/>
        </w:rPr>
        <w:t>)</w:t>
      </w:r>
      <w:r w:rsidR="00D745A8" w:rsidRPr="006C3DC0">
        <w:rPr>
          <w:bCs/>
        </w:rPr>
        <w:t>, tales como: Informació</w:t>
      </w:r>
      <w:r>
        <w:rPr>
          <w:bCs/>
        </w:rPr>
        <w:t>n para la publicaciones en la Gaceta</w:t>
      </w:r>
      <w:r w:rsidR="00D745A8" w:rsidRPr="006C3DC0">
        <w:rPr>
          <w:bCs/>
        </w:rPr>
        <w:t xml:space="preserve">, </w:t>
      </w:r>
      <w:r w:rsidR="007F7FC8">
        <w:rPr>
          <w:bCs/>
        </w:rPr>
        <w:t>Pu</w:t>
      </w:r>
      <w:r w:rsidR="000A0847">
        <w:rPr>
          <w:bCs/>
        </w:rPr>
        <w:t>b</w:t>
      </w:r>
      <w:r w:rsidR="007F7FC8">
        <w:rPr>
          <w:bCs/>
        </w:rPr>
        <w:t xml:space="preserve">licidad e </w:t>
      </w:r>
      <w:r w:rsidR="00D745A8" w:rsidRPr="006C3DC0">
        <w:rPr>
          <w:bCs/>
        </w:rPr>
        <w:t>Impresiones y encuadernaciones</w:t>
      </w:r>
      <w:r>
        <w:rPr>
          <w:bCs/>
        </w:rPr>
        <w:t xml:space="preserve"> para la confección de </w:t>
      </w:r>
      <w:r w:rsidR="00426E0A">
        <w:rPr>
          <w:bCs/>
        </w:rPr>
        <w:t>formularios,</w:t>
      </w:r>
      <w:r w:rsidR="007F7FC8">
        <w:rPr>
          <w:bCs/>
        </w:rPr>
        <w:t xml:space="preserve"> </w:t>
      </w:r>
      <w:proofErr w:type="spellStart"/>
      <w:r w:rsidR="007F7FC8">
        <w:rPr>
          <w:bCs/>
        </w:rPr>
        <w:t>rotulos</w:t>
      </w:r>
      <w:proofErr w:type="spellEnd"/>
      <w:r w:rsidR="007F7FC8">
        <w:rPr>
          <w:bCs/>
        </w:rPr>
        <w:t xml:space="preserve"> y otros</w:t>
      </w:r>
      <w:r w:rsidR="000A0847">
        <w:rPr>
          <w:bCs/>
        </w:rPr>
        <w:t xml:space="preserve"> del Proyecto Plan regulador.</w:t>
      </w:r>
    </w:p>
    <w:p w14:paraId="228CA367" w14:textId="0F34F831" w:rsidR="003922F8" w:rsidRDefault="003922F8" w:rsidP="003922F8">
      <w:pPr>
        <w:spacing w:before="120" w:after="100"/>
        <w:jc w:val="both"/>
        <w:rPr>
          <w:bCs/>
        </w:rPr>
      </w:pPr>
      <w:r>
        <w:rPr>
          <w:bCs/>
        </w:rPr>
        <w:t>SERVICIOS DE GESTION Y APOYO</w:t>
      </w:r>
      <w:r w:rsidR="00206FF7">
        <w:rPr>
          <w:bCs/>
        </w:rPr>
        <w:t xml:space="preserve"> (20,646,327.49)</w:t>
      </w:r>
      <w:r>
        <w:rPr>
          <w:bCs/>
        </w:rPr>
        <w:t>, para suministrar los servicios profesionales</w:t>
      </w:r>
      <w:r w:rsidR="007F7FC8">
        <w:rPr>
          <w:bCs/>
        </w:rPr>
        <w:t xml:space="preserve"> de gestión y apoyo, requeridos</w:t>
      </w:r>
      <w:r w:rsidR="00206FF7">
        <w:rPr>
          <w:bCs/>
        </w:rPr>
        <w:t xml:space="preserve"> para dar continuidad al</w:t>
      </w:r>
      <w:r w:rsidR="007F7FC8">
        <w:rPr>
          <w:bCs/>
        </w:rPr>
        <w:t xml:space="preserve"> Proyecto Plan regulador.</w:t>
      </w:r>
    </w:p>
    <w:p w14:paraId="34EACED8" w14:textId="1DE5366E" w:rsidR="00D745A8" w:rsidRDefault="007F7FC8" w:rsidP="00D745A8">
      <w:pPr>
        <w:spacing w:before="120" w:after="100"/>
        <w:jc w:val="both"/>
        <w:rPr>
          <w:bCs/>
        </w:rPr>
      </w:pPr>
      <w:r>
        <w:rPr>
          <w:bCs/>
        </w:rPr>
        <w:t xml:space="preserve">Gastos de Viajes y mantenimiento y reparación del personal y los </w:t>
      </w:r>
      <w:r w:rsidR="00426E0A">
        <w:rPr>
          <w:bCs/>
        </w:rPr>
        <w:t>vehículos</w:t>
      </w:r>
      <w:r>
        <w:rPr>
          <w:bCs/>
        </w:rPr>
        <w:t xml:space="preserve"> destinados para la atención </w:t>
      </w:r>
      <w:r w:rsidR="00206FF7">
        <w:rPr>
          <w:bCs/>
        </w:rPr>
        <w:t>del Plan R</w:t>
      </w:r>
      <w:r w:rsidR="000A0847">
        <w:rPr>
          <w:bCs/>
        </w:rPr>
        <w:t>egulador.</w:t>
      </w:r>
    </w:p>
    <w:p w14:paraId="183CFA4D" w14:textId="3EE77DBC" w:rsidR="00D74DC4" w:rsidRDefault="00D9026E" w:rsidP="00D745A8">
      <w:pPr>
        <w:spacing w:before="120" w:after="100"/>
        <w:jc w:val="both"/>
        <w:rPr>
          <w:b/>
          <w:bCs/>
        </w:rPr>
      </w:pPr>
      <w:hyperlink w:anchor="_2___4" w:history="1">
        <w:r w:rsidR="00D745A8" w:rsidRPr="00437F63">
          <w:rPr>
            <w:b/>
            <w:bCs/>
          </w:rPr>
          <w:t>MATERIALES Y SUMINISTRO</w:t>
        </w:r>
      </w:hyperlink>
      <w:r w:rsidR="00D745A8" w:rsidRPr="00437F63">
        <w:rPr>
          <w:b/>
          <w:bCs/>
        </w:rPr>
        <w:t>S  ¢</w:t>
      </w:r>
      <w:r w:rsidR="00D745A8" w:rsidRPr="00695351">
        <w:t xml:space="preserve"> </w:t>
      </w:r>
      <w:r w:rsidR="000A0847" w:rsidRPr="000A0847">
        <w:rPr>
          <w:b/>
          <w:bCs/>
        </w:rPr>
        <w:t>378,270,538.91</w:t>
      </w:r>
    </w:p>
    <w:p w14:paraId="0BBB7BE2" w14:textId="3C100A30" w:rsidR="009320E2" w:rsidRDefault="009320E2" w:rsidP="00D745A8">
      <w:pPr>
        <w:spacing w:before="120" w:after="100"/>
        <w:jc w:val="both"/>
      </w:pPr>
      <w:r w:rsidRPr="009320E2">
        <w:t>PRODUCTOS QUÍMICOS Y CONEXOS</w:t>
      </w:r>
      <w:r>
        <w:t xml:space="preserve">, </w:t>
      </w:r>
      <w:r w:rsidR="00D745A8" w:rsidRPr="00437F63">
        <w:t xml:space="preserve">Estos recursos incluyen combustibles, lubricantes y aditivos de mineral tales como gasolina y diésel, </w:t>
      </w:r>
      <w:r w:rsidR="00D745A8">
        <w:t>que se utilizarán en los Servicios Viales</w:t>
      </w:r>
      <w:r w:rsidR="00206FF7">
        <w:t xml:space="preserve"> así como en el Proyecto Plan R</w:t>
      </w:r>
      <w:r w:rsidR="000A0847">
        <w:t>egulador de Talamanca.</w:t>
      </w:r>
    </w:p>
    <w:p w14:paraId="72EE9E1B" w14:textId="603DDB47" w:rsidR="009320E2" w:rsidRDefault="009320E2" w:rsidP="009320E2">
      <w:pPr>
        <w:spacing w:before="120" w:after="100"/>
        <w:jc w:val="both"/>
      </w:pPr>
      <w:r w:rsidRPr="009320E2">
        <w:t>HERRAMIENTAS, REPUESTOS Y ACCESORIOS</w:t>
      </w:r>
      <w:r>
        <w:t>, Se</w:t>
      </w:r>
      <w:r w:rsidRPr="00437F63">
        <w:t xml:space="preserve"> contempla</w:t>
      </w:r>
      <w:r>
        <w:t>n</w:t>
      </w:r>
      <w:r w:rsidRPr="00437F63">
        <w:t xml:space="preserve"> los gastos por concepto de compra de partes y accesorios que se usan en el mantenimiento y reparacio</w:t>
      </w:r>
      <w:r>
        <w:t>nes de maquinaria y equipo de transporte</w:t>
      </w:r>
      <w:r w:rsidR="000A0847">
        <w:t xml:space="preserve"> vial y Plan regulador de Talamanca,</w:t>
      </w:r>
      <w:r>
        <w:t xml:space="preserve"> debido al deterioro </w:t>
      </w:r>
      <w:r w:rsidR="00426E0A">
        <w:t>conllevan</w:t>
      </w:r>
      <w:r>
        <w:t xml:space="preserve"> un costo elevado en reparaciones.</w:t>
      </w:r>
    </w:p>
    <w:p w14:paraId="7BA4D0E5" w14:textId="77777777" w:rsidR="00A01DC0" w:rsidRDefault="00A01DC0" w:rsidP="00D745A8">
      <w:pPr>
        <w:spacing w:before="120" w:after="100"/>
        <w:jc w:val="both"/>
        <w:rPr>
          <w:b/>
          <w:bCs/>
          <w:lang w:val="es-ES_tradnl"/>
        </w:rPr>
      </w:pPr>
    </w:p>
    <w:p w14:paraId="6752F420" w14:textId="318160C0" w:rsidR="001633DA" w:rsidRDefault="00A01DC0" w:rsidP="00D745A8">
      <w:pPr>
        <w:spacing w:before="120" w:after="100"/>
        <w:jc w:val="both"/>
        <w:rPr>
          <w:b/>
          <w:bCs/>
        </w:rPr>
      </w:pPr>
      <w:r>
        <w:rPr>
          <w:b/>
          <w:bCs/>
          <w:lang w:val="es-ES_tradnl"/>
        </w:rPr>
        <w:t>B</w:t>
      </w:r>
      <w:r w:rsidR="00D745A8">
        <w:rPr>
          <w:b/>
          <w:bCs/>
        </w:rPr>
        <w:t>IENES DURADEROS</w:t>
      </w:r>
      <w:r w:rsidR="00D745A8" w:rsidRPr="007E3F85">
        <w:rPr>
          <w:b/>
          <w:bCs/>
        </w:rPr>
        <w:t xml:space="preserve">  - ¢ </w:t>
      </w:r>
      <w:r w:rsidR="000A0847" w:rsidRPr="000A0847">
        <w:rPr>
          <w:b/>
          <w:bCs/>
        </w:rPr>
        <w:t>2,866,465,662.49</w:t>
      </w:r>
    </w:p>
    <w:p w14:paraId="4D2F5D3D" w14:textId="10AF06B0" w:rsidR="00D745A8" w:rsidRDefault="00D745A8" w:rsidP="00D745A8">
      <w:pPr>
        <w:spacing w:before="120" w:after="100"/>
        <w:jc w:val="both"/>
        <w:rPr>
          <w:bCs/>
        </w:rPr>
      </w:pPr>
      <w:r>
        <w:rPr>
          <w:bCs/>
        </w:rPr>
        <w:t>R</w:t>
      </w:r>
      <w:r w:rsidRPr="006C3468">
        <w:rPr>
          <w:bCs/>
        </w:rPr>
        <w:t xml:space="preserve">especto </w:t>
      </w:r>
      <w:r w:rsidR="000A0847">
        <w:rPr>
          <w:bCs/>
        </w:rPr>
        <w:t xml:space="preserve">al Plan Regulador de Talamanca </w:t>
      </w:r>
      <w:r w:rsidRPr="006C3468">
        <w:rPr>
          <w:bCs/>
        </w:rPr>
        <w:t xml:space="preserve"> </w:t>
      </w:r>
      <w:r w:rsidR="000A0847">
        <w:rPr>
          <w:bCs/>
        </w:rPr>
        <w:t xml:space="preserve">que contempla la </w:t>
      </w:r>
      <w:r w:rsidRPr="006C3468">
        <w:rPr>
          <w:bCs/>
        </w:rPr>
        <w:t>adquisición de equipo</w:t>
      </w:r>
      <w:r w:rsidR="00DD734C">
        <w:rPr>
          <w:bCs/>
        </w:rPr>
        <w:t>s</w:t>
      </w:r>
      <w:r w:rsidRPr="006C3468">
        <w:rPr>
          <w:bCs/>
        </w:rPr>
        <w:t>;</w:t>
      </w:r>
      <w:r>
        <w:rPr>
          <w:bCs/>
        </w:rPr>
        <w:t xml:space="preserve"> además de proyectos de obras por contrato para el mejoramiento de puente</w:t>
      </w:r>
      <w:r w:rsidR="00DD734C">
        <w:rPr>
          <w:bCs/>
        </w:rPr>
        <w:t>s</w:t>
      </w:r>
      <w:r>
        <w:rPr>
          <w:bCs/>
        </w:rPr>
        <w:t xml:space="preserve">, construcción de pasos de alcantarillas, asfaltado en el cantón y mejoras </w:t>
      </w:r>
      <w:r w:rsidR="00DD734C">
        <w:rPr>
          <w:bCs/>
        </w:rPr>
        <w:t xml:space="preserve">en </w:t>
      </w:r>
      <w:r w:rsidR="00426E0A">
        <w:rPr>
          <w:bCs/>
        </w:rPr>
        <w:t>espacios</w:t>
      </w:r>
      <w:r w:rsidR="00DD734C">
        <w:rPr>
          <w:bCs/>
        </w:rPr>
        <w:t xml:space="preserve"> públicos</w:t>
      </w:r>
      <w:r>
        <w:rPr>
          <w:bCs/>
        </w:rPr>
        <w:t xml:space="preserve">. </w:t>
      </w:r>
    </w:p>
    <w:p w14:paraId="2D18D829" w14:textId="05695BB2" w:rsidR="00D745A8" w:rsidRDefault="00D745A8" w:rsidP="00D745A8">
      <w:pPr>
        <w:spacing w:before="120" w:after="100"/>
        <w:jc w:val="both"/>
        <w:rPr>
          <w:bCs/>
          <w:u w:val="single"/>
        </w:rPr>
      </w:pPr>
      <w:r w:rsidRPr="008B434F">
        <w:rPr>
          <w:bCs/>
          <w:u w:val="single"/>
        </w:rPr>
        <w:t>MAQUINARIA, EQUIPO Y MOBILARIO - ₡</w:t>
      </w:r>
      <w:r w:rsidRPr="0062202E">
        <w:t xml:space="preserve"> </w:t>
      </w:r>
      <w:r w:rsidR="00DD734C" w:rsidRPr="00DD734C">
        <w:t>781,452,967.22</w:t>
      </w:r>
    </w:p>
    <w:p w14:paraId="346F5221" w14:textId="77777777" w:rsidR="00DD734C" w:rsidRPr="00DD734C" w:rsidRDefault="00DD734C" w:rsidP="00DD734C">
      <w:pPr>
        <w:spacing w:before="120" w:after="100"/>
        <w:jc w:val="both"/>
        <w:rPr>
          <w:bCs/>
        </w:rPr>
      </w:pPr>
      <w:r w:rsidRPr="00DD734C">
        <w:rPr>
          <w:bCs/>
        </w:rPr>
        <w:t>Documento de crédito No. FIN-FIP-CVL-704-1800-12-2022. Financiamiento para la Municipalidad de Talamanca por un monto de ₡757,537,688.44 Para la compra de maquinaria para obras viales.</w:t>
      </w:r>
    </w:p>
    <w:p w14:paraId="2DAE7981" w14:textId="6D35D8B9" w:rsidR="00DD734C" w:rsidRPr="00DD734C" w:rsidRDefault="00DD734C" w:rsidP="00DD734C">
      <w:pPr>
        <w:spacing w:before="120" w:after="100"/>
        <w:jc w:val="both"/>
        <w:rPr>
          <w:bCs/>
        </w:rPr>
      </w:pPr>
    </w:p>
    <w:p w14:paraId="273084D6" w14:textId="0C387BEE" w:rsidR="00D745A8" w:rsidRPr="00DD734C" w:rsidRDefault="00DD734C" w:rsidP="00DD734C">
      <w:pPr>
        <w:pStyle w:val="Prrafodelista"/>
        <w:numPr>
          <w:ilvl w:val="0"/>
          <w:numId w:val="48"/>
        </w:numPr>
        <w:spacing w:before="120" w:after="100"/>
        <w:rPr>
          <w:rFonts w:ascii="Times New Roman" w:hAnsi="Times New Roman"/>
          <w:bCs/>
        </w:rPr>
      </w:pPr>
      <w:r>
        <w:rPr>
          <w:noProof/>
          <w:sz w:val="23"/>
          <w:szCs w:val="23"/>
          <w:lang w:val="es-CR" w:eastAsia="es-CR"/>
        </w:rPr>
        <w:lastRenderedPageBreak/>
        <w:drawing>
          <wp:anchor distT="0" distB="0" distL="114300" distR="114300" simplePos="0" relativeHeight="251667456" behindDoc="0" locked="0" layoutInCell="1" allowOverlap="1" wp14:anchorId="71D0229A" wp14:editId="6DF71DA5">
            <wp:simplePos x="0" y="0"/>
            <wp:positionH relativeFrom="column">
              <wp:posOffset>254000</wp:posOffset>
            </wp:positionH>
            <wp:positionV relativeFrom="paragraph">
              <wp:posOffset>1125855</wp:posOffset>
            </wp:positionV>
            <wp:extent cx="6193790" cy="28517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285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34C">
        <w:rPr>
          <w:rFonts w:ascii="Times New Roman" w:hAnsi="Times New Roman"/>
          <w:bCs/>
        </w:rPr>
        <w:t>Que en el perfil del financiamiento No. FIN-FIP-CVL-704-1800-12-2022 que presenta el Departamento Gestión de Fortalecimiento Municipal para la “Compra de maquinaria para obras viales” el monto del crédito que se financia y se presenta ante la Comisión Técnica es por la suma de hasta ₵757.537.688,44 (setecientos cincuenta y siete millones quinientos treinta y siete mil seiscientos ochenta y ocho colones con cuarenta y cuatro céntimos, cuyo plan de crédito y condiciones financieras se detallan a continuación:</w:t>
      </w:r>
    </w:p>
    <w:p w14:paraId="3C392805" w14:textId="12D19077" w:rsidR="00DD734C" w:rsidRDefault="00EE6E92" w:rsidP="00DD734C">
      <w:pPr>
        <w:spacing w:before="120" w:after="100"/>
        <w:ind w:left="360"/>
        <w:rPr>
          <w:bCs/>
        </w:rPr>
      </w:pPr>
      <w:r>
        <w:rPr>
          <w:bCs/>
        </w:rPr>
        <w:t xml:space="preserve">Los intereses de gracia correspondientes a este préstamo ya se encuentran </w:t>
      </w:r>
      <w:r w:rsidR="00426E0A">
        <w:rPr>
          <w:bCs/>
        </w:rPr>
        <w:t>incorporados</w:t>
      </w:r>
      <w:r>
        <w:rPr>
          <w:bCs/>
        </w:rPr>
        <w:t xml:space="preserve"> en el Presupuesto Ajustado 2024.</w:t>
      </w:r>
    </w:p>
    <w:p w14:paraId="3D0460E0" w14:textId="6A3295F8" w:rsidR="00DD734C" w:rsidRDefault="00DD734C" w:rsidP="00DD734C">
      <w:pPr>
        <w:spacing w:before="120" w:after="100"/>
        <w:ind w:left="360"/>
        <w:rPr>
          <w:bCs/>
        </w:rPr>
      </w:pPr>
      <w:r>
        <w:rPr>
          <w:bCs/>
        </w:rPr>
        <w:t xml:space="preserve">El monto restante corresponde a las partidas aprobadas por la comisión de Plan Regulador de Talamanca </w:t>
      </w:r>
      <w:r w:rsidR="00404942">
        <w:rPr>
          <w:bCs/>
        </w:rPr>
        <w:t>(</w:t>
      </w:r>
      <w:r w:rsidR="00404942" w:rsidRPr="00404942">
        <w:rPr>
          <w:bCs/>
        </w:rPr>
        <w:t>23,915,278.78</w:t>
      </w:r>
      <w:r w:rsidR="00404942">
        <w:rPr>
          <w:bCs/>
        </w:rPr>
        <w:t xml:space="preserve">) </w:t>
      </w:r>
      <w:r>
        <w:rPr>
          <w:bCs/>
        </w:rPr>
        <w:t xml:space="preserve">cuyos saldos proveniente de la Liquidación 2023 se revalidan en este presupuesto para </w:t>
      </w:r>
      <w:r w:rsidRPr="00DD734C">
        <w:rPr>
          <w:bCs/>
        </w:rPr>
        <w:t xml:space="preserve">la adquisición de equipo y mobiliario de oficina y equipo de cómputo, equipo diverso y equipo de transporte la compra de un </w:t>
      </w:r>
      <w:r w:rsidR="00426E0A" w:rsidRPr="00DD734C">
        <w:rPr>
          <w:bCs/>
        </w:rPr>
        <w:t>vehículo</w:t>
      </w:r>
      <w:r w:rsidRPr="00DD734C">
        <w:rPr>
          <w:bCs/>
        </w:rPr>
        <w:t xml:space="preserve"> 4x4 exclusivo para las asignaciones del Plan Regulador</w:t>
      </w:r>
      <w:r>
        <w:rPr>
          <w:bCs/>
        </w:rPr>
        <w:t>.</w:t>
      </w:r>
    </w:p>
    <w:p w14:paraId="4A940CD8" w14:textId="77777777" w:rsidR="00DD734C" w:rsidRPr="00DD734C" w:rsidRDefault="00DD734C" w:rsidP="00DD734C">
      <w:pPr>
        <w:spacing w:before="120" w:after="100"/>
        <w:ind w:left="360"/>
        <w:rPr>
          <w:bCs/>
        </w:rPr>
      </w:pPr>
    </w:p>
    <w:p w14:paraId="2156B24C" w14:textId="1F6032CD" w:rsidR="00C92E32" w:rsidRDefault="00D745A8" w:rsidP="00D745A8">
      <w:pPr>
        <w:spacing w:before="120" w:after="100"/>
        <w:jc w:val="both"/>
        <w:rPr>
          <w:bCs/>
          <w:u w:val="single"/>
        </w:rPr>
      </w:pPr>
      <w:r w:rsidRPr="00753859">
        <w:rPr>
          <w:bCs/>
          <w:u w:val="single"/>
        </w:rPr>
        <w:t xml:space="preserve">CONSTRUCCIONES, ADICIONES Y MEJORAS  - ¢ </w:t>
      </w:r>
      <w:r w:rsidR="00DD734C" w:rsidRPr="00DD734C">
        <w:rPr>
          <w:bCs/>
          <w:u w:val="single"/>
        </w:rPr>
        <w:t>2,085,012,695.27</w:t>
      </w:r>
    </w:p>
    <w:p w14:paraId="6618E618" w14:textId="77777777" w:rsidR="0067385F" w:rsidRPr="00404942" w:rsidRDefault="00C92E32" w:rsidP="00D745A8">
      <w:pPr>
        <w:spacing w:before="120" w:after="100"/>
        <w:jc w:val="both"/>
        <w:rPr>
          <w:b/>
          <w:bCs/>
        </w:rPr>
      </w:pPr>
      <w:r w:rsidRPr="00404942">
        <w:rPr>
          <w:b/>
          <w:bCs/>
        </w:rPr>
        <w:t xml:space="preserve">EDIFICIOS, </w:t>
      </w:r>
      <w:r w:rsidR="0089639B" w:rsidRPr="00404942">
        <w:rPr>
          <w:b/>
          <w:bCs/>
        </w:rPr>
        <w:t xml:space="preserve">1,878,182,860.27 </w:t>
      </w:r>
    </w:p>
    <w:p w14:paraId="1EB66458" w14:textId="77777777" w:rsidR="00F27B55" w:rsidRPr="00F27B55" w:rsidRDefault="00F27B55" w:rsidP="00F27B55">
      <w:pPr>
        <w:spacing w:before="120" w:after="100"/>
        <w:jc w:val="both"/>
        <w:rPr>
          <w:bCs/>
        </w:rPr>
      </w:pPr>
      <w:r w:rsidRPr="00F27B55">
        <w:rPr>
          <w:bCs/>
        </w:rPr>
        <w:t>CONVENIO DE COOPERACIÓN ENTRE LA JUNTA DE ADMINISTRACIÓN PORTUARIA Y DE DESARROLLO ECONÓMICO DE LA VERTIENTE ATLÁNTICA JAPDEVA Y MUNICIPALIDAD DE TALAMANCA PARA LA EJECUCIÓN DEL PROYECTO “MEJORAS EN EL MERCADO Y RECONSTRUCCIÓN DEL CENTRO DE SERVICIOS MÚLTIPLES DE SIXAOLA”</w:t>
      </w:r>
    </w:p>
    <w:p w14:paraId="374098F0" w14:textId="77777777" w:rsidR="00F27B55" w:rsidRPr="00F27B55" w:rsidRDefault="00F27B55" w:rsidP="00F27B55">
      <w:pPr>
        <w:spacing w:before="120" w:after="100"/>
        <w:jc w:val="both"/>
        <w:rPr>
          <w:bCs/>
        </w:rPr>
      </w:pPr>
      <w:r w:rsidRPr="00F27B55">
        <w:rPr>
          <w:bCs/>
        </w:rPr>
        <w:t xml:space="preserve">El presente Convenio tiene por OBJETIVOS ESPECIFICOS los siguientes: </w:t>
      </w:r>
    </w:p>
    <w:p w14:paraId="3201C2C6" w14:textId="6B615B29" w:rsidR="00F27B55" w:rsidRPr="00F27B55" w:rsidRDefault="00F27B55" w:rsidP="00F27B55">
      <w:pPr>
        <w:spacing w:before="120" w:after="100"/>
        <w:jc w:val="both"/>
        <w:rPr>
          <w:bCs/>
        </w:rPr>
      </w:pPr>
      <w:r>
        <w:rPr>
          <w:bCs/>
        </w:rPr>
        <w:t>O</w:t>
      </w:r>
      <w:r w:rsidRPr="00F27B55">
        <w:rPr>
          <w:bCs/>
        </w:rPr>
        <w:t xml:space="preserve">bjetivos General: </w:t>
      </w:r>
    </w:p>
    <w:p w14:paraId="125B6F44" w14:textId="77777777" w:rsidR="00F27B55" w:rsidRPr="00F27B55" w:rsidRDefault="00F27B55" w:rsidP="00F27B55">
      <w:pPr>
        <w:spacing w:before="120" w:after="100"/>
        <w:jc w:val="both"/>
        <w:rPr>
          <w:bCs/>
        </w:rPr>
      </w:pPr>
      <w:r w:rsidRPr="00F27B55">
        <w:rPr>
          <w:bCs/>
        </w:rPr>
        <w:t xml:space="preserve">1. Mejorar las instalaciones del Mercado y Terminal de bus en Sixaola con un total de 20 locales u oficinas. </w:t>
      </w:r>
    </w:p>
    <w:p w14:paraId="58C83860" w14:textId="77777777" w:rsidR="00F27B55" w:rsidRPr="00F27B55" w:rsidRDefault="00F27B55" w:rsidP="00F27B55">
      <w:pPr>
        <w:spacing w:before="120" w:after="100"/>
        <w:jc w:val="both"/>
        <w:rPr>
          <w:bCs/>
        </w:rPr>
      </w:pPr>
      <w:r w:rsidRPr="00F27B55">
        <w:rPr>
          <w:bCs/>
        </w:rPr>
        <w:t xml:space="preserve">2. Reconstruir las instalaciones del centro de servicios de Sixaola con un total de 16 puestos de venta, que incluirán puestos de comida, áreas para comer, batería de servicios sanitarios y otros descritos en el proyecto. </w:t>
      </w:r>
    </w:p>
    <w:p w14:paraId="1427AF51" w14:textId="77777777" w:rsidR="00F27B55" w:rsidRPr="00F27B55" w:rsidRDefault="00F27B55" w:rsidP="00F27B55">
      <w:pPr>
        <w:spacing w:before="120" w:after="100"/>
        <w:jc w:val="both"/>
        <w:rPr>
          <w:bCs/>
        </w:rPr>
      </w:pPr>
      <w:r w:rsidRPr="00F27B55">
        <w:rPr>
          <w:bCs/>
        </w:rPr>
        <w:t xml:space="preserve">3. Equipar las instalaciones del mercado, centro de servicios y el parque recreativo de Sixaola </w:t>
      </w:r>
    </w:p>
    <w:p w14:paraId="54E142BE" w14:textId="77777777" w:rsidR="00F27B55" w:rsidRPr="00F27B55" w:rsidRDefault="00F27B55" w:rsidP="00F27B55">
      <w:pPr>
        <w:spacing w:before="120" w:after="100"/>
        <w:jc w:val="both"/>
        <w:rPr>
          <w:bCs/>
        </w:rPr>
      </w:pPr>
      <w:r w:rsidRPr="00F27B55">
        <w:rPr>
          <w:bCs/>
        </w:rPr>
        <w:t xml:space="preserve">JAPDEVA se compromete a: </w:t>
      </w:r>
    </w:p>
    <w:p w14:paraId="60CA5328" w14:textId="77777777" w:rsidR="00F27B55" w:rsidRPr="00F27B55" w:rsidRDefault="00F27B55" w:rsidP="00F27B55">
      <w:pPr>
        <w:spacing w:before="120" w:after="100"/>
        <w:jc w:val="both"/>
        <w:rPr>
          <w:bCs/>
        </w:rPr>
      </w:pPr>
      <w:r w:rsidRPr="00F27B55">
        <w:rPr>
          <w:bCs/>
        </w:rPr>
        <w:lastRenderedPageBreak/>
        <w:t xml:space="preserve">1. Aportar la suma de Municipalidad de Talamanca la suma de ₡1.878.182.860,27 (Mil ochocientos setenta y ocho millones ciento ochenta y dos mil ochocientos sesenta con veintisiete céntimos). </w:t>
      </w:r>
    </w:p>
    <w:p w14:paraId="4CE50118" w14:textId="77777777" w:rsidR="00F27B55" w:rsidRPr="00F27B55" w:rsidRDefault="00F27B55" w:rsidP="00F27B55">
      <w:pPr>
        <w:spacing w:before="120" w:after="100"/>
        <w:jc w:val="both"/>
        <w:rPr>
          <w:bCs/>
        </w:rPr>
      </w:pPr>
      <w:r w:rsidRPr="00F27B55">
        <w:rPr>
          <w:bCs/>
        </w:rPr>
        <w:t xml:space="preserve">2. Trasladar los fondos antes descritos a la MUNICIPALIDAD DE TALAMANCA una vez se cumplan los requerimientos previos descritos en este convenio y se cuente con la aprobación de la Contraloría General de la República. </w:t>
      </w:r>
    </w:p>
    <w:p w14:paraId="115EB4F4" w14:textId="77777777" w:rsidR="00F27B55" w:rsidRPr="00F27B55" w:rsidRDefault="00F27B55" w:rsidP="00F27B55">
      <w:pPr>
        <w:spacing w:before="120" w:after="100"/>
        <w:jc w:val="both"/>
        <w:rPr>
          <w:bCs/>
        </w:rPr>
      </w:pPr>
      <w:r w:rsidRPr="00F27B55">
        <w:rPr>
          <w:bCs/>
        </w:rPr>
        <w:t xml:space="preserve">LA MUNICIPALIDAD DE TALAMANCA, se compromete: </w:t>
      </w:r>
    </w:p>
    <w:p w14:paraId="7950A51E" w14:textId="77777777" w:rsidR="00F27B55" w:rsidRPr="00F27B55" w:rsidRDefault="00F27B55" w:rsidP="00F27B55">
      <w:pPr>
        <w:spacing w:before="120" w:after="100"/>
        <w:jc w:val="both"/>
        <w:rPr>
          <w:bCs/>
        </w:rPr>
      </w:pPr>
      <w:r w:rsidRPr="00F27B55">
        <w:rPr>
          <w:bCs/>
        </w:rPr>
        <w:t xml:space="preserve">1. Aportar la contrapartida estimada en la suma de ₡833.108.466,28 (Ochocientos treinta y tres millones ciento ocho mil cuatrocientos sesenta y seis con veintiocho céntimos) </w:t>
      </w:r>
    </w:p>
    <w:p w14:paraId="25DB5DBF" w14:textId="77777777" w:rsidR="00F27B55" w:rsidRPr="00F27B55" w:rsidRDefault="00F27B55" w:rsidP="00F27B55">
      <w:pPr>
        <w:spacing w:before="120" w:after="100"/>
        <w:jc w:val="both"/>
        <w:rPr>
          <w:bCs/>
        </w:rPr>
      </w:pPr>
      <w:r w:rsidRPr="00F27B55">
        <w:rPr>
          <w:bCs/>
        </w:rPr>
        <w:t xml:space="preserve">2. Utilizar los recursos aportados en estricto apego a lo dispuesto en el presente convenio. </w:t>
      </w:r>
    </w:p>
    <w:p w14:paraId="6BA826F3" w14:textId="77777777" w:rsidR="00F27B55" w:rsidRPr="00F27B55" w:rsidRDefault="00F27B55" w:rsidP="00F27B55">
      <w:pPr>
        <w:spacing w:before="120" w:after="100"/>
        <w:jc w:val="both"/>
        <w:rPr>
          <w:bCs/>
        </w:rPr>
      </w:pPr>
      <w:r w:rsidRPr="00F27B55">
        <w:rPr>
          <w:bCs/>
        </w:rPr>
        <w:t xml:space="preserve">3. Desarrollar dentro del terreno con el número de plano 7-2977-2022 con un área de 5.367 m2 la construcción de las mejoras en el mercado y reconstrucción del centro de servicios múltiples de Sixaola con un área de al menos 5.210.44 m2 según el perfil de proyecto presentado. </w:t>
      </w:r>
    </w:p>
    <w:p w14:paraId="5A6AD420" w14:textId="4F58AFD5" w:rsidR="00F27B55" w:rsidRDefault="00F27B55" w:rsidP="00F27B55">
      <w:pPr>
        <w:spacing w:before="120" w:after="100"/>
        <w:jc w:val="both"/>
        <w:rPr>
          <w:bCs/>
        </w:rPr>
      </w:pPr>
      <w:r w:rsidRPr="00F27B55">
        <w:rPr>
          <w:bCs/>
        </w:rPr>
        <w:t>Este convenio tendrá un período de vigencia de 36 meses a partir de su firma y aprobación por parte de las partes suscribientes, así como del respectivo refrendo de las asesorías jurídicas de las dos instituciones, a partir su firma y será prorrogable</w:t>
      </w:r>
      <w:r>
        <w:rPr>
          <w:bCs/>
        </w:rPr>
        <w:t>.</w:t>
      </w:r>
    </w:p>
    <w:p w14:paraId="6F824A5C" w14:textId="77777777" w:rsidR="00FF2A53" w:rsidRDefault="00FF2A53" w:rsidP="00F27B55">
      <w:pPr>
        <w:spacing w:before="120" w:after="100"/>
        <w:jc w:val="both"/>
        <w:rPr>
          <w:bCs/>
        </w:rPr>
      </w:pPr>
    </w:p>
    <w:p w14:paraId="041AAAA2" w14:textId="000C692E" w:rsidR="00C92E32" w:rsidRDefault="00C92E32" w:rsidP="00F27B55">
      <w:pPr>
        <w:spacing w:before="120" w:after="100"/>
        <w:jc w:val="both"/>
        <w:rPr>
          <w:bCs/>
        </w:rPr>
      </w:pPr>
      <w:r w:rsidRPr="00404942">
        <w:rPr>
          <w:b/>
          <w:bCs/>
        </w:rPr>
        <w:t xml:space="preserve">VIAS DE COMUNICACIÓN TERRESTRE, </w:t>
      </w:r>
      <w:r w:rsidR="00F27B55" w:rsidRPr="00404942">
        <w:rPr>
          <w:b/>
          <w:bCs/>
        </w:rPr>
        <w:t>181,038,699.07</w:t>
      </w:r>
      <w:r>
        <w:rPr>
          <w:bCs/>
        </w:rPr>
        <w:t>, corresponden a los recursos destinados para obras por contrato en el Mejoramiento de Puentes, Construcción de cabezales y alcantarillas y Asfaltado</w:t>
      </w:r>
      <w:r w:rsidR="00951397">
        <w:rPr>
          <w:bCs/>
        </w:rPr>
        <w:t>.</w:t>
      </w:r>
      <w:r w:rsidR="00F27B55">
        <w:rPr>
          <w:bCs/>
        </w:rPr>
        <w:t xml:space="preserve">, mediante la incorporación de saldos de liquidación </w:t>
      </w:r>
      <w:r w:rsidR="00A568AC">
        <w:rPr>
          <w:bCs/>
        </w:rPr>
        <w:t>2</w:t>
      </w:r>
      <w:r w:rsidR="00F27B55">
        <w:rPr>
          <w:bCs/>
        </w:rPr>
        <w:t xml:space="preserve">023 </w:t>
      </w:r>
      <w:r w:rsidR="00A568AC">
        <w:rPr>
          <w:bCs/>
        </w:rPr>
        <w:t>de CORBANA e INDER, además de un nuevo aporte provisto por CORBANA para ampliación del proyectos.</w:t>
      </w:r>
    </w:p>
    <w:tbl>
      <w:tblPr>
        <w:tblW w:w="8217" w:type="dxa"/>
        <w:jc w:val="center"/>
        <w:tblCellMar>
          <w:left w:w="70" w:type="dxa"/>
          <w:right w:w="70" w:type="dxa"/>
        </w:tblCellMar>
        <w:tblLook w:val="04A0" w:firstRow="1" w:lastRow="0" w:firstColumn="1" w:lastColumn="0" w:noHBand="0" w:noVBand="1"/>
      </w:tblPr>
      <w:tblGrid>
        <w:gridCol w:w="5665"/>
        <w:gridCol w:w="2552"/>
      </w:tblGrid>
      <w:tr w:rsidR="00951397" w14:paraId="083B9D1C" w14:textId="77777777" w:rsidTr="00D05239">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EAB09" w14:textId="77777777" w:rsidR="00951397" w:rsidRPr="00E56B2C" w:rsidRDefault="00951397" w:rsidP="00D05239">
            <w:pPr>
              <w:jc w:val="center"/>
              <w:rPr>
                <w:rFonts w:ascii="Arial Narrow" w:hAnsi="Arial Narrow"/>
                <w:b/>
                <w:bCs/>
                <w:sz w:val="22"/>
                <w:szCs w:val="16"/>
              </w:rPr>
            </w:pPr>
            <w:r w:rsidRPr="00E56B2C">
              <w:rPr>
                <w:rFonts w:ascii="Arial Narrow" w:hAnsi="Arial Narrow"/>
                <w:b/>
                <w:bCs/>
                <w:sz w:val="22"/>
                <w:szCs w:val="16"/>
              </w:rPr>
              <w:t>PROYECTOS</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FC44944" w14:textId="77777777" w:rsidR="00951397" w:rsidRPr="00E56B2C" w:rsidRDefault="00951397" w:rsidP="00D05239">
            <w:pPr>
              <w:jc w:val="center"/>
              <w:rPr>
                <w:rFonts w:ascii="Arial Narrow" w:hAnsi="Arial Narrow"/>
                <w:b/>
                <w:bCs/>
                <w:sz w:val="22"/>
                <w:szCs w:val="16"/>
              </w:rPr>
            </w:pPr>
            <w:r w:rsidRPr="00E56B2C">
              <w:rPr>
                <w:rFonts w:ascii="Arial Narrow" w:hAnsi="Arial Narrow"/>
                <w:b/>
                <w:bCs/>
                <w:sz w:val="22"/>
                <w:szCs w:val="16"/>
              </w:rPr>
              <w:t>MONTO</w:t>
            </w:r>
          </w:p>
        </w:tc>
      </w:tr>
      <w:tr w:rsidR="00A568AC" w14:paraId="6F3E4D2E"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54E56" w14:textId="6AB95211" w:rsidR="00A568AC" w:rsidRPr="00E56B2C" w:rsidRDefault="00A568AC" w:rsidP="00A568AC">
            <w:pPr>
              <w:rPr>
                <w:rFonts w:ascii="Arial Narrow" w:hAnsi="Arial Narrow"/>
                <w:bCs/>
                <w:sz w:val="22"/>
                <w:szCs w:val="16"/>
              </w:rPr>
            </w:pPr>
            <w:r>
              <w:rPr>
                <w:rFonts w:ascii="Arial" w:hAnsi="Arial" w:cs="Arial"/>
                <w:sz w:val="16"/>
                <w:szCs w:val="16"/>
              </w:rPr>
              <w:t>Pavimento Tsb3  comunidad de Hone creek(CORBANA)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AEC0C" w14:textId="628E4FEF" w:rsidR="00A568AC" w:rsidRPr="00EE191F" w:rsidRDefault="00A568AC" w:rsidP="00A568AC">
            <w:pPr>
              <w:jc w:val="right"/>
              <w:rPr>
                <w:rFonts w:ascii="Arial Narrow" w:hAnsi="Arial Narrow" w:cs="Calibri"/>
                <w:sz w:val="22"/>
                <w:szCs w:val="22"/>
              </w:rPr>
            </w:pPr>
            <w:r>
              <w:rPr>
                <w:rFonts w:ascii="Arial Narrow" w:hAnsi="Arial Narrow"/>
                <w:sz w:val="16"/>
                <w:szCs w:val="16"/>
              </w:rPr>
              <w:t>78,723,721.84</w:t>
            </w:r>
          </w:p>
        </w:tc>
      </w:tr>
      <w:tr w:rsidR="00A568AC" w14:paraId="397EE5D3"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3C47A" w14:textId="1D1D6473" w:rsidR="00A568AC" w:rsidRPr="00E56B2C" w:rsidRDefault="00A568AC" w:rsidP="00A568AC">
            <w:pPr>
              <w:rPr>
                <w:rFonts w:ascii="Arial Narrow" w:hAnsi="Arial Narrow"/>
                <w:bCs/>
                <w:sz w:val="22"/>
                <w:szCs w:val="16"/>
              </w:rPr>
            </w:pPr>
            <w:r>
              <w:rPr>
                <w:rFonts w:ascii="Arial" w:hAnsi="Arial" w:cs="Arial"/>
                <w:sz w:val="16"/>
                <w:szCs w:val="16"/>
              </w:rPr>
              <w:t>Diseño y Construcción de Puente en el Canal Quiebra Caño sobre la ruta 7-04-03 Gandoca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55EB4" w14:textId="19136971" w:rsidR="00A568AC" w:rsidRPr="00EE191F" w:rsidRDefault="00A568AC" w:rsidP="00A568AC">
            <w:pPr>
              <w:jc w:val="right"/>
              <w:rPr>
                <w:rFonts w:ascii="Arial Narrow" w:hAnsi="Arial Narrow" w:cs="Calibri"/>
                <w:sz w:val="22"/>
                <w:szCs w:val="22"/>
              </w:rPr>
            </w:pPr>
            <w:r>
              <w:rPr>
                <w:rFonts w:ascii="Arial Narrow" w:hAnsi="Arial Narrow"/>
                <w:sz w:val="16"/>
                <w:szCs w:val="16"/>
              </w:rPr>
              <w:t>15,763,730.17</w:t>
            </w:r>
          </w:p>
        </w:tc>
      </w:tr>
      <w:tr w:rsidR="00A568AC" w14:paraId="3001562B"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E1C2" w14:textId="35E18128" w:rsidR="00A568AC" w:rsidRPr="00E56B2C" w:rsidRDefault="00A568AC" w:rsidP="00A568AC">
            <w:pPr>
              <w:rPr>
                <w:rFonts w:ascii="Arial Narrow" w:hAnsi="Arial Narrow"/>
                <w:bCs/>
                <w:sz w:val="22"/>
                <w:szCs w:val="16"/>
              </w:rPr>
            </w:pPr>
            <w:r>
              <w:rPr>
                <w:rFonts w:ascii="Arial Narrow" w:hAnsi="Arial Narrow"/>
                <w:sz w:val="20"/>
                <w:szCs w:val="20"/>
              </w:rPr>
              <w:t>Mejoramiento Vial con Tratamiento Superficial Bituminoso tipo TSB-3 y sistema de drenaje Comunidades Paraíso – El Switch, camino C7-04-088, Sixaola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BE39" w14:textId="4554BA6F" w:rsidR="00A568AC" w:rsidRPr="00EE191F" w:rsidRDefault="00A568AC" w:rsidP="00A568AC">
            <w:pPr>
              <w:jc w:val="right"/>
              <w:rPr>
                <w:rFonts w:ascii="Arial Narrow" w:hAnsi="Arial Narrow"/>
                <w:sz w:val="22"/>
                <w:szCs w:val="22"/>
              </w:rPr>
            </w:pPr>
            <w:r>
              <w:rPr>
                <w:rFonts w:ascii="Arial Narrow" w:hAnsi="Arial Narrow"/>
                <w:sz w:val="16"/>
                <w:szCs w:val="16"/>
              </w:rPr>
              <w:t>24,885,891.22</w:t>
            </w:r>
          </w:p>
        </w:tc>
      </w:tr>
      <w:tr w:rsidR="00A568AC" w14:paraId="41C0792F" w14:textId="77777777" w:rsidTr="005C52A3">
        <w:trPr>
          <w:trHeight w:val="270"/>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E5371B5" w14:textId="19F4BCD1" w:rsidR="00A568AC" w:rsidRPr="00E56B2C" w:rsidRDefault="00A568AC" w:rsidP="00A568AC">
            <w:pPr>
              <w:rPr>
                <w:rFonts w:ascii="Arial Narrow" w:hAnsi="Arial Narrow"/>
                <w:bCs/>
                <w:sz w:val="22"/>
                <w:szCs w:val="16"/>
              </w:rPr>
            </w:pPr>
            <w:r>
              <w:rPr>
                <w:rFonts w:ascii="Arial Narrow" w:hAnsi="Arial Narrow"/>
                <w:sz w:val="20"/>
                <w:szCs w:val="20"/>
              </w:rPr>
              <w:t>Mejoramiento de la Transitabilidad de la ruta Municipal 7-04-019, Distrito de Cahuita</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3E0E8A" w14:textId="5A5AE518" w:rsidR="00A568AC" w:rsidRPr="00EE191F" w:rsidRDefault="00A568AC" w:rsidP="00A568AC">
            <w:pPr>
              <w:jc w:val="right"/>
              <w:rPr>
                <w:rFonts w:ascii="Arial Narrow" w:hAnsi="Arial Narrow"/>
                <w:sz w:val="22"/>
                <w:szCs w:val="22"/>
              </w:rPr>
            </w:pPr>
            <w:r>
              <w:rPr>
                <w:rFonts w:ascii="Arial Narrow" w:hAnsi="Arial Narrow"/>
                <w:sz w:val="16"/>
                <w:szCs w:val="16"/>
              </w:rPr>
              <w:t>53,674,428.39</w:t>
            </w:r>
          </w:p>
        </w:tc>
      </w:tr>
      <w:tr w:rsidR="00A568AC" w14:paraId="02578543"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5147" w14:textId="6C13A115" w:rsidR="00A568AC" w:rsidRDefault="00A568AC" w:rsidP="00A568AC">
            <w:pPr>
              <w:rPr>
                <w:rFonts w:ascii="Arial Narrow" w:hAnsi="Arial Narrow"/>
                <w:bCs/>
                <w:sz w:val="22"/>
                <w:szCs w:val="16"/>
              </w:rPr>
            </w:pPr>
            <w:r>
              <w:rPr>
                <w:rFonts w:ascii="Arial Narrow" w:hAnsi="Arial Narrow"/>
                <w:sz w:val="20"/>
                <w:szCs w:val="20"/>
              </w:rPr>
              <w:t>Mejoramiento de la transitabilidad de la ruta municipal 7-04-006, Distrito de Bratsi</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6850E469" w14:textId="48179AE3" w:rsidR="00A568AC" w:rsidRPr="00EE191F" w:rsidRDefault="00A568AC" w:rsidP="00A568AC">
            <w:pPr>
              <w:jc w:val="right"/>
              <w:rPr>
                <w:rFonts w:ascii="Arial Narrow" w:hAnsi="Arial Narrow" w:cs="Calibri"/>
                <w:sz w:val="22"/>
                <w:szCs w:val="22"/>
              </w:rPr>
            </w:pPr>
            <w:r>
              <w:rPr>
                <w:rFonts w:ascii="Arial Narrow" w:hAnsi="Arial Narrow"/>
                <w:sz w:val="16"/>
                <w:szCs w:val="16"/>
              </w:rPr>
              <w:t>633,333.87</w:t>
            </w:r>
          </w:p>
        </w:tc>
      </w:tr>
      <w:tr w:rsidR="00A568AC" w14:paraId="273805E8"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5CAA2" w14:textId="05ECF648" w:rsidR="00A568AC" w:rsidRPr="00E56B2C" w:rsidRDefault="00A568AC" w:rsidP="00A568AC">
            <w:pPr>
              <w:rPr>
                <w:rFonts w:ascii="Arial Narrow" w:hAnsi="Arial Narrow"/>
                <w:bCs/>
                <w:sz w:val="22"/>
                <w:szCs w:val="16"/>
              </w:rPr>
            </w:pPr>
            <w:r>
              <w:rPr>
                <w:rFonts w:ascii="Arial" w:hAnsi="Arial" w:cs="Arial"/>
                <w:sz w:val="16"/>
                <w:szCs w:val="16"/>
              </w:rPr>
              <w:t>Rehabilitación de los Canales de Drenaje de Hone Creek, Cuenca Río Hone (Carbón)</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6B520F" w14:textId="11AA4A3E" w:rsidR="00A568AC" w:rsidRPr="00EE191F" w:rsidRDefault="00A568AC" w:rsidP="00A568AC">
            <w:pPr>
              <w:jc w:val="right"/>
              <w:rPr>
                <w:rFonts w:ascii="Arial Narrow" w:hAnsi="Arial Narrow"/>
                <w:sz w:val="22"/>
                <w:szCs w:val="22"/>
              </w:rPr>
            </w:pPr>
            <w:r>
              <w:rPr>
                <w:rFonts w:ascii="Arial Narrow" w:hAnsi="Arial Narrow"/>
                <w:sz w:val="16"/>
                <w:szCs w:val="16"/>
              </w:rPr>
              <w:t>7,357,593.58</w:t>
            </w:r>
          </w:p>
        </w:tc>
      </w:tr>
      <w:tr w:rsidR="00951397" w14:paraId="058D39BA" w14:textId="77777777" w:rsidTr="00D05239">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2B4763CF" w14:textId="77777777" w:rsidR="00951397" w:rsidRPr="00E56B2C" w:rsidRDefault="00951397" w:rsidP="00D05239">
            <w:pPr>
              <w:rPr>
                <w:rFonts w:ascii="Arial Narrow" w:hAnsi="Arial Narrow"/>
                <w:b/>
                <w:bCs/>
                <w:sz w:val="22"/>
                <w:szCs w:val="16"/>
              </w:rPr>
            </w:pPr>
            <w:r w:rsidRPr="00E56B2C">
              <w:rPr>
                <w:rFonts w:ascii="Arial Narrow" w:hAnsi="Arial Narrow"/>
                <w:b/>
                <w:bCs/>
                <w:sz w:val="22"/>
                <w:szCs w:val="16"/>
              </w:rPr>
              <w:t>TOTAL</w:t>
            </w:r>
          </w:p>
        </w:tc>
        <w:tc>
          <w:tcPr>
            <w:tcW w:w="2552"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14:paraId="6CCCBD76" w14:textId="53925955" w:rsidR="00951397" w:rsidRPr="00E56B2C" w:rsidRDefault="00A568AC" w:rsidP="00D05239">
            <w:pPr>
              <w:jc w:val="right"/>
              <w:rPr>
                <w:rFonts w:ascii="Arial Narrow" w:hAnsi="Arial Narrow"/>
                <w:b/>
                <w:bCs/>
                <w:sz w:val="22"/>
                <w:szCs w:val="16"/>
              </w:rPr>
            </w:pPr>
            <w:r w:rsidRPr="00A568AC">
              <w:rPr>
                <w:rFonts w:ascii="Calibri" w:hAnsi="Calibri" w:cs="Calibri"/>
                <w:b/>
                <w:bCs/>
                <w:sz w:val="22"/>
                <w:szCs w:val="16"/>
              </w:rPr>
              <w:t>181,038,699.07</w:t>
            </w:r>
          </w:p>
        </w:tc>
      </w:tr>
    </w:tbl>
    <w:p w14:paraId="71A3F584" w14:textId="77777777" w:rsidR="00951397" w:rsidRDefault="00951397" w:rsidP="00D745A8">
      <w:pPr>
        <w:spacing w:before="120" w:after="100"/>
        <w:jc w:val="both"/>
        <w:rPr>
          <w:bCs/>
        </w:rPr>
      </w:pPr>
    </w:p>
    <w:p w14:paraId="16F4AEEE" w14:textId="4F1802CF" w:rsidR="00EE191F" w:rsidRDefault="00C92E32" w:rsidP="00951397">
      <w:pPr>
        <w:spacing w:before="120" w:after="100"/>
        <w:jc w:val="both"/>
        <w:rPr>
          <w:bCs/>
        </w:rPr>
      </w:pPr>
      <w:r>
        <w:rPr>
          <w:bCs/>
        </w:rPr>
        <w:t xml:space="preserve">OTRAS CONSTRUCCIONES, ADICIONES Y MEJORAS, </w:t>
      </w:r>
      <w:r w:rsidR="00A568AC" w:rsidRPr="00A568AC">
        <w:rPr>
          <w:bCs/>
        </w:rPr>
        <w:t>25,791,135.94</w:t>
      </w:r>
      <w:r>
        <w:rPr>
          <w:bCs/>
        </w:rPr>
        <w:t xml:space="preserve">,  </w:t>
      </w:r>
      <w:r w:rsidR="00426E0A">
        <w:rPr>
          <w:bCs/>
        </w:rPr>
        <w:t>corresponden</w:t>
      </w:r>
      <w:r>
        <w:rPr>
          <w:bCs/>
        </w:rPr>
        <w:t xml:space="preserve"> a</w:t>
      </w:r>
      <w:r w:rsidR="00A568AC">
        <w:rPr>
          <w:bCs/>
        </w:rPr>
        <w:t xml:space="preserve"> los </w:t>
      </w:r>
      <w:r w:rsidR="00426E0A">
        <w:rPr>
          <w:bCs/>
        </w:rPr>
        <w:t>siguientes</w:t>
      </w:r>
      <w:r w:rsidR="00A568AC">
        <w:rPr>
          <w:bCs/>
        </w:rPr>
        <w:t xml:space="preserve"> proyectos, dos de ellos ya en </w:t>
      </w:r>
      <w:r w:rsidR="00426E0A">
        <w:rPr>
          <w:bCs/>
        </w:rPr>
        <w:t>proceso</w:t>
      </w:r>
      <w:r w:rsidR="00A568AC">
        <w:rPr>
          <w:bCs/>
        </w:rPr>
        <w:t xml:space="preserve"> de finalización y cuyos saldos son provenientes de la liquidación 2023.</w:t>
      </w:r>
    </w:p>
    <w:p w14:paraId="078CE264" w14:textId="77777777" w:rsidR="00A568AC" w:rsidRDefault="00A568AC" w:rsidP="00951397">
      <w:pPr>
        <w:spacing w:before="120" w:after="100"/>
        <w:jc w:val="both"/>
        <w:rPr>
          <w:bCs/>
        </w:rPr>
      </w:pPr>
    </w:p>
    <w:tbl>
      <w:tblPr>
        <w:tblW w:w="8217" w:type="dxa"/>
        <w:jc w:val="center"/>
        <w:tblCellMar>
          <w:left w:w="70" w:type="dxa"/>
          <w:right w:w="70" w:type="dxa"/>
        </w:tblCellMar>
        <w:tblLook w:val="04A0" w:firstRow="1" w:lastRow="0" w:firstColumn="1" w:lastColumn="0" w:noHBand="0" w:noVBand="1"/>
      </w:tblPr>
      <w:tblGrid>
        <w:gridCol w:w="5665"/>
        <w:gridCol w:w="2552"/>
      </w:tblGrid>
      <w:tr w:rsidR="00A568AC" w:rsidRPr="00EE191F" w14:paraId="54200A36" w14:textId="77777777" w:rsidTr="00A568AC">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D0009" w14:textId="10174C54" w:rsidR="00A568AC" w:rsidRPr="00A568AC" w:rsidRDefault="00A568AC" w:rsidP="00A568AC">
            <w:pPr>
              <w:rPr>
                <w:rFonts w:ascii="Arial Narrow" w:hAnsi="Arial Narrow"/>
                <w:bCs/>
                <w:sz w:val="22"/>
                <w:szCs w:val="16"/>
              </w:rPr>
            </w:pPr>
            <w:r w:rsidRPr="00A568AC">
              <w:rPr>
                <w:rFonts w:ascii="Arial" w:hAnsi="Arial" w:cs="Arial"/>
                <w:sz w:val="16"/>
                <w:szCs w:val="16"/>
              </w:rPr>
              <w:t>EMBELLECIMIENTO DE ESPACIOS SOCIALES Y DEPORTIVOS DEL CANTÓN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0E64" w14:textId="3FD83957" w:rsidR="00A568AC" w:rsidRPr="00A568AC" w:rsidRDefault="00A568AC" w:rsidP="00A568AC">
            <w:pPr>
              <w:jc w:val="right"/>
              <w:rPr>
                <w:rFonts w:ascii="Arial Narrow" w:hAnsi="Arial Narrow"/>
                <w:sz w:val="22"/>
                <w:szCs w:val="22"/>
              </w:rPr>
            </w:pPr>
            <w:r w:rsidRPr="00A568AC">
              <w:rPr>
                <w:rFonts w:ascii="Arial Narrow" w:hAnsi="Arial Narrow"/>
                <w:sz w:val="16"/>
                <w:szCs w:val="16"/>
              </w:rPr>
              <w:t>18,037,992.51</w:t>
            </w:r>
          </w:p>
        </w:tc>
      </w:tr>
      <w:tr w:rsidR="00A568AC" w:rsidRPr="00EE191F" w14:paraId="414911E6"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4AB6E" w14:textId="137331B6" w:rsidR="00A568AC" w:rsidRPr="00A568AC" w:rsidRDefault="00A568AC" w:rsidP="00A568AC">
            <w:pPr>
              <w:rPr>
                <w:rFonts w:ascii="Arial Narrow" w:hAnsi="Arial Narrow"/>
                <w:bCs/>
                <w:sz w:val="22"/>
                <w:szCs w:val="16"/>
              </w:rPr>
            </w:pPr>
            <w:r w:rsidRPr="00A568AC">
              <w:rPr>
                <w:rFonts w:ascii="Arial" w:hAnsi="Arial" w:cs="Arial"/>
                <w:sz w:val="16"/>
                <w:szCs w:val="16"/>
              </w:rPr>
              <w:t>Mejoras de la cancha multiuso en la comunidad de Bribri</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3BA197CB" w14:textId="49DE28A1" w:rsidR="00A568AC" w:rsidRPr="00A568AC" w:rsidRDefault="00A568AC" w:rsidP="00A568AC">
            <w:pPr>
              <w:jc w:val="right"/>
              <w:rPr>
                <w:rFonts w:ascii="Arial Narrow" w:hAnsi="Arial Narrow" w:cs="Calibri"/>
                <w:sz w:val="22"/>
                <w:szCs w:val="22"/>
              </w:rPr>
            </w:pPr>
            <w:r w:rsidRPr="00A568AC">
              <w:rPr>
                <w:rFonts w:ascii="Arial Narrow" w:hAnsi="Arial Narrow"/>
                <w:sz w:val="16"/>
                <w:szCs w:val="16"/>
              </w:rPr>
              <w:t>7,346,813.67</w:t>
            </w:r>
          </w:p>
        </w:tc>
      </w:tr>
      <w:tr w:rsidR="00A568AC" w:rsidRPr="00EE191F" w14:paraId="1B44A6CA"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8583" w14:textId="515184F0" w:rsidR="00A568AC" w:rsidRPr="00A568AC" w:rsidRDefault="00A568AC" w:rsidP="00A568AC">
            <w:pPr>
              <w:rPr>
                <w:rFonts w:ascii="Arial Narrow" w:hAnsi="Arial Narrow"/>
                <w:bCs/>
                <w:sz w:val="22"/>
                <w:szCs w:val="16"/>
              </w:rPr>
            </w:pPr>
            <w:r w:rsidRPr="00A568AC">
              <w:rPr>
                <w:rFonts w:ascii="Arial" w:hAnsi="Arial" w:cs="Arial"/>
                <w:sz w:val="16"/>
                <w:szCs w:val="16"/>
              </w:rPr>
              <w:t xml:space="preserve">Mejoras y </w:t>
            </w:r>
            <w:r w:rsidR="00426E0A" w:rsidRPr="00A568AC">
              <w:rPr>
                <w:rFonts w:ascii="Arial" w:hAnsi="Arial" w:cs="Arial"/>
                <w:sz w:val="16"/>
                <w:szCs w:val="16"/>
              </w:rPr>
              <w:t>remodelación</w:t>
            </w:r>
            <w:r w:rsidRPr="00A568AC">
              <w:rPr>
                <w:rFonts w:ascii="Arial" w:hAnsi="Arial" w:cs="Arial"/>
                <w:sz w:val="16"/>
                <w:szCs w:val="16"/>
              </w:rPr>
              <w:t xml:space="preserve"> de la cancha de futbol de Bribrí Centro</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54ECE13" w14:textId="3A885793" w:rsidR="00A568AC" w:rsidRPr="00A568AC" w:rsidRDefault="00A568AC" w:rsidP="00A568AC">
            <w:pPr>
              <w:jc w:val="right"/>
              <w:rPr>
                <w:rFonts w:ascii="Arial Narrow" w:hAnsi="Arial Narrow"/>
                <w:sz w:val="22"/>
                <w:szCs w:val="22"/>
              </w:rPr>
            </w:pPr>
            <w:r w:rsidRPr="00A568AC">
              <w:rPr>
                <w:rFonts w:ascii="Arial Narrow" w:hAnsi="Arial Narrow"/>
                <w:sz w:val="16"/>
                <w:szCs w:val="16"/>
              </w:rPr>
              <w:t>406,329.76</w:t>
            </w:r>
          </w:p>
        </w:tc>
      </w:tr>
      <w:tr w:rsidR="00A568AC" w:rsidRPr="00E56B2C" w14:paraId="307BF89F" w14:textId="77777777" w:rsidTr="005C52A3">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33BF5ED6" w14:textId="77777777" w:rsidR="00A568AC" w:rsidRPr="00E56B2C" w:rsidRDefault="00A568AC" w:rsidP="005C52A3">
            <w:pPr>
              <w:rPr>
                <w:rFonts w:ascii="Arial Narrow" w:hAnsi="Arial Narrow"/>
                <w:b/>
                <w:bCs/>
                <w:sz w:val="22"/>
                <w:szCs w:val="16"/>
              </w:rPr>
            </w:pPr>
            <w:r w:rsidRPr="00E56B2C">
              <w:rPr>
                <w:rFonts w:ascii="Arial Narrow" w:hAnsi="Arial Narrow"/>
                <w:b/>
                <w:bCs/>
                <w:sz w:val="22"/>
                <w:szCs w:val="16"/>
              </w:rPr>
              <w:t>TOTAL</w:t>
            </w:r>
          </w:p>
        </w:tc>
        <w:tc>
          <w:tcPr>
            <w:tcW w:w="2552"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14:paraId="4FA60E35" w14:textId="38014174" w:rsidR="00A568AC" w:rsidRPr="00E56B2C" w:rsidRDefault="00A568AC" w:rsidP="005C52A3">
            <w:pPr>
              <w:jc w:val="right"/>
              <w:rPr>
                <w:rFonts w:ascii="Arial Narrow" w:hAnsi="Arial Narrow"/>
                <w:b/>
                <w:bCs/>
                <w:sz w:val="22"/>
                <w:szCs w:val="16"/>
              </w:rPr>
            </w:pPr>
            <w:r w:rsidRPr="00A568AC">
              <w:rPr>
                <w:rFonts w:ascii="Calibri" w:hAnsi="Calibri" w:cs="Calibri"/>
                <w:b/>
                <w:bCs/>
                <w:sz w:val="22"/>
                <w:szCs w:val="16"/>
              </w:rPr>
              <w:t>25,791,135.94</w:t>
            </w:r>
          </w:p>
        </w:tc>
      </w:tr>
    </w:tbl>
    <w:p w14:paraId="03A6E653" w14:textId="77777777" w:rsidR="00A568AC" w:rsidRDefault="00A568AC" w:rsidP="00951397">
      <w:pPr>
        <w:spacing w:before="120" w:after="100"/>
        <w:jc w:val="both"/>
        <w:rPr>
          <w:bCs/>
        </w:rPr>
      </w:pPr>
    </w:p>
    <w:p w14:paraId="7FD27977" w14:textId="77777777" w:rsidR="009E33C3" w:rsidRDefault="009E33C3" w:rsidP="00783A74">
      <w:pPr>
        <w:spacing w:before="120" w:after="100"/>
        <w:jc w:val="both"/>
        <w:rPr>
          <w:b/>
          <w:bCs/>
        </w:rPr>
      </w:pPr>
    </w:p>
    <w:p w14:paraId="190940A0" w14:textId="3BEC03C9" w:rsidR="00ED158B" w:rsidRPr="007E3F85" w:rsidRDefault="007E3F85" w:rsidP="00783A74">
      <w:pPr>
        <w:spacing w:before="120" w:after="100"/>
        <w:jc w:val="both"/>
        <w:rPr>
          <w:b/>
          <w:bCs/>
        </w:rPr>
      </w:pPr>
      <w:r>
        <w:rPr>
          <w:b/>
          <w:bCs/>
        </w:rPr>
        <w:lastRenderedPageBreak/>
        <w:t>CUENTAS ESPECIALES</w:t>
      </w:r>
      <w:r w:rsidR="00100676">
        <w:rPr>
          <w:b/>
          <w:bCs/>
        </w:rPr>
        <w:t xml:space="preserve">  - ¢ </w:t>
      </w:r>
      <w:r w:rsidR="00CC4783">
        <w:rPr>
          <w:b/>
          <w:bCs/>
        </w:rPr>
        <w:t>20,1</w:t>
      </w:r>
      <w:r w:rsidR="00CC4783" w:rsidRPr="00CC4783">
        <w:rPr>
          <w:b/>
          <w:bCs/>
        </w:rPr>
        <w:t>52,525.58</w:t>
      </w:r>
    </w:p>
    <w:p w14:paraId="1300FA6B" w14:textId="30ED5310" w:rsidR="00936039" w:rsidRDefault="00936039" w:rsidP="00783A74">
      <w:pPr>
        <w:spacing w:before="120" w:after="100"/>
        <w:jc w:val="both"/>
        <w:rPr>
          <w:bCs/>
        </w:rPr>
      </w:pPr>
      <w:r w:rsidRPr="00AF1F63">
        <w:rPr>
          <w:bCs/>
        </w:rPr>
        <w:t>En este rubro</w:t>
      </w:r>
      <w:r w:rsidR="0071721B">
        <w:rPr>
          <w:bCs/>
        </w:rPr>
        <w:t xml:space="preserve"> no se pu</w:t>
      </w:r>
      <w:r w:rsidR="00CC4783">
        <w:rPr>
          <w:bCs/>
        </w:rPr>
        <w:t>do</w:t>
      </w:r>
      <w:r w:rsidR="0071721B">
        <w:rPr>
          <w:bCs/>
        </w:rPr>
        <w:t xml:space="preserve"> incorporar</w:t>
      </w:r>
      <w:r w:rsidRPr="00AF1F63">
        <w:rPr>
          <w:bCs/>
        </w:rPr>
        <w:t xml:space="preserve"> </w:t>
      </w:r>
      <w:r w:rsidR="00CC4783">
        <w:rPr>
          <w:bCs/>
        </w:rPr>
        <w:t xml:space="preserve">en el </w:t>
      </w:r>
      <w:r w:rsidR="00426E0A">
        <w:rPr>
          <w:bCs/>
        </w:rPr>
        <w:t>presupuesto</w:t>
      </w:r>
      <w:r w:rsidR="00CC4783">
        <w:rPr>
          <w:bCs/>
        </w:rPr>
        <w:t xml:space="preserve"> ajustados </w:t>
      </w:r>
      <w:r w:rsidR="0071721B">
        <w:rPr>
          <w:bCs/>
        </w:rPr>
        <w:t>por disposición de la CGR</w:t>
      </w:r>
      <w:r>
        <w:rPr>
          <w:bCs/>
        </w:rPr>
        <w:t>:</w:t>
      </w:r>
    </w:p>
    <w:p w14:paraId="27938881" w14:textId="77777777" w:rsidR="0047374D" w:rsidRDefault="00936039" w:rsidP="00D367D7">
      <w:pPr>
        <w:numPr>
          <w:ilvl w:val="0"/>
          <w:numId w:val="2"/>
        </w:numPr>
        <w:spacing w:before="120" w:after="100"/>
        <w:jc w:val="both"/>
        <w:rPr>
          <w:bCs/>
        </w:rPr>
      </w:pPr>
      <w:r w:rsidRPr="00002F65">
        <w:rPr>
          <w:bCs/>
        </w:rPr>
        <w:t xml:space="preserve">Fondo </w:t>
      </w:r>
      <w:r>
        <w:rPr>
          <w:bCs/>
        </w:rPr>
        <w:t xml:space="preserve">de Zona Marítima Terrestre del 20 % por un monto de ¢ </w:t>
      </w:r>
      <w:r w:rsidR="00D367D7" w:rsidRPr="00D367D7">
        <w:rPr>
          <w:bCs/>
        </w:rPr>
        <w:t>19,800,000.00</w:t>
      </w:r>
    </w:p>
    <w:p w14:paraId="61E88817" w14:textId="77777777" w:rsidR="004C62C8" w:rsidRDefault="004C62C8" w:rsidP="0047374D">
      <w:r>
        <w:t xml:space="preserve">Según se indica en el artículo 59 de la Ley N° 6043: </w:t>
      </w:r>
    </w:p>
    <w:p w14:paraId="30B9C248" w14:textId="77777777" w:rsidR="004C62C8" w:rsidRDefault="004C62C8" w:rsidP="004C62C8">
      <w:pPr>
        <w:jc w:val="both"/>
      </w:pPr>
      <w:r>
        <w:t>“Los ingresos que perciban las municipalidades por concepto de concesiones en la zona restringida se distribuirán en la forma siguiente:</w:t>
      </w:r>
    </w:p>
    <w:p w14:paraId="615F1B85" w14:textId="77777777" w:rsidR="004C62C8" w:rsidRDefault="004C62C8" w:rsidP="004C62C8">
      <w:pPr>
        <w:jc w:val="both"/>
      </w:pPr>
    </w:p>
    <w:p w14:paraId="18AFB594" w14:textId="77777777" w:rsidR="004C62C8" w:rsidRDefault="004C62C8" w:rsidP="004C62C8">
      <w:pPr>
        <w:jc w:val="both"/>
      </w:pPr>
      <w:r>
        <w:t>a) Un veinte por ciento se destinará a formar un fondo para el pago de mejoras según lo previsto en esta ley;</w:t>
      </w:r>
    </w:p>
    <w:p w14:paraId="27D5B6B3" w14:textId="77777777" w:rsidR="004C62C8" w:rsidRDefault="004C62C8" w:rsidP="004C62C8">
      <w:pPr>
        <w:jc w:val="both"/>
      </w:pPr>
    </w:p>
    <w:p w14:paraId="4CCEB2E4" w14:textId="77777777" w:rsidR="004C62C8" w:rsidRDefault="004C62C8" w:rsidP="004C62C8">
      <w:pPr>
        <w:jc w:val="both"/>
      </w:pPr>
      <w:r>
        <w:t>b) Un cuarenta por ciento será invertido en obras de mejoramiento en las correspondientes zonas turísticas, incluyendo en aquellas todas las inversiones necesarias en servicios de asesoría y gastos de administración requeridos para los fines de la presente ley.</w:t>
      </w:r>
    </w:p>
    <w:p w14:paraId="30B1A1B5" w14:textId="77777777" w:rsidR="004C62C8" w:rsidRDefault="004C62C8" w:rsidP="004C62C8">
      <w:pPr>
        <w:jc w:val="both"/>
      </w:pPr>
    </w:p>
    <w:p w14:paraId="29955E2B" w14:textId="77777777" w:rsidR="00E8359A" w:rsidRDefault="004C62C8" w:rsidP="00945E5C">
      <w:pPr>
        <w:jc w:val="both"/>
      </w:pPr>
      <w:r>
        <w:t>c) El cuarenta por ciento restante será invertido en ob</w:t>
      </w:r>
      <w:r w:rsidR="00945E5C">
        <w:t>ras de mejoramiento del cantón.</w:t>
      </w:r>
    </w:p>
    <w:p w14:paraId="624A610D" w14:textId="77777777" w:rsidR="00D367D7" w:rsidRDefault="00D367D7" w:rsidP="00EE0883">
      <w:pPr>
        <w:pStyle w:val="Ttulo1"/>
        <w:ind w:right="123"/>
        <w:jc w:val="center"/>
      </w:pPr>
      <w:bookmarkStart w:id="39" w:name="_Toc459895959"/>
      <w:bookmarkStart w:id="40" w:name="_Toc525022755"/>
    </w:p>
    <w:p w14:paraId="274EB3E8" w14:textId="24291137" w:rsidR="007B0D06" w:rsidRPr="005C52A3" w:rsidRDefault="00FF2A53" w:rsidP="00D94C59">
      <w:pPr>
        <w:rPr>
          <w:lang w:val="es-ES_tradnl"/>
        </w:rPr>
      </w:pPr>
      <w:r>
        <w:rPr>
          <w:lang w:val="es-ES_tradnl"/>
        </w:rPr>
        <w:t>**</w:t>
      </w:r>
      <w:r w:rsidR="00CC4783">
        <w:rPr>
          <w:lang w:val="es-ES_tradnl"/>
        </w:rPr>
        <w:t xml:space="preserve">Se incluye además el </w:t>
      </w:r>
      <w:r w:rsidR="00CC4783" w:rsidRPr="00CC4783">
        <w:rPr>
          <w:lang w:val="es-ES_tradnl"/>
        </w:rPr>
        <w:t xml:space="preserve">Fondo de Gestión Comisión de Emergencias 3% </w:t>
      </w:r>
      <w:r w:rsidR="00CC4783">
        <w:rPr>
          <w:lang w:val="es-ES_tradnl"/>
        </w:rPr>
        <w:t xml:space="preserve">del superávit libre </w:t>
      </w:r>
      <w:r w:rsidR="00426E0A">
        <w:rPr>
          <w:lang w:val="es-ES_tradnl"/>
        </w:rPr>
        <w:t>para</w:t>
      </w:r>
      <w:r w:rsidR="00CC4783">
        <w:rPr>
          <w:lang w:val="es-ES_tradnl"/>
        </w:rPr>
        <w:t xml:space="preserve"> </w:t>
      </w:r>
      <w:r w:rsidR="00426E0A">
        <w:rPr>
          <w:lang w:val="es-ES_tradnl"/>
        </w:rPr>
        <w:t>su</w:t>
      </w:r>
      <w:r w:rsidR="00CC4783">
        <w:rPr>
          <w:lang w:val="es-ES_tradnl"/>
        </w:rPr>
        <w:t xml:space="preserve"> reserva.</w:t>
      </w:r>
      <w:r w:rsidR="008A2DD8">
        <w:rPr>
          <w:lang w:val="es-ES_tradnl"/>
        </w:rPr>
        <w:br w:type="page"/>
      </w:r>
      <w:bookmarkEnd w:id="39"/>
      <w:bookmarkEnd w:id="40"/>
    </w:p>
    <w:p w14:paraId="1158A5F3" w14:textId="77777777" w:rsidR="007B0D06" w:rsidRDefault="007B0D06" w:rsidP="00D94C59">
      <w:pPr>
        <w:rPr>
          <w:lang w:eastAsia="es-CR"/>
        </w:rPr>
        <w:sectPr w:rsidR="007B0D06" w:rsidSect="005D3D15">
          <w:pgSz w:w="12242" w:h="15842" w:code="1"/>
          <w:pgMar w:top="1202" w:right="748" w:bottom="568" w:left="902" w:header="709" w:footer="709" w:gutter="0"/>
          <w:cols w:space="708"/>
          <w:docGrid w:linePitch="360"/>
        </w:sectPr>
      </w:pPr>
    </w:p>
    <w:p w14:paraId="309E65ED" w14:textId="6AAC8388" w:rsidR="002F5ED5" w:rsidRPr="005C52A3" w:rsidRDefault="00135246" w:rsidP="005C52A3">
      <w:pPr>
        <w:pStyle w:val="Ttulo1"/>
        <w:ind w:right="123"/>
        <w:jc w:val="center"/>
      </w:pPr>
      <w:bookmarkStart w:id="41" w:name="_Toc159323773"/>
      <w:r>
        <w:lastRenderedPageBreak/>
        <w:t>7</w:t>
      </w:r>
      <w:r w:rsidR="00E33ED8">
        <w:t xml:space="preserve">- </w:t>
      </w:r>
      <w:r w:rsidR="002F5ED5" w:rsidRPr="002F5ED5">
        <w:t>VINCULACIÓN PLAN-PRESUPUESTO</w:t>
      </w:r>
      <w:bookmarkEnd w:id="41"/>
      <w:r w:rsidR="002F5ED5" w:rsidRPr="002F5ED5">
        <w:t xml:space="preserve"> </w:t>
      </w:r>
    </w:p>
    <w:p w14:paraId="10E30684" w14:textId="778C83A6" w:rsidR="00E33ED8" w:rsidRDefault="002F5ED5" w:rsidP="00E33ED8">
      <w:pPr>
        <w:ind w:left="360"/>
        <w:rPr>
          <w:b/>
        </w:rPr>
      </w:pPr>
      <w:r>
        <w:rPr>
          <w:b/>
        </w:rPr>
        <w:t xml:space="preserve">6.1 Matriz de Desempeño </w:t>
      </w:r>
      <w:r w:rsidR="00426E0A">
        <w:rPr>
          <w:b/>
        </w:rPr>
        <w:t>Programático</w:t>
      </w:r>
    </w:p>
    <w:tbl>
      <w:tblPr>
        <w:tblW w:w="13966" w:type="dxa"/>
        <w:tblInd w:w="60" w:type="dxa"/>
        <w:tblLayout w:type="fixed"/>
        <w:tblCellMar>
          <w:left w:w="70" w:type="dxa"/>
          <w:right w:w="70" w:type="dxa"/>
        </w:tblCellMar>
        <w:tblLook w:val="04A0" w:firstRow="1" w:lastRow="0" w:firstColumn="1" w:lastColumn="0" w:noHBand="0" w:noVBand="1"/>
      </w:tblPr>
      <w:tblGrid>
        <w:gridCol w:w="1168"/>
        <w:gridCol w:w="1961"/>
        <w:gridCol w:w="850"/>
        <w:gridCol w:w="426"/>
        <w:gridCol w:w="2693"/>
        <w:gridCol w:w="992"/>
        <w:gridCol w:w="425"/>
        <w:gridCol w:w="567"/>
        <w:gridCol w:w="346"/>
        <w:gridCol w:w="427"/>
        <w:gridCol w:w="992"/>
        <w:gridCol w:w="851"/>
        <w:gridCol w:w="1134"/>
        <w:gridCol w:w="1134"/>
      </w:tblGrid>
      <w:tr w:rsidR="00E33ED8" w:rsidRPr="00E33ED8" w14:paraId="1EBD1F70" w14:textId="77777777" w:rsidTr="005D3D15">
        <w:trPr>
          <w:trHeight w:val="262"/>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7DA202" w14:textId="77777777" w:rsidR="00E33ED8" w:rsidRPr="00E33ED8" w:rsidRDefault="00E33ED8" w:rsidP="00E33ED8">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E33ED8" w:rsidRPr="00E33ED8" w14:paraId="3C29568C"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6BD724" w14:textId="4BB22BFE"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2F5ED5">
              <w:rPr>
                <w:rFonts w:ascii="Arial Narrow" w:hAnsi="Arial Narrow" w:cs="Arial"/>
                <w:b/>
                <w:bCs/>
                <w:color w:val="000000"/>
                <w:sz w:val="16"/>
                <w:szCs w:val="16"/>
              </w:rPr>
              <w:t>4</w:t>
            </w:r>
          </w:p>
        </w:tc>
      </w:tr>
      <w:tr w:rsidR="00E33ED8" w:rsidRPr="00E33ED8" w14:paraId="64A3084E"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EA03DE" w14:textId="77777777"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MATRIZ DE DES</w:t>
            </w:r>
            <w:r w:rsidR="005C7E4F">
              <w:rPr>
                <w:rFonts w:ascii="Arial Narrow" w:hAnsi="Arial Narrow" w:cs="Arial"/>
                <w:b/>
                <w:bCs/>
                <w:color w:val="000000"/>
                <w:sz w:val="16"/>
                <w:szCs w:val="16"/>
              </w:rPr>
              <w:t>EMPEÑ</w:t>
            </w:r>
            <w:r>
              <w:rPr>
                <w:rFonts w:ascii="Arial Narrow" w:hAnsi="Arial Narrow" w:cs="Arial"/>
                <w:b/>
                <w:bCs/>
                <w:color w:val="000000"/>
                <w:sz w:val="16"/>
                <w:szCs w:val="16"/>
              </w:rPr>
              <w:t>O PROGRAMATIVO</w:t>
            </w:r>
          </w:p>
        </w:tc>
      </w:tr>
      <w:tr w:rsidR="005C7E4F" w:rsidRPr="00E33ED8" w14:paraId="71DE68F2"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827C10" w14:textId="77777777" w:rsid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 </w:t>
            </w:r>
            <w:r w:rsidRPr="005C7E4F">
              <w:rPr>
                <w:rFonts w:ascii="Arial Narrow" w:hAnsi="Arial Narrow" w:cs="Arial"/>
                <w:bCs/>
                <w:color w:val="000000"/>
                <w:sz w:val="16"/>
                <w:szCs w:val="16"/>
              </w:rPr>
              <w:t>DIRECCIÓN Y ADMINISTRACIÓN GENERAL</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7D5CF951"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6D04C5" w14:textId="2BAFAA29"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MISIÓN</w:t>
            </w:r>
            <w:r w:rsidR="00426E0A" w:rsidRPr="005C7E4F">
              <w:rPr>
                <w:rFonts w:ascii="Arial Narrow" w:hAnsi="Arial Narrow" w:cs="Arial"/>
                <w:b/>
                <w:bCs/>
                <w:color w:val="000000"/>
                <w:sz w:val="16"/>
                <w:szCs w:val="16"/>
              </w:rPr>
              <w:t>: Desarrollar</w:t>
            </w:r>
            <w:r w:rsidRPr="005C7E4F">
              <w:rPr>
                <w:rFonts w:ascii="Arial Narrow" w:hAnsi="Arial Narrow" w:cs="Arial"/>
                <w:bCs/>
                <w:color w:val="000000"/>
                <w:sz w:val="16"/>
                <w:szCs w:val="16"/>
              </w:rPr>
              <w:t xml:space="preserve"> las políticas y acciones administrativas de apoyo a la gestión municipal, </w:t>
            </w:r>
            <w:r w:rsidR="00426E0A" w:rsidRPr="005C7E4F">
              <w:rPr>
                <w:rFonts w:ascii="Arial Narrow" w:hAnsi="Arial Narrow" w:cs="Arial"/>
                <w:bCs/>
                <w:color w:val="000000"/>
                <w:sz w:val="16"/>
                <w:szCs w:val="16"/>
              </w:rPr>
              <w:t>así</w:t>
            </w:r>
            <w:r w:rsidRPr="005C7E4F">
              <w:rPr>
                <w:rFonts w:ascii="Arial Narrow" w:hAnsi="Arial Narrow" w:cs="Arial"/>
                <w:bCs/>
                <w:color w:val="000000"/>
                <w:sz w:val="16"/>
                <w:szCs w:val="16"/>
              </w:rPr>
              <w:t xml:space="preserve"> como la vigilancia, dirección y administración de los recursos de la manera más eficiente a efecto de que los programas de servicios e inversión puedan cumplir con sus cometidos.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05927E28"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D58D16" w14:textId="77777777"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Producción relevante:  </w:t>
            </w:r>
            <w:r w:rsidRPr="005C7E4F">
              <w:rPr>
                <w:rFonts w:ascii="Arial Narrow" w:hAnsi="Arial Narrow" w:cs="Arial"/>
                <w:bCs/>
                <w:color w:val="000000"/>
                <w:sz w:val="16"/>
                <w:szCs w:val="16"/>
              </w:rPr>
              <w:t>Acciones Administrativas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E33ED8" w:rsidRPr="00E33ED8" w14:paraId="428FDC68" w14:textId="77777777" w:rsidTr="005D3D15">
        <w:trPr>
          <w:trHeight w:val="403"/>
        </w:trPr>
        <w:tc>
          <w:tcPr>
            <w:tcW w:w="1168"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5FFE6D11"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ESTRATÉGICA</w:t>
            </w:r>
          </w:p>
        </w:tc>
        <w:tc>
          <w:tcPr>
            <w:tcW w:w="1279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0948"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OPERATIVA ANUAL</w:t>
            </w:r>
          </w:p>
        </w:tc>
      </w:tr>
      <w:tr w:rsidR="00E33ED8" w:rsidRPr="00E33ED8" w14:paraId="21B15152" w14:textId="77777777" w:rsidTr="005D3D15">
        <w:trPr>
          <w:trHeight w:val="630"/>
        </w:trPr>
        <w:tc>
          <w:tcPr>
            <w:tcW w:w="1168"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07660A"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 DE DESARROLLO MUNICIPAL</w:t>
            </w:r>
          </w:p>
        </w:tc>
        <w:tc>
          <w:tcPr>
            <w:tcW w:w="1961" w:type="dxa"/>
            <w:vMerge w:val="restart"/>
            <w:tcBorders>
              <w:top w:val="nil"/>
              <w:left w:val="nil"/>
              <w:bottom w:val="single" w:sz="8" w:space="0" w:color="000000"/>
              <w:right w:val="single" w:sz="8" w:space="0" w:color="000000"/>
            </w:tcBorders>
            <w:shd w:val="clear" w:color="auto" w:fill="auto"/>
            <w:vAlign w:val="center"/>
            <w:hideMark/>
          </w:tcPr>
          <w:p w14:paraId="4AE2427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OBJETIVOS DE MEJORA Y/O OPERATIVOS</w:t>
            </w:r>
          </w:p>
        </w:tc>
        <w:tc>
          <w:tcPr>
            <w:tcW w:w="396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51C5E8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META</w:t>
            </w:r>
          </w:p>
        </w:tc>
        <w:tc>
          <w:tcPr>
            <w:tcW w:w="9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C62C9E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INDICADOR</w:t>
            </w:r>
          </w:p>
        </w:tc>
        <w:tc>
          <w:tcPr>
            <w:tcW w:w="1765" w:type="dxa"/>
            <w:gridSpan w:val="4"/>
            <w:tcBorders>
              <w:top w:val="single" w:sz="8" w:space="0" w:color="000000"/>
              <w:left w:val="nil"/>
              <w:bottom w:val="single" w:sz="4" w:space="0" w:color="000000"/>
              <w:right w:val="nil"/>
            </w:tcBorders>
            <w:shd w:val="clear" w:color="auto" w:fill="auto"/>
            <w:vAlign w:val="center"/>
            <w:hideMark/>
          </w:tcPr>
          <w:p w14:paraId="44E804CC"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PROGRAMACIÓN DE LA META</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0CDF3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FUNCIONARIO RESPONSABLE</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DB803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ACTIVIDAD</w:t>
            </w:r>
          </w:p>
        </w:tc>
        <w:tc>
          <w:tcPr>
            <w:tcW w:w="2268" w:type="dxa"/>
            <w:gridSpan w:val="2"/>
            <w:tcBorders>
              <w:top w:val="single" w:sz="8" w:space="0" w:color="000000"/>
              <w:left w:val="nil"/>
              <w:bottom w:val="nil"/>
              <w:right w:val="single" w:sz="8" w:space="0" w:color="000000"/>
            </w:tcBorders>
            <w:shd w:val="clear" w:color="auto" w:fill="auto"/>
            <w:vAlign w:val="center"/>
            <w:hideMark/>
          </w:tcPr>
          <w:p w14:paraId="1BD3A6C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ASIGNACIÓN PRESUPUESTARIA POR META</w:t>
            </w:r>
          </w:p>
        </w:tc>
      </w:tr>
      <w:tr w:rsidR="00E33ED8" w:rsidRPr="00E33ED8" w14:paraId="3D0DAE3B" w14:textId="77777777" w:rsidTr="005D3D15">
        <w:trPr>
          <w:trHeight w:val="63"/>
        </w:trPr>
        <w:tc>
          <w:tcPr>
            <w:tcW w:w="1168" w:type="dxa"/>
            <w:vMerge/>
            <w:tcBorders>
              <w:top w:val="nil"/>
              <w:left w:val="single" w:sz="8" w:space="0" w:color="000000"/>
              <w:bottom w:val="single" w:sz="4" w:space="0" w:color="auto"/>
              <w:right w:val="single" w:sz="8" w:space="0" w:color="000000"/>
            </w:tcBorders>
            <w:shd w:val="clear" w:color="auto" w:fill="auto"/>
            <w:vAlign w:val="center"/>
            <w:hideMark/>
          </w:tcPr>
          <w:p w14:paraId="2A897F65" w14:textId="77777777" w:rsidR="00E33ED8" w:rsidRPr="00E33ED8" w:rsidRDefault="00E33ED8">
            <w:pPr>
              <w:rPr>
                <w:rFonts w:ascii="Arial Narrow" w:hAnsi="Arial Narrow" w:cs="Arial"/>
                <w:b/>
                <w:bCs/>
                <w:color w:val="000000"/>
                <w:sz w:val="16"/>
                <w:szCs w:val="16"/>
              </w:rPr>
            </w:pPr>
          </w:p>
        </w:tc>
        <w:tc>
          <w:tcPr>
            <w:tcW w:w="1961" w:type="dxa"/>
            <w:vMerge/>
            <w:tcBorders>
              <w:top w:val="nil"/>
              <w:left w:val="nil"/>
              <w:bottom w:val="single" w:sz="8" w:space="0" w:color="000000"/>
              <w:right w:val="single" w:sz="8" w:space="0" w:color="000000"/>
            </w:tcBorders>
            <w:shd w:val="clear" w:color="auto" w:fill="auto"/>
            <w:vAlign w:val="center"/>
            <w:hideMark/>
          </w:tcPr>
          <w:p w14:paraId="77E91FE7" w14:textId="77777777" w:rsidR="00E33ED8" w:rsidRPr="00E33ED8" w:rsidRDefault="00E33ED8">
            <w:pPr>
              <w:rPr>
                <w:rFonts w:ascii="Arial Narrow" w:hAnsi="Arial Narrow" w:cs="Arial"/>
                <w:b/>
                <w:bCs/>
                <w:color w:val="000000"/>
                <w:sz w:val="16"/>
                <w:szCs w:val="16"/>
              </w:rPr>
            </w:pPr>
          </w:p>
        </w:tc>
        <w:tc>
          <w:tcPr>
            <w:tcW w:w="3969"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79D56E" w14:textId="77777777" w:rsidR="00E33ED8" w:rsidRPr="00E33ED8" w:rsidRDefault="00E33ED8">
            <w:pPr>
              <w:rPr>
                <w:rFonts w:ascii="Arial Narrow" w:hAnsi="Arial Narrow" w:cs="Arial"/>
                <w:b/>
                <w:bCs/>
                <w:color w:val="000000"/>
                <w:sz w:val="16"/>
                <w:szCs w:val="16"/>
              </w:rPr>
            </w:pP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6DFDC82E" w14:textId="77777777" w:rsidR="00E33ED8" w:rsidRPr="00E33ED8" w:rsidRDefault="00E33ED8">
            <w:pPr>
              <w:rPr>
                <w:rFonts w:ascii="Arial Narrow" w:hAnsi="Arial Narrow" w:cs="Arial"/>
                <w:b/>
                <w:bCs/>
                <w:color w:val="000000"/>
                <w:sz w:val="16"/>
                <w:szCs w:val="16"/>
              </w:rPr>
            </w:pP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BF58A2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567" w:type="dxa"/>
            <w:tcBorders>
              <w:top w:val="nil"/>
              <w:left w:val="nil"/>
              <w:bottom w:val="nil"/>
              <w:right w:val="single" w:sz="4" w:space="0" w:color="000000"/>
            </w:tcBorders>
            <w:shd w:val="clear" w:color="auto" w:fill="auto"/>
            <w:noWrap/>
            <w:vAlign w:val="center"/>
            <w:hideMark/>
          </w:tcPr>
          <w:p w14:paraId="55C1639D"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346"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77176462"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c>
          <w:tcPr>
            <w:tcW w:w="427" w:type="dxa"/>
            <w:tcBorders>
              <w:top w:val="nil"/>
              <w:left w:val="nil"/>
              <w:bottom w:val="nil"/>
              <w:right w:val="single" w:sz="4" w:space="0" w:color="000000"/>
            </w:tcBorders>
            <w:shd w:val="clear" w:color="auto" w:fill="auto"/>
            <w:noWrap/>
            <w:vAlign w:val="center"/>
            <w:hideMark/>
          </w:tcPr>
          <w:p w14:paraId="5773087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7317FF90"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7AB424B4" w14:textId="77777777" w:rsidR="00E33ED8" w:rsidRPr="00E33ED8" w:rsidRDefault="00E33ED8">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1151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C2C509"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r>
      <w:tr w:rsidR="00E33ED8" w:rsidRPr="00E33ED8" w14:paraId="648422A3" w14:textId="77777777" w:rsidTr="005C52A3">
        <w:trPr>
          <w:trHeight w:val="562"/>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DD9B"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61" w:type="dxa"/>
            <w:vMerge/>
            <w:tcBorders>
              <w:top w:val="nil"/>
              <w:left w:val="single" w:sz="4" w:space="0" w:color="auto"/>
              <w:bottom w:val="single" w:sz="8" w:space="0" w:color="000000"/>
              <w:right w:val="single" w:sz="8" w:space="0" w:color="000000"/>
            </w:tcBorders>
            <w:shd w:val="clear" w:color="auto" w:fill="auto"/>
            <w:vAlign w:val="center"/>
            <w:hideMark/>
          </w:tcPr>
          <w:p w14:paraId="03FF6ACA" w14:textId="77777777" w:rsidR="00E33ED8" w:rsidRPr="00E33ED8" w:rsidRDefault="00E33ED8">
            <w:pPr>
              <w:rPr>
                <w:rFonts w:ascii="Arial Narrow" w:hAnsi="Arial Narrow" w:cs="Arial"/>
                <w:b/>
                <w:bCs/>
                <w:color w:val="000000"/>
                <w:sz w:val="16"/>
                <w:szCs w:val="16"/>
              </w:rPr>
            </w:pPr>
          </w:p>
        </w:tc>
        <w:tc>
          <w:tcPr>
            <w:tcW w:w="850" w:type="dxa"/>
            <w:tcBorders>
              <w:top w:val="nil"/>
              <w:left w:val="nil"/>
              <w:bottom w:val="single" w:sz="8" w:space="0" w:color="000000"/>
              <w:right w:val="nil"/>
            </w:tcBorders>
            <w:shd w:val="clear" w:color="auto" w:fill="auto"/>
            <w:noWrap/>
            <w:vAlign w:val="bottom"/>
            <w:hideMark/>
          </w:tcPr>
          <w:p w14:paraId="78B074F0" w14:textId="77777777" w:rsidR="00E33ED8" w:rsidRPr="00E33ED8" w:rsidRDefault="00E33ED8">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6" w:type="dxa"/>
            <w:tcBorders>
              <w:top w:val="nil"/>
              <w:left w:val="single" w:sz="8" w:space="0" w:color="000000"/>
              <w:bottom w:val="single" w:sz="8" w:space="0" w:color="000000"/>
              <w:right w:val="nil"/>
            </w:tcBorders>
            <w:shd w:val="clear" w:color="auto" w:fill="auto"/>
            <w:noWrap/>
            <w:vAlign w:val="bottom"/>
            <w:hideMark/>
          </w:tcPr>
          <w:p w14:paraId="248305D0"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693" w:type="dxa"/>
            <w:tcBorders>
              <w:top w:val="nil"/>
              <w:left w:val="single" w:sz="8" w:space="0" w:color="000000"/>
              <w:bottom w:val="single" w:sz="8" w:space="0" w:color="000000"/>
              <w:right w:val="single" w:sz="8" w:space="0" w:color="000000"/>
            </w:tcBorders>
            <w:shd w:val="clear" w:color="auto" w:fill="auto"/>
            <w:noWrap/>
            <w:vAlign w:val="bottom"/>
            <w:hideMark/>
          </w:tcPr>
          <w:p w14:paraId="5182C252"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2065A1C0" w14:textId="77777777" w:rsidR="00E33ED8" w:rsidRPr="00E33ED8" w:rsidRDefault="00E33ED8">
            <w:pPr>
              <w:rPr>
                <w:rFonts w:ascii="Arial Narrow" w:hAnsi="Arial Narrow" w:cs="Arial"/>
                <w:b/>
                <w:bCs/>
                <w:color w:val="000000"/>
                <w:sz w:val="16"/>
                <w:szCs w:val="16"/>
              </w:rPr>
            </w:pPr>
          </w:p>
        </w:tc>
        <w:tc>
          <w:tcPr>
            <w:tcW w:w="425" w:type="dxa"/>
            <w:vMerge/>
            <w:tcBorders>
              <w:top w:val="nil"/>
              <w:left w:val="single" w:sz="8" w:space="0" w:color="000000"/>
              <w:bottom w:val="single" w:sz="8" w:space="0" w:color="000000"/>
              <w:right w:val="single" w:sz="4" w:space="0" w:color="000000"/>
            </w:tcBorders>
            <w:shd w:val="clear" w:color="auto" w:fill="auto"/>
            <w:vAlign w:val="center"/>
            <w:hideMark/>
          </w:tcPr>
          <w:p w14:paraId="75FB140B" w14:textId="77777777" w:rsidR="00E33ED8" w:rsidRPr="00E33ED8" w:rsidRDefault="00E33ED8">
            <w:pPr>
              <w:rPr>
                <w:rFonts w:ascii="Arial Narrow" w:hAnsi="Arial Narrow" w:cs="Arial"/>
                <w:b/>
                <w:bCs/>
                <w:color w:val="000000"/>
                <w:sz w:val="16"/>
                <w:szCs w:val="16"/>
              </w:rPr>
            </w:pPr>
          </w:p>
        </w:tc>
        <w:tc>
          <w:tcPr>
            <w:tcW w:w="567" w:type="dxa"/>
            <w:tcBorders>
              <w:top w:val="nil"/>
              <w:left w:val="nil"/>
              <w:bottom w:val="single" w:sz="8" w:space="0" w:color="000000"/>
              <w:right w:val="single" w:sz="4" w:space="0" w:color="000000"/>
            </w:tcBorders>
            <w:shd w:val="clear" w:color="auto" w:fill="auto"/>
            <w:noWrap/>
            <w:vAlign w:val="center"/>
            <w:hideMark/>
          </w:tcPr>
          <w:p w14:paraId="3C3CED4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346" w:type="dxa"/>
            <w:vMerge/>
            <w:tcBorders>
              <w:top w:val="nil"/>
              <w:left w:val="single" w:sz="8" w:space="0" w:color="000000"/>
              <w:bottom w:val="single" w:sz="8" w:space="0" w:color="000000"/>
              <w:right w:val="single" w:sz="4" w:space="0" w:color="000000"/>
            </w:tcBorders>
            <w:shd w:val="clear" w:color="auto" w:fill="auto"/>
            <w:vAlign w:val="center"/>
            <w:hideMark/>
          </w:tcPr>
          <w:p w14:paraId="086752E7" w14:textId="77777777" w:rsidR="00E33ED8" w:rsidRPr="00E33ED8" w:rsidRDefault="00E33ED8">
            <w:pPr>
              <w:rPr>
                <w:rFonts w:ascii="Arial Narrow" w:hAnsi="Arial Narrow" w:cs="Arial"/>
                <w:b/>
                <w:bCs/>
                <w:color w:val="000000"/>
                <w:sz w:val="16"/>
                <w:szCs w:val="16"/>
              </w:rPr>
            </w:pPr>
          </w:p>
        </w:tc>
        <w:tc>
          <w:tcPr>
            <w:tcW w:w="427" w:type="dxa"/>
            <w:tcBorders>
              <w:top w:val="nil"/>
              <w:left w:val="nil"/>
              <w:bottom w:val="single" w:sz="8" w:space="0" w:color="000000"/>
              <w:right w:val="single" w:sz="4" w:space="0" w:color="000000"/>
            </w:tcBorders>
            <w:shd w:val="clear" w:color="auto" w:fill="auto"/>
            <w:noWrap/>
            <w:vAlign w:val="center"/>
            <w:hideMark/>
          </w:tcPr>
          <w:p w14:paraId="7EE40B6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0D977EEA"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07EC858B"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CBD142"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278774" w14:textId="77777777" w:rsidR="00E33ED8" w:rsidRPr="00E33ED8" w:rsidRDefault="00E33ED8">
            <w:pPr>
              <w:rPr>
                <w:rFonts w:ascii="Arial Narrow" w:hAnsi="Arial Narrow" w:cs="Arial"/>
                <w:b/>
                <w:bCs/>
                <w:color w:val="000000"/>
                <w:sz w:val="16"/>
                <w:szCs w:val="16"/>
              </w:rPr>
            </w:pPr>
          </w:p>
        </w:tc>
      </w:tr>
      <w:tr w:rsidR="009B0263" w:rsidRPr="00E33ED8" w14:paraId="2C7A6271" w14:textId="77777777" w:rsidTr="005C52A3">
        <w:trPr>
          <w:trHeight w:val="1394"/>
        </w:trPr>
        <w:tc>
          <w:tcPr>
            <w:tcW w:w="1168" w:type="dxa"/>
            <w:tcBorders>
              <w:top w:val="nil"/>
              <w:left w:val="single" w:sz="8" w:space="0" w:color="000000"/>
              <w:bottom w:val="single" w:sz="4" w:space="0" w:color="auto"/>
              <w:right w:val="single" w:sz="8" w:space="0" w:color="000000"/>
            </w:tcBorders>
            <w:shd w:val="clear" w:color="auto" w:fill="auto"/>
            <w:noWrap/>
            <w:hideMark/>
          </w:tcPr>
          <w:p w14:paraId="691F2596" w14:textId="50E89E44"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Área de Desarrollo Institucional Municipal</w:t>
            </w:r>
          </w:p>
        </w:tc>
        <w:tc>
          <w:tcPr>
            <w:tcW w:w="1961" w:type="dxa"/>
            <w:tcBorders>
              <w:top w:val="nil"/>
              <w:left w:val="nil"/>
              <w:bottom w:val="single" w:sz="4" w:space="0" w:color="auto"/>
              <w:right w:val="single" w:sz="4" w:space="0" w:color="000000"/>
            </w:tcBorders>
            <w:shd w:val="clear" w:color="auto" w:fill="auto"/>
            <w:hideMark/>
          </w:tcPr>
          <w:p w14:paraId="6AF1EA32" w14:textId="05266093"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 xml:space="preserve">Fortalecer el control interno institucional y mejorar el sistema de planificación presupuestaria, de tal forma que se haga un uso eficiente de los recursos y se favorezcan los procesos de rendición de cuentas.   </w:t>
            </w:r>
          </w:p>
        </w:tc>
        <w:tc>
          <w:tcPr>
            <w:tcW w:w="850" w:type="dxa"/>
            <w:tcBorders>
              <w:top w:val="nil"/>
              <w:left w:val="nil"/>
              <w:bottom w:val="single" w:sz="4" w:space="0" w:color="auto"/>
              <w:right w:val="single" w:sz="4" w:space="0" w:color="000000"/>
            </w:tcBorders>
            <w:shd w:val="clear" w:color="auto" w:fill="auto"/>
            <w:noWrap/>
            <w:vAlign w:val="center"/>
            <w:hideMark/>
          </w:tcPr>
          <w:p w14:paraId="5DB25FEC" w14:textId="1EB1582E"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Operativo</w:t>
            </w:r>
          </w:p>
        </w:tc>
        <w:tc>
          <w:tcPr>
            <w:tcW w:w="426" w:type="dxa"/>
            <w:tcBorders>
              <w:top w:val="nil"/>
              <w:left w:val="nil"/>
              <w:bottom w:val="single" w:sz="4" w:space="0" w:color="auto"/>
              <w:right w:val="single" w:sz="4" w:space="0" w:color="000000"/>
            </w:tcBorders>
            <w:shd w:val="clear" w:color="auto" w:fill="auto"/>
            <w:noWrap/>
            <w:vAlign w:val="center"/>
            <w:hideMark/>
          </w:tcPr>
          <w:p w14:paraId="1F16BFF8" w14:textId="11D02FBA" w:rsidR="009B0263" w:rsidRPr="00695094" w:rsidRDefault="000A426E" w:rsidP="00D97BE2">
            <w:pPr>
              <w:jc w:val="center"/>
              <w:rPr>
                <w:rFonts w:ascii="Arial Narrow" w:hAnsi="Arial Narrow" w:cs="Arial"/>
                <w:color w:val="000000"/>
                <w:sz w:val="14"/>
                <w:szCs w:val="16"/>
              </w:rPr>
            </w:pPr>
            <w:r>
              <w:rPr>
                <w:rFonts w:ascii="Arial" w:hAnsi="Arial" w:cs="Arial"/>
                <w:color w:val="000000"/>
                <w:sz w:val="14"/>
                <w:szCs w:val="22"/>
              </w:rPr>
              <w:t>1</w:t>
            </w:r>
          </w:p>
        </w:tc>
        <w:tc>
          <w:tcPr>
            <w:tcW w:w="2693" w:type="dxa"/>
            <w:tcBorders>
              <w:top w:val="nil"/>
              <w:left w:val="nil"/>
              <w:bottom w:val="single" w:sz="4" w:space="0" w:color="auto"/>
              <w:right w:val="single" w:sz="4" w:space="0" w:color="000000"/>
            </w:tcBorders>
            <w:shd w:val="clear" w:color="auto" w:fill="auto"/>
            <w:hideMark/>
          </w:tcPr>
          <w:p w14:paraId="46CF61C3" w14:textId="15FE004D"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 xml:space="preserve">Contar con los recursos necesarios para brindar apoyo a la </w:t>
            </w:r>
            <w:r w:rsidR="00426E0A" w:rsidRPr="00695094">
              <w:rPr>
                <w:rFonts w:ascii="Arial" w:hAnsi="Arial" w:cs="Arial"/>
                <w:color w:val="000000"/>
                <w:sz w:val="14"/>
                <w:szCs w:val="22"/>
              </w:rPr>
              <w:t>administración</w:t>
            </w:r>
            <w:r w:rsidRPr="00695094">
              <w:rPr>
                <w:rFonts w:ascii="Arial" w:hAnsi="Arial" w:cs="Arial"/>
                <w:color w:val="000000"/>
                <w:sz w:val="14"/>
                <w:szCs w:val="22"/>
              </w:rPr>
              <w:t xml:space="preserve"> en materia  </w:t>
            </w:r>
            <w:r w:rsidR="000A426E">
              <w:rPr>
                <w:rFonts w:ascii="Arial" w:hAnsi="Arial" w:cs="Arial"/>
                <w:color w:val="000000"/>
                <w:sz w:val="14"/>
                <w:szCs w:val="22"/>
              </w:rPr>
              <w:t>de planificación</w:t>
            </w:r>
            <w:r w:rsidRPr="00695094">
              <w:rPr>
                <w:rFonts w:ascii="Arial" w:hAnsi="Arial" w:cs="Arial"/>
                <w:color w:val="000000"/>
                <w:sz w:val="14"/>
                <w:szCs w:val="22"/>
              </w:rPr>
              <w:t xml:space="preserve"> y contable mediante la contratación de servicios de gestión y apoyo.</w:t>
            </w:r>
          </w:p>
        </w:tc>
        <w:tc>
          <w:tcPr>
            <w:tcW w:w="992" w:type="dxa"/>
            <w:tcBorders>
              <w:top w:val="nil"/>
              <w:left w:val="nil"/>
              <w:bottom w:val="single" w:sz="4" w:space="0" w:color="auto"/>
              <w:right w:val="single" w:sz="4" w:space="0" w:color="000000"/>
            </w:tcBorders>
            <w:shd w:val="clear" w:color="auto" w:fill="auto"/>
            <w:hideMark/>
          </w:tcPr>
          <w:p w14:paraId="1CE6596C" w14:textId="17A213D0"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Contratación realizada</w:t>
            </w:r>
          </w:p>
        </w:tc>
        <w:tc>
          <w:tcPr>
            <w:tcW w:w="425" w:type="dxa"/>
            <w:tcBorders>
              <w:top w:val="nil"/>
              <w:left w:val="nil"/>
              <w:bottom w:val="single" w:sz="4" w:space="0" w:color="auto"/>
              <w:right w:val="single" w:sz="4" w:space="0" w:color="000000"/>
            </w:tcBorders>
            <w:shd w:val="clear" w:color="auto" w:fill="auto"/>
            <w:noWrap/>
            <w:vAlign w:val="center"/>
            <w:hideMark/>
          </w:tcPr>
          <w:p w14:paraId="4C014712" w14:textId="456ED263" w:rsidR="009B0263" w:rsidRPr="00695094" w:rsidRDefault="000A426E" w:rsidP="005C52A3">
            <w:pPr>
              <w:jc w:val="center"/>
              <w:rPr>
                <w:rFonts w:ascii="Arial Narrow" w:hAnsi="Arial Narrow" w:cs="Arial"/>
                <w:color w:val="000000"/>
                <w:sz w:val="14"/>
                <w:szCs w:val="16"/>
              </w:rPr>
            </w:pPr>
            <w:r>
              <w:rPr>
                <w:rFonts w:ascii="Arial" w:hAnsi="Arial" w:cs="Arial"/>
                <w:color w:val="000000"/>
                <w:sz w:val="14"/>
                <w:szCs w:val="22"/>
              </w:rPr>
              <w:t>100</w:t>
            </w:r>
          </w:p>
        </w:tc>
        <w:tc>
          <w:tcPr>
            <w:tcW w:w="567" w:type="dxa"/>
            <w:tcBorders>
              <w:top w:val="nil"/>
              <w:left w:val="nil"/>
              <w:bottom w:val="single" w:sz="4" w:space="0" w:color="auto"/>
              <w:right w:val="single" w:sz="4" w:space="0" w:color="000000"/>
            </w:tcBorders>
            <w:shd w:val="clear" w:color="auto" w:fill="auto"/>
            <w:noWrap/>
            <w:vAlign w:val="center"/>
            <w:hideMark/>
          </w:tcPr>
          <w:p w14:paraId="68105846" w14:textId="2B7F13C4" w:rsidR="009B0263" w:rsidRPr="00695094" w:rsidRDefault="000A426E" w:rsidP="005C52A3">
            <w:pPr>
              <w:jc w:val="center"/>
              <w:rPr>
                <w:rFonts w:ascii="Arial Narrow" w:hAnsi="Arial Narrow" w:cs="Arial"/>
                <w:color w:val="000000"/>
                <w:sz w:val="14"/>
                <w:szCs w:val="16"/>
              </w:rPr>
            </w:pPr>
            <w:r>
              <w:rPr>
                <w:rFonts w:ascii="Arial" w:hAnsi="Arial" w:cs="Arial"/>
                <w:color w:val="000000"/>
                <w:sz w:val="14"/>
                <w:szCs w:val="22"/>
              </w:rPr>
              <w:t>10</w:t>
            </w:r>
            <w:r w:rsidR="009B0263" w:rsidRPr="00695094">
              <w:rPr>
                <w:rFonts w:ascii="Arial" w:hAnsi="Arial" w:cs="Arial"/>
                <w:color w:val="000000"/>
                <w:sz w:val="14"/>
                <w:szCs w:val="22"/>
              </w:rPr>
              <w:t>0%</w:t>
            </w:r>
          </w:p>
        </w:tc>
        <w:tc>
          <w:tcPr>
            <w:tcW w:w="346" w:type="dxa"/>
            <w:tcBorders>
              <w:top w:val="nil"/>
              <w:left w:val="nil"/>
              <w:bottom w:val="single" w:sz="4" w:space="0" w:color="auto"/>
              <w:right w:val="single" w:sz="4" w:space="0" w:color="000000"/>
            </w:tcBorders>
            <w:shd w:val="clear" w:color="auto" w:fill="auto"/>
            <w:noWrap/>
            <w:vAlign w:val="center"/>
          </w:tcPr>
          <w:p w14:paraId="5617745B" w14:textId="3EAD56D9" w:rsidR="009B0263" w:rsidRPr="00695094" w:rsidRDefault="009B0263" w:rsidP="005C52A3">
            <w:pPr>
              <w:jc w:val="center"/>
              <w:rPr>
                <w:rFonts w:ascii="Arial Narrow" w:hAnsi="Arial Narrow" w:cs="Arial"/>
                <w:color w:val="000000"/>
                <w:sz w:val="14"/>
                <w:szCs w:val="16"/>
              </w:rPr>
            </w:pPr>
          </w:p>
        </w:tc>
        <w:tc>
          <w:tcPr>
            <w:tcW w:w="427" w:type="dxa"/>
            <w:tcBorders>
              <w:top w:val="nil"/>
              <w:left w:val="nil"/>
              <w:bottom w:val="single" w:sz="4" w:space="0" w:color="auto"/>
              <w:right w:val="single" w:sz="4" w:space="0" w:color="000000"/>
            </w:tcBorders>
            <w:shd w:val="clear" w:color="auto" w:fill="auto"/>
            <w:noWrap/>
            <w:vAlign w:val="center"/>
          </w:tcPr>
          <w:p w14:paraId="5CD7BBB8" w14:textId="5E6AB4F7" w:rsidR="009B0263" w:rsidRPr="00695094" w:rsidRDefault="009B0263" w:rsidP="005C52A3">
            <w:pPr>
              <w:jc w:val="center"/>
              <w:rPr>
                <w:rFonts w:ascii="Arial Narrow" w:hAnsi="Arial Narrow" w:cs="Arial"/>
                <w:color w:val="000000"/>
                <w:sz w:val="14"/>
                <w:szCs w:val="16"/>
              </w:rPr>
            </w:pPr>
          </w:p>
        </w:tc>
        <w:tc>
          <w:tcPr>
            <w:tcW w:w="992" w:type="dxa"/>
            <w:tcBorders>
              <w:top w:val="nil"/>
              <w:left w:val="nil"/>
              <w:bottom w:val="single" w:sz="4" w:space="0" w:color="auto"/>
              <w:right w:val="single" w:sz="4" w:space="0" w:color="000000"/>
            </w:tcBorders>
            <w:shd w:val="clear" w:color="auto" w:fill="auto"/>
            <w:hideMark/>
          </w:tcPr>
          <w:p w14:paraId="5B497AED" w14:textId="20BE8C72"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Lic. Rugeli Morales (Alcalde) Manuel Cortés (Contador)</w:t>
            </w:r>
          </w:p>
        </w:tc>
        <w:tc>
          <w:tcPr>
            <w:tcW w:w="851" w:type="dxa"/>
            <w:tcBorders>
              <w:top w:val="nil"/>
              <w:left w:val="nil"/>
              <w:bottom w:val="single" w:sz="4" w:space="0" w:color="auto"/>
              <w:right w:val="nil"/>
            </w:tcBorders>
            <w:shd w:val="clear" w:color="auto" w:fill="auto"/>
            <w:hideMark/>
          </w:tcPr>
          <w:p w14:paraId="2CFDC452" w14:textId="3B90E37F"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1E6138AF" w14:textId="0D6C3B12" w:rsidR="009B0263" w:rsidRPr="009B0263" w:rsidRDefault="000A426E" w:rsidP="005C52A3">
            <w:pPr>
              <w:jc w:val="center"/>
              <w:rPr>
                <w:rFonts w:ascii="Arial Narrow" w:hAnsi="Arial Narrow" w:cs="Arial"/>
                <w:color w:val="000000"/>
                <w:sz w:val="14"/>
                <w:szCs w:val="14"/>
              </w:rPr>
            </w:pPr>
            <w:r w:rsidRPr="000A426E">
              <w:rPr>
                <w:rFonts w:ascii="Arial" w:hAnsi="Arial" w:cs="Arial"/>
                <w:color w:val="000000"/>
                <w:sz w:val="14"/>
                <w:szCs w:val="22"/>
              </w:rPr>
              <w:t>16,090,027.61</w:t>
            </w:r>
          </w:p>
        </w:tc>
        <w:tc>
          <w:tcPr>
            <w:tcW w:w="1134" w:type="dxa"/>
            <w:tcBorders>
              <w:top w:val="nil"/>
              <w:left w:val="nil"/>
              <w:bottom w:val="single" w:sz="4" w:space="0" w:color="000000"/>
              <w:right w:val="single" w:sz="4" w:space="0" w:color="000000"/>
            </w:tcBorders>
            <w:shd w:val="clear" w:color="auto" w:fill="auto"/>
            <w:noWrap/>
            <w:vAlign w:val="center"/>
          </w:tcPr>
          <w:p w14:paraId="12C86293" w14:textId="0C22DA43" w:rsidR="009B0263" w:rsidRPr="00D97BE2" w:rsidRDefault="009B0263" w:rsidP="005C52A3">
            <w:pPr>
              <w:jc w:val="center"/>
              <w:rPr>
                <w:rFonts w:ascii="Arial Narrow" w:hAnsi="Arial Narrow" w:cs="Arial"/>
                <w:color w:val="000000"/>
                <w:sz w:val="14"/>
                <w:szCs w:val="14"/>
              </w:rPr>
            </w:pPr>
          </w:p>
        </w:tc>
      </w:tr>
      <w:tr w:rsidR="009B0263" w:rsidRPr="00E33ED8" w14:paraId="1703C29A" w14:textId="77777777" w:rsidTr="005C52A3">
        <w:trPr>
          <w:trHeight w:val="1131"/>
        </w:trPr>
        <w:tc>
          <w:tcPr>
            <w:tcW w:w="1168" w:type="dxa"/>
            <w:tcBorders>
              <w:top w:val="single" w:sz="4" w:space="0" w:color="auto"/>
              <w:left w:val="single" w:sz="8" w:space="0" w:color="000000"/>
              <w:bottom w:val="single" w:sz="4" w:space="0" w:color="000000"/>
              <w:right w:val="single" w:sz="8" w:space="0" w:color="000000"/>
            </w:tcBorders>
            <w:shd w:val="clear" w:color="auto" w:fill="auto"/>
            <w:hideMark/>
          </w:tcPr>
          <w:p w14:paraId="35733CCB" w14:textId="071015BF"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Área de Desarrollo Institucional Municipal</w:t>
            </w:r>
          </w:p>
        </w:tc>
        <w:tc>
          <w:tcPr>
            <w:tcW w:w="1961" w:type="dxa"/>
            <w:tcBorders>
              <w:top w:val="single" w:sz="4" w:space="0" w:color="auto"/>
              <w:left w:val="single" w:sz="4" w:space="0" w:color="000000"/>
              <w:bottom w:val="single" w:sz="4" w:space="0" w:color="000000"/>
              <w:right w:val="single" w:sz="4" w:space="0" w:color="000000"/>
            </w:tcBorders>
            <w:shd w:val="clear" w:color="auto" w:fill="auto"/>
            <w:hideMark/>
          </w:tcPr>
          <w:p w14:paraId="20F007B2" w14:textId="3BFD278A"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 xml:space="preserve">Lograr una mayor recaudación de los tributos municipales, con el fin de  mejorar la inversión </w:t>
            </w:r>
            <w:r w:rsidR="00426E0A" w:rsidRPr="00695094">
              <w:rPr>
                <w:rFonts w:ascii="Arial" w:hAnsi="Arial" w:cs="Arial"/>
                <w:color w:val="000000"/>
                <w:sz w:val="14"/>
                <w:szCs w:val="22"/>
              </w:rPr>
              <w:t>pública,</w:t>
            </w:r>
            <w:r w:rsidRPr="00695094">
              <w:rPr>
                <w:rFonts w:ascii="Arial" w:hAnsi="Arial" w:cs="Arial"/>
                <w:color w:val="000000"/>
                <w:sz w:val="14"/>
                <w:szCs w:val="22"/>
              </w:rPr>
              <w:t xml:space="preserve"> así como motivar y satisfacer a los clientes internos y externos.        </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14:paraId="33640A3C" w14:textId="2992FF32"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Operativo</w:t>
            </w:r>
          </w:p>
        </w:tc>
        <w:tc>
          <w:tcPr>
            <w:tcW w:w="426" w:type="dxa"/>
            <w:tcBorders>
              <w:top w:val="single" w:sz="4" w:space="0" w:color="auto"/>
              <w:left w:val="nil"/>
              <w:bottom w:val="single" w:sz="4" w:space="0" w:color="000000"/>
              <w:right w:val="single" w:sz="4" w:space="0" w:color="000000"/>
            </w:tcBorders>
            <w:shd w:val="clear" w:color="auto" w:fill="auto"/>
            <w:noWrap/>
            <w:vAlign w:val="center"/>
            <w:hideMark/>
          </w:tcPr>
          <w:p w14:paraId="1FE98015" w14:textId="21849858" w:rsidR="009B0263" w:rsidRPr="00695094" w:rsidRDefault="000A426E" w:rsidP="00D97BE2">
            <w:pPr>
              <w:jc w:val="center"/>
              <w:rPr>
                <w:rFonts w:ascii="Arial Narrow" w:hAnsi="Arial Narrow" w:cs="Arial"/>
                <w:color w:val="000000"/>
                <w:sz w:val="14"/>
                <w:szCs w:val="16"/>
              </w:rPr>
            </w:pPr>
            <w:r>
              <w:rPr>
                <w:rFonts w:ascii="Arial" w:hAnsi="Arial" w:cs="Arial"/>
                <w:color w:val="000000"/>
                <w:sz w:val="14"/>
                <w:szCs w:val="22"/>
              </w:rPr>
              <w:t>2</w:t>
            </w:r>
          </w:p>
        </w:tc>
        <w:tc>
          <w:tcPr>
            <w:tcW w:w="2693" w:type="dxa"/>
            <w:tcBorders>
              <w:top w:val="single" w:sz="4" w:space="0" w:color="auto"/>
              <w:left w:val="nil"/>
              <w:bottom w:val="single" w:sz="4" w:space="0" w:color="000000"/>
              <w:right w:val="single" w:sz="4" w:space="0" w:color="000000"/>
            </w:tcBorders>
            <w:shd w:val="clear" w:color="auto" w:fill="auto"/>
            <w:hideMark/>
          </w:tcPr>
          <w:p w14:paraId="5BE368C3" w14:textId="0ABC17D4"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 xml:space="preserve">Brindar los servicios administrativos de la Municipalidad de Talamanca mediante la </w:t>
            </w:r>
            <w:r w:rsidR="00426E0A" w:rsidRPr="00695094">
              <w:rPr>
                <w:rFonts w:ascii="Arial" w:hAnsi="Arial" w:cs="Arial"/>
                <w:color w:val="000000"/>
                <w:sz w:val="14"/>
                <w:szCs w:val="22"/>
              </w:rPr>
              <w:t>adquirió</w:t>
            </w:r>
            <w:r w:rsidRPr="00695094">
              <w:rPr>
                <w:rFonts w:ascii="Arial" w:hAnsi="Arial" w:cs="Arial"/>
                <w:color w:val="000000"/>
                <w:sz w:val="14"/>
                <w:szCs w:val="22"/>
              </w:rPr>
              <w:t xml:space="preserve"> de los bienes y servicios necesarios para dar trámite a las solicitudes presentadas por los usuarios y cumplir las metas propuestas.</w:t>
            </w:r>
          </w:p>
        </w:tc>
        <w:tc>
          <w:tcPr>
            <w:tcW w:w="992" w:type="dxa"/>
            <w:tcBorders>
              <w:top w:val="single" w:sz="4" w:space="0" w:color="auto"/>
              <w:left w:val="nil"/>
              <w:bottom w:val="single" w:sz="4" w:space="0" w:color="000000"/>
              <w:right w:val="single" w:sz="4" w:space="0" w:color="000000"/>
            </w:tcBorders>
            <w:shd w:val="clear" w:color="auto" w:fill="auto"/>
            <w:hideMark/>
          </w:tcPr>
          <w:p w14:paraId="3E36F774" w14:textId="6B376EDE"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Recursos administrados/ total de recursos*100</w:t>
            </w:r>
          </w:p>
        </w:tc>
        <w:tc>
          <w:tcPr>
            <w:tcW w:w="425" w:type="dxa"/>
            <w:tcBorders>
              <w:top w:val="single" w:sz="4" w:space="0" w:color="auto"/>
              <w:left w:val="nil"/>
              <w:bottom w:val="single" w:sz="4" w:space="0" w:color="000000"/>
              <w:right w:val="single" w:sz="4" w:space="0" w:color="000000"/>
            </w:tcBorders>
            <w:shd w:val="clear" w:color="auto" w:fill="auto"/>
            <w:noWrap/>
            <w:vAlign w:val="center"/>
            <w:hideMark/>
          </w:tcPr>
          <w:p w14:paraId="5DBFE538" w14:textId="125E0FBA" w:rsidR="009B0263" w:rsidRPr="00695094" w:rsidRDefault="009B0263" w:rsidP="005C52A3">
            <w:pPr>
              <w:jc w:val="center"/>
              <w:rPr>
                <w:rFonts w:ascii="Arial Narrow" w:hAnsi="Arial Narrow" w:cs="Arial"/>
                <w:color w:val="000000"/>
                <w:sz w:val="14"/>
                <w:szCs w:val="16"/>
              </w:rPr>
            </w:pPr>
            <w:r w:rsidRPr="00695094">
              <w:rPr>
                <w:rFonts w:ascii="Arial" w:hAnsi="Arial" w:cs="Arial"/>
                <w:color w:val="000000"/>
                <w:sz w:val="14"/>
                <w:szCs w:val="22"/>
              </w:rPr>
              <w:t>50</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5C98B82" w14:textId="15F74DEE" w:rsidR="009B0263" w:rsidRPr="00695094" w:rsidRDefault="009B0263" w:rsidP="005C52A3">
            <w:pPr>
              <w:jc w:val="center"/>
              <w:rPr>
                <w:rFonts w:ascii="Arial Narrow" w:hAnsi="Arial Narrow" w:cs="Arial"/>
                <w:color w:val="000000"/>
                <w:sz w:val="14"/>
                <w:szCs w:val="16"/>
              </w:rPr>
            </w:pPr>
            <w:r w:rsidRPr="00695094">
              <w:rPr>
                <w:rFonts w:ascii="Arial" w:hAnsi="Arial" w:cs="Arial"/>
                <w:color w:val="000000"/>
                <w:sz w:val="14"/>
                <w:szCs w:val="22"/>
              </w:rPr>
              <w:t>50%</w:t>
            </w:r>
          </w:p>
        </w:tc>
        <w:tc>
          <w:tcPr>
            <w:tcW w:w="346" w:type="dxa"/>
            <w:tcBorders>
              <w:top w:val="single" w:sz="4" w:space="0" w:color="auto"/>
              <w:left w:val="nil"/>
              <w:bottom w:val="single" w:sz="4" w:space="0" w:color="000000"/>
              <w:right w:val="single" w:sz="4" w:space="0" w:color="000000"/>
            </w:tcBorders>
            <w:shd w:val="clear" w:color="auto" w:fill="auto"/>
            <w:noWrap/>
            <w:vAlign w:val="center"/>
            <w:hideMark/>
          </w:tcPr>
          <w:p w14:paraId="3FF9BEDC" w14:textId="6F83C7A2" w:rsidR="009B0263" w:rsidRPr="00695094" w:rsidRDefault="009B0263" w:rsidP="005C52A3">
            <w:pPr>
              <w:jc w:val="center"/>
              <w:rPr>
                <w:rFonts w:ascii="Arial Narrow" w:hAnsi="Arial Narrow" w:cs="Arial"/>
                <w:color w:val="000000"/>
                <w:sz w:val="14"/>
                <w:szCs w:val="16"/>
              </w:rPr>
            </w:pPr>
            <w:r w:rsidRPr="00695094">
              <w:rPr>
                <w:rFonts w:ascii="Arial" w:hAnsi="Arial" w:cs="Arial"/>
                <w:color w:val="000000"/>
                <w:sz w:val="14"/>
                <w:szCs w:val="22"/>
              </w:rPr>
              <w:t>50</w:t>
            </w:r>
          </w:p>
        </w:tc>
        <w:tc>
          <w:tcPr>
            <w:tcW w:w="427" w:type="dxa"/>
            <w:tcBorders>
              <w:top w:val="single" w:sz="4" w:space="0" w:color="auto"/>
              <w:left w:val="nil"/>
              <w:bottom w:val="single" w:sz="4" w:space="0" w:color="000000"/>
              <w:right w:val="single" w:sz="4" w:space="0" w:color="000000"/>
            </w:tcBorders>
            <w:shd w:val="clear" w:color="auto" w:fill="auto"/>
            <w:noWrap/>
            <w:vAlign w:val="center"/>
            <w:hideMark/>
          </w:tcPr>
          <w:p w14:paraId="6B1BE672" w14:textId="4F698D25" w:rsidR="009B0263" w:rsidRPr="00695094" w:rsidRDefault="009B0263" w:rsidP="005C52A3">
            <w:pPr>
              <w:jc w:val="center"/>
              <w:rPr>
                <w:rFonts w:ascii="Arial Narrow" w:hAnsi="Arial Narrow" w:cs="Arial"/>
                <w:color w:val="000000"/>
                <w:sz w:val="14"/>
                <w:szCs w:val="16"/>
              </w:rPr>
            </w:pPr>
            <w:r w:rsidRPr="00695094">
              <w:rPr>
                <w:rFonts w:ascii="Arial" w:hAnsi="Arial" w:cs="Arial"/>
                <w:color w:val="000000"/>
                <w:sz w:val="14"/>
                <w:szCs w:val="22"/>
              </w:rPr>
              <w:t>50%</w:t>
            </w:r>
          </w:p>
        </w:tc>
        <w:tc>
          <w:tcPr>
            <w:tcW w:w="992" w:type="dxa"/>
            <w:tcBorders>
              <w:top w:val="single" w:sz="4" w:space="0" w:color="auto"/>
              <w:left w:val="nil"/>
              <w:bottom w:val="single" w:sz="4" w:space="0" w:color="000000"/>
              <w:right w:val="single" w:sz="4" w:space="0" w:color="000000"/>
            </w:tcBorders>
            <w:shd w:val="clear" w:color="auto" w:fill="auto"/>
            <w:hideMark/>
          </w:tcPr>
          <w:p w14:paraId="28648C2A" w14:textId="0878522C"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 xml:space="preserve">Lic. Rugeli Morales (Alcalde), </w:t>
            </w:r>
            <w:r w:rsidR="00426E0A" w:rsidRPr="00695094">
              <w:rPr>
                <w:rFonts w:ascii="Arial" w:hAnsi="Arial" w:cs="Arial"/>
                <w:color w:val="000000"/>
                <w:sz w:val="14"/>
                <w:szCs w:val="22"/>
              </w:rPr>
              <w:t>Angélica</w:t>
            </w:r>
            <w:r w:rsidRPr="00695094">
              <w:rPr>
                <w:rFonts w:ascii="Arial" w:hAnsi="Arial" w:cs="Arial"/>
                <w:color w:val="000000"/>
                <w:sz w:val="14"/>
                <w:szCs w:val="22"/>
              </w:rPr>
              <w:t xml:space="preserve"> Pereira (Proveeduría)</w:t>
            </w:r>
          </w:p>
        </w:tc>
        <w:tc>
          <w:tcPr>
            <w:tcW w:w="851" w:type="dxa"/>
            <w:tcBorders>
              <w:top w:val="single" w:sz="4" w:space="0" w:color="auto"/>
              <w:left w:val="nil"/>
              <w:bottom w:val="single" w:sz="4" w:space="0" w:color="000000"/>
              <w:right w:val="nil"/>
            </w:tcBorders>
            <w:shd w:val="clear" w:color="auto" w:fill="auto"/>
            <w:noWrap/>
            <w:hideMark/>
          </w:tcPr>
          <w:p w14:paraId="3461FEB3" w14:textId="6CA728EC" w:rsidR="009B0263" w:rsidRPr="00695094" w:rsidRDefault="009B0263" w:rsidP="00D97BE2">
            <w:pPr>
              <w:rPr>
                <w:rFonts w:ascii="Arial Narrow" w:hAnsi="Arial Narrow" w:cs="Arial"/>
                <w:color w:val="000000"/>
                <w:sz w:val="14"/>
                <w:szCs w:val="16"/>
              </w:rPr>
            </w:pPr>
            <w:r w:rsidRPr="00695094">
              <w:rPr>
                <w:rFonts w:ascii="Arial" w:hAnsi="Arial" w:cs="Arial"/>
                <w:color w:val="000000"/>
                <w:sz w:val="14"/>
                <w:szCs w:val="22"/>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14:paraId="2E74F1E5" w14:textId="2C00DB1C" w:rsidR="009B0263" w:rsidRPr="009B0263" w:rsidRDefault="000A426E" w:rsidP="005C52A3">
            <w:pPr>
              <w:jc w:val="center"/>
              <w:rPr>
                <w:rFonts w:ascii="Arial Narrow" w:hAnsi="Arial Narrow" w:cs="Arial"/>
                <w:color w:val="000000"/>
                <w:sz w:val="14"/>
                <w:szCs w:val="14"/>
              </w:rPr>
            </w:pPr>
            <w:r>
              <w:rPr>
                <w:rFonts w:ascii="Arial" w:hAnsi="Arial" w:cs="Arial"/>
                <w:color w:val="000000"/>
                <w:sz w:val="14"/>
                <w:szCs w:val="22"/>
              </w:rPr>
              <w:t>5,000,000.00</w:t>
            </w:r>
          </w:p>
        </w:tc>
        <w:tc>
          <w:tcPr>
            <w:tcW w:w="1134" w:type="dxa"/>
            <w:tcBorders>
              <w:top w:val="nil"/>
              <w:left w:val="nil"/>
              <w:bottom w:val="single" w:sz="4" w:space="0" w:color="000000"/>
              <w:right w:val="single" w:sz="4" w:space="0" w:color="000000"/>
            </w:tcBorders>
            <w:shd w:val="clear" w:color="auto" w:fill="auto"/>
            <w:noWrap/>
            <w:vAlign w:val="center"/>
            <w:hideMark/>
          </w:tcPr>
          <w:p w14:paraId="5770A200" w14:textId="37E2813D" w:rsidR="009B0263" w:rsidRPr="00D97BE2" w:rsidRDefault="000A426E" w:rsidP="005C52A3">
            <w:pPr>
              <w:jc w:val="center"/>
              <w:rPr>
                <w:rFonts w:ascii="Arial Narrow" w:hAnsi="Arial Narrow" w:cs="Arial"/>
                <w:color w:val="000000"/>
                <w:sz w:val="14"/>
                <w:szCs w:val="14"/>
              </w:rPr>
            </w:pPr>
            <w:r w:rsidRPr="000A426E">
              <w:rPr>
                <w:rFonts w:ascii="Arial" w:hAnsi="Arial" w:cs="Arial"/>
                <w:color w:val="000000"/>
                <w:sz w:val="14"/>
                <w:szCs w:val="14"/>
              </w:rPr>
              <w:t>5,000,000.00</w:t>
            </w:r>
          </w:p>
        </w:tc>
      </w:tr>
      <w:tr w:rsidR="000A426E" w:rsidRPr="00E33ED8" w14:paraId="78F3B9B2" w14:textId="77777777" w:rsidTr="005C52A3">
        <w:trPr>
          <w:trHeight w:val="1129"/>
        </w:trPr>
        <w:tc>
          <w:tcPr>
            <w:tcW w:w="1168" w:type="dxa"/>
            <w:tcBorders>
              <w:top w:val="nil"/>
              <w:left w:val="single" w:sz="8" w:space="0" w:color="000000"/>
              <w:bottom w:val="single" w:sz="4" w:space="0" w:color="000000"/>
              <w:right w:val="single" w:sz="8" w:space="0" w:color="000000"/>
            </w:tcBorders>
            <w:shd w:val="clear" w:color="auto" w:fill="auto"/>
            <w:hideMark/>
          </w:tcPr>
          <w:p w14:paraId="3B953634" w14:textId="012C95D6"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Área de Desarrollo Institucional Municipal</w:t>
            </w:r>
          </w:p>
        </w:tc>
        <w:tc>
          <w:tcPr>
            <w:tcW w:w="1961" w:type="dxa"/>
            <w:tcBorders>
              <w:top w:val="nil"/>
              <w:left w:val="single" w:sz="4" w:space="0" w:color="000000"/>
              <w:bottom w:val="single" w:sz="4" w:space="0" w:color="000000"/>
              <w:right w:val="single" w:sz="4" w:space="0" w:color="000000"/>
            </w:tcBorders>
            <w:shd w:val="clear" w:color="auto" w:fill="auto"/>
            <w:hideMark/>
          </w:tcPr>
          <w:p w14:paraId="664D4367" w14:textId="77F199C7"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 xml:space="preserve">Lograr una mayor recaudación de los tributos municipales, con el fin de  mejorar la inversión </w:t>
            </w:r>
            <w:r w:rsidR="00426E0A" w:rsidRPr="00695094">
              <w:rPr>
                <w:rFonts w:ascii="Arial" w:hAnsi="Arial" w:cs="Arial"/>
                <w:color w:val="000000"/>
                <w:sz w:val="14"/>
                <w:szCs w:val="22"/>
              </w:rPr>
              <w:t>pública,</w:t>
            </w:r>
            <w:r w:rsidRPr="00695094">
              <w:rPr>
                <w:rFonts w:ascii="Arial" w:hAnsi="Arial" w:cs="Arial"/>
                <w:color w:val="000000"/>
                <w:sz w:val="14"/>
                <w:szCs w:val="22"/>
              </w:rPr>
              <w:t xml:space="preserve"> así como motivar y satisfacer a los clientes internos y externos.        </w:t>
            </w:r>
          </w:p>
        </w:tc>
        <w:tc>
          <w:tcPr>
            <w:tcW w:w="850" w:type="dxa"/>
            <w:tcBorders>
              <w:top w:val="nil"/>
              <w:left w:val="nil"/>
              <w:bottom w:val="single" w:sz="4" w:space="0" w:color="000000"/>
              <w:right w:val="single" w:sz="4" w:space="0" w:color="000000"/>
            </w:tcBorders>
            <w:shd w:val="clear" w:color="auto" w:fill="auto"/>
            <w:noWrap/>
            <w:vAlign w:val="center"/>
            <w:hideMark/>
          </w:tcPr>
          <w:p w14:paraId="3D1FB071" w14:textId="6B5F94D0"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Operativo</w:t>
            </w:r>
          </w:p>
        </w:tc>
        <w:tc>
          <w:tcPr>
            <w:tcW w:w="426" w:type="dxa"/>
            <w:tcBorders>
              <w:top w:val="nil"/>
              <w:left w:val="nil"/>
              <w:bottom w:val="single" w:sz="4" w:space="0" w:color="000000"/>
              <w:right w:val="single" w:sz="4" w:space="0" w:color="000000"/>
            </w:tcBorders>
            <w:shd w:val="clear" w:color="auto" w:fill="auto"/>
            <w:noWrap/>
            <w:vAlign w:val="center"/>
            <w:hideMark/>
          </w:tcPr>
          <w:p w14:paraId="03C0B9B8" w14:textId="6953ED08" w:rsidR="000A426E" w:rsidRPr="00695094" w:rsidRDefault="000A426E" w:rsidP="000A426E">
            <w:pPr>
              <w:jc w:val="center"/>
              <w:rPr>
                <w:rFonts w:ascii="Arial Narrow" w:hAnsi="Arial Narrow" w:cs="Arial"/>
                <w:color w:val="000000"/>
                <w:sz w:val="14"/>
                <w:szCs w:val="16"/>
              </w:rPr>
            </w:pPr>
            <w:r>
              <w:rPr>
                <w:rFonts w:ascii="Arial" w:hAnsi="Arial" w:cs="Arial"/>
                <w:color w:val="000000"/>
                <w:sz w:val="14"/>
                <w:szCs w:val="22"/>
              </w:rPr>
              <w:t>3</w:t>
            </w:r>
          </w:p>
        </w:tc>
        <w:tc>
          <w:tcPr>
            <w:tcW w:w="2693" w:type="dxa"/>
            <w:tcBorders>
              <w:top w:val="nil"/>
              <w:left w:val="nil"/>
              <w:bottom w:val="single" w:sz="4" w:space="0" w:color="000000"/>
              <w:right w:val="single" w:sz="4" w:space="0" w:color="000000"/>
            </w:tcBorders>
            <w:shd w:val="clear" w:color="auto" w:fill="auto"/>
            <w:hideMark/>
          </w:tcPr>
          <w:p w14:paraId="13A17315" w14:textId="4BDB46E6"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Asegurar el pago oportuno de las obligaciones financieras y transferencias de fondos que debe cancelar la Municipalidad durante el periodo 2024</w:t>
            </w:r>
          </w:p>
        </w:tc>
        <w:tc>
          <w:tcPr>
            <w:tcW w:w="992" w:type="dxa"/>
            <w:tcBorders>
              <w:top w:val="nil"/>
              <w:left w:val="nil"/>
              <w:bottom w:val="single" w:sz="4" w:space="0" w:color="000000"/>
              <w:right w:val="single" w:sz="4" w:space="0" w:color="000000"/>
            </w:tcBorders>
            <w:shd w:val="clear" w:color="auto" w:fill="auto"/>
            <w:hideMark/>
          </w:tcPr>
          <w:p w14:paraId="33C898B0" w14:textId="2E5829C9"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100% de compromisos por deudas y transferencias atendidos durante el 2024</w:t>
            </w:r>
          </w:p>
        </w:tc>
        <w:tc>
          <w:tcPr>
            <w:tcW w:w="425" w:type="dxa"/>
            <w:tcBorders>
              <w:top w:val="nil"/>
              <w:left w:val="nil"/>
              <w:bottom w:val="single" w:sz="4" w:space="0" w:color="000000"/>
              <w:right w:val="single" w:sz="4" w:space="0" w:color="000000"/>
            </w:tcBorders>
            <w:shd w:val="clear" w:color="auto" w:fill="auto"/>
            <w:noWrap/>
            <w:vAlign w:val="center"/>
            <w:hideMark/>
          </w:tcPr>
          <w:p w14:paraId="31966A49" w14:textId="0F454C9C" w:rsidR="000A426E" w:rsidRPr="00695094" w:rsidRDefault="000A426E" w:rsidP="005C52A3">
            <w:pPr>
              <w:jc w:val="center"/>
              <w:rPr>
                <w:rFonts w:ascii="Arial Narrow" w:hAnsi="Arial Narrow" w:cs="Arial"/>
                <w:color w:val="000000"/>
                <w:sz w:val="14"/>
                <w:szCs w:val="16"/>
              </w:rPr>
            </w:pPr>
            <w:r>
              <w:rPr>
                <w:rFonts w:ascii="Arial" w:hAnsi="Arial" w:cs="Arial"/>
                <w:color w:val="000000"/>
                <w:sz w:val="14"/>
                <w:szCs w:val="22"/>
              </w:rPr>
              <w:t>100</w:t>
            </w:r>
          </w:p>
        </w:tc>
        <w:tc>
          <w:tcPr>
            <w:tcW w:w="567" w:type="dxa"/>
            <w:tcBorders>
              <w:top w:val="nil"/>
              <w:left w:val="nil"/>
              <w:bottom w:val="single" w:sz="4" w:space="0" w:color="000000"/>
              <w:right w:val="single" w:sz="4" w:space="0" w:color="000000"/>
            </w:tcBorders>
            <w:shd w:val="clear" w:color="auto" w:fill="auto"/>
            <w:noWrap/>
            <w:vAlign w:val="center"/>
            <w:hideMark/>
          </w:tcPr>
          <w:p w14:paraId="72783DE5" w14:textId="672BCD9F" w:rsidR="000A426E" w:rsidRPr="00695094" w:rsidRDefault="000A426E" w:rsidP="005C52A3">
            <w:pPr>
              <w:jc w:val="center"/>
              <w:rPr>
                <w:rFonts w:ascii="Arial Narrow" w:hAnsi="Arial Narrow" w:cs="Arial"/>
                <w:color w:val="000000"/>
                <w:sz w:val="14"/>
                <w:szCs w:val="16"/>
              </w:rPr>
            </w:pPr>
            <w:r>
              <w:rPr>
                <w:rFonts w:ascii="Arial" w:hAnsi="Arial" w:cs="Arial"/>
                <w:color w:val="000000"/>
                <w:sz w:val="14"/>
                <w:szCs w:val="22"/>
              </w:rPr>
              <w:t>10</w:t>
            </w:r>
            <w:r w:rsidRPr="00695094">
              <w:rPr>
                <w:rFonts w:ascii="Arial" w:hAnsi="Arial" w:cs="Arial"/>
                <w:color w:val="000000"/>
                <w:sz w:val="14"/>
                <w:szCs w:val="22"/>
              </w:rPr>
              <w:t>0%</w:t>
            </w:r>
          </w:p>
        </w:tc>
        <w:tc>
          <w:tcPr>
            <w:tcW w:w="346" w:type="dxa"/>
            <w:tcBorders>
              <w:top w:val="nil"/>
              <w:left w:val="nil"/>
              <w:bottom w:val="single" w:sz="4" w:space="0" w:color="000000"/>
              <w:right w:val="single" w:sz="4" w:space="0" w:color="000000"/>
            </w:tcBorders>
            <w:shd w:val="clear" w:color="auto" w:fill="auto"/>
            <w:noWrap/>
            <w:vAlign w:val="center"/>
            <w:hideMark/>
          </w:tcPr>
          <w:p w14:paraId="09EB700F" w14:textId="167C3643" w:rsidR="000A426E" w:rsidRPr="00695094" w:rsidRDefault="000A426E" w:rsidP="005C52A3">
            <w:pPr>
              <w:jc w:val="center"/>
              <w:rPr>
                <w:rFonts w:ascii="Arial Narrow" w:hAnsi="Arial Narrow" w:cs="Arial"/>
                <w:color w:val="000000"/>
                <w:sz w:val="14"/>
                <w:szCs w:val="16"/>
              </w:rPr>
            </w:pPr>
          </w:p>
        </w:tc>
        <w:tc>
          <w:tcPr>
            <w:tcW w:w="427" w:type="dxa"/>
            <w:tcBorders>
              <w:top w:val="nil"/>
              <w:left w:val="nil"/>
              <w:bottom w:val="single" w:sz="4" w:space="0" w:color="000000"/>
              <w:right w:val="single" w:sz="4" w:space="0" w:color="000000"/>
            </w:tcBorders>
            <w:shd w:val="clear" w:color="auto" w:fill="auto"/>
            <w:noWrap/>
            <w:vAlign w:val="center"/>
            <w:hideMark/>
          </w:tcPr>
          <w:p w14:paraId="28369849" w14:textId="363A7897" w:rsidR="000A426E" w:rsidRPr="00695094" w:rsidRDefault="000A426E" w:rsidP="005C52A3">
            <w:pPr>
              <w:jc w:val="center"/>
              <w:rPr>
                <w:rFonts w:ascii="Arial Narrow" w:hAnsi="Arial Narrow" w:cs="Arial"/>
                <w:color w:val="000000"/>
                <w:sz w:val="14"/>
                <w:szCs w:val="16"/>
              </w:rPr>
            </w:pPr>
          </w:p>
        </w:tc>
        <w:tc>
          <w:tcPr>
            <w:tcW w:w="992" w:type="dxa"/>
            <w:tcBorders>
              <w:top w:val="nil"/>
              <w:left w:val="nil"/>
              <w:bottom w:val="single" w:sz="4" w:space="0" w:color="000000"/>
              <w:right w:val="single" w:sz="4" w:space="0" w:color="000000"/>
            </w:tcBorders>
            <w:shd w:val="clear" w:color="auto" w:fill="auto"/>
            <w:hideMark/>
          </w:tcPr>
          <w:p w14:paraId="517D0222" w14:textId="72764642"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Manuel Cortes Oporto (Contador)</w:t>
            </w:r>
          </w:p>
        </w:tc>
        <w:tc>
          <w:tcPr>
            <w:tcW w:w="851" w:type="dxa"/>
            <w:tcBorders>
              <w:top w:val="nil"/>
              <w:left w:val="nil"/>
              <w:bottom w:val="single" w:sz="4" w:space="0" w:color="000000"/>
              <w:right w:val="nil"/>
            </w:tcBorders>
            <w:shd w:val="clear" w:color="auto" w:fill="auto"/>
            <w:hideMark/>
          </w:tcPr>
          <w:p w14:paraId="43C7B57B" w14:textId="4279E3E0" w:rsidR="000A426E" w:rsidRPr="00695094" w:rsidRDefault="000A426E" w:rsidP="000A426E">
            <w:pPr>
              <w:rPr>
                <w:rFonts w:ascii="Arial Narrow" w:hAnsi="Arial Narrow" w:cs="Arial"/>
                <w:color w:val="000000"/>
                <w:sz w:val="14"/>
                <w:szCs w:val="16"/>
              </w:rPr>
            </w:pPr>
            <w:r w:rsidRPr="00695094">
              <w:rPr>
                <w:rFonts w:ascii="Arial" w:hAnsi="Arial" w:cs="Arial"/>
                <w:color w:val="000000"/>
                <w:sz w:val="14"/>
                <w:szCs w:val="22"/>
              </w:rPr>
              <w:t>Registro de deuda, fondos y aportes</w:t>
            </w:r>
          </w:p>
        </w:tc>
        <w:tc>
          <w:tcPr>
            <w:tcW w:w="1134" w:type="dxa"/>
            <w:tcBorders>
              <w:top w:val="nil"/>
              <w:left w:val="single" w:sz="4" w:space="0" w:color="000000"/>
              <w:bottom w:val="single" w:sz="4" w:space="0" w:color="auto"/>
              <w:right w:val="single" w:sz="4" w:space="0" w:color="000000"/>
            </w:tcBorders>
            <w:shd w:val="clear" w:color="auto" w:fill="auto"/>
            <w:noWrap/>
            <w:vAlign w:val="center"/>
            <w:hideMark/>
          </w:tcPr>
          <w:p w14:paraId="5F8A156F" w14:textId="0AD02ED8" w:rsidR="000A426E" w:rsidRPr="009B0263" w:rsidRDefault="000A426E" w:rsidP="005C52A3">
            <w:pPr>
              <w:jc w:val="center"/>
              <w:rPr>
                <w:rFonts w:ascii="Arial Narrow" w:hAnsi="Arial Narrow" w:cs="Arial"/>
                <w:color w:val="000000"/>
                <w:sz w:val="14"/>
                <w:szCs w:val="14"/>
              </w:rPr>
            </w:pPr>
            <w:r w:rsidRPr="000A426E">
              <w:rPr>
                <w:rFonts w:ascii="Arial" w:hAnsi="Arial" w:cs="Arial"/>
                <w:color w:val="000000"/>
                <w:sz w:val="14"/>
                <w:szCs w:val="22"/>
              </w:rPr>
              <w:t>7,474,653.66</w:t>
            </w:r>
          </w:p>
        </w:tc>
        <w:tc>
          <w:tcPr>
            <w:tcW w:w="1134" w:type="dxa"/>
            <w:tcBorders>
              <w:top w:val="nil"/>
              <w:left w:val="nil"/>
              <w:bottom w:val="single" w:sz="4" w:space="0" w:color="auto"/>
              <w:right w:val="single" w:sz="4" w:space="0" w:color="000000"/>
            </w:tcBorders>
            <w:shd w:val="clear" w:color="auto" w:fill="auto"/>
            <w:noWrap/>
            <w:vAlign w:val="center"/>
          </w:tcPr>
          <w:p w14:paraId="4F6536CA" w14:textId="47EA82E2" w:rsidR="000A426E" w:rsidRPr="00D97BE2" w:rsidRDefault="000A426E" w:rsidP="005C52A3">
            <w:pPr>
              <w:jc w:val="center"/>
              <w:rPr>
                <w:rFonts w:ascii="Arial Narrow" w:hAnsi="Arial Narrow" w:cs="Arial"/>
                <w:color w:val="000000"/>
                <w:sz w:val="14"/>
                <w:szCs w:val="14"/>
              </w:rPr>
            </w:pPr>
          </w:p>
        </w:tc>
      </w:tr>
      <w:tr w:rsidR="009B0263" w:rsidRPr="00E33ED8" w14:paraId="4F9A0697" w14:textId="77777777" w:rsidTr="005C52A3">
        <w:trPr>
          <w:trHeight w:val="394"/>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927EB75" w14:textId="77777777" w:rsidR="009B0263" w:rsidRPr="00E33ED8" w:rsidRDefault="009B0263" w:rsidP="00D97BE2">
            <w:pPr>
              <w:rPr>
                <w:rFonts w:ascii="Arial Narrow" w:hAnsi="Arial Narrow" w:cs="Arial"/>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B80C2D7" w14:textId="77777777" w:rsidR="009B0263" w:rsidRPr="00301108" w:rsidRDefault="009B0263" w:rsidP="00D97BE2">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F9C0E" w14:textId="77777777" w:rsidR="009B0263" w:rsidRPr="00E33ED8" w:rsidRDefault="009B0263" w:rsidP="00D97BE2">
            <w:pP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298C8" w14:textId="77777777" w:rsidR="009B0263" w:rsidRPr="00E33ED8" w:rsidRDefault="009B0263" w:rsidP="00D97BE2">
            <w:pPr>
              <w:jc w:val="center"/>
              <w:rPr>
                <w:rFonts w:ascii="Arial Narrow" w:hAnsi="Arial Narrow"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3C0660" w14:textId="77777777" w:rsidR="009B0263" w:rsidRPr="00E33ED8" w:rsidRDefault="009B0263" w:rsidP="00D97BE2">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D62EC" w14:textId="77777777" w:rsidR="009B0263" w:rsidRPr="00E33ED8" w:rsidRDefault="009B0263" w:rsidP="00D97BE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58CD9A" w14:textId="77777777" w:rsidR="009B0263" w:rsidRPr="00E33ED8" w:rsidRDefault="009B0263" w:rsidP="00D97BE2">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D46CED" w14:textId="4CAA5F00" w:rsidR="009B0263" w:rsidRPr="005F1A76" w:rsidRDefault="009B0263" w:rsidP="00D97BE2">
            <w:pPr>
              <w:jc w:val="center"/>
              <w:rPr>
                <w:rFonts w:ascii="Arial Narrow" w:hAnsi="Arial Narrow" w:cs="Arial"/>
                <w:b/>
                <w:color w:val="000000"/>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tcPr>
          <w:p w14:paraId="6863B416" w14:textId="77777777" w:rsidR="009B0263" w:rsidRPr="005F1A76" w:rsidRDefault="009B0263" w:rsidP="00D97BE2">
            <w:pPr>
              <w:jc w:val="center"/>
              <w:rPr>
                <w:rFonts w:ascii="Arial Narrow" w:hAnsi="Arial Narrow" w:cs="Arial"/>
                <w:b/>
                <w:color w:val="000000"/>
                <w:sz w:val="16"/>
                <w:szCs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tcPr>
          <w:p w14:paraId="540090B9" w14:textId="60E502D4" w:rsidR="009B0263" w:rsidRPr="005F1A76" w:rsidRDefault="009B0263" w:rsidP="00D97BE2">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CF627" w14:textId="77777777" w:rsidR="009B0263" w:rsidRPr="00E33ED8" w:rsidRDefault="009B0263" w:rsidP="00D97BE2">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3C140D" w14:textId="77777777" w:rsidR="009B0263" w:rsidRPr="00E33ED8" w:rsidRDefault="009B0263" w:rsidP="00D97BE2">
            <w:pPr>
              <w:rPr>
                <w:rFonts w:ascii="Arial Narrow" w:hAnsi="Arial Narrow" w:cs="Arial"/>
                <w:color w:val="000000"/>
                <w:sz w:val="16"/>
                <w:szCs w:val="16"/>
              </w:rPr>
            </w:pPr>
          </w:p>
        </w:tc>
        <w:tc>
          <w:tcPr>
            <w:tcW w:w="1134"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BDA276B" w14:textId="51C600BF" w:rsidR="009B0263" w:rsidRPr="009B0263" w:rsidRDefault="000A426E" w:rsidP="00D97BE2">
            <w:pPr>
              <w:jc w:val="right"/>
              <w:rPr>
                <w:rFonts w:ascii="Arial Narrow" w:hAnsi="Arial Narrow" w:cs="Arial"/>
                <w:b/>
                <w:bCs/>
                <w:color w:val="000000"/>
                <w:sz w:val="14"/>
                <w:szCs w:val="14"/>
              </w:rPr>
            </w:pPr>
            <w:r>
              <w:rPr>
                <w:rFonts w:ascii="Arial" w:hAnsi="Arial" w:cs="Arial"/>
                <w:b/>
                <w:bCs/>
                <w:color w:val="000000"/>
                <w:sz w:val="14"/>
              </w:rPr>
              <w:t>28</w:t>
            </w:r>
            <w:r w:rsidRPr="000A426E">
              <w:rPr>
                <w:rFonts w:ascii="Arial" w:hAnsi="Arial" w:cs="Arial"/>
                <w:b/>
                <w:bCs/>
                <w:color w:val="000000"/>
                <w:sz w:val="14"/>
              </w:rPr>
              <w:t>,564,681.27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6EE8A" w14:textId="737ACF32" w:rsidR="009B0263" w:rsidRPr="009B0263" w:rsidRDefault="000A426E" w:rsidP="00D97BE2">
            <w:pPr>
              <w:jc w:val="right"/>
              <w:rPr>
                <w:rFonts w:ascii="Arial Narrow" w:hAnsi="Arial Narrow" w:cs="Arial"/>
                <w:b/>
                <w:bCs/>
                <w:color w:val="000000"/>
                <w:sz w:val="14"/>
                <w:szCs w:val="14"/>
              </w:rPr>
            </w:pPr>
            <w:r>
              <w:rPr>
                <w:rFonts w:ascii="Arial" w:hAnsi="Arial" w:cs="Arial"/>
                <w:b/>
                <w:bCs/>
                <w:color w:val="000000"/>
                <w:sz w:val="14"/>
              </w:rPr>
              <w:t>5,000,000.00</w:t>
            </w:r>
          </w:p>
        </w:tc>
      </w:tr>
      <w:tr w:rsidR="00301108" w:rsidRPr="00E33ED8" w14:paraId="648BEB35" w14:textId="77777777" w:rsidTr="005C52A3">
        <w:trPr>
          <w:trHeight w:val="272"/>
        </w:trPr>
        <w:tc>
          <w:tcPr>
            <w:tcW w:w="31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FB9C68" w14:textId="77777777" w:rsidR="00301108" w:rsidRPr="005F1A76" w:rsidRDefault="00301108" w:rsidP="005F1A76">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1B8B" w14:textId="77777777" w:rsidR="00301108" w:rsidRPr="00E33ED8" w:rsidRDefault="00301108">
            <w:pP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9491" w14:textId="77777777" w:rsidR="00301108" w:rsidRPr="00E33ED8" w:rsidRDefault="00301108">
            <w:pPr>
              <w:jc w:val="center"/>
              <w:rPr>
                <w:rFonts w:ascii="Arial Narrow" w:hAnsi="Arial Narrow"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B535D3" w14:textId="77777777" w:rsidR="00301108" w:rsidRPr="00E33ED8" w:rsidRDefault="00301108">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EAD82"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B2FD23"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A6084B" w14:textId="3020EADC" w:rsidR="00301108" w:rsidRPr="005F1A76" w:rsidRDefault="00301108">
            <w:pPr>
              <w:jc w:val="center"/>
              <w:rPr>
                <w:rFonts w:ascii="Arial Narrow" w:hAnsi="Arial Narrow" w:cs="Arial"/>
                <w:b/>
                <w:color w:val="000000"/>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tcPr>
          <w:p w14:paraId="66992A9E" w14:textId="77777777" w:rsidR="00301108" w:rsidRPr="005F1A76" w:rsidRDefault="00301108">
            <w:pPr>
              <w:jc w:val="center"/>
              <w:rPr>
                <w:rFonts w:ascii="Arial Narrow" w:hAnsi="Arial Narrow" w:cs="Arial"/>
                <w:b/>
                <w:color w:val="000000"/>
                <w:sz w:val="16"/>
                <w:szCs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tcPr>
          <w:p w14:paraId="1D04D587" w14:textId="3F0B50A0" w:rsidR="00301108" w:rsidRPr="005F1A76" w:rsidRDefault="00301108">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0659F"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76CD7"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A7330B"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B5E1D03" w14:textId="77777777" w:rsidR="00301108" w:rsidRPr="00E33ED8" w:rsidRDefault="00301108">
            <w:pPr>
              <w:rPr>
                <w:rFonts w:ascii="Arial Narrow" w:hAnsi="Arial Narrow" w:cs="Arial"/>
                <w:color w:val="000000"/>
                <w:sz w:val="16"/>
                <w:szCs w:val="16"/>
              </w:rPr>
            </w:pPr>
          </w:p>
        </w:tc>
      </w:tr>
      <w:tr w:rsidR="00527A15" w:rsidRPr="00E33ED8" w14:paraId="416E64D5" w14:textId="77777777" w:rsidTr="005D3D15">
        <w:trPr>
          <w:trHeight w:val="221"/>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66CB387A" w14:textId="77777777" w:rsidR="00527A15" w:rsidRPr="00301108" w:rsidRDefault="00527A15" w:rsidP="00527A15">
            <w:pPr>
              <w:rPr>
                <w:rFonts w:ascii="Arial Narrow" w:hAnsi="Arial Narrow" w:cs="Arial"/>
                <w:b/>
                <w:bCs/>
                <w:color w:val="000000"/>
                <w:sz w:val="14"/>
              </w:rPr>
            </w:pPr>
          </w:p>
        </w:tc>
        <w:tc>
          <w:tcPr>
            <w:tcW w:w="1961" w:type="dxa"/>
            <w:tcBorders>
              <w:top w:val="single" w:sz="8" w:space="0" w:color="000000"/>
              <w:left w:val="nil"/>
              <w:bottom w:val="single" w:sz="8" w:space="0" w:color="000000"/>
              <w:right w:val="nil"/>
            </w:tcBorders>
            <w:shd w:val="clear" w:color="auto" w:fill="auto"/>
            <w:vAlign w:val="center"/>
          </w:tcPr>
          <w:p w14:paraId="1D429390" w14:textId="41CDEB92" w:rsidR="00527A15" w:rsidRPr="00527A15" w:rsidRDefault="006F5D5E" w:rsidP="00527A15">
            <w:pPr>
              <w:jc w:val="right"/>
              <w:rPr>
                <w:rFonts w:ascii="Arial Narrow" w:hAnsi="Arial Narrow" w:cs="Arial"/>
                <w:b/>
                <w:bCs/>
                <w:color w:val="000000"/>
                <w:sz w:val="16"/>
                <w:szCs w:val="16"/>
              </w:rPr>
            </w:pPr>
            <w:r>
              <w:rPr>
                <w:rFonts w:ascii="Arial Narrow" w:hAnsi="Arial Narrow" w:cs="Arial"/>
                <w:b/>
                <w:bCs/>
                <w:color w:val="000000"/>
                <w:sz w:val="16"/>
                <w:szCs w:val="16"/>
              </w:rPr>
              <w:t>0</w:t>
            </w:r>
            <w:r w:rsidR="0027754C">
              <w:rPr>
                <w:rFonts w:ascii="Arial Narrow" w:hAnsi="Arial Narrow" w:cs="Arial"/>
                <w:b/>
                <w:bCs/>
                <w:color w:val="000000"/>
                <w:sz w:val="16"/>
                <w:szCs w:val="16"/>
              </w:rPr>
              <w:t>%</w:t>
            </w:r>
            <w:r w:rsidR="00527A15" w:rsidRPr="00527A15">
              <w:rPr>
                <w:rFonts w:ascii="Arial Narrow" w:hAnsi="Arial Narrow" w:cs="Arial"/>
                <w:b/>
                <w:bCs/>
                <w:color w:val="000000"/>
                <w:sz w:val="16"/>
                <w:szCs w:val="16"/>
              </w:rPr>
              <w:t> </w:t>
            </w:r>
          </w:p>
        </w:tc>
        <w:tc>
          <w:tcPr>
            <w:tcW w:w="3969" w:type="dxa"/>
            <w:gridSpan w:val="3"/>
            <w:tcBorders>
              <w:top w:val="single" w:sz="8" w:space="0" w:color="000000"/>
              <w:left w:val="nil"/>
              <w:bottom w:val="single" w:sz="8" w:space="0" w:color="000000"/>
              <w:right w:val="nil"/>
            </w:tcBorders>
            <w:shd w:val="clear" w:color="auto" w:fill="auto"/>
            <w:noWrap/>
            <w:vAlign w:val="center"/>
          </w:tcPr>
          <w:p w14:paraId="1E23BCBA" w14:textId="633B7B01"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de Objetivos de Mejora</w:t>
            </w:r>
          </w:p>
        </w:tc>
        <w:tc>
          <w:tcPr>
            <w:tcW w:w="992" w:type="dxa"/>
            <w:tcBorders>
              <w:top w:val="single" w:sz="8" w:space="0" w:color="000000"/>
              <w:left w:val="nil"/>
              <w:bottom w:val="single" w:sz="8" w:space="0" w:color="000000"/>
              <w:right w:val="nil"/>
            </w:tcBorders>
            <w:shd w:val="clear" w:color="auto" w:fill="auto"/>
            <w:vAlign w:val="center"/>
          </w:tcPr>
          <w:p w14:paraId="5C0BF500" w14:textId="7BEAC06F"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single" w:sz="8" w:space="0" w:color="000000"/>
              <w:left w:val="nil"/>
              <w:bottom w:val="single" w:sz="8" w:space="0" w:color="000000"/>
              <w:right w:val="nil"/>
            </w:tcBorders>
            <w:shd w:val="clear" w:color="auto" w:fill="auto"/>
            <w:noWrap/>
            <w:vAlign w:val="center"/>
          </w:tcPr>
          <w:p w14:paraId="51C2DB23" w14:textId="77E551D0"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5DBB43" w14:textId="20EC7A28" w:rsidR="00527A15" w:rsidRPr="00527A15" w:rsidRDefault="00527A15" w:rsidP="00527A15">
            <w:pPr>
              <w:jc w:val="center"/>
              <w:rPr>
                <w:rFonts w:ascii="Arial Narrow" w:hAnsi="Arial Narrow" w:cs="Arial"/>
                <w:b/>
                <w:color w:val="000000"/>
                <w:sz w:val="16"/>
                <w:szCs w:val="16"/>
              </w:rPr>
            </w:pPr>
          </w:p>
        </w:tc>
        <w:tc>
          <w:tcPr>
            <w:tcW w:w="346" w:type="dxa"/>
            <w:tcBorders>
              <w:top w:val="single" w:sz="8" w:space="0" w:color="000000"/>
              <w:left w:val="nil"/>
              <w:bottom w:val="single" w:sz="8" w:space="0" w:color="000000"/>
              <w:right w:val="nil"/>
            </w:tcBorders>
            <w:shd w:val="clear" w:color="auto" w:fill="auto"/>
            <w:noWrap/>
            <w:vAlign w:val="center"/>
          </w:tcPr>
          <w:p w14:paraId="15E5C23F" w14:textId="718BF2BF" w:rsidR="00527A15" w:rsidRPr="00527A15" w:rsidRDefault="00527A15" w:rsidP="00527A15">
            <w:pPr>
              <w:jc w:val="center"/>
              <w:rPr>
                <w:rFonts w:ascii="Arial Narrow" w:hAnsi="Arial Narrow" w:cs="Arial"/>
                <w:b/>
                <w:color w:val="000000"/>
                <w:sz w:val="16"/>
                <w:szCs w:val="16"/>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9BA9D" w14:textId="79DEC080" w:rsidR="00527A15" w:rsidRPr="00527A15" w:rsidRDefault="00527A15" w:rsidP="00527A15">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58D6B3"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317DAD"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BAF17DB"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332DBC" w14:textId="77777777" w:rsidR="00527A15" w:rsidRPr="00E33ED8" w:rsidRDefault="00527A15" w:rsidP="00527A15">
            <w:pPr>
              <w:rPr>
                <w:rFonts w:ascii="Arial Narrow" w:hAnsi="Arial Narrow" w:cs="Arial"/>
                <w:color w:val="000000"/>
                <w:sz w:val="16"/>
                <w:szCs w:val="16"/>
              </w:rPr>
            </w:pPr>
          </w:p>
        </w:tc>
      </w:tr>
      <w:tr w:rsidR="00527A15" w:rsidRPr="00E33ED8" w14:paraId="093A73FF" w14:textId="77777777" w:rsidTr="005D3D15">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431F098F" w14:textId="77777777" w:rsidR="00527A15" w:rsidRPr="00301108" w:rsidRDefault="00527A15" w:rsidP="00527A15">
            <w:pPr>
              <w:rPr>
                <w:rFonts w:ascii="Arial Narrow" w:hAnsi="Arial Narrow" w:cs="Arial"/>
                <w:b/>
                <w:bCs/>
                <w:color w:val="000000"/>
                <w:sz w:val="14"/>
              </w:rPr>
            </w:pPr>
          </w:p>
        </w:tc>
        <w:tc>
          <w:tcPr>
            <w:tcW w:w="1961" w:type="dxa"/>
            <w:tcBorders>
              <w:top w:val="nil"/>
              <w:left w:val="nil"/>
              <w:bottom w:val="nil"/>
              <w:right w:val="nil"/>
            </w:tcBorders>
            <w:shd w:val="clear" w:color="auto" w:fill="auto"/>
            <w:vAlign w:val="center"/>
          </w:tcPr>
          <w:p w14:paraId="18BE860C" w14:textId="0893A03B" w:rsidR="00527A15" w:rsidRPr="00527A15" w:rsidRDefault="006F5D5E" w:rsidP="00527A15">
            <w:pPr>
              <w:jc w:val="right"/>
              <w:rPr>
                <w:rFonts w:ascii="Arial Narrow" w:hAnsi="Arial Narrow" w:cs="Arial"/>
                <w:b/>
                <w:bCs/>
                <w:color w:val="000000"/>
                <w:sz w:val="16"/>
                <w:szCs w:val="16"/>
              </w:rPr>
            </w:pPr>
            <w:r>
              <w:rPr>
                <w:rFonts w:ascii="Arial Narrow" w:hAnsi="Arial Narrow" w:cs="Arial"/>
                <w:b/>
                <w:bCs/>
                <w:color w:val="000000"/>
                <w:sz w:val="16"/>
                <w:szCs w:val="16"/>
              </w:rPr>
              <w:t>100</w:t>
            </w:r>
            <w:r w:rsidR="00527A15" w:rsidRPr="00527A15">
              <w:rPr>
                <w:rFonts w:ascii="Arial Narrow" w:hAnsi="Arial Narrow" w:cs="Arial"/>
                <w:b/>
                <w:bCs/>
                <w:color w:val="000000"/>
                <w:sz w:val="16"/>
                <w:szCs w:val="16"/>
              </w:rPr>
              <w:t>%</w:t>
            </w:r>
          </w:p>
        </w:tc>
        <w:tc>
          <w:tcPr>
            <w:tcW w:w="3969" w:type="dxa"/>
            <w:gridSpan w:val="3"/>
            <w:tcBorders>
              <w:top w:val="nil"/>
              <w:left w:val="nil"/>
              <w:bottom w:val="nil"/>
              <w:right w:val="nil"/>
            </w:tcBorders>
            <w:shd w:val="clear" w:color="auto" w:fill="auto"/>
            <w:noWrap/>
            <w:vAlign w:val="center"/>
          </w:tcPr>
          <w:p w14:paraId="60293EB1" w14:textId="2DB79FCC"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de Objetivos Operativos</w:t>
            </w:r>
          </w:p>
        </w:tc>
        <w:tc>
          <w:tcPr>
            <w:tcW w:w="992" w:type="dxa"/>
            <w:tcBorders>
              <w:top w:val="nil"/>
              <w:left w:val="nil"/>
              <w:bottom w:val="nil"/>
              <w:right w:val="nil"/>
            </w:tcBorders>
            <w:shd w:val="clear" w:color="auto" w:fill="auto"/>
            <w:vAlign w:val="center"/>
          </w:tcPr>
          <w:p w14:paraId="2956FF51" w14:textId="787A3311"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nil"/>
              <w:left w:val="nil"/>
              <w:bottom w:val="nil"/>
              <w:right w:val="nil"/>
            </w:tcBorders>
            <w:shd w:val="clear" w:color="auto" w:fill="auto"/>
            <w:noWrap/>
            <w:vAlign w:val="center"/>
          </w:tcPr>
          <w:p w14:paraId="098D994D" w14:textId="03060AD7"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nil"/>
              <w:left w:val="single" w:sz="8" w:space="0" w:color="000000"/>
              <w:bottom w:val="nil"/>
              <w:right w:val="single" w:sz="8" w:space="0" w:color="000000"/>
            </w:tcBorders>
            <w:shd w:val="clear" w:color="auto" w:fill="auto"/>
            <w:noWrap/>
            <w:vAlign w:val="center"/>
          </w:tcPr>
          <w:p w14:paraId="183ECE68" w14:textId="089CC3AD" w:rsidR="00527A15" w:rsidRPr="00527A15" w:rsidRDefault="00527A15" w:rsidP="00527A15">
            <w:pPr>
              <w:jc w:val="center"/>
              <w:rPr>
                <w:rFonts w:ascii="Arial Narrow" w:hAnsi="Arial Narrow" w:cs="Arial"/>
                <w:b/>
                <w:color w:val="000000"/>
                <w:sz w:val="16"/>
                <w:szCs w:val="16"/>
              </w:rPr>
            </w:pPr>
          </w:p>
        </w:tc>
        <w:tc>
          <w:tcPr>
            <w:tcW w:w="346" w:type="dxa"/>
            <w:tcBorders>
              <w:top w:val="nil"/>
              <w:left w:val="nil"/>
              <w:bottom w:val="nil"/>
              <w:right w:val="nil"/>
            </w:tcBorders>
            <w:shd w:val="clear" w:color="auto" w:fill="auto"/>
            <w:noWrap/>
            <w:vAlign w:val="center"/>
          </w:tcPr>
          <w:p w14:paraId="3C811E6F" w14:textId="2F23B9D4" w:rsidR="00527A15" w:rsidRPr="00527A15" w:rsidRDefault="00527A15" w:rsidP="00527A15">
            <w:pPr>
              <w:jc w:val="center"/>
              <w:rPr>
                <w:rFonts w:ascii="Arial Narrow" w:hAnsi="Arial Narrow" w:cs="Arial"/>
                <w:b/>
                <w:color w:val="000000"/>
                <w:sz w:val="16"/>
                <w:szCs w:val="16"/>
              </w:rPr>
            </w:pPr>
          </w:p>
        </w:tc>
        <w:tc>
          <w:tcPr>
            <w:tcW w:w="427" w:type="dxa"/>
            <w:tcBorders>
              <w:top w:val="nil"/>
              <w:left w:val="single" w:sz="8" w:space="0" w:color="000000"/>
              <w:bottom w:val="nil"/>
              <w:right w:val="single" w:sz="8" w:space="0" w:color="000000"/>
            </w:tcBorders>
            <w:shd w:val="clear" w:color="auto" w:fill="auto"/>
            <w:noWrap/>
            <w:vAlign w:val="center"/>
          </w:tcPr>
          <w:p w14:paraId="40795A12" w14:textId="2B17123F" w:rsidR="00527A15" w:rsidRPr="00527A15" w:rsidRDefault="00527A15" w:rsidP="00527A15">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144E7"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CF5A9"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9A92085"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517D23" w14:textId="77777777" w:rsidR="00527A15" w:rsidRPr="00E33ED8" w:rsidRDefault="00527A15" w:rsidP="00527A15">
            <w:pPr>
              <w:rPr>
                <w:rFonts w:ascii="Arial Narrow" w:hAnsi="Arial Narrow" w:cs="Arial"/>
                <w:color w:val="000000"/>
                <w:sz w:val="16"/>
                <w:szCs w:val="16"/>
              </w:rPr>
            </w:pPr>
          </w:p>
        </w:tc>
      </w:tr>
      <w:tr w:rsidR="00527A15" w:rsidRPr="00E33ED8" w14:paraId="42EE8395" w14:textId="77777777" w:rsidTr="005D3D15">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2280ADAB" w14:textId="77777777" w:rsidR="00527A15" w:rsidRPr="00301108" w:rsidRDefault="00527A15" w:rsidP="00527A15">
            <w:pPr>
              <w:rPr>
                <w:rFonts w:ascii="Arial Narrow" w:hAnsi="Arial Narrow" w:cs="Arial"/>
                <w:b/>
                <w:bCs/>
                <w:color w:val="000000"/>
                <w:sz w:val="14"/>
              </w:rPr>
            </w:pPr>
          </w:p>
        </w:tc>
        <w:tc>
          <w:tcPr>
            <w:tcW w:w="1961" w:type="dxa"/>
            <w:tcBorders>
              <w:top w:val="single" w:sz="8" w:space="0" w:color="000000"/>
              <w:left w:val="nil"/>
              <w:bottom w:val="single" w:sz="8" w:space="0" w:color="000000"/>
              <w:right w:val="nil"/>
            </w:tcBorders>
            <w:shd w:val="clear" w:color="auto" w:fill="auto"/>
            <w:vAlign w:val="center"/>
          </w:tcPr>
          <w:p w14:paraId="3D933D28" w14:textId="3CE9656E" w:rsidR="00527A15" w:rsidRPr="00527A15" w:rsidRDefault="006F5D5E" w:rsidP="00527A15">
            <w:pPr>
              <w:jc w:val="right"/>
              <w:rPr>
                <w:rFonts w:ascii="Arial Narrow" w:hAnsi="Arial Narrow" w:cs="Arial"/>
                <w:b/>
                <w:bCs/>
                <w:color w:val="000000"/>
                <w:sz w:val="16"/>
                <w:szCs w:val="16"/>
              </w:rPr>
            </w:pPr>
            <w:r>
              <w:rPr>
                <w:rFonts w:ascii="Arial Narrow" w:hAnsi="Arial Narrow" w:cs="Arial"/>
                <w:b/>
                <w:bCs/>
                <w:color w:val="000000"/>
                <w:sz w:val="16"/>
                <w:szCs w:val="16"/>
              </w:rPr>
              <w:t>3</w:t>
            </w:r>
            <w:r w:rsidR="00527A15" w:rsidRPr="00527A15">
              <w:rPr>
                <w:rFonts w:ascii="Arial Narrow" w:hAnsi="Arial Narrow" w:cs="Arial"/>
                <w:b/>
                <w:bCs/>
                <w:color w:val="000000"/>
                <w:sz w:val="16"/>
                <w:szCs w:val="16"/>
              </w:rPr>
              <w:t>.0</w:t>
            </w:r>
          </w:p>
        </w:tc>
        <w:tc>
          <w:tcPr>
            <w:tcW w:w="3969" w:type="dxa"/>
            <w:gridSpan w:val="3"/>
            <w:tcBorders>
              <w:top w:val="single" w:sz="8" w:space="0" w:color="000000"/>
              <w:left w:val="nil"/>
              <w:bottom w:val="single" w:sz="8" w:space="0" w:color="000000"/>
              <w:right w:val="nil"/>
            </w:tcBorders>
            <w:shd w:val="clear" w:color="auto" w:fill="auto"/>
            <w:noWrap/>
            <w:vAlign w:val="center"/>
          </w:tcPr>
          <w:p w14:paraId="549DFEAC" w14:textId="73F399C2"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formuladas para el programa</w:t>
            </w:r>
          </w:p>
        </w:tc>
        <w:tc>
          <w:tcPr>
            <w:tcW w:w="992" w:type="dxa"/>
            <w:tcBorders>
              <w:top w:val="single" w:sz="8" w:space="0" w:color="000000"/>
              <w:left w:val="nil"/>
              <w:bottom w:val="single" w:sz="8" w:space="0" w:color="000000"/>
              <w:right w:val="nil"/>
            </w:tcBorders>
            <w:shd w:val="clear" w:color="auto" w:fill="auto"/>
            <w:vAlign w:val="center"/>
          </w:tcPr>
          <w:p w14:paraId="4C3FEFD7" w14:textId="635EAA4D"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single" w:sz="8" w:space="0" w:color="000000"/>
              <w:left w:val="nil"/>
              <w:bottom w:val="single" w:sz="8" w:space="0" w:color="000000"/>
              <w:right w:val="nil"/>
            </w:tcBorders>
            <w:shd w:val="clear" w:color="auto" w:fill="auto"/>
            <w:noWrap/>
            <w:vAlign w:val="center"/>
          </w:tcPr>
          <w:p w14:paraId="4BE0DF66" w14:textId="41B82B82"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single" w:sz="8" w:space="0" w:color="000000"/>
              <w:left w:val="nil"/>
              <w:bottom w:val="single" w:sz="8" w:space="0" w:color="000000"/>
              <w:right w:val="nil"/>
            </w:tcBorders>
            <w:shd w:val="clear" w:color="auto" w:fill="auto"/>
            <w:noWrap/>
            <w:vAlign w:val="center"/>
          </w:tcPr>
          <w:p w14:paraId="0CE73329" w14:textId="5169E468"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346" w:type="dxa"/>
            <w:tcBorders>
              <w:top w:val="single" w:sz="8" w:space="0" w:color="000000"/>
              <w:left w:val="nil"/>
              <w:bottom w:val="single" w:sz="8" w:space="0" w:color="000000"/>
              <w:right w:val="nil"/>
            </w:tcBorders>
            <w:shd w:val="clear" w:color="auto" w:fill="auto"/>
            <w:noWrap/>
            <w:vAlign w:val="center"/>
          </w:tcPr>
          <w:p w14:paraId="1CA25CFA" w14:textId="666C3CE0"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7" w:type="dxa"/>
            <w:tcBorders>
              <w:top w:val="single" w:sz="8" w:space="0" w:color="000000"/>
              <w:left w:val="nil"/>
              <w:bottom w:val="single" w:sz="8" w:space="0" w:color="000000"/>
              <w:right w:val="nil"/>
            </w:tcBorders>
            <w:shd w:val="clear" w:color="auto" w:fill="auto"/>
            <w:noWrap/>
            <w:vAlign w:val="center"/>
          </w:tcPr>
          <w:p w14:paraId="1BD59553" w14:textId="61684812"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E54F6"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9E49F7"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4887874"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281A6F4" w14:textId="77777777" w:rsidR="00527A15" w:rsidRPr="00E33ED8" w:rsidRDefault="00527A15" w:rsidP="00527A15">
            <w:pPr>
              <w:rPr>
                <w:rFonts w:ascii="Arial Narrow" w:hAnsi="Arial Narrow" w:cs="Arial"/>
                <w:color w:val="000000"/>
                <w:sz w:val="16"/>
                <w:szCs w:val="16"/>
              </w:rPr>
            </w:pPr>
          </w:p>
        </w:tc>
      </w:tr>
    </w:tbl>
    <w:p w14:paraId="533AB3A9" w14:textId="77777777" w:rsidR="007B0D06" w:rsidRDefault="007B0D06" w:rsidP="00E33ED8">
      <w:pPr>
        <w:rPr>
          <w:lang w:eastAsia="es-CR"/>
        </w:rPr>
      </w:pPr>
    </w:p>
    <w:p w14:paraId="037A3619" w14:textId="77777777" w:rsidR="00AE402C" w:rsidRDefault="00AE402C" w:rsidP="00E33ED8">
      <w:pPr>
        <w:rPr>
          <w:lang w:eastAsia="es-CR"/>
        </w:rPr>
      </w:pPr>
    </w:p>
    <w:p w14:paraId="027A1A3A" w14:textId="77777777" w:rsidR="00AE402C" w:rsidRDefault="00AE402C" w:rsidP="00E33ED8">
      <w:pPr>
        <w:rPr>
          <w:lang w:eastAsia="es-CR"/>
        </w:rPr>
      </w:pPr>
    </w:p>
    <w:p w14:paraId="5E845B57" w14:textId="77777777" w:rsidR="00AE402C" w:rsidRDefault="00AE402C" w:rsidP="00E33ED8">
      <w:pPr>
        <w:rPr>
          <w:lang w:eastAsia="es-CR"/>
        </w:rPr>
      </w:pPr>
    </w:p>
    <w:p w14:paraId="16B100C2" w14:textId="77777777" w:rsidR="00AE402C" w:rsidRDefault="00AE402C" w:rsidP="00E33ED8">
      <w:pPr>
        <w:rPr>
          <w:lang w:eastAsia="es-CR"/>
        </w:rPr>
      </w:pPr>
    </w:p>
    <w:tbl>
      <w:tblPr>
        <w:tblW w:w="13901" w:type="dxa"/>
        <w:tblInd w:w="60" w:type="dxa"/>
        <w:tblLayout w:type="fixed"/>
        <w:tblCellMar>
          <w:left w:w="70" w:type="dxa"/>
          <w:right w:w="70" w:type="dxa"/>
        </w:tblCellMar>
        <w:tblLook w:val="04A0" w:firstRow="1" w:lastRow="0" w:firstColumn="1" w:lastColumn="0" w:noHBand="0" w:noVBand="1"/>
      </w:tblPr>
      <w:tblGrid>
        <w:gridCol w:w="851"/>
        <w:gridCol w:w="293"/>
        <w:gridCol w:w="875"/>
        <w:gridCol w:w="1110"/>
        <w:gridCol w:w="709"/>
        <w:gridCol w:w="425"/>
        <w:gridCol w:w="2126"/>
        <w:gridCol w:w="851"/>
        <w:gridCol w:w="425"/>
        <w:gridCol w:w="709"/>
        <w:gridCol w:w="567"/>
        <w:gridCol w:w="425"/>
        <w:gridCol w:w="850"/>
        <w:gridCol w:w="993"/>
        <w:gridCol w:w="425"/>
        <w:gridCol w:w="1134"/>
        <w:gridCol w:w="1133"/>
      </w:tblGrid>
      <w:tr w:rsidR="005C7E4F" w:rsidRPr="00E33ED8" w14:paraId="7B7DD3E1" w14:textId="77777777" w:rsidTr="005D3D15">
        <w:trPr>
          <w:trHeight w:val="262"/>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34843EE" w14:textId="77777777" w:rsidR="005C7E4F" w:rsidRPr="00E33ED8" w:rsidRDefault="005C7E4F" w:rsidP="005F1A76">
            <w:pPr>
              <w:rPr>
                <w:rFonts w:ascii="Arial Narrow" w:hAnsi="Arial Narrow" w:cs="Arial"/>
                <w:b/>
                <w:bCs/>
                <w:color w:val="000000"/>
                <w:sz w:val="18"/>
                <w:szCs w:val="28"/>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62E87C" w14:textId="77777777" w:rsidR="005C7E4F" w:rsidRPr="00E33ED8" w:rsidRDefault="005C7E4F" w:rsidP="005F1A76">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5C7E4F" w:rsidRPr="00E33ED8" w14:paraId="53FC4460"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25366217" w14:textId="77777777" w:rsid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5DCFDE" w14:textId="595ED36E"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695094">
              <w:rPr>
                <w:rFonts w:ascii="Arial Narrow" w:hAnsi="Arial Narrow" w:cs="Arial"/>
                <w:b/>
                <w:bCs/>
                <w:color w:val="000000"/>
                <w:sz w:val="16"/>
                <w:szCs w:val="16"/>
              </w:rPr>
              <w:t>4</w:t>
            </w:r>
          </w:p>
        </w:tc>
      </w:tr>
      <w:tr w:rsidR="005C7E4F" w:rsidRPr="00E33ED8" w14:paraId="5EA0A78E"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0FD7F0B8" w14:textId="77777777" w:rsid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3A6E26" w14:textId="77777777"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5C7E4F" w:rsidRPr="00E33ED8" w14:paraId="306E326D"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5448E72C"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D9751B" w14:textId="77777777" w:rsid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II: </w:t>
            </w:r>
            <w:r w:rsidRPr="005C7E4F">
              <w:rPr>
                <w:rFonts w:ascii="Arial Narrow" w:hAnsi="Arial Narrow" w:cs="Arial"/>
                <w:bCs/>
                <w:color w:val="000000"/>
                <w:sz w:val="16"/>
                <w:szCs w:val="16"/>
              </w:rPr>
              <w:t>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70928F83"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0E913A1F"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6F656A"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MISIÓN:  </w:t>
            </w:r>
            <w:r w:rsidRPr="005C7E4F">
              <w:rPr>
                <w:rFonts w:ascii="Arial Narrow" w:hAnsi="Arial Narrow" w:cs="Arial"/>
                <w:bCs/>
                <w:color w:val="000000"/>
                <w:sz w:val="16"/>
                <w:szCs w:val="16"/>
              </w:rPr>
              <w:t>Brindar servicios a la comunidad con el fin de satisfacer sus necesidades.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090A0C91"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198861B"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5D9AD8"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2A98A4B4" w14:textId="77777777" w:rsidTr="005D3D15">
        <w:trPr>
          <w:trHeight w:val="138"/>
        </w:trPr>
        <w:tc>
          <w:tcPr>
            <w:tcW w:w="1144" w:type="dxa"/>
            <w:gridSpan w:val="2"/>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6190BDB6"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PLANIFICACIÓN ESTRATÉGICA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8CAE150" w14:textId="77777777" w:rsidR="005C7E4F" w:rsidRPr="0063516B" w:rsidRDefault="005C7E4F" w:rsidP="005F1A76">
            <w:pPr>
              <w:jc w:val="center"/>
              <w:rPr>
                <w:rFonts w:ascii="Arial Narrow" w:hAnsi="Arial Narrow" w:cs="Arial"/>
                <w:b/>
                <w:bCs/>
                <w:color w:val="000000"/>
                <w:sz w:val="14"/>
                <w:szCs w:val="16"/>
              </w:rPr>
            </w:pPr>
          </w:p>
        </w:tc>
        <w:tc>
          <w:tcPr>
            <w:tcW w:w="1188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66A5"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PLANIFICACIÓN OPERATIVA ANUAL</w:t>
            </w:r>
          </w:p>
        </w:tc>
      </w:tr>
      <w:tr w:rsidR="005C7E4F" w:rsidRPr="00E33ED8" w14:paraId="4440B0A1" w14:textId="77777777" w:rsidTr="00C91C7A">
        <w:trPr>
          <w:trHeight w:val="630"/>
        </w:trPr>
        <w:tc>
          <w:tcPr>
            <w:tcW w:w="114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CF36249"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PLAN DE DESARROLLO MUNICIPAL</w:t>
            </w:r>
          </w:p>
        </w:tc>
        <w:tc>
          <w:tcPr>
            <w:tcW w:w="1985" w:type="dxa"/>
            <w:gridSpan w:val="2"/>
            <w:vMerge w:val="restart"/>
            <w:tcBorders>
              <w:top w:val="nil"/>
              <w:left w:val="nil"/>
              <w:bottom w:val="single" w:sz="8" w:space="0" w:color="000000"/>
              <w:right w:val="single" w:sz="8" w:space="0" w:color="000000"/>
            </w:tcBorders>
            <w:shd w:val="clear" w:color="auto" w:fill="auto"/>
            <w:vAlign w:val="center"/>
            <w:hideMark/>
          </w:tcPr>
          <w:p w14:paraId="600E5CA4"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OBJETIVOS DE MEJORA Y/O OPERATIVOS</w:t>
            </w:r>
          </w:p>
        </w:tc>
        <w:tc>
          <w:tcPr>
            <w:tcW w:w="32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204DC6B"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META</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F88AA5F"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INDICADOR</w:t>
            </w:r>
          </w:p>
        </w:tc>
        <w:tc>
          <w:tcPr>
            <w:tcW w:w="2126" w:type="dxa"/>
            <w:gridSpan w:val="4"/>
            <w:tcBorders>
              <w:top w:val="single" w:sz="8" w:space="0" w:color="000000"/>
              <w:left w:val="nil"/>
              <w:bottom w:val="single" w:sz="4" w:space="0" w:color="000000"/>
              <w:right w:val="nil"/>
            </w:tcBorders>
            <w:shd w:val="clear" w:color="auto" w:fill="auto"/>
            <w:vAlign w:val="center"/>
            <w:hideMark/>
          </w:tcPr>
          <w:p w14:paraId="28FCCC84"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PROGRAMACIÓN DE LA META</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E9ACE"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FUNCIONARIO RESPONSABLE</w:t>
            </w:r>
          </w:p>
        </w:tc>
        <w:tc>
          <w:tcPr>
            <w:tcW w:w="993" w:type="dxa"/>
            <w:vMerge w:val="restart"/>
            <w:tcBorders>
              <w:top w:val="nil"/>
              <w:left w:val="single" w:sz="8" w:space="0" w:color="000000"/>
              <w:right w:val="single" w:sz="8" w:space="0" w:color="000000"/>
            </w:tcBorders>
            <w:shd w:val="clear" w:color="auto" w:fill="auto"/>
          </w:tcPr>
          <w:p w14:paraId="4DC582D0"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SERVICIOS</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tcPr>
          <w:p w14:paraId="2D384553"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DIVISION DE SERVICIOS</w:t>
            </w:r>
          </w:p>
          <w:p w14:paraId="62C839DF"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09-31</w:t>
            </w:r>
          </w:p>
        </w:tc>
        <w:tc>
          <w:tcPr>
            <w:tcW w:w="2267" w:type="dxa"/>
            <w:gridSpan w:val="2"/>
            <w:tcBorders>
              <w:top w:val="single" w:sz="8" w:space="0" w:color="000000"/>
              <w:left w:val="nil"/>
              <w:bottom w:val="nil"/>
              <w:right w:val="single" w:sz="8" w:space="0" w:color="000000"/>
            </w:tcBorders>
            <w:shd w:val="clear" w:color="auto" w:fill="auto"/>
            <w:vAlign w:val="center"/>
            <w:hideMark/>
          </w:tcPr>
          <w:p w14:paraId="36610D1C"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ASIGNACIÓN PRESUPUESTARIA POR META</w:t>
            </w:r>
          </w:p>
        </w:tc>
      </w:tr>
      <w:tr w:rsidR="005F1A76" w:rsidRPr="00E33ED8" w14:paraId="2D4BD23D" w14:textId="77777777" w:rsidTr="00D9026E">
        <w:trPr>
          <w:trHeight w:val="60"/>
        </w:trPr>
        <w:tc>
          <w:tcPr>
            <w:tcW w:w="1144" w:type="dxa"/>
            <w:gridSpan w:val="2"/>
            <w:vMerge/>
            <w:tcBorders>
              <w:top w:val="nil"/>
              <w:left w:val="single" w:sz="8" w:space="0" w:color="000000"/>
              <w:bottom w:val="single" w:sz="4" w:space="0" w:color="auto"/>
              <w:right w:val="single" w:sz="8" w:space="0" w:color="000000"/>
            </w:tcBorders>
            <w:shd w:val="clear" w:color="auto" w:fill="auto"/>
            <w:vAlign w:val="center"/>
            <w:hideMark/>
          </w:tcPr>
          <w:p w14:paraId="00C4F8F1" w14:textId="77777777" w:rsidR="005C7E4F" w:rsidRPr="0063516B" w:rsidRDefault="005C7E4F" w:rsidP="005F1A76">
            <w:pPr>
              <w:rPr>
                <w:rFonts w:ascii="Arial Narrow" w:hAnsi="Arial Narrow" w:cs="Arial"/>
                <w:b/>
                <w:bCs/>
                <w:color w:val="000000"/>
                <w:sz w:val="14"/>
                <w:szCs w:val="16"/>
              </w:rPr>
            </w:pPr>
          </w:p>
        </w:tc>
        <w:tc>
          <w:tcPr>
            <w:tcW w:w="1985" w:type="dxa"/>
            <w:gridSpan w:val="2"/>
            <w:vMerge/>
            <w:tcBorders>
              <w:top w:val="nil"/>
              <w:left w:val="nil"/>
              <w:bottom w:val="single" w:sz="8" w:space="0" w:color="000000"/>
              <w:right w:val="single" w:sz="8" w:space="0" w:color="000000"/>
            </w:tcBorders>
            <w:shd w:val="clear" w:color="auto" w:fill="auto"/>
            <w:vAlign w:val="center"/>
            <w:hideMark/>
          </w:tcPr>
          <w:p w14:paraId="1F8EF0F9" w14:textId="77777777" w:rsidR="005C7E4F" w:rsidRPr="0063516B" w:rsidRDefault="005C7E4F" w:rsidP="005F1A76">
            <w:pPr>
              <w:rPr>
                <w:rFonts w:ascii="Arial Narrow" w:hAnsi="Arial Narrow" w:cs="Arial"/>
                <w:b/>
                <w:bCs/>
                <w:color w:val="000000"/>
                <w:sz w:val="14"/>
                <w:szCs w:val="16"/>
              </w:rPr>
            </w:pPr>
          </w:p>
        </w:tc>
        <w:tc>
          <w:tcPr>
            <w:tcW w:w="326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F3582" w14:textId="77777777" w:rsidR="005C7E4F" w:rsidRPr="0063516B" w:rsidRDefault="005C7E4F" w:rsidP="005F1A76">
            <w:pPr>
              <w:rPr>
                <w:rFonts w:ascii="Arial Narrow" w:hAnsi="Arial Narrow" w:cs="Arial"/>
                <w:b/>
                <w:bCs/>
                <w:color w:val="000000"/>
                <w:sz w:val="14"/>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47749248" w14:textId="77777777" w:rsidR="005C7E4F" w:rsidRPr="0063516B" w:rsidRDefault="005C7E4F" w:rsidP="005F1A76">
            <w:pPr>
              <w:rPr>
                <w:rFonts w:ascii="Arial Narrow" w:hAnsi="Arial Narrow" w:cs="Arial"/>
                <w:b/>
                <w:bCs/>
                <w:color w:val="000000"/>
                <w:sz w:val="14"/>
                <w:szCs w:val="16"/>
              </w:rPr>
            </w:pP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5E1CB26A"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I semestre</w:t>
            </w:r>
          </w:p>
        </w:tc>
        <w:tc>
          <w:tcPr>
            <w:tcW w:w="709" w:type="dxa"/>
            <w:tcBorders>
              <w:top w:val="nil"/>
              <w:left w:val="nil"/>
              <w:bottom w:val="nil"/>
              <w:right w:val="single" w:sz="4" w:space="0" w:color="000000"/>
            </w:tcBorders>
            <w:shd w:val="clear" w:color="auto" w:fill="auto"/>
            <w:noWrap/>
            <w:vAlign w:val="center"/>
            <w:hideMark/>
          </w:tcPr>
          <w:p w14:paraId="0DF579AF"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w:t>
            </w:r>
          </w:p>
        </w:tc>
        <w:tc>
          <w:tcPr>
            <w:tcW w:w="567"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1D49D4A4"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II semestre</w:t>
            </w:r>
          </w:p>
        </w:tc>
        <w:tc>
          <w:tcPr>
            <w:tcW w:w="425" w:type="dxa"/>
            <w:tcBorders>
              <w:top w:val="nil"/>
              <w:left w:val="nil"/>
              <w:bottom w:val="nil"/>
              <w:right w:val="single" w:sz="4" w:space="0" w:color="000000"/>
            </w:tcBorders>
            <w:shd w:val="clear" w:color="auto" w:fill="auto"/>
            <w:noWrap/>
            <w:vAlign w:val="center"/>
            <w:hideMark/>
          </w:tcPr>
          <w:p w14:paraId="346F558B"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w:t>
            </w:r>
          </w:p>
        </w:tc>
        <w:tc>
          <w:tcPr>
            <w:tcW w:w="850" w:type="dxa"/>
            <w:vMerge/>
            <w:tcBorders>
              <w:top w:val="nil"/>
              <w:left w:val="single" w:sz="8" w:space="0" w:color="000000"/>
              <w:bottom w:val="single" w:sz="8" w:space="0" w:color="000000"/>
              <w:right w:val="single" w:sz="8" w:space="0" w:color="000000"/>
            </w:tcBorders>
            <w:shd w:val="clear" w:color="auto" w:fill="auto"/>
            <w:vAlign w:val="center"/>
            <w:hideMark/>
          </w:tcPr>
          <w:p w14:paraId="2E3197A7" w14:textId="77777777" w:rsidR="005C7E4F" w:rsidRPr="0063516B" w:rsidRDefault="005C7E4F" w:rsidP="005F1A76">
            <w:pPr>
              <w:rPr>
                <w:rFonts w:ascii="Arial Narrow" w:hAnsi="Arial Narrow" w:cs="Arial"/>
                <w:b/>
                <w:bCs/>
                <w:color w:val="000000"/>
                <w:sz w:val="14"/>
                <w:szCs w:val="16"/>
              </w:rPr>
            </w:pPr>
          </w:p>
        </w:tc>
        <w:tc>
          <w:tcPr>
            <w:tcW w:w="993" w:type="dxa"/>
            <w:vMerge/>
            <w:tcBorders>
              <w:left w:val="single" w:sz="8" w:space="0" w:color="000000"/>
              <w:right w:val="single" w:sz="8" w:space="0" w:color="000000"/>
            </w:tcBorders>
            <w:shd w:val="clear" w:color="auto" w:fill="auto"/>
          </w:tcPr>
          <w:p w14:paraId="3F93B98F" w14:textId="77777777" w:rsidR="005C7E4F" w:rsidRPr="0063516B" w:rsidRDefault="005C7E4F" w:rsidP="005F1A76">
            <w:pPr>
              <w:rPr>
                <w:rFonts w:ascii="Arial Narrow" w:hAnsi="Arial Narrow" w:cs="Arial"/>
                <w:b/>
                <w:bCs/>
                <w:color w:val="000000"/>
                <w:sz w:val="14"/>
                <w:szCs w:val="16"/>
              </w:rPr>
            </w:pPr>
          </w:p>
        </w:tc>
        <w:tc>
          <w:tcPr>
            <w:tcW w:w="425" w:type="dxa"/>
            <w:vMerge/>
            <w:tcBorders>
              <w:top w:val="nil"/>
              <w:left w:val="single" w:sz="8" w:space="0" w:color="000000"/>
              <w:bottom w:val="single" w:sz="8" w:space="0" w:color="000000"/>
              <w:right w:val="single" w:sz="8" w:space="0" w:color="000000"/>
            </w:tcBorders>
            <w:shd w:val="clear" w:color="auto" w:fill="auto"/>
            <w:vAlign w:val="center"/>
            <w:hideMark/>
          </w:tcPr>
          <w:p w14:paraId="21427F43" w14:textId="77777777" w:rsidR="005C7E4F" w:rsidRPr="0063516B" w:rsidRDefault="005C7E4F" w:rsidP="005F1A76">
            <w:pPr>
              <w:rPr>
                <w:rFonts w:ascii="Arial Narrow" w:hAnsi="Arial Narrow" w:cs="Arial"/>
                <w:b/>
                <w:bCs/>
                <w:color w:val="000000"/>
                <w:sz w:val="14"/>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8FECA"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I SEMESTRE</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F34FDE" w14:textId="77777777" w:rsidR="005C7E4F" w:rsidRPr="0063516B" w:rsidRDefault="005C7E4F" w:rsidP="005F1A76">
            <w:pPr>
              <w:jc w:val="center"/>
              <w:rPr>
                <w:rFonts w:ascii="Arial Narrow" w:hAnsi="Arial Narrow" w:cs="Arial"/>
                <w:b/>
                <w:bCs/>
                <w:color w:val="000000"/>
                <w:sz w:val="14"/>
                <w:szCs w:val="16"/>
              </w:rPr>
            </w:pPr>
            <w:r w:rsidRPr="0063516B">
              <w:rPr>
                <w:rFonts w:ascii="Arial Narrow" w:hAnsi="Arial Narrow" w:cs="Arial"/>
                <w:b/>
                <w:bCs/>
                <w:color w:val="000000"/>
                <w:sz w:val="14"/>
                <w:szCs w:val="16"/>
              </w:rPr>
              <w:t>II SEMESTRE</w:t>
            </w:r>
          </w:p>
        </w:tc>
      </w:tr>
      <w:tr w:rsidR="005F1A76" w:rsidRPr="00E33ED8" w14:paraId="72E1FC7A" w14:textId="77777777" w:rsidTr="00D9026E">
        <w:trPr>
          <w:trHeight w:val="562"/>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38CA"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85" w:type="dxa"/>
            <w:gridSpan w:val="2"/>
            <w:vMerge/>
            <w:tcBorders>
              <w:top w:val="nil"/>
              <w:left w:val="single" w:sz="4" w:space="0" w:color="auto"/>
              <w:bottom w:val="single" w:sz="8" w:space="0" w:color="000000"/>
              <w:right w:val="single" w:sz="8" w:space="0" w:color="000000"/>
            </w:tcBorders>
            <w:shd w:val="clear" w:color="auto" w:fill="auto"/>
            <w:vAlign w:val="center"/>
            <w:hideMark/>
          </w:tcPr>
          <w:p w14:paraId="6C0873EC" w14:textId="77777777" w:rsidR="005C7E4F" w:rsidRPr="00E33ED8" w:rsidRDefault="005C7E4F" w:rsidP="005F1A76">
            <w:pPr>
              <w:rPr>
                <w:rFonts w:ascii="Arial Narrow" w:hAnsi="Arial Narrow" w:cs="Arial"/>
                <w:b/>
                <w:bCs/>
                <w:color w:val="000000"/>
                <w:sz w:val="16"/>
                <w:szCs w:val="16"/>
              </w:rPr>
            </w:pPr>
          </w:p>
        </w:tc>
        <w:tc>
          <w:tcPr>
            <w:tcW w:w="709" w:type="dxa"/>
            <w:tcBorders>
              <w:top w:val="nil"/>
              <w:left w:val="nil"/>
              <w:bottom w:val="single" w:sz="8" w:space="0" w:color="000000"/>
              <w:right w:val="nil"/>
            </w:tcBorders>
            <w:shd w:val="clear" w:color="auto" w:fill="auto"/>
            <w:noWrap/>
            <w:vAlign w:val="bottom"/>
            <w:hideMark/>
          </w:tcPr>
          <w:p w14:paraId="1B541D12" w14:textId="77777777" w:rsidR="005C7E4F" w:rsidRPr="00E33ED8" w:rsidRDefault="005C7E4F" w:rsidP="005F1A76">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5" w:type="dxa"/>
            <w:tcBorders>
              <w:top w:val="nil"/>
              <w:left w:val="single" w:sz="8" w:space="0" w:color="000000"/>
              <w:bottom w:val="single" w:sz="8" w:space="0" w:color="000000"/>
              <w:right w:val="nil"/>
            </w:tcBorders>
            <w:shd w:val="clear" w:color="auto" w:fill="auto"/>
            <w:noWrap/>
            <w:vAlign w:val="bottom"/>
            <w:hideMark/>
          </w:tcPr>
          <w:p w14:paraId="04EC0A9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126" w:type="dxa"/>
            <w:tcBorders>
              <w:top w:val="nil"/>
              <w:left w:val="single" w:sz="8" w:space="0" w:color="000000"/>
              <w:bottom w:val="single" w:sz="8" w:space="0" w:color="000000"/>
              <w:right w:val="single" w:sz="8" w:space="0" w:color="000000"/>
            </w:tcBorders>
            <w:shd w:val="clear" w:color="auto" w:fill="auto"/>
            <w:noWrap/>
            <w:vAlign w:val="bottom"/>
            <w:hideMark/>
          </w:tcPr>
          <w:p w14:paraId="6E5F0E8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4FBD62C7" w14:textId="77777777" w:rsidR="005C7E4F" w:rsidRPr="00E33ED8" w:rsidRDefault="005C7E4F" w:rsidP="005F1A76">
            <w:pPr>
              <w:rPr>
                <w:rFonts w:ascii="Arial Narrow" w:hAnsi="Arial Narrow" w:cs="Arial"/>
                <w:b/>
                <w:bCs/>
                <w:color w:val="000000"/>
                <w:sz w:val="16"/>
                <w:szCs w:val="16"/>
              </w:rPr>
            </w:pPr>
          </w:p>
        </w:tc>
        <w:tc>
          <w:tcPr>
            <w:tcW w:w="425" w:type="dxa"/>
            <w:vMerge/>
            <w:tcBorders>
              <w:top w:val="nil"/>
              <w:left w:val="single" w:sz="8" w:space="0" w:color="000000"/>
              <w:bottom w:val="single" w:sz="8" w:space="0" w:color="000000"/>
              <w:right w:val="single" w:sz="4" w:space="0" w:color="000000"/>
            </w:tcBorders>
            <w:shd w:val="clear" w:color="auto" w:fill="auto"/>
            <w:vAlign w:val="center"/>
            <w:hideMark/>
          </w:tcPr>
          <w:p w14:paraId="2F83515F" w14:textId="77777777" w:rsidR="005C7E4F" w:rsidRPr="00E33ED8" w:rsidRDefault="005C7E4F" w:rsidP="005F1A76">
            <w:pPr>
              <w:rPr>
                <w:rFonts w:ascii="Arial Narrow" w:hAnsi="Arial Narrow" w:cs="Arial"/>
                <w:b/>
                <w:bCs/>
                <w:color w:val="000000"/>
                <w:sz w:val="16"/>
                <w:szCs w:val="16"/>
              </w:rPr>
            </w:pPr>
          </w:p>
        </w:tc>
        <w:tc>
          <w:tcPr>
            <w:tcW w:w="709" w:type="dxa"/>
            <w:tcBorders>
              <w:top w:val="nil"/>
              <w:left w:val="nil"/>
              <w:bottom w:val="single" w:sz="8" w:space="0" w:color="000000"/>
              <w:right w:val="single" w:sz="4" w:space="0" w:color="000000"/>
            </w:tcBorders>
            <w:shd w:val="clear" w:color="auto" w:fill="auto"/>
            <w:noWrap/>
            <w:vAlign w:val="center"/>
            <w:hideMark/>
          </w:tcPr>
          <w:p w14:paraId="5BD584A0"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567" w:type="dxa"/>
            <w:vMerge/>
            <w:tcBorders>
              <w:top w:val="nil"/>
              <w:left w:val="single" w:sz="8" w:space="0" w:color="000000"/>
              <w:bottom w:val="single" w:sz="8" w:space="0" w:color="000000"/>
              <w:right w:val="single" w:sz="4" w:space="0" w:color="000000"/>
            </w:tcBorders>
            <w:shd w:val="clear" w:color="auto" w:fill="auto"/>
            <w:vAlign w:val="center"/>
            <w:hideMark/>
          </w:tcPr>
          <w:p w14:paraId="294DC32C" w14:textId="77777777" w:rsidR="005C7E4F" w:rsidRPr="00E33ED8" w:rsidRDefault="005C7E4F" w:rsidP="005F1A76">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auto" w:fill="auto"/>
            <w:noWrap/>
            <w:vAlign w:val="center"/>
            <w:hideMark/>
          </w:tcPr>
          <w:p w14:paraId="274528A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850" w:type="dxa"/>
            <w:vMerge/>
            <w:tcBorders>
              <w:top w:val="nil"/>
              <w:left w:val="single" w:sz="8" w:space="0" w:color="000000"/>
              <w:bottom w:val="single" w:sz="8" w:space="0" w:color="000000"/>
              <w:right w:val="single" w:sz="8" w:space="0" w:color="000000"/>
            </w:tcBorders>
            <w:shd w:val="clear" w:color="auto" w:fill="auto"/>
            <w:vAlign w:val="center"/>
            <w:hideMark/>
          </w:tcPr>
          <w:p w14:paraId="23366FCF" w14:textId="77777777" w:rsidR="005C7E4F" w:rsidRPr="00E33ED8" w:rsidRDefault="005C7E4F" w:rsidP="005F1A76">
            <w:pPr>
              <w:rPr>
                <w:rFonts w:ascii="Arial Narrow" w:hAnsi="Arial Narrow" w:cs="Arial"/>
                <w:b/>
                <w:bCs/>
                <w:color w:val="000000"/>
                <w:sz w:val="16"/>
                <w:szCs w:val="16"/>
              </w:rPr>
            </w:pPr>
          </w:p>
        </w:tc>
        <w:tc>
          <w:tcPr>
            <w:tcW w:w="993" w:type="dxa"/>
            <w:vMerge/>
            <w:tcBorders>
              <w:left w:val="single" w:sz="8" w:space="0" w:color="000000"/>
              <w:bottom w:val="single" w:sz="4" w:space="0" w:color="auto"/>
              <w:right w:val="single" w:sz="8" w:space="0" w:color="000000"/>
            </w:tcBorders>
            <w:shd w:val="clear" w:color="auto" w:fill="auto"/>
          </w:tcPr>
          <w:p w14:paraId="7A6C0E72" w14:textId="77777777" w:rsidR="005C7E4F" w:rsidRPr="00E33ED8" w:rsidRDefault="005C7E4F" w:rsidP="005F1A76">
            <w:pPr>
              <w:rPr>
                <w:rFonts w:ascii="Arial Narrow" w:hAnsi="Arial Narrow" w:cs="Arial"/>
                <w:b/>
                <w:bCs/>
                <w:color w:val="000000"/>
                <w:sz w:val="16"/>
                <w:szCs w:val="16"/>
              </w:rPr>
            </w:pPr>
          </w:p>
        </w:tc>
        <w:tc>
          <w:tcPr>
            <w:tcW w:w="425" w:type="dxa"/>
            <w:vMerge/>
            <w:tcBorders>
              <w:top w:val="nil"/>
              <w:left w:val="single" w:sz="8" w:space="0" w:color="000000"/>
              <w:bottom w:val="single" w:sz="4" w:space="0" w:color="auto"/>
              <w:right w:val="single" w:sz="8" w:space="0" w:color="000000"/>
            </w:tcBorders>
            <w:shd w:val="clear" w:color="auto" w:fill="auto"/>
            <w:vAlign w:val="center"/>
            <w:hideMark/>
          </w:tcPr>
          <w:p w14:paraId="1E7318BD" w14:textId="77777777" w:rsidR="005C7E4F" w:rsidRPr="00E33ED8" w:rsidRDefault="005C7E4F" w:rsidP="005F1A76">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88BEBC" w14:textId="77777777" w:rsidR="005C7E4F" w:rsidRPr="00E33ED8" w:rsidRDefault="005C7E4F" w:rsidP="005F1A76">
            <w:pPr>
              <w:rPr>
                <w:rFonts w:ascii="Arial Narrow" w:hAnsi="Arial Narrow" w:cs="Arial"/>
                <w:b/>
                <w:bCs/>
                <w:color w:val="000000"/>
                <w:sz w:val="16"/>
                <w:szCs w:val="16"/>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A155A" w14:textId="77777777" w:rsidR="005C7E4F" w:rsidRPr="00E33ED8" w:rsidRDefault="005C7E4F" w:rsidP="005F1A76">
            <w:pPr>
              <w:rPr>
                <w:rFonts w:ascii="Arial Narrow" w:hAnsi="Arial Narrow" w:cs="Arial"/>
                <w:b/>
                <w:bCs/>
                <w:color w:val="000000"/>
                <w:sz w:val="16"/>
                <w:szCs w:val="16"/>
              </w:rPr>
            </w:pPr>
          </w:p>
        </w:tc>
      </w:tr>
      <w:tr w:rsidR="005C52A3" w:rsidRPr="00E33ED8" w14:paraId="02FB4E3B" w14:textId="77777777" w:rsidTr="00D9026E">
        <w:trPr>
          <w:trHeight w:val="1676"/>
        </w:trPr>
        <w:tc>
          <w:tcPr>
            <w:tcW w:w="1144" w:type="dxa"/>
            <w:gridSpan w:val="2"/>
            <w:tcBorders>
              <w:top w:val="single" w:sz="8" w:space="0" w:color="000000"/>
              <w:left w:val="single" w:sz="8" w:space="0" w:color="000000"/>
              <w:bottom w:val="single" w:sz="4" w:space="0" w:color="000000"/>
              <w:right w:val="single" w:sz="8" w:space="0" w:color="000000"/>
            </w:tcBorders>
            <w:shd w:val="clear" w:color="auto" w:fill="auto"/>
            <w:hideMark/>
          </w:tcPr>
          <w:p w14:paraId="629FCBE7" w14:textId="043B5C54"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Área de Servicios</w:t>
            </w:r>
          </w:p>
        </w:tc>
        <w:tc>
          <w:tcPr>
            <w:tcW w:w="1985" w:type="dxa"/>
            <w:gridSpan w:val="2"/>
            <w:tcBorders>
              <w:top w:val="single" w:sz="8" w:space="0" w:color="000000"/>
              <w:left w:val="nil"/>
              <w:bottom w:val="single" w:sz="4" w:space="0" w:color="000000"/>
              <w:right w:val="single" w:sz="4" w:space="0" w:color="000000"/>
            </w:tcBorders>
            <w:shd w:val="clear" w:color="auto" w:fill="auto"/>
            <w:noWrap/>
            <w:hideMark/>
          </w:tcPr>
          <w:p w14:paraId="275E593A" w14:textId="7E3E1D40"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 xml:space="preserve"> Fortalecer la gestión institucional  mediante el diseño e implementación de un programa de  mantenimiento de  aseo de vías y sitios públicos,  recolección de  residuos sólidos aplicando parámetros que mejoren la cobertura poblacional y espacial, la calidad, la continuidad y la frecuencia demandada por los habitantes del cantón de Talamanca.  </w:t>
            </w:r>
          </w:p>
        </w:tc>
        <w:tc>
          <w:tcPr>
            <w:tcW w:w="709" w:type="dxa"/>
            <w:tcBorders>
              <w:top w:val="single" w:sz="4" w:space="0" w:color="000000"/>
              <w:left w:val="nil"/>
              <w:bottom w:val="single" w:sz="4" w:space="0" w:color="000000"/>
              <w:right w:val="single" w:sz="4" w:space="0" w:color="000000"/>
            </w:tcBorders>
            <w:shd w:val="clear" w:color="auto" w:fill="auto"/>
            <w:noWrap/>
            <w:hideMark/>
          </w:tcPr>
          <w:p w14:paraId="6991C6A8" w14:textId="6B6C028E"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Operativo</w:t>
            </w:r>
          </w:p>
        </w:tc>
        <w:tc>
          <w:tcPr>
            <w:tcW w:w="425" w:type="dxa"/>
            <w:tcBorders>
              <w:top w:val="single" w:sz="8" w:space="0" w:color="000000"/>
              <w:left w:val="nil"/>
              <w:bottom w:val="single" w:sz="4" w:space="0" w:color="000000"/>
              <w:right w:val="single" w:sz="4" w:space="0" w:color="000000"/>
            </w:tcBorders>
            <w:shd w:val="clear" w:color="auto" w:fill="auto"/>
            <w:noWrap/>
            <w:hideMark/>
          </w:tcPr>
          <w:p w14:paraId="187F0AE7" w14:textId="1F25E2EE" w:rsidR="005C52A3" w:rsidRPr="0072265B" w:rsidRDefault="005C52A3" w:rsidP="00B07718">
            <w:pPr>
              <w:jc w:val="center"/>
              <w:rPr>
                <w:rFonts w:ascii="Arial Narrow" w:hAnsi="Arial Narrow" w:cs="Arial"/>
                <w:color w:val="000000"/>
                <w:sz w:val="14"/>
                <w:szCs w:val="16"/>
              </w:rPr>
            </w:pPr>
            <w:r w:rsidRPr="0072265B">
              <w:rPr>
                <w:rFonts w:ascii="Arial" w:hAnsi="Arial" w:cs="Arial"/>
                <w:color w:val="000000"/>
                <w:sz w:val="14"/>
                <w:szCs w:val="22"/>
              </w:rPr>
              <w:t>1</w:t>
            </w:r>
          </w:p>
        </w:tc>
        <w:tc>
          <w:tcPr>
            <w:tcW w:w="2126" w:type="dxa"/>
            <w:tcBorders>
              <w:top w:val="single" w:sz="8" w:space="0" w:color="000000"/>
              <w:left w:val="nil"/>
              <w:bottom w:val="single" w:sz="4" w:space="0" w:color="000000"/>
              <w:right w:val="single" w:sz="4" w:space="0" w:color="000000"/>
            </w:tcBorders>
            <w:shd w:val="clear" w:color="auto" w:fill="auto"/>
            <w:noWrap/>
            <w:hideMark/>
          </w:tcPr>
          <w:p w14:paraId="5CD1FAA9" w14:textId="3582A80C" w:rsidR="005C52A3" w:rsidRPr="0072265B" w:rsidRDefault="005C52A3" w:rsidP="00C91C7A">
            <w:pPr>
              <w:rPr>
                <w:rFonts w:ascii="Arial Narrow" w:hAnsi="Arial Narrow" w:cs="Arial"/>
                <w:color w:val="000000"/>
                <w:sz w:val="14"/>
                <w:szCs w:val="16"/>
              </w:rPr>
            </w:pPr>
            <w:r w:rsidRPr="0072265B">
              <w:rPr>
                <w:rFonts w:ascii="Arial" w:hAnsi="Arial" w:cs="Arial"/>
                <w:color w:val="000000"/>
                <w:sz w:val="14"/>
                <w:szCs w:val="22"/>
              </w:rPr>
              <w:t xml:space="preserve">Garantizar </w:t>
            </w:r>
            <w:r w:rsidR="00426E0A" w:rsidRPr="0072265B">
              <w:rPr>
                <w:rFonts w:ascii="Arial" w:hAnsi="Arial" w:cs="Arial"/>
                <w:color w:val="000000"/>
                <w:sz w:val="14"/>
                <w:szCs w:val="22"/>
              </w:rPr>
              <w:t>e</w:t>
            </w:r>
            <w:r w:rsidR="00426E0A">
              <w:rPr>
                <w:rFonts w:ascii="Arial" w:hAnsi="Arial" w:cs="Arial"/>
                <w:color w:val="000000"/>
                <w:sz w:val="14"/>
                <w:szCs w:val="22"/>
              </w:rPr>
              <w:t>l</w:t>
            </w:r>
            <w:r w:rsidR="00C91C7A">
              <w:rPr>
                <w:rFonts w:ascii="Arial" w:hAnsi="Arial" w:cs="Arial"/>
                <w:color w:val="000000"/>
                <w:sz w:val="14"/>
                <w:szCs w:val="22"/>
              </w:rPr>
              <w:t xml:space="preserve"> pago oportuno de las cuotas por concento del préstamo gestionado con el IFAM para la compra del camión recolector durante el periodo 2024.</w:t>
            </w:r>
          </w:p>
        </w:tc>
        <w:tc>
          <w:tcPr>
            <w:tcW w:w="851" w:type="dxa"/>
            <w:tcBorders>
              <w:top w:val="single" w:sz="8" w:space="0" w:color="000000"/>
              <w:left w:val="nil"/>
              <w:bottom w:val="single" w:sz="4" w:space="0" w:color="000000"/>
              <w:right w:val="single" w:sz="4" w:space="0" w:color="000000"/>
            </w:tcBorders>
            <w:shd w:val="clear" w:color="auto" w:fill="auto"/>
            <w:hideMark/>
          </w:tcPr>
          <w:p w14:paraId="7E8A0ED1" w14:textId="0158E6C7"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Toneladas Recolectadas</w:t>
            </w:r>
          </w:p>
        </w:tc>
        <w:tc>
          <w:tcPr>
            <w:tcW w:w="425" w:type="dxa"/>
            <w:tcBorders>
              <w:top w:val="nil"/>
              <w:left w:val="nil"/>
              <w:bottom w:val="single" w:sz="4" w:space="0" w:color="000000"/>
              <w:right w:val="single" w:sz="4" w:space="0" w:color="000000"/>
            </w:tcBorders>
            <w:shd w:val="clear" w:color="auto" w:fill="auto"/>
            <w:noWrap/>
            <w:vAlign w:val="center"/>
            <w:hideMark/>
          </w:tcPr>
          <w:p w14:paraId="11675792" w14:textId="289E5EBF" w:rsidR="005C52A3" w:rsidRPr="0072265B" w:rsidRDefault="00C91C7A" w:rsidP="006C5F01">
            <w:pPr>
              <w:jc w:val="center"/>
              <w:rPr>
                <w:rFonts w:ascii="Arial Narrow" w:hAnsi="Arial Narrow" w:cs="Arial"/>
                <w:color w:val="000000"/>
                <w:sz w:val="14"/>
                <w:szCs w:val="16"/>
              </w:rPr>
            </w:pPr>
            <w:r>
              <w:rPr>
                <w:rFonts w:ascii="Arial" w:hAnsi="Arial" w:cs="Arial"/>
                <w:color w:val="000000"/>
                <w:sz w:val="14"/>
                <w:szCs w:val="22"/>
              </w:rPr>
              <w:t>2</w:t>
            </w:r>
          </w:p>
        </w:tc>
        <w:tc>
          <w:tcPr>
            <w:tcW w:w="709" w:type="dxa"/>
            <w:tcBorders>
              <w:top w:val="single" w:sz="8" w:space="0" w:color="000000"/>
              <w:left w:val="nil"/>
              <w:bottom w:val="single" w:sz="4" w:space="0" w:color="000000"/>
              <w:right w:val="single" w:sz="4" w:space="0" w:color="000000"/>
            </w:tcBorders>
            <w:shd w:val="clear" w:color="auto" w:fill="auto"/>
            <w:noWrap/>
            <w:vAlign w:val="center"/>
            <w:hideMark/>
          </w:tcPr>
          <w:p w14:paraId="44974864" w14:textId="5AD715D9" w:rsidR="005C52A3" w:rsidRPr="0072265B" w:rsidRDefault="005C52A3" w:rsidP="006C5F01">
            <w:pPr>
              <w:jc w:val="center"/>
              <w:rPr>
                <w:rFonts w:ascii="Arial Narrow" w:hAnsi="Arial Narrow" w:cs="Arial"/>
                <w:color w:val="000000"/>
                <w:sz w:val="14"/>
                <w:szCs w:val="16"/>
              </w:rPr>
            </w:pPr>
            <w:r w:rsidRPr="0072265B">
              <w:rPr>
                <w:rFonts w:ascii="Arial" w:hAnsi="Arial" w:cs="Arial"/>
                <w:color w:val="000000"/>
                <w:sz w:val="14"/>
                <w:szCs w:val="22"/>
              </w:rPr>
              <w:t>50%</w:t>
            </w:r>
          </w:p>
        </w:tc>
        <w:tc>
          <w:tcPr>
            <w:tcW w:w="567" w:type="dxa"/>
            <w:tcBorders>
              <w:top w:val="nil"/>
              <w:left w:val="nil"/>
              <w:bottom w:val="single" w:sz="4" w:space="0" w:color="000000"/>
              <w:right w:val="single" w:sz="4" w:space="0" w:color="000000"/>
            </w:tcBorders>
            <w:shd w:val="clear" w:color="auto" w:fill="auto"/>
            <w:noWrap/>
            <w:vAlign w:val="center"/>
            <w:hideMark/>
          </w:tcPr>
          <w:p w14:paraId="7AC101AF" w14:textId="0DDDFF2B" w:rsidR="005C52A3" w:rsidRPr="0072265B" w:rsidRDefault="00C91C7A" w:rsidP="006C5F01">
            <w:pPr>
              <w:jc w:val="center"/>
              <w:rPr>
                <w:rFonts w:ascii="Arial Narrow" w:hAnsi="Arial Narrow" w:cs="Arial"/>
                <w:color w:val="000000"/>
                <w:sz w:val="14"/>
                <w:szCs w:val="16"/>
              </w:rPr>
            </w:pPr>
            <w:r>
              <w:rPr>
                <w:rFonts w:ascii="Arial Narrow" w:hAnsi="Arial Narrow" w:cs="Arial"/>
                <w:color w:val="000000"/>
                <w:sz w:val="14"/>
                <w:szCs w:val="16"/>
              </w:rPr>
              <w:t>2</w:t>
            </w:r>
          </w:p>
        </w:tc>
        <w:tc>
          <w:tcPr>
            <w:tcW w:w="425" w:type="dxa"/>
            <w:tcBorders>
              <w:top w:val="single" w:sz="8" w:space="0" w:color="000000"/>
              <w:left w:val="nil"/>
              <w:bottom w:val="single" w:sz="4" w:space="0" w:color="000000"/>
              <w:right w:val="single" w:sz="4" w:space="0" w:color="000000"/>
            </w:tcBorders>
            <w:shd w:val="clear" w:color="auto" w:fill="auto"/>
            <w:noWrap/>
            <w:vAlign w:val="center"/>
            <w:hideMark/>
          </w:tcPr>
          <w:p w14:paraId="596AA337" w14:textId="6CC34C3F" w:rsidR="005C52A3" w:rsidRPr="0072265B" w:rsidRDefault="005C52A3" w:rsidP="006C5F01">
            <w:pPr>
              <w:jc w:val="center"/>
              <w:rPr>
                <w:rFonts w:ascii="Arial Narrow" w:hAnsi="Arial Narrow" w:cs="Arial"/>
                <w:color w:val="000000"/>
                <w:sz w:val="14"/>
                <w:szCs w:val="16"/>
              </w:rPr>
            </w:pPr>
            <w:r w:rsidRPr="0072265B">
              <w:rPr>
                <w:rFonts w:ascii="Arial" w:hAnsi="Arial" w:cs="Arial"/>
                <w:color w:val="000000"/>
                <w:sz w:val="14"/>
                <w:szCs w:val="22"/>
              </w:rPr>
              <w:t>50%</w:t>
            </w:r>
          </w:p>
        </w:tc>
        <w:tc>
          <w:tcPr>
            <w:tcW w:w="850" w:type="dxa"/>
            <w:tcBorders>
              <w:top w:val="single" w:sz="8" w:space="0" w:color="000000"/>
              <w:left w:val="nil"/>
              <w:bottom w:val="single" w:sz="4" w:space="0" w:color="000000"/>
              <w:right w:val="single" w:sz="4" w:space="0" w:color="000000"/>
            </w:tcBorders>
            <w:shd w:val="clear" w:color="auto" w:fill="auto"/>
            <w:hideMark/>
          </w:tcPr>
          <w:p w14:paraId="6B044C92" w14:textId="0C5F4056"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Licda.Merlin Abarca Araya (Supervisora)</w:t>
            </w:r>
          </w:p>
        </w:tc>
        <w:tc>
          <w:tcPr>
            <w:tcW w:w="993" w:type="dxa"/>
            <w:tcBorders>
              <w:top w:val="single" w:sz="8" w:space="0" w:color="000000"/>
              <w:left w:val="nil"/>
              <w:bottom w:val="single" w:sz="4" w:space="0" w:color="000000"/>
              <w:right w:val="single" w:sz="4" w:space="0" w:color="000000"/>
            </w:tcBorders>
            <w:shd w:val="clear" w:color="auto" w:fill="auto"/>
          </w:tcPr>
          <w:p w14:paraId="1EFA63D8" w14:textId="0A8FEDB3"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02 Recolección de basura</w:t>
            </w:r>
          </w:p>
        </w:tc>
        <w:tc>
          <w:tcPr>
            <w:tcW w:w="425" w:type="dxa"/>
            <w:tcBorders>
              <w:top w:val="nil"/>
              <w:left w:val="nil"/>
              <w:bottom w:val="single" w:sz="4" w:space="0" w:color="000000"/>
              <w:right w:val="nil"/>
            </w:tcBorders>
            <w:shd w:val="clear" w:color="auto" w:fill="auto"/>
            <w:hideMark/>
          </w:tcPr>
          <w:p w14:paraId="06D5110A" w14:textId="34969DD7" w:rsidR="005C52A3" w:rsidRPr="0072265B" w:rsidRDefault="005C52A3" w:rsidP="00B07718">
            <w:pPr>
              <w:rPr>
                <w:rFonts w:ascii="Arial Narrow" w:hAnsi="Arial Narrow" w:cs="Arial"/>
                <w:color w:val="000000"/>
                <w:sz w:val="14"/>
                <w:szCs w:val="16"/>
              </w:rPr>
            </w:pPr>
            <w:r w:rsidRPr="0072265B">
              <w:rPr>
                <w:rFonts w:ascii="Arial" w:hAnsi="Arial" w:cs="Arial"/>
                <w:color w:val="000000"/>
                <w:sz w:val="14"/>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FB6F9F" w14:textId="2537E042" w:rsidR="005C52A3" w:rsidRPr="009B0263" w:rsidRDefault="005C52A3" w:rsidP="006C5F01">
            <w:pPr>
              <w:jc w:val="center"/>
              <w:rPr>
                <w:rFonts w:ascii="Arial Narrow" w:hAnsi="Arial Narrow" w:cs="Arial"/>
                <w:color w:val="000000"/>
                <w:sz w:val="14"/>
                <w:szCs w:val="14"/>
              </w:rPr>
            </w:pPr>
            <w:r>
              <w:rPr>
                <w:rFonts w:ascii="Arial Narrow" w:hAnsi="Arial Narrow"/>
                <w:sz w:val="16"/>
                <w:szCs w:val="16"/>
              </w:rPr>
              <w:t>10,598,585.00</w:t>
            </w:r>
          </w:p>
        </w:tc>
        <w:tc>
          <w:tcPr>
            <w:tcW w:w="1133" w:type="dxa"/>
            <w:tcBorders>
              <w:top w:val="single" w:sz="4" w:space="0" w:color="000000"/>
              <w:left w:val="nil"/>
              <w:bottom w:val="single" w:sz="4" w:space="0" w:color="000000"/>
              <w:right w:val="single" w:sz="4" w:space="0" w:color="000000"/>
            </w:tcBorders>
            <w:shd w:val="clear" w:color="auto" w:fill="auto"/>
            <w:noWrap/>
            <w:vAlign w:val="center"/>
            <w:hideMark/>
          </w:tcPr>
          <w:p w14:paraId="66F5E912" w14:textId="669CE791" w:rsidR="005C52A3" w:rsidRPr="009B0263" w:rsidRDefault="005C52A3" w:rsidP="006C5F01">
            <w:pPr>
              <w:jc w:val="center"/>
              <w:rPr>
                <w:rFonts w:ascii="Arial Narrow" w:hAnsi="Arial Narrow" w:cs="Arial"/>
                <w:color w:val="000000"/>
                <w:sz w:val="14"/>
                <w:szCs w:val="14"/>
              </w:rPr>
            </w:pPr>
            <w:r>
              <w:rPr>
                <w:rFonts w:ascii="Arial Narrow" w:hAnsi="Arial Narrow"/>
                <w:sz w:val="16"/>
                <w:szCs w:val="16"/>
              </w:rPr>
              <w:t>10,598,585.01</w:t>
            </w:r>
          </w:p>
        </w:tc>
      </w:tr>
      <w:tr w:rsidR="009B0263" w14:paraId="2FDD212C" w14:textId="77777777" w:rsidTr="00D9026E">
        <w:trPr>
          <w:trHeight w:val="1676"/>
        </w:trPr>
        <w:tc>
          <w:tcPr>
            <w:tcW w:w="1144" w:type="dxa"/>
            <w:gridSpan w:val="2"/>
            <w:tcBorders>
              <w:top w:val="single" w:sz="8" w:space="0" w:color="000000"/>
              <w:left w:val="single" w:sz="8" w:space="0" w:color="000000"/>
              <w:bottom w:val="single" w:sz="4" w:space="0" w:color="000000"/>
              <w:right w:val="single" w:sz="8" w:space="0" w:color="000000"/>
            </w:tcBorders>
            <w:shd w:val="clear" w:color="auto" w:fill="auto"/>
            <w:hideMark/>
          </w:tcPr>
          <w:p w14:paraId="1F4D0AF9"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Área de Infraestructura Vial</w:t>
            </w:r>
          </w:p>
        </w:tc>
        <w:tc>
          <w:tcPr>
            <w:tcW w:w="1985" w:type="dxa"/>
            <w:gridSpan w:val="2"/>
            <w:tcBorders>
              <w:top w:val="single" w:sz="8" w:space="0" w:color="000000"/>
              <w:left w:val="nil"/>
              <w:bottom w:val="single" w:sz="4" w:space="0" w:color="000000"/>
              <w:right w:val="single" w:sz="4" w:space="0" w:color="000000"/>
            </w:tcBorders>
            <w:shd w:val="clear" w:color="auto" w:fill="auto"/>
            <w:noWrap/>
            <w:hideMark/>
          </w:tcPr>
          <w:p w14:paraId="69AAA40F"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9" w:type="dxa"/>
            <w:tcBorders>
              <w:top w:val="single" w:sz="4" w:space="0" w:color="000000"/>
              <w:left w:val="nil"/>
              <w:bottom w:val="single" w:sz="4" w:space="0" w:color="000000"/>
              <w:right w:val="single" w:sz="4" w:space="0" w:color="000000"/>
            </w:tcBorders>
            <w:shd w:val="clear" w:color="auto" w:fill="auto"/>
            <w:noWrap/>
            <w:hideMark/>
          </w:tcPr>
          <w:p w14:paraId="5264B6BA"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Mejora</w:t>
            </w:r>
          </w:p>
        </w:tc>
        <w:tc>
          <w:tcPr>
            <w:tcW w:w="425" w:type="dxa"/>
            <w:tcBorders>
              <w:top w:val="single" w:sz="8" w:space="0" w:color="000000"/>
              <w:left w:val="nil"/>
              <w:bottom w:val="single" w:sz="4" w:space="0" w:color="000000"/>
              <w:right w:val="single" w:sz="4" w:space="0" w:color="000000"/>
            </w:tcBorders>
            <w:shd w:val="clear" w:color="auto" w:fill="auto"/>
            <w:noWrap/>
            <w:hideMark/>
          </w:tcPr>
          <w:p w14:paraId="7CC2F142" w14:textId="77777777" w:rsidR="009B0263" w:rsidRPr="0072265B" w:rsidRDefault="009B0263" w:rsidP="00B07718">
            <w:pPr>
              <w:jc w:val="center"/>
              <w:rPr>
                <w:rFonts w:ascii="Arial" w:hAnsi="Arial" w:cs="Arial"/>
                <w:color w:val="000000"/>
                <w:sz w:val="14"/>
                <w:szCs w:val="22"/>
              </w:rPr>
            </w:pPr>
            <w:r w:rsidRPr="0072265B">
              <w:rPr>
                <w:rFonts w:ascii="Arial" w:hAnsi="Arial" w:cs="Arial"/>
                <w:color w:val="000000"/>
                <w:sz w:val="14"/>
                <w:szCs w:val="22"/>
              </w:rPr>
              <w:t>2</w:t>
            </w:r>
          </w:p>
        </w:tc>
        <w:tc>
          <w:tcPr>
            <w:tcW w:w="2126" w:type="dxa"/>
            <w:tcBorders>
              <w:top w:val="single" w:sz="8" w:space="0" w:color="000000"/>
              <w:left w:val="nil"/>
              <w:bottom w:val="single" w:sz="4" w:space="0" w:color="000000"/>
              <w:right w:val="single" w:sz="4" w:space="0" w:color="000000"/>
            </w:tcBorders>
            <w:shd w:val="clear" w:color="auto" w:fill="auto"/>
            <w:noWrap/>
            <w:hideMark/>
          </w:tcPr>
          <w:p w14:paraId="5DAE5C33" w14:textId="6868B4A6" w:rsidR="009B0263" w:rsidRPr="0072265B" w:rsidRDefault="006C5F01" w:rsidP="00B07718">
            <w:pPr>
              <w:rPr>
                <w:rFonts w:ascii="Arial" w:hAnsi="Arial" w:cs="Arial"/>
                <w:color w:val="000000"/>
                <w:sz w:val="14"/>
                <w:szCs w:val="22"/>
              </w:rPr>
            </w:pPr>
            <w:r w:rsidRPr="006C5F01">
              <w:rPr>
                <w:rFonts w:ascii="Arial" w:hAnsi="Arial" w:cs="Arial"/>
                <w:color w:val="000000"/>
                <w:sz w:val="14"/>
                <w:szCs w:val="22"/>
              </w:rPr>
              <w:t>Contar con dos chapeadoras para la limpieza de las vías de comunicación en los 4 distritos.</w:t>
            </w:r>
          </w:p>
        </w:tc>
        <w:tc>
          <w:tcPr>
            <w:tcW w:w="851" w:type="dxa"/>
            <w:tcBorders>
              <w:top w:val="single" w:sz="8" w:space="0" w:color="000000"/>
              <w:left w:val="nil"/>
              <w:bottom w:val="single" w:sz="4" w:space="0" w:color="000000"/>
              <w:right w:val="single" w:sz="4" w:space="0" w:color="000000"/>
            </w:tcBorders>
            <w:shd w:val="clear" w:color="auto" w:fill="auto"/>
            <w:hideMark/>
          </w:tcPr>
          <w:p w14:paraId="0513E7AC" w14:textId="646A0322" w:rsidR="009B0263" w:rsidRPr="0072265B" w:rsidRDefault="006C5F01" w:rsidP="00B07718">
            <w:pPr>
              <w:rPr>
                <w:rFonts w:ascii="Arial" w:hAnsi="Arial" w:cs="Arial"/>
                <w:color w:val="000000"/>
                <w:sz w:val="14"/>
                <w:szCs w:val="22"/>
              </w:rPr>
            </w:pPr>
            <w:r>
              <w:rPr>
                <w:rFonts w:ascii="Arial" w:hAnsi="Arial" w:cs="Arial"/>
                <w:color w:val="000000"/>
                <w:sz w:val="14"/>
                <w:szCs w:val="22"/>
              </w:rPr>
              <w:t>Compras realizadas</w:t>
            </w:r>
          </w:p>
        </w:tc>
        <w:tc>
          <w:tcPr>
            <w:tcW w:w="425" w:type="dxa"/>
            <w:tcBorders>
              <w:top w:val="nil"/>
              <w:left w:val="nil"/>
              <w:bottom w:val="single" w:sz="4" w:space="0" w:color="000000"/>
              <w:right w:val="single" w:sz="4" w:space="0" w:color="000000"/>
            </w:tcBorders>
            <w:shd w:val="clear" w:color="auto" w:fill="auto"/>
            <w:noWrap/>
            <w:vAlign w:val="center"/>
            <w:hideMark/>
          </w:tcPr>
          <w:p w14:paraId="67AB6E79" w14:textId="76C6E2A1" w:rsidR="009B0263" w:rsidRPr="0072265B" w:rsidRDefault="006C5F01" w:rsidP="006C5F01">
            <w:pPr>
              <w:jc w:val="center"/>
              <w:rPr>
                <w:rFonts w:ascii="Arial" w:hAnsi="Arial" w:cs="Arial"/>
                <w:color w:val="000000"/>
                <w:sz w:val="14"/>
                <w:szCs w:val="22"/>
              </w:rPr>
            </w:pPr>
            <w:r>
              <w:rPr>
                <w:rFonts w:ascii="Arial" w:hAnsi="Arial" w:cs="Arial"/>
                <w:color w:val="000000"/>
                <w:sz w:val="14"/>
                <w:szCs w:val="22"/>
              </w:rPr>
              <w:t>1</w:t>
            </w:r>
          </w:p>
        </w:tc>
        <w:tc>
          <w:tcPr>
            <w:tcW w:w="709" w:type="dxa"/>
            <w:tcBorders>
              <w:top w:val="single" w:sz="8" w:space="0" w:color="000000"/>
              <w:left w:val="nil"/>
              <w:bottom w:val="single" w:sz="4" w:space="0" w:color="000000"/>
              <w:right w:val="single" w:sz="4" w:space="0" w:color="000000"/>
            </w:tcBorders>
            <w:shd w:val="clear" w:color="auto" w:fill="auto"/>
            <w:noWrap/>
            <w:vAlign w:val="center"/>
            <w:hideMark/>
          </w:tcPr>
          <w:p w14:paraId="36BA129E" w14:textId="2CEFE64C" w:rsidR="009B0263" w:rsidRPr="0072265B" w:rsidRDefault="006C5F01" w:rsidP="006C5F01">
            <w:pPr>
              <w:jc w:val="center"/>
              <w:rPr>
                <w:rFonts w:ascii="Arial" w:hAnsi="Arial" w:cs="Arial"/>
                <w:color w:val="000000"/>
                <w:sz w:val="14"/>
                <w:szCs w:val="22"/>
              </w:rPr>
            </w:pPr>
            <w:r>
              <w:rPr>
                <w:rFonts w:ascii="Arial" w:hAnsi="Arial" w:cs="Arial"/>
                <w:color w:val="000000"/>
                <w:sz w:val="14"/>
                <w:szCs w:val="22"/>
              </w:rPr>
              <w:t>10</w:t>
            </w:r>
            <w:r w:rsidR="009B0263" w:rsidRPr="0072265B">
              <w:rPr>
                <w:rFonts w:ascii="Arial" w:hAnsi="Arial" w:cs="Arial"/>
                <w:color w:val="000000"/>
                <w:sz w:val="14"/>
                <w:szCs w:val="22"/>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1B68F824" w14:textId="0A62B8CB" w:rsidR="009B0263" w:rsidRPr="0072265B" w:rsidRDefault="009B0263" w:rsidP="006C5F01">
            <w:pPr>
              <w:jc w:val="center"/>
              <w:rPr>
                <w:rFonts w:ascii="Arial" w:hAnsi="Arial" w:cs="Arial"/>
                <w:color w:val="000000"/>
                <w:sz w:val="14"/>
                <w:szCs w:val="22"/>
              </w:rPr>
            </w:pPr>
          </w:p>
        </w:tc>
        <w:tc>
          <w:tcPr>
            <w:tcW w:w="425" w:type="dxa"/>
            <w:tcBorders>
              <w:top w:val="single" w:sz="8" w:space="0" w:color="000000"/>
              <w:left w:val="nil"/>
              <w:bottom w:val="single" w:sz="4" w:space="0" w:color="000000"/>
              <w:right w:val="single" w:sz="4" w:space="0" w:color="000000"/>
            </w:tcBorders>
            <w:shd w:val="clear" w:color="auto" w:fill="auto"/>
            <w:noWrap/>
            <w:vAlign w:val="center"/>
            <w:hideMark/>
          </w:tcPr>
          <w:p w14:paraId="25042E28" w14:textId="179C0A5C" w:rsidR="009B0263" w:rsidRPr="0072265B" w:rsidRDefault="009B0263" w:rsidP="006C5F01">
            <w:pPr>
              <w:jc w:val="center"/>
              <w:rPr>
                <w:rFonts w:ascii="Arial" w:hAnsi="Arial" w:cs="Arial"/>
                <w:color w:val="000000"/>
                <w:sz w:val="14"/>
                <w:szCs w:val="22"/>
              </w:rPr>
            </w:pPr>
          </w:p>
        </w:tc>
        <w:tc>
          <w:tcPr>
            <w:tcW w:w="850" w:type="dxa"/>
            <w:tcBorders>
              <w:top w:val="single" w:sz="8" w:space="0" w:color="000000"/>
              <w:left w:val="nil"/>
              <w:bottom w:val="single" w:sz="4" w:space="0" w:color="000000"/>
              <w:right w:val="single" w:sz="4" w:space="0" w:color="000000"/>
            </w:tcBorders>
            <w:shd w:val="clear" w:color="auto" w:fill="auto"/>
            <w:hideMark/>
          </w:tcPr>
          <w:p w14:paraId="2C6B8D66"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Manuel Cortes Oporto (Contador)</w:t>
            </w:r>
          </w:p>
        </w:tc>
        <w:tc>
          <w:tcPr>
            <w:tcW w:w="993" w:type="dxa"/>
            <w:tcBorders>
              <w:top w:val="single" w:sz="8" w:space="0" w:color="000000"/>
              <w:left w:val="nil"/>
              <w:bottom w:val="single" w:sz="4" w:space="0" w:color="000000"/>
              <w:right w:val="single" w:sz="4" w:space="0" w:color="000000"/>
            </w:tcBorders>
            <w:shd w:val="clear" w:color="auto" w:fill="auto"/>
          </w:tcPr>
          <w:p w14:paraId="351C45DE"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03 Mantenimiento de caminos y calles</w:t>
            </w:r>
          </w:p>
        </w:tc>
        <w:tc>
          <w:tcPr>
            <w:tcW w:w="425" w:type="dxa"/>
            <w:tcBorders>
              <w:top w:val="nil"/>
              <w:left w:val="nil"/>
              <w:bottom w:val="single" w:sz="4" w:space="0" w:color="000000"/>
              <w:right w:val="nil"/>
            </w:tcBorders>
            <w:shd w:val="clear" w:color="auto" w:fill="auto"/>
            <w:hideMark/>
          </w:tcPr>
          <w:p w14:paraId="18B117E3" w14:textId="77777777" w:rsidR="009B0263" w:rsidRPr="0072265B" w:rsidRDefault="009B0263" w:rsidP="00B07718">
            <w:pPr>
              <w:rPr>
                <w:rFonts w:ascii="Arial" w:hAnsi="Arial" w:cs="Arial"/>
                <w:color w:val="000000"/>
                <w:sz w:val="14"/>
                <w:szCs w:val="22"/>
              </w:rPr>
            </w:pPr>
            <w:r w:rsidRPr="0072265B">
              <w:rPr>
                <w:rFonts w:ascii="Arial" w:hAnsi="Arial" w:cs="Arial"/>
                <w:color w:val="000000"/>
                <w:sz w:val="14"/>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E28D1" w14:textId="4123773A" w:rsidR="009B0263" w:rsidRPr="009B0263" w:rsidRDefault="006C5F01" w:rsidP="006C5F01">
            <w:pPr>
              <w:jc w:val="center"/>
              <w:rPr>
                <w:rFonts w:ascii="Arial" w:hAnsi="Arial" w:cs="Arial"/>
                <w:color w:val="000000"/>
                <w:sz w:val="14"/>
                <w:szCs w:val="14"/>
              </w:rPr>
            </w:pPr>
            <w:r w:rsidRPr="006C5F01">
              <w:rPr>
                <w:rFonts w:ascii="Arial" w:hAnsi="Arial" w:cs="Arial"/>
                <w:color w:val="000000"/>
                <w:sz w:val="14"/>
                <w:szCs w:val="22"/>
              </w:rPr>
              <w:t>1,222,410.49</w:t>
            </w:r>
          </w:p>
        </w:tc>
        <w:tc>
          <w:tcPr>
            <w:tcW w:w="1133" w:type="dxa"/>
            <w:tcBorders>
              <w:top w:val="single" w:sz="4" w:space="0" w:color="000000"/>
              <w:left w:val="nil"/>
              <w:bottom w:val="single" w:sz="4" w:space="0" w:color="000000"/>
              <w:right w:val="single" w:sz="4" w:space="0" w:color="000000"/>
            </w:tcBorders>
            <w:shd w:val="clear" w:color="auto" w:fill="auto"/>
            <w:noWrap/>
            <w:vAlign w:val="center"/>
            <w:hideMark/>
          </w:tcPr>
          <w:p w14:paraId="37A0D376" w14:textId="08A1CC6F" w:rsidR="009B0263" w:rsidRPr="009B0263" w:rsidRDefault="009B0263" w:rsidP="006C5F01">
            <w:pPr>
              <w:jc w:val="center"/>
              <w:rPr>
                <w:rFonts w:ascii="Arial" w:hAnsi="Arial" w:cs="Arial"/>
                <w:color w:val="000000"/>
                <w:sz w:val="14"/>
                <w:szCs w:val="14"/>
              </w:rPr>
            </w:pPr>
          </w:p>
        </w:tc>
      </w:tr>
      <w:tr w:rsidR="00FF4A2A" w14:paraId="65926E74" w14:textId="77777777" w:rsidTr="00D9026E">
        <w:trPr>
          <w:trHeight w:val="1314"/>
        </w:trPr>
        <w:tc>
          <w:tcPr>
            <w:tcW w:w="1144" w:type="dxa"/>
            <w:gridSpan w:val="2"/>
            <w:tcBorders>
              <w:top w:val="single" w:sz="8" w:space="0" w:color="000000"/>
              <w:left w:val="single" w:sz="8" w:space="0" w:color="000000"/>
              <w:bottom w:val="single" w:sz="4" w:space="0" w:color="auto"/>
              <w:right w:val="single" w:sz="8" w:space="0" w:color="000000"/>
            </w:tcBorders>
            <w:shd w:val="clear" w:color="auto" w:fill="auto"/>
          </w:tcPr>
          <w:p w14:paraId="01194627" w14:textId="54FA10A1" w:rsidR="00FF4A2A" w:rsidRPr="0072265B" w:rsidRDefault="00FF4A2A" w:rsidP="00B07718">
            <w:pPr>
              <w:rPr>
                <w:rFonts w:ascii="Arial" w:hAnsi="Arial" w:cs="Arial"/>
                <w:color w:val="000000"/>
                <w:sz w:val="14"/>
                <w:szCs w:val="22"/>
              </w:rPr>
            </w:pPr>
            <w:r>
              <w:rPr>
                <w:rFonts w:ascii="Arial Narrow" w:hAnsi="Arial Narrow"/>
                <w:sz w:val="16"/>
                <w:szCs w:val="16"/>
              </w:rPr>
              <w:t>Área de Servicios</w:t>
            </w:r>
          </w:p>
        </w:tc>
        <w:tc>
          <w:tcPr>
            <w:tcW w:w="1985" w:type="dxa"/>
            <w:gridSpan w:val="2"/>
            <w:tcBorders>
              <w:top w:val="single" w:sz="8" w:space="0" w:color="000000"/>
              <w:left w:val="nil"/>
              <w:bottom w:val="single" w:sz="4" w:space="0" w:color="auto"/>
              <w:right w:val="single" w:sz="4" w:space="0" w:color="000000"/>
            </w:tcBorders>
            <w:shd w:val="clear" w:color="auto" w:fill="auto"/>
            <w:noWrap/>
          </w:tcPr>
          <w:p w14:paraId="41A4FCF1" w14:textId="185CD4D2" w:rsidR="00FF4A2A" w:rsidRPr="0072265B" w:rsidRDefault="00FF4A2A" w:rsidP="00B07718">
            <w:pPr>
              <w:rPr>
                <w:rFonts w:ascii="Arial" w:hAnsi="Arial" w:cs="Arial"/>
                <w:color w:val="000000"/>
                <w:sz w:val="14"/>
                <w:szCs w:val="22"/>
              </w:rPr>
            </w:pPr>
            <w:r>
              <w:rPr>
                <w:rFonts w:ascii="Arial Narrow" w:hAnsi="Arial Narrow"/>
                <w:sz w:val="16"/>
                <w:szCs w:val="16"/>
              </w:rPr>
              <w:t>Fortalecer la capacidad de la administración municipal para ejercer las funciones de regulación del servicio que le corresponde conforme el código municipal y la reglamentación vigente.</w:t>
            </w:r>
          </w:p>
        </w:tc>
        <w:tc>
          <w:tcPr>
            <w:tcW w:w="709" w:type="dxa"/>
            <w:tcBorders>
              <w:top w:val="single" w:sz="4" w:space="0" w:color="000000"/>
              <w:left w:val="nil"/>
              <w:bottom w:val="single" w:sz="4" w:space="0" w:color="auto"/>
              <w:right w:val="single" w:sz="4" w:space="0" w:color="000000"/>
            </w:tcBorders>
            <w:shd w:val="clear" w:color="auto" w:fill="auto"/>
            <w:noWrap/>
          </w:tcPr>
          <w:p w14:paraId="71887AEC" w14:textId="3C5D3815" w:rsidR="00FF4A2A" w:rsidRPr="0072265B" w:rsidRDefault="00FF4A2A" w:rsidP="00B07718">
            <w:pPr>
              <w:rPr>
                <w:rFonts w:ascii="Arial" w:hAnsi="Arial" w:cs="Arial"/>
                <w:color w:val="000000"/>
                <w:sz w:val="14"/>
                <w:szCs w:val="22"/>
              </w:rPr>
            </w:pPr>
            <w:r>
              <w:rPr>
                <w:rFonts w:ascii="Arial Narrow" w:hAnsi="Arial Narrow"/>
                <w:sz w:val="16"/>
                <w:szCs w:val="16"/>
              </w:rPr>
              <w:t>Mejora</w:t>
            </w:r>
          </w:p>
        </w:tc>
        <w:tc>
          <w:tcPr>
            <w:tcW w:w="425" w:type="dxa"/>
            <w:tcBorders>
              <w:top w:val="single" w:sz="8" w:space="0" w:color="000000"/>
              <w:left w:val="nil"/>
              <w:bottom w:val="single" w:sz="4" w:space="0" w:color="auto"/>
              <w:right w:val="single" w:sz="4" w:space="0" w:color="000000"/>
            </w:tcBorders>
            <w:shd w:val="clear" w:color="auto" w:fill="auto"/>
            <w:noWrap/>
          </w:tcPr>
          <w:p w14:paraId="1BE09F15" w14:textId="30F66835" w:rsidR="00FF4A2A" w:rsidRPr="0072265B" w:rsidRDefault="00FF4A2A" w:rsidP="00B07718">
            <w:pPr>
              <w:jc w:val="center"/>
              <w:rPr>
                <w:rFonts w:ascii="Arial" w:hAnsi="Arial" w:cs="Arial"/>
                <w:color w:val="000000"/>
                <w:sz w:val="14"/>
                <w:szCs w:val="22"/>
              </w:rPr>
            </w:pPr>
            <w:r>
              <w:rPr>
                <w:rFonts w:ascii="Arial Narrow" w:hAnsi="Arial Narrow"/>
                <w:sz w:val="16"/>
                <w:szCs w:val="16"/>
              </w:rPr>
              <w:t>3</w:t>
            </w:r>
          </w:p>
        </w:tc>
        <w:tc>
          <w:tcPr>
            <w:tcW w:w="2126" w:type="dxa"/>
            <w:tcBorders>
              <w:top w:val="single" w:sz="8" w:space="0" w:color="000000"/>
              <w:left w:val="nil"/>
              <w:bottom w:val="single" w:sz="4" w:space="0" w:color="auto"/>
              <w:right w:val="single" w:sz="4" w:space="0" w:color="000000"/>
            </w:tcBorders>
            <w:shd w:val="clear" w:color="auto" w:fill="auto"/>
            <w:noWrap/>
          </w:tcPr>
          <w:p w14:paraId="1343991C" w14:textId="69A95A3D" w:rsidR="00FF4A2A" w:rsidRPr="006C5F01" w:rsidRDefault="00FF4A2A" w:rsidP="00B07718">
            <w:pPr>
              <w:rPr>
                <w:rFonts w:ascii="Arial" w:hAnsi="Arial" w:cs="Arial"/>
                <w:color w:val="000000"/>
                <w:sz w:val="14"/>
                <w:szCs w:val="22"/>
              </w:rPr>
            </w:pPr>
            <w:r>
              <w:rPr>
                <w:rFonts w:ascii="Arial Narrow" w:hAnsi="Arial Narrow"/>
                <w:sz w:val="16"/>
                <w:szCs w:val="16"/>
              </w:rPr>
              <w:t xml:space="preserve">Contratar los estudios necesarios para dar inicio al Proyecto: </w:t>
            </w:r>
            <w:r w:rsidRPr="00FF4A2A">
              <w:rPr>
                <w:rFonts w:ascii="Arial Narrow" w:hAnsi="Arial Narrow"/>
                <w:sz w:val="16"/>
                <w:szCs w:val="16"/>
              </w:rPr>
              <w:t xml:space="preserve">Mejoras en el Mercado y Construcción del Centro de Servicios </w:t>
            </w:r>
            <w:r w:rsidR="00426E0A" w:rsidRPr="00FF4A2A">
              <w:rPr>
                <w:rFonts w:ascii="Arial Narrow" w:hAnsi="Arial Narrow"/>
                <w:sz w:val="16"/>
                <w:szCs w:val="16"/>
              </w:rPr>
              <w:t>Múltiples</w:t>
            </w:r>
            <w:r w:rsidRPr="00FF4A2A">
              <w:rPr>
                <w:rFonts w:ascii="Arial Narrow" w:hAnsi="Arial Narrow"/>
                <w:sz w:val="16"/>
                <w:szCs w:val="16"/>
              </w:rPr>
              <w:t xml:space="preserve"> de Sixaola</w:t>
            </w:r>
          </w:p>
        </w:tc>
        <w:tc>
          <w:tcPr>
            <w:tcW w:w="851" w:type="dxa"/>
            <w:tcBorders>
              <w:top w:val="single" w:sz="8" w:space="0" w:color="000000"/>
              <w:left w:val="nil"/>
              <w:bottom w:val="single" w:sz="4" w:space="0" w:color="auto"/>
              <w:right w:val="single" w:sz="4" w:space="0" w:color="000000"/>
            </w:tcBorders>
            <w:shd w:val="clear" w:color="auto" w:fill="auto"/>
          </w:tcPr>
          <w:p w14:paraId="23558EA8" w14:textId="4DF310EF" w:rsidR="00FF4A2A" w:rsidRDefault="00FF4A2A" w:rsidP="00B07718">
            <w:pPr>
              <w:rPr>
                <w:rFonts w:ascii="Arial" w:hAnsi="Arial" w:cs="Arial"/>
                <w:color w:val="000000"/>
                <w:sz w:val="14"/>
                <w:szCs w:val="22"/>
              </w:rPr>
            </w:pPr>
            <w:r>
              <w:rPr>
                <w:rFonts w:ascii="Arial Narrow" w:hAnsi="Arial Narrow"/>
                <w:sz w:val="16"/>
                <w:szCs w:val="16"/>
              </w:rPr>
              <w:t>Ejecución  del</w:t>
            </w:r>
            <w:r>
              <w:rPr>
                <w:rFonts w:ascii="Arial Narrow" w:hAnsi="Arial Narrow"/>
                <w:sz w:val="16"/>
                <w:szCs w:val="16"/>
              </w:rPr>
              <w:br/>
              <w:t>gasto presupuestad o</w:t>
            </w:r>
          </w:p>
        </w:tc>
        <w:tc>
          <w:tcPr>
            <w:tcW w:w="425" w:type="dxa"/>
            <w:tcBorders>
              <w:top w:val="nil"/>
              <w:left w:val="nil"/>
              <w:bottom w:val="single" w:sz="4" w:space="0" w:color="auto"/>
              <w:right w:val="single" w:sz="4" w:space="0" w:color="000000"/>
            </w:tcBorders>
            <w:shd w:val="clear" w:color="auto" w:fill="auto"/>
            <w:noWrap/>
            <w:vAlign w:val="center"/>
          </w:tcPr>
          <w:p w14:paraId="244E8173" w14:textId="19A96858" w:rsidR="00FF4A2A" w:rsidRDefault="00FF4A2A" w:rsidP="006C5F01">
            <w:pPr>
              <w:jc w:val="center"/>
              <w:rPr>
                <w:rFonts w:ascii="Arial" w:hAnsi="Arial" w:cs="Arial"/>
                <w:color w:val="000000"/>
                <w:sz w:val="14"/>
                <w:szCs w:val="22"/>
              </w:rPr>
            </w:pPr>
            <w:r>
              <w:rPr>
                <w:rFonts w:ascii="Arial" w:hAnsi="Arial" w:cs="Arial"/>
                <w:color w:val="000000"/>
                <w:sz w:val="14"/>
                <w:szCs w:val="22"/>
              </w:rPr>
              <w:t>1</w:t>
            </w:r>
          </w:p>
        </w:tc>
        <w:tc>
          <w:tcPr>
            <w:tcW w:w="709" w:type="dxa"/>
            <w:tcBorders>
              <w:top w:val="single" w:sz="8" w:space="0" w:color="000000"/>
              <w:left w:val="nil"/>
              <w:bottom w:val="single" w:sz="4" w:space="0" w:color="auto"/>
              <w:right w:val="single" w:sz="4" w:space="0" w:color="000000"/>
            </w:tcBorders>
            <w:shd w:val="clear" w:color="auto" w:fill="auto"/>
            <w:noWrap/>
            <w:vAlign w:val="center"/>
          </w:tcPr>
          <w:p w14:paraId="72C8D804" w14:textId="286373C5" w:rsidR="00FF4A2A" w:rsidRDefault="00FF4A2A" w:rsidP="006C5F01">
            <w:pPr>
              <w:jc w:val="center"/>
              <w:rPr>
                <w:rFonts w:ascii="Arial" w:hAnsi="Arial" w:cs="Arial"/>
                <w:color w:val="000000"/>
                <w:sz w:val="14"/>
                <w:szCs w:val="22"/>
              </w:rPr>
            </w:pPr>
            <w:r>
              <w:rPr>
                <w:rFonts w:ascii="Arial" w:hAnsi="Arial" w:cs="Arial"/>
                <w:color w:val="000000"/>
                <w:sz w:val="14"/>
                <w:szCs w:val="22"/>
              </w:rPr>
              <w:t>100%</w:t>
            </w:r>
          </w:p>
        </w:tc>
        <w:tc>
          <w:tcPr>
            <w:tcW w:w="567" w:type="dxa"/>
            <w:tcBorders>
              <w:top w:val="nil"/>
              <w:left w:val="nil"/>
              <w:bottom w:val="single" w:sz="4" w:space="0" w:color="auto"/>
              <w:right w:val="single" w:sz="4" w:space="0" w:color="000000"/>
            </w:tcBorders>
            <w:shd w:val="clear" w:color="auto" w:fill="auto"/>
            <w:noWrap/>
            <w:vAlign w:val="center"/>
          </w:tcPr>
          <w:p w14:paraId="1E13F6FC" w14:textId="77777777" w:rsidR="00FF4A2A" w:rsidRPr="0072265B" w:rsidRDefault="00FF4A2A" w:rsidP="006C5F01">
            <w:pPr>
              <w:jc w:val="center"/>
              <w:rPr>
                <w:rFonts w:ascii="Arial" w:hAnsi="Arial" w:cs="Arial"/>
                <w:color w:val="000000"/>
                <w:sz w:val="14"/>
                <w:szCs w:val="22"/>
              </w:rPr>
            </w:pPr>
          </w:p>
        </w:tc>
        <w:tc>
          <w:tcPr>
            <w:tcW w:w="425" w:type="dxa"/>
            <w:tcBorders>
              <w:top w:val="single" w:sz="8" w:space="0" w:color="000000"/>
              <w:left w:val="nil"/>
              <w:bottom w:val="single" w:sz="4" w:space="0" w:color="auto"/>
              <w:right w:val="single" w:sz="4" w:space="0" w:color="000000"/>
            </w:tcBorders>
            <w:shd w:val="clear" w:color="auto" w:fill="auto"/>
            <w:noWrap/>
            <w:vAlign w:val="center"/>
          </w:tcPr>
          <w:p w14:paraId="7EF6D9D1" w14:textId="77777777" w:rsidR="00FF4A2A" w:rsidRPr="0072265B" w:rsidRDefault="00FF4A2A" w:rsidP="006C5F01">
            <w:pPr>
              <w:jc w:val="center"/>
              <w:rPr>
                <w:rFonts w:ascii="Arial" w:hAnsi="Arial" w:cs="Arial"/>
                <w:color w:val="000000"/>
                <w:sz w:val="14"/>
                <w:szCs w:val="22"/>
              </w:rPr>
            </w:pPr>
          </w:p>
        </w:tc>
        <w:tc>
          <w:tcPr>
            <w:tcW w:w="850" w:type="dxa"/>
            <w:tcBorders>
              <w:top w:val="single" w:sz="8" w:space="0" w:color="000000"/>
              <w:left w:val="nil"/>
              <w:bottom w:val="single" w:sz="4" w:space="0" w:color="auto"/>
              <w:right w:val="single" w:sz="4" w:space="0" w:color="000000"/>
            </w:tcBorders>
            <w:shd w:val="clear" w:color="auto" w:fill="auto"/>
          </w:tcPr>
          <w:p w14:paraId="5F0F1093" w14:textId="577AF337" w:rsidR="00FF4A2A" w:rsidRPr="0072265B" w:rsidRDefault="00FF4A2A" w:rsidP="00B07718">
            <w:pPr>
              <w:rPr>
                <w:rFonts w:ascii="Arial" w:hAnsi="Arial" w:cs="Arial"/>
                <w:color w:val="000000"/>
                <w:sz w:val="14"/>
                <w:szCs w:val="22"/>
              </w:rPr>
            </w:pPr>
            <w:r>
              <w:rPr>
                <w:rFonts w:ascii="Arial Narrow" w:hAnsi="Arial Narrow"/>
                <w:sz w:val="16"/>
                <w:szCs w:val="16"/>
              </w:rPr>
              <w:t>Alcalde</w:t>
            </w:r>
            <w:r>
              <w:rPr>
                <w:rFonts w:ascii="Arial Narrow" w:hAnsi="Arial Narrow"/>
                <w:sz w:val="16"/>
                <w:szCs w:val="16"/>
              </w:rPr>
              <w:br/>
              <w:t>Municipal, proveeduría</w:t>
            </w:r>
          </w:p>
        </w:tc>
        <w:tc>
          <w:tcPr>
            <w:tcW w:w="993" w:type="dxa"/>
            <w:tcBorders>
              <w:top w:val="single" w:sz="8" w:space="0" w:color="000000"/>
              <w:left w:val="nil"/>
              <w:bottom w:val="single" w:sz="4" w:space="0" w:color="auto"/>
              <w:right w:val="single" w:sz="4" w:space="0" w:color="000000"/>
            </w:tcBorders>
            <w:shd w:val="clear" w:color="auto" w:fill="auto"/>
          </w:tcPr>
          <w:p w14:paraId="5FFBB5BC" w14:textId="22D17573" w:rsidR="00FF4A2A" w:rsidRPr="0072265B" w:rsidRDefault="00FF4A2A" w:rsidP="00B07718">
            <w:pPr>
              <w:rPr>
                <w:rFonts w:ascii="Arial" w:hAnsi="Arial" w:cs="Arial"/>
                <w:color w:val="000000"/>
                <w:sz w:val="14"/>
                <w:szCs w:val="22"/>
              </w:rPr>
            </w:pPr>
            <w:r>
              <w:rPr>
                <w:rFonts w:ascii="Arial Narrow" w:hAnsi="Arial Narrow"/>
                <w:sz w:val="16"/>
                <w:szCs w:val="16"/>
              </w:rPr>
              <w:t>07 Mercados,</w:t>
            </w:r>
            <w:r>
              <w:rPr>
                <w:rFonts w:ascii="Arial Narrow" w:hAnsi="Arial Narrow"/>
                <w:sz w:val="16"/>
                <w:szCs w:val="16"/>
              </w:rPr>
              <w:br/>
              <w:t>plazas         y ferias</w:t>
            </w:r>
          </w:p>
        </w:tc>
        <w:tc>
          <w:tcPr>
            <w:tcW w:w="425" w:type="dxa"/>
            <w:tcBorders>
              <w:top w:val="nil"/>
              <w:left w:val="nil"/>
              <w:bottom w:val="single" w:sz="4" w:space="0" w:color="auto"/>
              <w:right w:val="nil"/>
            </w:tcBorders>
            <w:shd w:val="clear" w:color="auto" w:fill="auto"/>
          </w:tcPr>
          <w:p w14:paraId="5677E16F" w14:textId="589388E7" w:rsidR="00FF4A2A" w:rsidRPr="0072265B" w:rsidRDefault="00FF4A2A" w:rsidP="00B07718">
            <w:pPr>
              <w:rPr>
                <w:rFonts w:ascii="Arial" w:hAnsi="Arial" w:cs="Arial"/>
                <w:color w:val="000000"/>
                <w:sz w:val="14"/>
                <w:szCs w:val="22"/>
              </w:rPr>
            </w:pPr>
            <w:r>
              <w:rPr>
                <w:rFonts w:ascii="Arial Narrow" w:hAnsi="Arial Narrow"/>
                <w:sz w:val="16"/>
                <w:szCs w:val="16"/>
              </w:rPr>
              <w:t>Otros</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104DFE" w14:textId="2C8BC4DC" w:rsidR="00FF4A2A" w:rsidRPr="006C5F01" w:rsidRDefault="00FF4A2A" w:rsidP="00FF4A2A">
            <w:pPr>
              <w:jc w:val="center"/>
              <w:rPr>
                <w:rFonts w:ascii="Arial" w:hAnsi="Arial" w:cs="Arial"/>
                <w:color w:val="000000"/>
                <w:sz w:val="14"/>
                <w:szCs w:val="22"/>
              </w:rPr>
            </w:pPr>
            <w:r w:rsidRPr="00FF4A2A">
              <w:rPr>
                <w:rFonts w:ascii="Arial" w:hAnsi="Arial" w:cs="Arial"/>
                <w:color w:val="000000"/>
                <w:sz w:val="14"/>
                <w:szCs w:val="22"/>
              </w:rPr>
              <w:t>1,100,645.00</w:t>
            </w:r>
          </w:p>
        </w:tc>
        <w:tc>
          <w:tcPr>
            <w:tcW w:w="1133" w:type="dxa"/>
            <w:tcBorders>
              <w:top w:val="single" w:sz="4" w:space="0" w:color="000000"/>
              <w:left w:val="nil"/>
              <w:bottom w:val="single" w:sz="4" w:space="0" w:color="auto"/>
              <w:right w:val="single" w:sz="4" w:space="0" w:color="000000"/>
            </w:tcBorders>
            <w:shd w:val="clear" w:color="auto" w:fill="auto"/>
            <w:noWrap/>
            <w:vAlign w:val="center"/>
          </w:tcPr>
          <w:p w14:paraId="1C8CEDFB" w14:textId="77777777" w:rsidR="00FF4A2A" w:rsidRPr="009B0263" w:rsidRDefault="00FF4A2A" w:rsidP="00FF4A2A">
            <w:pPr>
              <w:jc w:val="center"/>
              <w:rPr>
                <w:rFonts w:ascii="Arial" w:hAnsi="Arial" w:cs="Arial"/>
                <w:color w:val="000000"/>
                <w:sz w:val="14"/>
                <w:szCs w:val="14"/>
              </w:rPr>
            </w:pPr>
          </w:p>
        </w:tc>
      </w:tr>
      <w:tr w:rsidR="005A164D" w14:paraId="27ED771F" w14:textId="77777777" w:rsidTr="00D9026E">
        <w:trPr>
          <w:trHeight w:val="1314"/>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50B8692" w14:textId="5451AAC1" w:rsidR="005A164D" w:rsidRDefault="005A164D" w:rsidP="00B07718">
            <w:pPr>
              <w:rPr>
                <w:rFonts w:ascii="Arial Narrow" w:hAnsi="Arial Narrow"/>
                <w:sz w:val="16"/>
                <w:szCs w:val="16"/>
              </w:rPr>
            </w:pPr>
            <w:r>
              <w:rPr>
                <w:rFonts w:ascii="Arial Narrow" w:hAnsi="Arial Narrow"/>
                <w:sz w:val="16"/>
                <w:szCs w:val="16"/>
              </w:rPr>
              <w:lastRenderedPageBreak/>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636698D" w14:textId="5C109EB6" w:rsidR="005A164D" w:rsidRDefault="005A164D" w:rsidP="00B07718">
            <w:pPr>
              <w:rPr>
                <w:rFonts w:ascii="Arial Narrow" w:hAnsi="Arial Narrow"/>
                <w:sz w:val="16"/>
                <w:szCs w:val="16"/>
              </w:rPr>
            </w:pPr>
            <w:r>
              <w:rPr>
                <w:rFonts w:ascii="Arial Narrow" w:hAnsi="Arial Narrow"/>
                <w:sz w:val="16"/>
                <w:szCs w:val="16"/>
              </w:rPr>
              <w:t xml:space="preserve">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07C303F" w14:textId="04A58E0D" w:rsidR="005A164D" w:rsidRDefault="005A164D" w:rsidP="00B07718">
            <w:pPr>
              <w:rPr>
                <w:rFonts w:ascii="Arial Narrow" w:hAnsi="Arial Narrow"/>
                <w:sz w:val="16"/>
                <w:szCs w:val="16"/>
              </w:rPr>
            </w:pPr>
            <w:r>
              <w:rPr>
                <w:rFonts w:ascii="Arial Narrow" w:hAnsi="Arial Narrow"/>
                <w:sz w:val="16"/>
                <w:szCs w:val="16"/>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53BB8D" w14:textId="4467BCA7" w:rsidR="005A164D" w:rsidRDefault="005A164D" w:rsidP="00B07718">
            <w:pPr>
              <w:jc w:val="center"/>
              <w:rPr>
                <w:rFonts w:ascii="Arial Narrow" w:hAnsi="Arial Narrow"/>
                <w:sz w:val="16"/>
                <w:szCs w:val="16"/>
              </w:rPr>
            </w:pPr>
            <w:r>
              <w:rPr>
                <w:rFonts w:ascii="Arial Narrow" w:hAnsi="Arial Narrow"/>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24EE1D1" w14:textId="7030476D" w:rsidR="005A164D" w:rsidRDefault="005A164D" w:rsidP="00B07718">
            <w:pPr>
              <w:rPr>
                <w:rFonts w:ascii="Arial Narrow" w:hAnsi="Arial Narrow"/>
                <w:sz w:val="16"/>
                <w:szCs w:val="16"/>
              </w:rPr>
            </w:pPr>
            <w:r>
              <w:rPr>
                <w:rFonts w:ascii="Arial Narrow" w:hAnsi="Arial Narrow"/>
                <w:sz w:val="16"/>
                <w:szCs w:val="16"/>
              </w:rPr>
              <w:t xml:space="preserve">Promover charlas, actividades y otros </w:t>
            </w:r>
            <w:proofErr w:type="spellStart"/>
            <w:r>
              <w:rPr>
                <w:rFonts w:ascii="Arial Narrow" w:hAnsi="Arial Narrow"/>
                <w:sz w:val="16"/>
                <w:szCs w:val="16"/>
              </w:rPr>
              <w:t>poryectos</w:t>
            </w:r>
            <w:proofErr w:type="spellEnd"/>
            <w:r>
              <w:rPr>
                <w:rFonts w:ascii="Arial Narrow" w:hAnsi="Arial Narrow"/>
                <w:sz w:val="16"/>
                <w:szCs w:val="16"/>
              </w:rPr>
              <w:t xml:space="preserve"> que mejoran la condición de vida de los jóvenes de nuestro cantón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A07B6" w14:textId="0731174A" w:rsidR="005A164D" w:rsidRDefault="005A164D" w:rsidP="00B07718">
            <w:pPr>
              <w:rPr>
                <w:rFonts w:ascii="Arial Narrow" w:hAnsi="Arial Narrow"/>
                <w:sz w:val="16"/>
                <w:szCs w:val="16"/>
              </w:rPr>
            </w:pPr>
            <w:r>
              <w:rPr>
                <w:rFonts w:ascii="Arial Narrow" w:hAnsi="Arial Narrow"/>
                <w:sz w:val="16"/>
                <w:szCs w:val="16"/>
              </w:rPr>
              <w:t>Ejecución  del</w:t>
            </w:r>
            <w:r>
              <w:rPr>
                <w:rFonts w:ascii="Arial Narrow" w:hAnsi="Arial Narrow"/>
                <w:sz w:val="16"/>
                <w:szCs w:val="16"/>
              </w:rPr>
              <w:br/>
              <w:t>gasto presupuestad 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6A376" w14:textId="486F9329" w:rsidR="005A164D" w:rsidRDefault="005A164D" w:rsidP="005A164D">
            <w:pPr>
              <w:jc w:val="center"/>
              <w:rPr>
                <w:rFonts w:ascii="Arial" w:hAnsi="Arial" w:cs="Arial"/>
                <w:color w:val="000000"/>
                <w:sz w:val="14"/>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9D79B" w14:textId="7B6D5DB7" w:rsidR="005A164D" w:rsidRDefault="005A164D" w:rsidP="005A164D">
            <w:pPr>
              <w:jc w:val="center"/>
              <w:rPr>
                <w:rFonts w:ascii="Arial" w:hAnsi="Arial" w:cs="Arial"/>
                <w:color w:val="000000"/>
                <w:sz w:val="14"/>
                <w:szCs w:val="22"/>
              </w:rPr>
            </w:pPr>
            <w:r>
              <w:rPr>
                <w:rFonts w:ascii="Arial Narrow" w:hAnsi="Arial Narrow"/>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4B2C" w14:textId="7EAAF741" w:rsidR="005A164D" w:rsidRPr="0072265B" w:rsidRDefault="00D9026E" w:rsidP="005A164D">
            <w:pPr>
              <w:jc w:val="center"/>
              <w:rPr>
                <w:rFonts w:ascii="Arial" w:hAnsi="Arial" w:cs="Arial"/>
                <w:color w:val="000000"/>
                <w:sz w:val="14"/>
                <w:szCs w:val="22"/>
              </w:rPr>
            </w:pPr>
            <w:r>
              <w:rPr>
                <w:rFonts w:ascii="Arial Narrow" w:hAnsi="Arial Narrow"/>
                <w:sz w:val="16"/>
                <w:szCs w:val="16"/>
              </w:rPr>
              <w:t>10</w:t>
            </w:r>
            <w:r w:rsidR="005A164D">
              <w:rPr>
                <w:rFonts w:ascii="Arial Narrow" w:hAnsi="Arial Narrow"/>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DA62F" w14:textId="471F66BD" w:rsidR="005A164D" w:rsidRPr="0072265B" w:rsidRDefault="00D9026E" w:rsidP="005A164D">
            <w:pPr>
              <w:jc w:val="center"/>
              <w:rPr>
                <w:rFonts w:ascii="Arial" w:hAnsi="Arial" w:cs="Arial"/>
                <w:color w:val="000000"/>
                <w:sz w:val="14"/>
                <w:szCs w:val="22"/>
              </w:rPr>
            </w:pPr>
            <w:r>
              <w:rPr>
                <w:rFonts w:ascii="Arial Narrow" w:hAnsi="Arial Narrow"/>
                <w:sz w:val="16"/>
                <w:szCs w:val="16"/>
              </w:rPr>
              <w:t>10</w:t>
            </w:r>
            <w:r w:rsidR="005A164D">
              <w:rPr>
                <w:rFonts w:ascii="Arial Narrow" w:hAnsi="Arial Narrow"/>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1D32B0" w14:textId="640A2CF9" w:rsidR="005A164D" w:rsidRDefault="005A164D" w:rsidP="00B07718">
            <w:pPr>
              <w:rPr>
                <w:rFonts w:ascii="Arial Narrow" w:hAnsi="Arial Narrow"/>
                <w:sz w:val="16"/>
                <w:szCs w:val="16"/>
              </w:rPr>
            </w:pPr>
            <w:r>
              <w:rPr>
                <w:rFonts w:ascii="Arial Narrow" w:hAnsi="Arial Narrow"/>
                <w:sz w:val="16"/>
                <w:szCs w:val="16"/>
              </w:rPr>
              <w:t>Comité</w:t>
            </w:r>
            <w:r>
              <w:rPr>
                <w:rFonts w:ascii="Arial Narrow" w:hAnsi="Arial Narrow"/>
                <w:sz w:val="16"/>
                <w:szCs w:val="16"/>
              </w:rPr>
              <w:br/>
              <w:t>cantonal  de la Persona Joven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2E6D11" w14:textId="756C2BEA" w:rsidR="005A164D" w:rsidRDefault="005A164D" w:rsidP="00B07718">
            <w:pPr>
              <w:rPr>
                <w:rFonts w:ascii="Arial Narrow" w:hAnsi="Arial Narrow"/>
                <w:sz w:val="16"/>
                <w:szCs w:val="16"/>
              </w:rPr>
            </w:pPr>
            <w:r>
              <w:rPr>
                <w:rFonts w:ascii="Arial Narrow" w:hAnsi="Arial Narrow"/>
                <w:sz w:val="16"/>
                <w:szCs w:val="16"/>
              </w:rPr>
              <w:t>10   Servicios</w:t>
            </w:r>
            <w:r>
              <w:rPr>
                <w:rFonts w:ascii="Arial Narrow" w:hAnsi="Arial Narrow"/>
                <w:sz w:val="16"/>
                <w:szCs w:val="16"/>
              </w:rPr>
              <w:br/>
              <w:t xml:space="preserve">Sociales y complementa </w:t>
            </w:r>
            <w:proofErr w:type="spellStart"/>
            <w:r>
              <w:rPr>
                <w:rFonts w:ascii="Arial Narrow" w:hAnsi="Arial Narrow"/>
                <w:sz w:val="16"/>
                <w:szCs w:val="16"/>
              </w:rPr>
              <w:t>rios</w:t>
            </w:r>
            <w:proofErr w:type="spellEnd"/>
            <w:r>
              <w:rPr>
                <w:rFonts w:ascii="Arial Narrow" w:hAnsi="Arial Narrow"/>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1B0B01" w14:textId="51DD9995" w:rsidR="005A164D" w:rsidRDefault="005A164D" w:rsidP="00B07718">
            <w:pPr>
              <w:rPr>
                <w:rFonts w:ascii="Arial Narrow" w:hAnsi="Arial Narrow"/>
                <w:sz w:val="16"/>
                <w:szCs w:val="16"/>
              </w:rPr>
            </w:pPr>
            <w:r>
              <w:rPr>
                <w:rFonts w:ascii="Arial Narrow" w:hAnsi="Arial Narrow"/>
                <w:sz w:val="16"/>
                <w:szCs w:val="16"/>
              </w:rPr>
              <w:t>Otros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1F96F" w14:textId="3D59C06C" w:rsidR="005A164D" w:rsidRPr="00FF4A2A" w:rsidRDefault="005A164D" w:rsidP="005A164D">
            <w:pPr>
              <w:jc w:val="center"/>
              <w:rPr>
                <w:rFonts w:ascii="Arial" w:hAnsi="Arial" w:cs="Arial"/>
                <w:color w:val="000000"/>
                <w:sz w:val="14"/>
                <w:szCs w:val="22"/>
              </w:rPr>
            </w:pPr>
            <w:r>
              <w:rPr>
                <w:rFonts w:ascii="Arial Narrow" w:hAnsi="Arial Narrow"/>
                <w:sz w:val="16"/>
                <w:szCs w:val="16"/>
              </w:rPr>
              <w:t>0.00</w:t>
            </w:r>
            <w:bookmarkStart w:id="42" w:name="_GoBack"/>
            <w:bookmarkEnd w:id="42"/>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AE985" w14:textId="3737BA2A" w:rsidR="005A164D" w:rsidRPr="009B0263" w:rsidRDefault="005A164D" w:rsidP="005A164D">
            <w:pPr>
              <w:jc w:val="center"/>
              <w:rPr>
                <w:rFonts w:ascii="Arial" w:hAnsi="Arial" w:cs="Arial"/>
                <w:color w:val="000000"/>
                <w:sz w:val="14"/>
                <w:szCs w:val="14"/>
              </w:rPr>
            </w:pPr>
            <w:r>
              <w:rPr>
                <w:rFonts w:ascii="Arial Narrow" w:hAnsi="Arial Narrow"/>
                <w:sz w:val="16"/>
                <w:szCs w:val="16"/>
              </w:rPr>
              <w:t>29,442,167.58</w:t>
            </w:r>
          </w:p>
        </w:tc>
      </w:tr>
      <w:tr w:rsidR="005A164D" w14:paraId="21534A62" w14:textId="77777777" w:rsidTr="00D9026E">
        <w:trPr>
          <w:trHeight w:val="1314"/>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7635467B" w14:textId="05A31EB8" w:rsidR="005A164D" w:rsidRDefault="005A164D" w:rsidP="00B07718">
            <w:pPr>
              <w:rPr>
                <w:rFonts w:ascii="Arial Narrow" w:hAnsi="Arial Narrow"/>
                <w:sz w:val="16"/>
                <w:szCs w:val="16"/>
              </w:rPr>
            </w:pPr>
            <w:r>
              <w:rPr>
                <w:rFonts w:ascii="Arial Narrow" w:hAnsi="Arial Narrow"/>
                <w:sz w:val="16"/>
                <w:szCs w:val="16"/>
              </w:rPr>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4DDCE1F" w14:textId="5DDE3DDA" w:rsidR="005A164D" w:rsidRDefault="005A164D" w:rsidP="00B07718">
            <w:pPr>
              <w:rPr>
                <w:rFonts w:ascii="Arial Narrow" w:hAnsi="Arial Narrow"/>
                <w:sz w:val="16"/>
                <w:szCs w:val="16"/>
              </w:rPr>
            </w:pPr>
            <w:r>
              <w:rPr>
                <w:rFonts w:ascii="Arial Narrow" w:hAnsi="Arial Narrow"/>
                <w:sz w:val="16"/>
                <w:szCs w:val="16"/>
              </w:rPr>
              <w:t xml:space="preserve">Procurar aumentar la inversión social en: salud, equipamiento, vivienda, recursos humanos y educación.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C397BC3" w14:textId="31F7C4B2" w:rsidR="005A164D" w:rsidRDefault="005A164D" w:rsidP="00B07718">
            <w:pPr>
              <w:rPr>
                <w:rFonts w:ascii="Arial Narrow" w:hAnsi="Arial Narrow"/>
                <w:sz w:val="16"/>
                <w:szCs w:val="16"/>
              </w:rPr>
            </w:pPr>
            <w:r>
              <w:rPr>
                <w:rFonts w:ascii="Arial Narrow" w:hAnsi="Arial Narrow"/>
                <w:sz w:val="16"/>
                <w:szCs w:val="16"/>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44DD576" w14:textId="28B16E42" w:rsidR="005A164D" w:rsidRDefault="005A164D" w:rsidP="00B07718">
            <w:pPr>
              <w:jc w:val="center"/>
              <w:rPr>
                <w:rFonts w:ascii="Arial Narrow" w:hAnsi="Arial Narrow"/>
                <w:sz w:val="16"/>
                <w:szCs w:val="16"/>
              </w:rPr>
            </w:pPr>
            <w:r>
              <w:rPr>
                <w:rFonts w:ascii="Arial Narrow" w:hAnsi="Arial Narrow"/>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02DFD0" w14:textId="39D07635" w:rsidR="005A164D" w:rsidRDefault="005A164D" w:rsidP="00B07718">
            <w:pPr>
              <w:rPr>
                <w:rFonts w:ascii="Arial Narrow" w:hAnsi="Arial Narrow"/>
                <w:sz w:val="16"/>
                <w:szCs w:val="16"/>
              </w:rPr>
            </w:pPr>
            <w:r>
              <w:rPr>
                <w:rFonts w:ascii="Arial Narrow" w:hAnsi="Arial Narrow"/>
                <w:sz w:val="16"/>
                <w:szCs w:val="16"/>
              </w:rPr>
              <w:t>Mejorar  la  calidad  de  vida  de</w:t>
            </w:r>
            <w:r>
              <w:rPr>
                <w:rFonts w:ascii="Arial Narrow" w:hAnsi="Arial Narrow"/>
                <w:sz w:val="16"/>
                <w:szCs w:val="16"/>
              </w:rPr>
              <w:br/>
              <w:t>personas     adultas     mayores     en extrema pobreza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51277E" w14:textId="0D53AB32" w:rsidR="005A164D" w:rsidRDefault="005A164D" w:rsidP="00B07718">
            <w:pPr>
              <w:rPr>
                <w:rFonts w:ascii="Arial Narrow" w:hAnsi="Arial Narrow"/>
                <w:sz w:val="16"/>
                <w:szCs w:val="16"/>
              </w:rPr>
            </w:pPr>
            <w:r>
              <w:rPr>
                <w:rFonts w:ascii="Arial Narrow" w:hAnsi="Arial Narrow"/>
                <w:sz w:val="16"/>
                <w:szCs w:val="16"/>
              </w:rPr>
              <w:t>Ejecución  del</w:t>
            </w:r>
            <w:r>
              <w:rPr>
                <w:rFonts w:ascii="Arial Narrow" w:hAnsi="Arial Narrow"/>
                <w:sz w:val="16"/>
                <w:szCs w:val="16"/>
              </w:rPr>
              <w:br/>
              <w:t>gasto presupuestad 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1393" w14:textId="0B45EB18" w:rsidR="005A164D" w:rsidRDefault="005A164D" w:rsidP="005A164D">
            <w:pPr>
              <w:jc w:val="center"/>
              <w:rPr>
                <w:rFonts w:ascii="Arial" w:hAnsi="Arial" w:cs="Arial"/>
                <w:color w:val="000000"/>
                <w:sz w:val="14"/>
                <w:szCs w:val="22"/>
              </w:rPr>
            </w:pPr>
            <w:r>
              <w:rPr>
                <w:rFonts w:ascii="Arial Narrow" w:hAnsi="Arial Narrow"/>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C992F" w14:textId="6FEDA94F" w:rsidR="005A164D" w:rsidRDefault="005A164D" w:rsidP="005A164D">
            <w:pPr>
              <w:jc w:val="center"/>
              <w:rPr>
                <w:rFonts w:ascii="Arial" w:hAnsi="Arial" w:cs="Arial"/>
                <w:color w:val="000000"/>
                <w:sz w:val="14"/>
                <w:szCs w:val="22"/>
              </w:rPr>
            </w:pPr>
            <w:r>
              <w:rPr>
                <w:rFonts w:ascii="Arial Narrow" w:hAnsi="Arial Narrow"/>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956A" w14:textId="26AFA5BA" w:rsidR="005A164D" w:rsidRPr="0072265B" w:rsidRDefault="005A164D" w:rsidP="005A164D">
            <w:pPr>
              <w:jc w:val="center"/>
              <w:rPr>
                <w:rFonts w:ascii="Arial" w:hAnsi="Arial" w:cs="Arial"/>
                <w:color w:val="000000"/>
                <w:sz w:val="14"/>
                <w:szCs w:val="22"/>
              </w:rPr>
            </w:pPr>
            <w:r>
              <w:rPr>
                <w:rFonts w:ascii="Arial Narrow" w:hAnsi="Arial Narrow"/>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9C837" w14:textId="0DB1A8C6" w:rsidR="005A164D" w:rsidRPr="0072265B" w:rsidRDefault="005A164D" w:rsidP="005A164D">
            <w:pPr>
              <w:jc w:val="center"/>
              <w:rPr>
                <w:rFonts w:ascii="Arial" w:hAnsi="Arial" w:cs="Arial"/>
                <w:color w:val="000000"/>
                <w:sz w:val="14"/>
                <w:szCs w:val="22"/>
              </w:rPr>
            </w:pPr>
            <w:r>
              <w:rPr>
                <w:rFonts w:ascii="Arial Narrow" w:hAnsi="Arial Narrow"/>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E2D57A" w14:textId="73A47185" w:rsidR="005A164D" w:rsidRDefault="005A164D" w:rsidP="00B07718">
            <w:pPr>
              <w:rPr>
                <w:rFonts w:ascii="Arial Narrow" w:hAnsi="Arial Narrow"/>
                <w:sz w:val="16"/>
                <w:szCs w:val="16"/>
              </w:rPr>
            </w:pPr>
            <w:proofErr w:type="spellStart"/>
            <w:r>
              <w:rPr>
                <w:rFonts w:ascii="Arial Narrow" w:hAnsi="Arial Narrow"/>
                <w:sz w:val="16"/>
                <w:szCs w:val="16"/>
              </w:rPr>
              <w:t>Comision</w:t>
            </w:r>
            <w:proofErr w:type="spellEnd"/>
            <w:r>
              <w:rPr>
                <w:rFonts w:ascii="Arial Narrow" w:hAnsi="Arial Narrow"/>
                <w:sz w:val="16"/>
                <w:szCs w:val="16"/>
              </w:rPr>
              <w:t xml:space="preserve"> cantonal </w:t>
            </w:r>
            <w:proofErr w:type="spellStart"/>
            <w:r>
              <w:rPr>
                <w:rFonts w:ascii="Arial Narrow" w:hAnsi="Arial Narrow"/>
                <w:sz w:val="16"/>
                <w:szCs w:val="16"/>
              </w:rPr>
              <w:t>conapam</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246795" w14:textId="06A3E0FF" w:rsidR="005A164D" w:rsidRDefault="005A164D" w:rsidP="00B07718">
            <w:pPr>
              <w:rPr>
                <w:rFonts w:ascii="Arial Narrow" w:hAnsi="Arial Narrow"/>
                <w:sz w:val="16"/>
                <w:szCs w:val="16"/>
              </w:rPr>
            </w:pPr>
            <w:r>
              <w:rPr>
                <w:rFonts w:ascii="Arial Narrow" w:hAnsi="Arial Narrow"/>
                <w:sz w:val="16"/>
                <w:szCs w:val="16"/>
              </w:rPr>
              <w:t>10 Servicios Sociales y complementarios.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A6BD28" w14:textId="57FB5CD8" w:rsidR="005A164D" w:rsidRDefault="005A164D" w:rsidP="00B07718">
            <w:pPr>
              <w:rPr>
                <w:rFonts w:ascii="Arial Narrow" w:hAnsi="Arial Narrow"/>
                <w:sz w:val="16"/>
                <w:szCs w:val="16"/>
              </w:rPr>
            </w:pPr>
            <w:r>
              <w:rPr>
                <w:rFonts w:ascii="Arial Narrow" w:hAnsi="Arial Narrow"/>
                <w:sz w:val="16"/>
                <w:szCs w:val="16"/>
              </w:rPr>
              <w:t>Otros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3954D" w14:textId="6125ABE0" w:rsidR="005A164D" w:rsidRPr="00FF4A2A" w:rsidRDefault="005A164D" w:rsidP="005A164D">
            <w:pPr>
              <w:jc w:val="center"/>
              <w:rPr>
                <w:rFonts w:ascii="Arial" w:hAnsi="Arial" w:cs="Arial"/>
                <w:color w:val="000000"/>
                <w:sz w:val="14"/>
                <w:szCs w:val="22"/>
              </w:rPr>
            </w:pPr>
            <w:r>
              <w:rPr>
                <w:rFonts w:ascii="Arial Narrow" w:hAnsi="Arial Narrow"/>
                <w:sz w:val="16"/>
                <w:szCs w:val="16"/>
              </w:rPr>
              <w:t>39,448,338.70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388C9" w14:textId="7D3F8F4E" w:rsidR="005A164D" w:rsidRPr="009B0263" w:rsidRDefault="005A164D" w:rsidP="005A164D">
            <w:pPr>
              <w:jc w:val="center"/>
              <w:rPr>
                <w:rFonts w:ascii="Arial" w:hAnsi="Arial" w:cs="Arial"/>
                <w:color w:val="000000"/>
                <w:sz w:val="14"/>
                <w:szCs w:val="14"/>
              </w:rPr>
            </w:pPr>
            <w:r>
              <w:rPr>
                <w:rFonts w:ascii="Arial Narrow" w:hAnsi="Arial Narrow"/>
                <w:sz w:val="16"/>
                <w:szCs w:val="16"/>
              </w:rPr>
              <w:t>39,448,338.70</w:t>
            </w:r>
          </w:p>
        </w:tc>
      </w:tr>
      <w:tr w:rsidR="005A164D" w14:paraId="5E5CC2E3" w14:textId="77777777" w:rsidTr="00D9026E">
        <w:trPr>
          <w:trHeight w:val="1314"/>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389B54D" w14:textId="40F69DA8" w:rsidR="005A164D" w:rsidRDefault="005A164D" w:rsidP="00B07718">
            <w:pPr>
              <w:rPr>
                <w:rFonts w:ascii="Arial Narrow" w:hAnsi="Arial Narrow"/>
                <w:sz w:val="16"/>
                <w:szCs w:val="16"/>
              </w:rPr>
            </w:pPr>
            <w:r>
              <w:rPr>
                <w:rFonts w:ascii="Arial Narrow" w:hAnsi="Arial Narrow"/>
                <w:sz w:val="16"/>
                <w:szCs w:val="16"/>
              </w:rPr>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4FD2A81" w14:textId="500B0EBF" w:rsidR="005A164D" w:rsidRDefault="005A164D" w:rsidP="00B07718">
            <w:pPr>
              <w:rPr>
                <w:rFonts w:ascii="Arial Narrow" w:hAnsi="Arial Narrow"/>
                <w:sz w:val="16"/>
                <w:szCs w:val="16"/>
              </w:rPr>
            </w:pPr>
            <w:r>
              <w:rPr>
                <w:rFonts w:ascii="Arial Narrow" w:hAnsi="Arial Narrow"/>
                <w:sz w:val="16"/>
                <w:szCs w:val="16"/>
              </w:rPr>
              <w:t>Procurar aumentar la inversión social en: salud, equipamiento, vivienda, recursos humanos y educación.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F548767" w14:textId="5341919F" w:rsidR="005A164D" w:rsidRDefault="005A164D" w:rsidP="00B07718">
            <w:pPr>
              <w:rPr>
                <w:rFonts w:ascii="Arial Narrow" w:hAnsi="Arial Narrow"/>
                <w:sz w:val="16"/>
                <w:szCs w:val="16"/>
              </w:rPr>
            </w:pPr>
            <w:r>
              <w:rPr>
                <w:rFonts w:ascii="Arial Narrow" w:hAnsi="Arial Narrow"/>
                <w:sz w:val="16"/>
                <w:szCs w:val="16"/>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DB73E0" w14:textId="553333E8" w:rsidR="005A164D" w:rsidRDefault="005A164D" w:rsidP="00B07718">
            <w:pPr>
              <w:jc w:val="center"/>
              <w:rPr>
                <w:rFonts w:ascii="Arial Narrow" w:hAnsi="Arial Narrow"/>
                <w:sz w:val="16"/>
                <w:szCs w:val="16"/>
              </w:rPr>
            </w:pPr>
            <w:r>
              <w:rPr>
                <w:rFonts w:ascii="Arial Narrow" w:hAnsi="Arial Narrow"/>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5F94313" w14:textId="621F0FEA" w:rsidR="005A164D" w:rsidRDefault="005A164D" w:rsidP="00B07718">
            <w:pPr>
              <w:rPr>
                <w:rFonts w:ascii="Arial Narrow" w:hAnsi="Arial Narrow"/>
                <w:sz w:val="16"/>
                <w:szCs w:val="16"/>
              </w:rPr>
            </w:pPr>
            <w:r>
              <w:rPr>
                <w:rFonts w:ascii="Arial Narrow" w:hAnsi="Arial Narrow"/>
                <w:sz w:val="16"/>
                <w:szCs w:val="16"/>
              </w:rPr>
              <w:t xml:space="preserve">Garantizar la gestión </w:t>
            </w:r>
            <w:proofErr w:type="spellStart"/>
            <w:r>
              <w:rPr>
                <w:rFonts w:ascii="Arial Narrow" w:hAnsi="Arial Narrow"/>
                <w:sz w:val="16"/>
                <w:szCs w:val="16"/>
              </w:rPr>
              <w:t>adminsitrativa</w:t>
            </w:r>
            <w:proofErr w:type="spellEnd"/>
            <w:r>
              <w:rPr>
                <w:rFonts w:ascii="Arial Narrow" w:hAnsi="Arial Narrow"/>
                <w:sz w:val="16"/>
                <w:szCs w:val="16"/>
              </w:rPr>
              <w:t xml:space="preserve"> del Centro de Cuido y Desarrollo Infantil del Cantón de Talamanca.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EFC8D" w14:textId="5CB25E38" w:rsidR="005A164D" w:rsidRDefault="005A164D" w:rsidP="00B07718">
            <w:pPr>
              <w:rPr>
                <w:rFonts w:ascii="Arial Narrow" w:hAnsi="Arial Narrow"/>
                <w:sz w:val="16"/>
                <w:szCs w:val="16"/>
              </w:rPr>
            </w:pPr>
            <w:r>
              <w:rPr>
                <w:rFonts w:ascii="Arial Narrow" w:hAnsi="Arial Narrow"/>
                <w:sz w:val="16"/>
                <w:szCs w:val="16"/>
              </w:rPr>
              <w:t>Niños Beneficiados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A676" w14:textId="2C1A2FB0" w:rsidR="005A164D" w:rsidRDefault="005A164D" w:rsidP="005A164D">
            <w:pPr>
              <w:jc w:val="center"/>
              <w:rPr>
                <w:rFonts w:ascii="Arial" w:hAnsi="Arial" w:cs="Arial"/>
                <w:color w:val="000000"/>
                <w:sz w:val="14"/>
                <w:szCs w:val="22"/>
              </w:rPr>
            </w:pPr>
            <w:r>
              <w:rPr>
                <w:rFonts w:ascii="Arial Narrow" w:hAnsi="Arial Narrow"/>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DAC4D" w14:textId="0A69A8DD" w:rsidR="005A164D" w:rsidRDefault="005A164D" w:rsidP="005A164D">
            <w:pPr>
              <w:jc w:val="center"/>
              <w:rPr>
                <w:rFonts w:ascii="Arial" w:hAnsi="Arial" w:cs="Arial"/>
                <w:color w:val="000000"/>
                <w:sz w:val="14"/>
                <w:szCs w:val="22"/>
              </w:rPr>
            </w:pPr>
            <w:r>
              <w:rPr>
                <w:rFonts w:ascii="Arial Narrow" w:hAnsi="Arial Narrow"/>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7B8A0" w14:textId="03A44836" w:rsidR="005A164D" w:rsidRPr="0072265B" w:rsidRDefault="005A164D" w:rsidP="005A164D">
            <w:pPr>
              <w:jc w:val="center"/>
              <w:rPr>
                <w:rFonts w:ascii="Arial" w:hAnsi="Arial" w:cs="Arial"/>
                <w:color w:val="000000"/>
                <w:sz w:val="14"/>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2A3DF" w14:textId="5072E7DA" w:rsidR="005A164D" w:rsidRPr="0072265B" w:rsidRDefault="005A164D" w:rsidP="005A164D">
            <w:pPr>
              <w:jc w:val="center"/>
              <w:rPr>
                <w:rFonts w:ascii="Arial" w:hAnsi="Arial" w:cs="Arial"/>
                <w:color w:val="000000"/>
                <w:sz w:val="14"/>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C5825E" w14:textId="1B764F7A" w:rsidR="005A164D" w:rsidRDefault="005A164D" w:rsidP="00B07718">
            <w:pPr>
              <w:rPr>
                <w:rFonts w:ascii="Arial Narrow" w:hAnsi="Arial Narrow"/>
                <w:sz w:val="16"/>
                <w:szCs w:val="16"/>
              </w:rPr>
            </w:pPr>
            <w:r>
              <w:rPr>
                <w:rFonts w:ascii="Arial Narrow" w:hAnsi="Arial Narrow"/>
                <w:sz w:val="16"/>
                <w:szCs w:val="16"/>
              </w:rPr>
              <w:t xml:space="preserve">Alcalde, </w:t>
            </w:r>
            <w:proofErr w:type="spellStart"/>
            <w:r>
              <w:rPr>
                <w:rFonts w:ascii="Arial Narrow" w:hAnsi="Arial Narrow"/>
                <w:sz w:val="16"/>
                <w:szCs w:val="16"/>
              </w:rPr>
              <w:t>tesoreria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27409E" w14:textId="24D3B3F8" w:rsidR="005A164D" w:rsidRDefault="005A164D" w:rsidP="00B07718">
            <w:pPr>
              <w:rPr>
                <w:rFonts w:ascii="Arial Narrow" w:hAnsi="Arial Narrow"/>
                <w:sz w:val="16"/>
                <w:szCs w:val="16"/>
              </w:rPr>
            </w:pPr>
            <w:r>
              <w:rPr>
                <w:rFonts w:ascii="Arial Narrow" w:hAnsi="Arial Narrow"/>
                <w:sz w:val="16"/>
                <w:szCs w:val="16"/>
              </w:rPr>
              <w:t>10 Servicios Sociales y complementarios.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E6B99A" w14:textId="68ABF0DB" w:rsidR="005A164D" w:rsidRDefault="005A164D" w:rsidP="00B07718">
            <w:pPr>
              <w:rPr>
                <w:rFonts w:ascii="Arial Narrow" w:hAnsi="Arial Narrow"/>
                <w:sz w:val="16"/>
                <w:szCs w:val="16"/>
              </w:rPr>
            </w:pPr>
            <w:r>
              <w:rPr>
                <w:rFonts w:ascii="Arial Narrow" w:hAnsi="Arial Narrow"/>
                <w:sz w:val="16"/>
                <w:szCs w:val="16"/>
              </w:rPr>
              <w:t>Otros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B185F" w14:textId="2743F181" w:rsidR="005A164D" w:rsidRPr="00FF4A2A" w:rsidRDefault="005A164D" w:rsidP="005A164D">
            <w:pPr>
              <w:jc w:val="center"/>
              <w:rPr>
                <w:rFonts w:ascii="Arial" w:hAnsi="Arial" w:cs="Arial"/>
                <w:color w:val="000000"/>
                <w:sz w:val="14"/>
                <w:szCs w:val="22"/>
              </w:rPr>
            </w:pPr>
            <w:r>
              <w:rPr>
                <w:rFonts w:ascii="Arial Narrow" w:hAnsi="Arial Narrow"/>
                <w:sz w:val="16"/>
                <w:szCs w:val="16"/>
              </w:rPr>
              <w:t>52,893,385.63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2BCAA" w14:textId="633584CA" w:rsidR="005A164D" w:rsidRPr="009B0263" w:rsidRDefault="005A164D" w:rsidP="005A164D">
            <w:pPr>
              <w:jc w:val="center"/>
              <w:rPr>
                <w:rFonts w:ascii="Arial" w:hAnsi="Arial" w:cs="Arial"/>
                <w:color w:val="000000"/>
                <w:sz w:val="14"/>
                <w:szCs w:val="14"/>
              </w:rPr>
            </w:pPr>
          </w:p>
        </w:tc>
      </w:tr>
      <w:tr w:rsidR="003C6D22" w14:paraId="1419FEBC" w14:textId="77777777" w:rsidTr="00D9026E">
        <w:trPr>
          <w:trHeight w:val="1314"/>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542D633E" w14:textId="017FC518" w:rsidR="003C6D22" w:rsidRDefault="003C6D22" w:rsidP="00B07718">
            <w:pPr>
              <w:rPr>
                <w:rFonts w:ascii="Arial Narrow" w:hAnsi="Arial Narrow"/>
                <w:sz w:val="16"/>
                <w:szCs w:val="16"/>
              </w:rPr>
            </w:pPr>
            <w:r w:rsidRPr="003C6D22">
              <w:rPr>
                <w:rFonts w:ascii="Arial Narrow" w:hAnsi="Arial Narrow"/>
                <w:sz w:val="16"/>
                <w:szCs w:val="16"/>
              </w:rPr>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C45125C" w14:textId="1DB8E118" w:rsidR="003C6D22" w:rsidRDefault="003C6D22" w:rsidP="00B07718">
            <w:pPr>
              <w:rPr>
                <w:rFonts w:ascii="Arial Narrow" w:hAnsi="Arial Narrow"/>
                <w:sz w:val="16"/>
                <w:szCs w:val="16"/>
              </w:rPr>
            </w:pPr>
            <w:r w:rsidRPr="003C6D22">
              <w:rPr>
                <w:rFonts w:ascii="Arial Narrow" w:hAnsi="Arial Narrow"/>
                <w:sz w:val="16"/>
                <w:szCs w:val="16"/>
              </w:rPr>
              <w:t xml:space="preserve">Procurar aumentar la inversión social en: salud, equipamiento, vivienda, recursos humanos y educación.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DE43F7" w14:textId="58A0121C" w:rsidR="003C6D22" w:rsidRDefault="003C6D22" w:rsidP="00B07718">
            <w:pPr>
              <w:rPr>
                <w:rFonts w:ascii="Arial Narrow" w:hAnsi="Arial Narrow"/>
                <w:sz w:val="16"/>
                <w:szCs w:val="16"/>
              </w:rPr>
            </w:pPr>
            <w:r w:rsidRPr="003C6D22">
              <w:rPr>
                <w:rFonts w:ascii="Arial Narrow" w:hAnsi="Arial Narrow"/>
                <w:sz w:val="16"/>
                <w:szCs w:val="16"/>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E22DF9" w14:textId="6F27F267" w:rsidR="003C6D22" w:rsidRDefault="003C6D22" w:rsidP="00B07718">
            <w:pPr>
              <w:jc w:val="center"/>
              <w:rPr>
                <w:rFonts w:ascii="Arial Narrow" w:hAnsi="Arial Narrow"/>
                <w:sz w:val="16"/>
                <w:szCs w:val="16"/>
              </w:rPr>
            </w:pPr>
            <w:r>
              <w:rPr>
                <w:rFonts w:ascii="Arial Narrow" w:hAnsi="Arial Narrow"/>
                <w:sz w:val="16"/>
                <w:szCs w:val="16"/>
              </w:rPr>
              <w:t>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50AA217" w14:textId="2D08244F" w:rsidR="003C6D22" w:rsidRDefault="003C6D22" w:rsidP="00B07718">
            <w:pPr>
              <w:rPr>
                <w:rFonts w:ascii="Arial Narrow" w:hAnsi="Arial Narrow"/>
                <w:sz w:val="16"/>
                <w:szCs w:val="16"/>
              </w:rPr>
            </w:pPr>
            <w:r w:rsidRPr="003C6D22">
              <w:rPr>
                <w:rFonts w:ascii="Arial Narrow" w:hAnsi="Arial Narrow"/>
                <w:sz w:val="16"/>
                <w:szCs w:val="16"/>
              </w:rPr>
              <w:t>Apoyar el desarrollo social comunitario mediante la donación de materiales para mejorar la infraestructura de salones comunales, la compra de instrumentos musicales para bandas y uniformes deportivos.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F93722" w14:textId="2C65AFDC" w:rsidR="003C6D22" w:rsidRDefault="003C6D22" w:rsidP="00B07718">
            <w:pPr>
              <w:rPr>
                <w:rFonts w:ascii="Arial Narrow" w:hAnsi="Arial Narrow"/>
                <w:sz w:val="16"/>
                <w:szCs w:val="16"/>
              </w:rPr>
            </w:pPr>
            <w:r w:rsidRPr="003C6D22">
              <w:rPr>
                <w:rFonts w:ascii="Arial Narrow" w:hAnsi="Arial Narrow"/>
                <w:sz w:val="16"/>
                <w:szCs w:val="16"/>
              </w:rPr>
              <w:t>Ejecución  del</w:t>
            </w:r>
            <w:r w:rsidRPr="003C6D22">
              <w:rPr>
                <w:rFonts w:ascii="Arial Narrow" w:hAnsi="Arial Narrow"/>
                <w:sz w:val="16"/>
                <w:szCs w:val="16"/>
              </w:rPr>
              <w:br/>
              <w:t>gasto presupuestad o</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C4C09B" w14:textId="4400481A" w:rsidR="003C6D22" w:rsidRDefault="003C6D22" w:rsidP="005A164D">
            <w:pPr>
              <w:jc w:val="center"/>
              <w:rPr>
                <w:rFonts w:ascii="Arial Narrow" w:hAnsi="Arial Narrow"/>
                <w:sz w:val="16"/>
                <w:szCs w:val="16"/>
              </w:rPr>
            </w:pPr>
            <w:r>
              <w:rPr>
                <w:rFonts w:ascii="Arial Narrow" w:hAnsi="Arial Narrow"/>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91DEF6C" w14:textId="185D37C5" w:rsidR="003C6D22" w:rsidRDefault="003C6D22" w:rsidP="005A164D">
            <w:pPr>
              <w:jc w:val="center"/>
              <w:rPr>
                <w:rFonts w:ascii="Arial Narrow" w:hAnsi="Arial Narrow"/>
                <w:sz w:val="16"/>
                <w:szCs w:val="16"/>
              </w:rPr>
            </w:pPr>
            <w:r>
              <w:rPr>
                <w:rFonts w:ascii="Arial Narrow" w:hAnsi="Arial Narrow"/>
                <w:sz w:val="16"/>
                <w:szCs w:val="16"/>
              </w:rPr>
              <w:t>100</w:t>
            </w:r>
            <w:r w:rsidRPr="003C6D22">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76D868" w14:textId="3C6F3B98" w:rsidR="003C6D22" w:rsidRPr="003C6D22" w:rsidRDefault="003C6D22" w:rsidP="005A164D">
            <w:pPr>
              <w:jc w:val="center"/>
              <w:rPr>
                <w:rFonts w:ascii="Arial Narrow" w:hAnsi="Arial Narrow"/>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658BCEA" w14:textId="124E1D66" w:rsidR="003C6D22" w:rsidRPr="003C6D22" w:rsidRDefault="003C6D22" w:rsidP="005A164D">
            <w:pPr>
              <w:jc w:val="center"/>
              <w:rPr>
                <w:rFonts w:ascii="Arial Narrow" w:hAnsi="Arial Narrow"/>
                <w:sz w:val="16"/>
                <w:szCs w:val="16"/>
              </w:rPr>
            </w:pPr>
            <w:r w:rsidRPr="003C6D22">
              <w:rPr>
                <w:rFonts w:ascii="Arial Narrow" w:hAnsi="Arial Narrow"/>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541A26" w14:textId="51D503AA" w:rsidR="003C6D22" w:rsidRDefault="003C6D22" w:rsidP="00B07718">
            <w:pPr>
              <w:rPr>
                <w:rFonts w:ascii="Arial Narrow" w:hAnsi="Arial Narrow"/>
                <w:sz w:val="16"/>
                <w:szCs w:val="16"/>
              </w:rPr>
            </w:pPr>
            <w:r w:rsidRPr="003C6D22">
              <w:rPr>
                <w:rFonts w:ascii="Arial Narrow" w:hAnsi="Arial Narrow"/>
                <w:sz w:val="16"/>
                <w:szCs w:val="16"/>
              </w:rPr>
              <w:t xml:space="preserve">Alcalde, </w:t>
            </w:r>
            <w:proofErr w:type="spellStart"/>
            <w:r w:rsidRPr="003C6D22">
              <w:rPr>
                <w:rFonts w:ascii="Arial Narrow" w:hAnsi="Arial Narrow"/>
                <w:sz w:val="16"/>
                <w:szCs w:val="16"/>
              </w:rPr>
              <w:t>Proveduría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7C0609" w14:textId="73FA784F" w:rsidR="003C6D22" w:rsidRDefault="003C6D22" w:rsidP="00B07718">
            <w:pPr>
              <w:rPr>
                <w:rFonts w:ascii="Arial Narrow" w:hAnsi="Arial Narrow"/>
                <w:sz w:val="16"/>
                <w:szCs w:val="16"/>
              </w:rPr>
            </w:pPr>
            <w:r w:rsidRPr="003C6D22">
              <w:rPr>
                <w:rFonts w:ascii="Arial Narrow" w:hAnsi="Arial Narrow"/>
                <w:sz w:val="16"/>
                <w:szCs w:val="16"/>
              </w:rPr>
              <w:t>31 Aportes en especie para servicios y proyectos comunitarios.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006621" w14:textId="6AE6550D" w:rsidR="003C6D22" w:rsidRDefault="003C6D22" w:rsidP="00B07718">
            <w:pPr>
              <w:rPr>
                <w:rFonts w:ascii="Arial Narrow" w:hAnsi="Arial Narrow"/>
                <w:sz w:val="16"/>
                <w:szCs w:val="16"/>
              </w:rPr>
            </w:pPr>
            <w:r w:rsidRPr="003C6D22">
              <w:rPr>
                <w:rFonts w:ascii="Arial Narrow" w:hAnsi="Arial Narrow"/>
                <w:sz w:val="16"/>
                <w:szCs w:val="16"/>
              </w:rPr>
              <w:t>Otros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D5AD82F" w14:textId="261B03DF" w:rsidR="003C6D22" w:rsidRDefault="003C6D22" w:rsidP="005A164D">
            <w:pPr>
              <w:jc w:val="center"/>
              <w:rPr>
                <w:rFonts w:ascii="Arial Narrow" w:hAnsi="Arial Narrow"/>
                <w:sz w:val="16"/>
                <w:szCs w:val="16"/>
              </w:rPr>
            </w:pPr>
            <w:r w:rsidRPr="003C6D22">
              <w:rPr>
                <w:rFonts w:ascii="Arial Narrow" w:hAnsi="Arial Narrow"/>
                <w:sz w:val="16"/>
                <w:szCs w:val="16"/>
              </w:rPr>
              <w:t>7,309,972.39</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71242E88" w14:textId="59CA8A1A" w:rsidR="003C6D22" w:rsidRPr="003C6D22" w:rsidRDefault="003C6D22" w:rsidP="005A164D">
            <w:pPr>
              <w:jc w:val="center"/>
              <w:rPr>
                <w:rFonts w:ascii="Arial Narrow" w:hAnsi="Arial Narrow"/>
                <w:sz w:val="16"/>
                <w:szCs w:val="16"/>
              </w:rPr>
            </w:pPr>
          </w:p>
        </w:tc>
      </w:tr>
      <w:tr w:rsidR="00FF4A2A" w:rsidRPr="00E33ED8" w14:paraId="3008EDA1" w14:textId="77777777" w:rsidTr="00D9026E">
        <w:trPr>
          <w:trHeight w:val="291"/>
        </w:trPr>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5B561" w14:textId="77777777" w:rsidR="00FF4A2A" w:rsidRPr="00E33ED8" w:rsidRDefault="00FF4A2A" w:rsidP="007D654C">
            <w:pPr>
              <w:rPr>
                <w:rFonts w:ascii="Arial Narrow" w:hAnsi="Arial Narrow" w:cs="Arial"/>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C3216" w14:textId="77777777" w:rsidR="00FF4A2A" w:rsidRPr="00301108" w:rsidRDefault="00FF4A2A" w:rsidP="007D654C">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6CE6" w14:textId="77777777" w:rsidR="00FF4A2A" w:rsidRPr="00E33ED8" w:rsidRDefault="00FF4A2A" w:rsidP="007D6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BDDF" w14:textId="77777777" w:rsidR="00FF4A2A" w:rsidRPr="00E33ED8" w:rsidRDefault="00FF4A2A" w:rsidP="007D654C">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0F9D7" w14:textId="77777777" w:rsidR="00FF4A2A" w:rsidRPr="00E33ED8" w:rsidRDefault="00FF4A2A" w:rsidP="007D654C">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DD8141" w14:textId="77777777" w:rsidR="00FF4A2A" w:rsidRPr="00E33ED8" w:rsidRDefault="00FF4A2A" w:rsidP="007D6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B44D6B" w14:textId="77777777" w:rsidR="00FF4A2A" w:rsidRPr="00E33ED8" w:rsidRDefault="00FF4A2A" w:rsidP="007D654C">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30ABB32" w14:textId="797ECE3A" w:rsidR="00FF4A2A" w:rsidRPr="005F1A76" w:rsidRDefault="00FF4A2A" w:rsidP="007D654C">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BC1EEB" w14:textId="77777777" w:rsidR="00FF4A2A" w:rsidRPr="005F1A76" w:rsidRDefault="00FF4A2A" w:rsidP="007D654C">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4FAE839" w14:textId="78088261" w:rsidR="00FF4A2A" w:rsidRPr="005F1A76" w:rsidRDefault="00FF4A2A" w:rsidP="007D654C">
            <w:pPr>
              <w:jc w:val="center"/>
              <w:rPr>
                <w:rFonts w:ascii="Arial Narrow" w:hAnsi="Arial Narrow" w:cs="Arial"/>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ABBE28" w14:textId="77777777" w:rsidR="00FF4A2A" w:rsidRPr="00E33ED8" w:rsidRDefault="00FF4A2A" w:rsidP="007D654C">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AACA24" w14:textId="77777777" w:rsidR="00FF4A2A" w:rsidRPr="00E33ED8" w:rsidRDefault="00FF4A2A" w:rsidP="007D6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19971A" w14:textId="77777777" w:rsidR="00FF4A2A" w:rsidRPr="00301108" w:rsidRDefault="00FF4A2A" w:rsidP="007D654C">
            <w:pPr>
              <w:jc w:val="right"/>
              <w:rPr>
                <w:rFonts w:ascii="Arial Narrow" w:hAnsi="Arial Narrow" w:cs="Arial"/>
                <w:b/>
                <w:bCs/>
                <w:color w:val="000000"/>
                <w:sz w:val="16"/>
              </w:rPr>
            </w:pPr>
          </w:p>
        </w:tc>
        <w:tc>
          <w:tcPr>
            <w:tcW w:w="1134"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5EC699FC" w14:textId="046C8314" w:rsidR="00FF4A2A" w:rsidRPr="009B0263" w:rsidRDefault="00FF4A2A" w:rsidP="007D654C">
            <w:pPr>
              <w:jc w:val="right"/>
              <w:rPr>
                <w:rFonts w:ascii="Arial Narrow" w:hAnsi="Arial Narrow" w:cs="Arial"/>
                <w:b/>
                <w:bCs/>
                <w:color w:val="000000"/>
                <w:sz w:val="14"/>
                <w:szCs w:val="14"/>
              </w:rPr>
            </w:pPr>
            <w:r>
              <w:rPr>
                <w:rFonts w:ascii="Arial Narrow" w:hAnsi="Arial Narrow"/>
                <w:b/>
                <w:bCs/>
                <w:sz w:val="16"/>
                <w:szCs w:val="16"/>
              </w:rPr>
              <w:t>112,573,337.21</w:t>
            </w:r>
          </w:p>
        </w:tc>
        <w:tc>
          <w:tcPr>
            <w:tcW w:w="1133"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040E34B6" w14:textId="183863EE" w:rsidR="00FF4A2A" w:rsidRPr="009B0263" w:rsidRDefault="00FF4A2A" w:rsidP="007D654C">
            <w:pPr>
              <w:jc w:val="right"/>
              <w:rPr>
                <w:rFonts w:ascii="Arial Narrow" w:hAnsi="Arial Narrow" w:cs="Arial"/>
                <w:b/>
                <w:bCs/>
                <w:color w:val="000000"/>
                <w:sz w:val="14"/>
                <w:szCs w:val="14"/>
              </w:rPr>
            </w:pPr>
            <w:r>
              <w:rPr>
                <w:rFonts w:ascii="Arial Narrow" w:hAnsi="Arial Narrow"/>
                <w:b/>
                <w:bCs/>
                <w:sz w:val="16"/>
                <w:szCs w:val="16"/>
              </w:rPr>
              <w:t>79,489,091.29</w:t>
            </w:r>
          </w:p>
        </w:tc>
      </w:tr>
      <w:tr w:rsidR="005F1A76" w:rsidRPr="00E33ED8" w14:paraId="1CA32987" w14:textId="77777777" w:rsidTr="00D9026E">
        <w:trPr>
          <w:trHeight w:val="291"/>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475ED41A"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BC90E" w14:textId="32A18D3F" w:rsidR="005F1A76" w:rsidRPr="005F1A76" w:rsidRDefault="0072265B">
            <w:pPr>
              <w:jc w:val="right"/>
              <w:rPr>
                <w:rFonts w:ascii="Arial Narrow" w:hAnsi="Arial Narrow" w:cs="Arial"/>
                <w:b/>
                <w:bCs/>
                <w:color w:val="000000"/>
                <w:sz w:val="16"/>
                <w:szCs w:val="32"/>
              </w:rPr>
            </w:pPr>
            <w:r>
              <w:rPr>
                <w:rFonts w:ascii="Arial Narrow" w:hAnsi="Arial Narrow" w:cs="Arial"/>
                <w:b/>
                <w:bCs/>
                <w:color w:val="000000"/>
                <w:sz w:val="16"/>
                <w:szCs w:val="32"/>
              </w:rPr>
              <w:t>7</w:t>
            </w:r>
            <w:r w:rsidR="007D654C">
              <w:rPr>
                <w:rFonts w:ascii="Arial Narrow" w:hAnsi="Arial Narrow" w:cs="Arial"/>
                <w:b/>
                <w:bCs/>
                <w:color w:val="000000"/>
                <w:sz w:val="16"/>
                <w:szCs w:val="32"/>
              </w:rPr>
              <w:t>5</w:t>
            </w:r>
            <w:r w:rsidR="005F1A76"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5CEF3C"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529FC5"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C833A3" w14:textId="77777777" w:rsidR="005F1A76" w:rsidRPr="00E33ED8" w:rsidRDefault="005F1A76" w:rsidP="005F1A76">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71E3C9" w14:textId="28681ECD" w:rsidR="005F1A76" w:rsidRPr="005F1A76" w:rsidRDefault="005F1A76" w:rsidP="005F1A76">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3C5B54"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888008" w14:textId="3A7EAAB8" w:rsidR="005F1A76" w:rsidRPr="005F1A76" w:rsidRDefault="005F1A76" w:rsidP="005F1A76">
            <w:pPr>
              <w:jc w:val="center"/>
              <w:rPr>
                <w:rFonts w:ascii="Arial Narrow" w:hAnsi="Arial Narrow" w:cs="Arial"/>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47691"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657358"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06A235"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897751"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11B30A69" w14:textId="77777777" w:rsidR="005F1A76" w:rsidRPr="005C7E4F" w:rsidRDefault="005F1A76">
            <w:pPr>
              <w:jc w:val="right"/>
              <w:rPr>
                <w:rFonts w:ascii="Arial Narrow" w:hAnsi="Arial Narrow" w:cs="Arial"/>
                <w:color w:val="000000"/>
                <w:sz w:val="16"/>
                <w:szCs w:val="16"/>
              </w:rPr>
            </w:pPr>
          </w:p>
        </w:tc>
      </w:tr>
      <w:tr w:rsidR="005F1A76" w:rsidRPr="00E33ED8" w14:paraId="3DE52DB9" w14:textId="77777777" w:rsidTr="00D9026E">
        <w:trPr>
          <w:trHeight w:val="291"/>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3A7CD4AE"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7F4FB" w14:textId="79F7AAB2" w:rsidR="005F1A76" w:rsidRPr="005F1A76" w:rsidRDefault="0072265B">
            <w:pPr>
              <w:jc w:val="right"/>
              <w:rPr>
                <w:rFonts w:ascii="Arial Narrow" w:hAnsi="Arial Narrow" w:cs="Arial"/>
                <w:b/>
                <w:bCs/>
                <w:color w:val="000000"/>
                <w:sz w:val="16"/>
                <w:szCs w:val="32"/>
              </w:rPr>
            </w:pPr>
            <w:r>
              <w:rPr>
                <w:rFonts w:ascii="Arial Narrow" w:hAnsi="Arial Narrow" w:cs="Arial"/>
                <w:b/>
                <w:bCs/>
                <w:color w:val="000000"/>
                <w:sz w:val="16"/>
                <w:szCs w:val="32"/>
              </w:rPr>
              <w:t>2</w:t>
            </w:r>
            <w:r w:rsidR="007D654C">
              <w:rPr>
                <w:rFonts w:ascii="Arial Narrow" w:hAnsi="Arial Narrow" w:cs="Arial"/>
                <w:b/>
                <w:bCs/>
                <w:color w:val="000000"/>
                <w:sz w:val="16"/>
                <w:szCs w:val="32"/>
              </w:rPr>
              <w:t>5</w:t>
            </w:r>
            <w:r w:rsidR="005F1A76"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7E3A92"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9B069"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11568D" w14:textId="77777777" w:rsidR="005F1A76" w:rsidRPr="00E33ED8" w:rsidRDefault="005F1A76" w:rsidP="005F1A76">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8326394" w14:textId="6759B674" w:rsidR="005F1A76" w:rsidRPr="005F1A76" w:rsidRDefault="005F1A76" w:rsidP="005F1A76">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230533"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8B4699" w14:textId="3D725CAA" w:rsidR="005F1A76" w:rsidRPr="005F1A76" w:rsidRDefault="005F1A76" w:rsidP="005F1A76">
            <w:pPr>
              <w:jc w:val="center"/>
              <w:rPr>
                <w:rFonts w:ascii="Arial Narrow" w:hAnsi="Arial Narrow" w:cs="Arial"/>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2049F3"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C1DE8D"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837095"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A82E829"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B11332D" w14:textId="77777777" w:rsidR="005F1A76" w:rsidRPr="005C7E4F" w:rsidRDefault="005F1A76">
            <w:pPr>
              <w:jc w:val="right"/>
              <w:rPr>
                <w:rFonts w:ascii="Arial Narrow" w:hAnsi="Arial Narrow" w:cs="Arial"/>
                <w:color w:val="000000"/>
                <w:sz w:val="16"/>
                <w:szCs w:val="16"/>
              </w:rPr>
            </w:pPr>
          </w:p>
        </w:tc>
      </w:tr>
      <w:tr w:rsidR="005F1A76" w:rsidRPr="00E33ED8" w14:paraId="714C16C9" w14:textId="77777777" w:rsidTr="00D9026E">
        <w:trPr>
          <w:trHeight w:val="291"/>
        </w:trPr>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14:paraId="1C17ED06"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CB859" w14:textId="7EF9FA81" w:rsidR="005F1A76" w:rsidRPr="005F1A76" w:rsidRDefault="003C6D22">
            <w:pPr>
              <w:jc w:val="right"/>
              <w:rPr>
                <w:rFonts w:ascii="Arial Narrow" w:hAnsi="Arial Narrow" w:cs="Arial"/>
                <w:b/>
                <w:bCs/>
                <w:color w:val="000000"/>
                <w:sz w:val="16"/>
                <w:szCs w:val="32"/>
              </w:rPr>
            </w:pPr>
            <w:r>
              <w:rPr>
                <w:rFonts w:ascii="Arial Narrow" w:hAnsi="Arial Narrow" w:cs="Arial"/>
                <w:b/>
                <w:bCs/>
                <w:color w:val="000000"/>
                <w:sz w:val="16"/>
                <w:szCs w:val="32"/>
              </w:rPr>
              <w:t>7</w:t>
            </w:r>
            <w:r w:rsidR="005F1A76" w:rsidRPr="005F1A76">
              <w:rPr>
                <w:rFonts w:ascii="Arial Narrow" w:hAnsi="Arial Narrow" w:cs="Arial"/>
                <w:b/>
                <w:bCs/>
                <w:color w:val="000000"/>
                <w:sz w:val="16"/>
                <w:szCs w:val="32"/>
              </w:rPr>
              <w:t>.0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691EE1"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24A78"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7FC84B" w14:textId="77777777" w:rsidR="005F1A76" w:rsidRPr="00E33ED8" w:rsidRDefault="005F1A76" w:rsidP="005F1A76">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33C049" w14:textId="77777777" w:rsidR="005F1A76" w:rsidRDefault="005F1A76" w:rsidP="005F1A76">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647E98"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597167" w14:textId="77777777" w:rsidR="005F1A76" w:rsidRDefault="005F1A76" w:rsidP="005F1A76">
            <w:pPr>
              <w:jc w:val="center"/>
              <w:rPr>
                <w:rFonts w:ascii="Arial Narrow" w:hAnsi="Arial Narrow"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02A47"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29F91"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F04140"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8040805"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DB48480" w14:textId="77777777" w:rsidR="005F1A76" w:rsidRPr="005C7E4F" w:rsidRDefault="005F1A76">
            <w:pPr>
              <w:jc w:val="right"/>
              <w:rPr>
                <w:rFonts w:ascii="Arial Narrow" w:hAnsi="Arial Narrow" w:cs="Arial"/>
                <w:color w:val="000000"/>
                <w:sz w:val="16"/>
                <w:szCs w:val="16"/>
              </w:rPr>
            </w:pPr>
          </w:p>
        </w:tc>
      </w:tr>
    </w:tbl>
    <w:p w14:paraId="7BDBCDC5" w14:textId="3A720211" w:rsidR="00FB6394" w:rsidRDefault="00FB6394"/>
    <w:p w14:paraId="5717D4A3" w14:textId="48454330" w:rsidR="00FB6394" w:rsidRDefault="00FB6394"/>
    <w:p w14:paraId="7EB2A0C1" w14:textId="77777777" w:rsidR="005A164D" w:rsidRDefault="005A164D"/>
    <w:p w14:paraId="25CE183B" w14:textId="77777777" w:rsidR="005A164D" w:rsidRDefault="005A164D"/>
    <w:p w14:paraId="6E845CAF" w14:textId="77777777" w:rsidR="005A164D" w:rsidRDefault="005A164D"/>
    <w:p w14:paraId="66E489D4" w14:textId="77777777" w:rsidR="005A164D" w:rsidRDefault="005A164D"/>
    <w:p w14:paraId="6888655A" w14:textId="77777777" w:rsidR="005A164D" w:rsidRDefault="005A164D"/>
    <w:p w14:paraId="53A517A5" w14:textId="77777777" w:rsidR="005A164D" w:rsidRDefault="005A164D"/>
    <w:p w14:paraId="7F88E8A2" w14:textId="77777777" w:rsidR="005A164D" w:rsidRDefault="005A164D"/>
    <w:p w14:paraId="42518AEF" w14:textId="77777777" w:rsidR="005A164D" w:rsidRDefault="005A164D"/>
    <w:p w14:paraId="4D4BC4DF" w14:textId="77777777" w:rsidR="005A164D" w:rsidRDefault="005A164D"/>
    <w:p w14:paraId="6ECC74E1" w14:textId="77777777" w:rsidR="005A164D" w:rsidRDefault="005A164D"/>
    <w:p w14:paraId="34ACBBB9" w14:textId="77777777" w:rsidR="005A164D" w:rsidRDefault="005A164D"/>
    <w:p w14:paraId="61AA75E8" w14:textId="77777777" w:rsidR="005A164D" w:rsidRDefault="005A164D"/>
    <w:p w14:paraId="637A2CFB" w14:textId="77777777" w:rsidR="005A164D" w:rsidRDefault="005A164D"/>
    <w:p w14:paraId="611C8202" w14:textId="77777777" w:rsidR="005A164D" w:rsidRDefault="005A164D"/>
    <w:p w14:paraId="1DB464FD" w14:textId="77777777" w:rsidR="005A164D" w:rsidRDefault="005A164D"/>
    <w:p w14:paraId="242F5757" w14:textId="47366259" w:rsidR="00FB6394" w:rsidRDefault="00FB6394"/>
    <w:tbl>
      <w:tblPr>
        <w:tblW w:w="14185" w:type="dxa"/>
        <w:tblInd w:w="60" w:type="dxa"/>
        <w:tblLayout w:type="fixed"/>
        <w:tblCellMar>
          <w:left w:w="70" w:type="dxa"/>
          <w:right w:w="70" w:type="dxa"/>
        </w:tblCellMar>
        <w:tblLook w:val="04A0" w:firstRow="1" w:lastRow="0" w:firstColumn="1" w:lastColumn="0" w:noHBand="0" w:noVBand="1"/>
      </w:tblPr>
      <w:tblGrid>
        <w:gridCol w:w="1003"/>
        <w:gridCol w:w="2409"/>
        <w:gridCol w:w="709"/>
        <w:gridCol w:w="425"/>
        <w:gridCol w:w="2126"/>
        <w:gridCol w:w="992"/>
        <w:gridCol w:w="425"/>
        <w:gridCol w:w="568"/>
        <w:gridCol w:w="425"/>
        <w:gridCol w:w="567"/>
        <w:gridCol w:w="992"/>
        <w:gridCol w:w="709"/>
        <w:gridCol w:w="567"/>
        <w:gridCol w:w="1134"/>
        <w:gridCol w:w="1134"/>
      </w:tblGrid>
      <w:tr w:rsidR="0094041F" w:rsidRPr="005F1A76" w14:paraId="6ACAEBA9"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F1319A1" w14:textId="77777777" w:rsidR="0094041F" w:rsidRPr="005F1A76" w:rsidRDefault="0094041F" w:rsidP="0094041F">
            <w:pPr>
              <w:rPr>
                <w:rFonts w:ascii="Arial Narrow" w:hAnsi="Arial Narrow" w:cs="Arial"/>
                <w:b/>
                <w:bCs/>
                <w:color w:val="000000"/>
                <w:sz w:val="16"/>
                <w:szCs w:val="16"/>
              </w:rPr>
            </w:pPr>
            <w:r w:rsidRPr="00E33ED8">
              <w:rPr>
                <w:rFonts w:ascii="Arial Narrow" w:hAnsi="Arial Narrow" w:cs="Arial"/>
                <w:b/>
                <w:bCs/>
                <w:color w:val="000000"/>
                <w:sz w:val="18"/>
                <w:szCs w:val="28"/>
              </w:rPr>
              <w:t>PLAN OPERATIVO ANUAL</w:t>
            </w:r>
          </w:p>
        </w:tc>
      </w:tr>
      <w:tr w:rsidR="0094041F" w:rsidRPr="005F1A76" w14:paraId="2253B606"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5BF98C0" w14:textId="6D6E8FE7"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72265B">
              <w:rPr>
                <w:rFonts w:ascii="Arial Narrow" w:hAnsi="Arial Narrow" w:cs="Arial"/>
                <w:b/>
                <w:bCs/>
                <w:color w:val="000000"/>
                <w:sz w:val="16"/>
                <w:szCs w:val="16"/>
              </w:rPr>
              <w:t>4</w:t>
            </w:r>
          </w:p>
        </w:tc>
      </w:tr>
      <w:tr w:rsidR="0094041F" w:rsidRPr="005F1A76" w14:paraId="0142FE6B"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07AC778" w14:textId="77777777"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94041F" w:rsidRPr="005F1A76" w14:paraId="2F6C382A"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2270EB7" w14:textId="77777777" w:rsidR="0094041F" w:rsidRPr="005F1A76" w:rsidRDefault="0094041F" w:rsidP="0094041F">
            <w:pPr>
              <w:rPr>
                <w:rFonts w:ascii="Arial Narrow" w:hAnsi="Arial Narrow" w:cs="Arial"/>
                <w:b/>
                <w:bCs/>
                <w:color w:val="000000"/>
                <w:sz w:val="16"/>
                <w:szCs w:val="16"/>
              </w:rPr>
            </w:pPr>
            <w:r w:rsidRPr="0094041F">
              <w:rPr>
                <w:rFonts w:ascii="Arial Narrow" w:hAnsi="Arial Narrow" w:cs="Arial"/>
                <w:b/>
                <w:bCs/>
                <w:color w:val="000000"/>
                <w:sz w:val="16"/>
                <w:szCs w:val="16"/>
              </w:rPr>
              <w:t xml:space="preserve">PROGRAMA III: </w:t>
            </w:r>
            <w:r w:rsidRPr="0094041F">
              <w:rPr>
                <w:rFonts w:ascii="Arial Narrow" w:hAnsi="Arial Narrow" w:cs="Arial"/>
                <w:bCs/>
                <w:color w:val="000000"/>
                <w:sz w:val="16"/>
                <w:szCs w:val="16"/>
              </w:rPr>
              <w:t>INVERSIONES</w:t>
            </w:r>
            <w:r w:rsidRPr="0094041F">
              <w:rPr>
                <w:rFonts w:ascii="Arial Narrow" w:hAnsi="Arial Narrow" w:cs="Arial"/>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3216E2B1"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65B37EDD" w14:textId="4DBFF2FA" w:rsidR="0094041F" w:rsidRPr="005F1A76" w:rsidRDefault="00426E0A" w:rsidP="0094041F">
            <w:pPr>
              <w:rPr>
                <w:rFonts w:ascii="Arial Narrow" w:hAnsi="Arial Narrow" w:cs="Arial"/>
                <w:b/>
                <w:bCs/>
                <w:color w:val="000000"/>
                <w:sz w:val="16"/>
                <w:szCs w:val="16"/>
              </w:rPr>
            </w:pPr>
            <w:r w:rsidRPr="0094041F">
              <w:rPr>
                <w:rFonts w:ascii="Arial Narrow" w:hAnsi="Arial Narrow" w:cs="Arial"/>
                <w:b/>
                <w:bCs/>
                <w:color w:val="000000"/>
                <w:sz w:val="16"/>
                <w:szCs w:val="16"/>
              </w:rPr>
              <w:t>MISIÓN: Desarrollar</w:t>
            </w:r>
            <w:r w:rsidRPr="0094041F">
              <w:rPr>
                <w:rFonts w:ascii="Arial Narrow" w:hAnsi="Arial Narrow" w:cs="Arial"/>
                <w:bCs/>
                <w:color w:val="000000"/>
                <w:sz w:val="16"/>
                <w:szCs w:val="16"/>
              </w:rPr>
              <w:t xml:space="preserve"> proyectos de inversión a favor de la comunidad con el fin de satisfacer sus necesida</w:t>
            </w:r>
            <w:r>
              <w:rPr>
                <w:rFonts w:ascii="Arial Narrow" w:hAnsi="Arial Narrow" w:cs="Arial"/>
                <w:bCs/>
                <w:color w:val="000000"/>
                <w:sz w:val="16"/>
                <w:szCs w:val="16"/>
              </w:rPr>
              <w:t>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24274EA5" w14:textId="77777777" w:rsidTr="00C91C7A">
        <w:trPr>
          <w:trHeight w:val="271"/>
        </w:trPr>
        <w:tc>
          <w:tcPr>
            <w:tcW w:w="14185"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33036430" w14:textId="77777777" w:rsidR="0094041F" w:rsidRPr="005F1A76" w:rsidRDefault="0094041F" w:rsidP="0094041F">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w:t>
            </w:r>
            <w:r>
              <w:rPr>
                <w:rFonts w:ascii="Arial Narrow" w:hAnsi="Arial Narrow" w:cs="Arial"/>
                <w:bCs/>
                <w:color w:val="000000"/>
                <w:sz w:val="16"/>
                <w:szCs w:val="16"/>
              </w:rPr>
              <w:t>Proyectos de Inversión</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F1A76" w:rsidRPr="005F1A76" w14:paraId="4CB902F9" w14:textId="77777777" w:rsidTr="00C91C7A">
        <w:trPr>
          <w:trHeight w:val="570"/>
        </w:trPr>
        <w:tc>
          <w:tcPr>
            <w:tcW w:w="1003"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1300D52E" w14:textId="77777777" w:rsidR="005F1A76" w:rsidRPr="005F1A76" w:rsidRDefault="005F1A76">
            <w:pPr>
              <w:jc w:val="center"/>
              <w:rPr>
                <w:rFonts w:ascii="Arial Narrow" w:hAnsi="Arial Narrow" w:cs="Arial"/>
                <w:b/>
                <w:bCs/>
                <w:color w:val="000000"/>
                <w:sz w:val="16"/>
                <w:szCs w:val="16"/>
              </w:rPr>
            </w:pPr>
            <w:r w:rsidRPr="000C57A2">
              <w:rPr>
                <w:rFonts w:ascii="Arial Narrow" w:hAnsi="Arial Narrow" w:cs="Arial"/>
                <w:b/>
                <w:bCs/>
                <w:color w:val="000000"/>
                <w:sz w:val="14"/>
                <w:szCs w:val="16"/>
              </w:rPr>
              <w:t>PLANIFICACIÓN ESTRATÉGICA</w:t>
            </w:r>
          </w:p>
        </w:tc>
        <w:tc>
          <w:tcPr>
            <w:tcW w:w="1318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F2E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PLANIFICACIÓN OPERATIVA</w:t>
            </w:r>
          </w:p>
        </w:tc>
      </w:tr>
      <w:tr w:rsidR="005F1A76" w:rsidRPr="005F1A76" w14:paraId="3F332287" w14:textId="77777777" w:rsidTr="00C91C7A">
        <w:trPr>
          <w:trHeight w:val="630"/>
        </w:trPr>
        <w:tc>
          <w:tcPr>
            <w:tcW w:w="100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B3E4B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 DE DESARROLLO MUNICIPAL</w:t>
            </w:r>
          </w:p>
        </w:tc>
        <w:tc>
          <w:tcPr>
            <w:tcW w:w="240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05B488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OBJETIVOS DE MEJORA Y/O OPERATIVOS</w:t>
            </w:r>
          </w:p>
        </w:tc>
        <w:tc>
          <w:tcPr>
            <w:tcW w:w="3260" w:type="dxa"/>
            <w:gridSpan w:val="3"/>
            <w:vMerge w:val="restart"/>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08F963E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META</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6279F24D"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INDICADOR</w:t>
            </w:r>
          </w:p>
        </w:tc>
        <w:tc>
          <w:tcPr>
            <w:tcW w:w="1985" w:type="dxa"/>
            <w:gridSpan w:val="4"/>
            <w:tcBorders>
              <w:top w:val="single" w:sz="4" w:space="0" w:color="auto"/>
              <w:left w:val="nil"/>
              <w:bottom w:val="single" w:sz="4" w:space="0" w:color="000000"/>
              <w:right w:val="nil"/>
            </w:tcBorders>
            <w:shd w:val="clear" w:color="auto" w:fill="auto"/>
            <w:vAlign w:val="center"/>
            <w:hideMark/>
          </w:tcPr>
          <w:p w14:paraId="7B5150F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PROGRAMACIÓN DE LA META</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99BB0CD"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FUNCIONARIO RESPONSABLE</w:t>
            </w:r>
          </w:p>
        </w:tc>
        <w:tc>
          <w:tcPr>
            <w:tcW w:w="70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4DA9498"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GRUPOS</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083694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SUBGRUPOS</w:t>
            </w:r>
          </w:p>
        </w:tc>
        <w:tc>
          <w:tcPr>
            <w:tcW w:w="2268" w:type="dxa"/>
            <w:gridSpan w:val="2"/>
            <w:tcBorders>
              <w:top w:val="single" w:sz="4" w:space="0" w:color="auto"/>
              <w:left w:val="nil"/>
              <w:bottom w:val="nil"/>
              <w:right w:val="single" w:sz="8" w:space="0" w:color="000000"/>
            </w:tcBorders>
            <w:shd w:val="clear" w:color="auto" w:fill="auto"/>
            <w:vAlign w:val="center"/>
            <w:hideMark/>
          </w:tcPr>
          <w:p w14:paraId="3C69BAE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ASIGNACIÓN PRESUPUESTARIA POR META</w:t>
            </w:r>
          </w:p>
        </w:tc>
      </w:tr>
      <w:tr w:rsidR="005F1A76" w:rsidRPr="005F1A76" w14:paraId="2B773DE7" w14:textId="77777777" w:rsidTr="00C91C7A">
        <w:trPr>
          <w:trHeight w:val="89"/>
        </w:trPr>
        <w:tc>
          <w:tcPr>
            <w:tcW w:w="1003" w:type="dxa"/>
            <w:vMerge/>
            <w:tcBorders>
              <w:top w:val="nil"/>
              <w:left w:val="single" w:sz="8" w:space="0" w:color="000000"/>
              <w:bottom w:val="single" w:sz="8" w:space="0" w:color="000000"/>
              <w:right w:val="single" w:sz="8" w:space="0" w:color="000000"/>
            </w:tcBorders>
            <w:shd w:val="clear" w:color="auto" w:fill="auto"/>
            <w:vAlign w:val="center"/>
            <w:hideMark/>
          </w:tcPr>
          <w:p w14:paraId="27C07840" w14:textId="77777777" w:rsidR="005F1A76" w:rsidRPr="005F1A76" w:rsidRDefault="005F1A76">
            <w:pPr>
              <w:rPr>
                <w:rFonts w:ascii="Arial Narrow" w:hAnsi="Arial Narrow" w:cs="Arial"/>
                <w:b/>
                <w:bCs/>
                <w:color w:val="000000"/>
                <w:sz w:val="16"/>
                <w:szCs w:val="16"/>
              </w:rPr>
            </w:pPr>
          </w:p>
        </w:tc>
        <w:tc>
          <w:tcPr>
            <w:tcW w:w="2409" w:type="dxa"/>
            <w:vMerge/>
            <w:tcBorders>
              <w:top w:val="nil"/>
              <w:left w:val="single" w:sz="8" w:space="0" w:color="000000"/>
              <w:bottom w:val="single" w:sz="8" w:space="0" w:color="000000"/>
              <w:right w:val="single" w:sz="8" w:space="0" w:color="000000"/>
            </w:tcBorders>
            <w:shd w:val="clear" w:color="auto" w:fill="auto"/>
            <w:vAlign w:val="center"/>
            <w:hideMark/>
          </w:tcPr>
          <w:p w14:paraId="1DD1F59C" w14:textId="77777777" w:rsidR="005F1A76" w:rsidRPr="005F1A76" w:rsidRDefault="005F1A76">
            <w:pPr>
              <w:rPr>
                <w:rFonts w:ascii="Arial Narrow" w:hAnsi="Arial Narrow" w:cs="Arial"/>
                <w:b/>
                <w:bCs/>
                <w:color w:val="000000"/>
                <w:sz w:val="16"/>
                <w:szCs w:val="16"/>
              </w:rPr>
            </w:pPr>
          </w:p>
        </w:tc>
        <w:tc>
          <w:tcPr>
            <w:tcW w:w="326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C82AA8" w14:textId="77777777" w:rsidR="005F1A76" w:rsidRPr="005F1A76" w:rsidRDefault="005F1A76">
            <w:pPr>
              <w:rPr>
                <w:rFonts w:ascii="Arial Narrow" w:hAnsi="Arial Narrow" w:cs="Arial"/>
                <w:b/>
                <w:bCs/>
                <w:color w:val="000000"/>
                <w:sz w:val="16"/>
                <w:szCs w:val="16"/>
              </w:rPr>
            </w:pP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0C191F5D" w14:textId="77777777" w:rsidR="005F1A76" w:rsidRPr="005F1A76" w:rsidRDefault="005F1A76">
            <w:pPr>
              <w:rPr>
                <w:rFonts w:ascii="Arial Narrow" w:hAnsi="Arial Narrow" w:cs="Arial"/>
                <w:b/>
                <w:bCs/>
                <w:color w:val="000000"/>
                <w:sz w:val="16"/>
                <w:szCs w:val="16"/>
              </w:rPr>
            </w:pP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AD4EC5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568" w:type="dxa"/>
            <w:tcBorders>
              <w:top w:val="nil"/>
              <w:left w:val="nil"/>
              <w:bottom w:val="nil"/>
              <w:right w:val="single" w:sz="4" w:space="0" w:color="000000"/>
            </w:tcBorders>
            <w:shd w:val="clear" w:color="auto" w:fill="auto"/>
            <w:noWrap/>
            <w:vAlign w:val="center"/>
            <w:hideMark/>
          </w:tcPr>
          <w:p w14:paraId="157B3F8A"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4414FA0"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c>
          <w:tcPr>
            <w:tcW w:w="567" w:type="dxa"/>
            <w:tcBorders>
              <w:top w:val="nil"/>
              <w:left w:val="nil"/>
              <w:bottom w:val="nil"/>
              <w:right w:val="single" w:sz="4" w:space="0" w:color="000000"/>
            </w:tcBorders>
            <w:shd w:val="clear" w:color="auto" w:fill="auto"/>
            <w:noWrap/>
            <w:vAlign w:val="center"/>
            <w:hideMark/>
          </w:tcPr>
          <w:p w14:paraId="4898735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1B8D654A"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8" w:space="0" w:color="000000"/>
              <w:right w:val="single" w:sz="8" w:space="0" w:color="000000"/>
            </w:tcBorders>
            <w:shd w:val="clear" w:color="auto" w:fill="auto"/>
            <w:vAlign w:val="center"/>
            <w:hideMark/>
          </w:tcPr>
          <w:p w14:paraId="1A738075" w14:textId="77777777" w:rsidR="005F1A76" w:rsidRPr="005F1A76" w:rsidRDefault="005F1A76">
            <w:pPr>
              <w:rPr>
                <w:rFonts w:ascii="Arial Narrow" w:hAnsi="Arial Narrow" w:cs="Arial"/>
                <w:b/>
                <w:bCs/>
                <w:color w:val="000000"/>
                <w:sz w:val="16"/>
                <w:szCs w:val="16"/>
              </w:rPr>
            </w:pPr>
          </w:p>
        </w:tc>
        <w:tc>
          <w:tcPr>
            <w:tcW w:w="567" w:type="dxa"/>
            <w:vMerge/>
            <w:tcBorders>
              <w:top w:val="nil"/>
              <w:left w:val="single" w:sz="8" w:space="0" w:color="000000"/>
              <w:bottom w:val="single" w:sz="8" w:space="0" w:color="000000"/>
              <w:right w:val="single" w:sz="8" w:space="0" w:color="000000"/>
            </w:tcBorders>
            <w:shd w:val="clear" w:color="auto" w:fill="auto"/>
            <w:vAlign w:val="center"/>
            <w:hideMark/>
          </w:tcPr>
          <w:p w14:paraId="5C13C14C" w14:textId="77777777" w:rsidR="005F1A76" w:rsidRPr="005F1A76" w:rsidRDefault="005F1A76">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EB74AB"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E7D22F"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r>
      <w:tr w:rsidR="005F1A76" w:rsidRPr="005F1A76" w14:paraId="1A58B929" w14:textId="77777777" w:rsidTr="00C91C7A">
        <w:trPr>
          <w:trHeight w:val="296"/>
        </w:trPr>
        <w:tc>
          <w:tcPr>
            <w:tcW w:w="1003" w:type="dxa"/>
            <w:tcBorders>
              <w:top w:val="nil"/>
              <w:left w:val="single" w:sz="8" w:space="0" w:color="000000"/>
              <w:bottom w:val="single" w:sz="4" w:space="0" w:color="auto"/>
              <w:right w:val="single" w:sz="8" w:space="0" w:color="000000"/>
            </w:tcBorders>
            <w:shd w:val="clear" w:color="auto" w:fill="auto"/>
            <w:noWrap/>
            <w:vAlign w:val="center"/>
            <w:hideMark/>
          </w:tcPr>
          <w:p w14:paraId="188E7EE4"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AREA ESTRATÉGICA</w:t>
            </w:r>
          </w:p>
        </w:tc>
        <w:tc>
          <w:tcPr>
            <w:tcW w:w="2409" w:type="dxa"/>
            <w:vMerge/>
            <w:tcBorders>
              <w:top w:val="nil"/>
              <w:left w:val="single" w:sz="8" w:space="0" w:color="000000"/>
              <w:bottom w:val="single" w:sz="4" w:space="0" w:color="auto"/>
              <w:right w:val="single" w:sz="8" w:space="0" w:color="000000"/>
            </w:tcBorders>
            <w:shd w:val="clear" w:color="auto" w:fill="auto"/>
            <w:vAlign w:val="center"/>
            <w:hideMark/>
          </w:tcPr>
          <w:p w14:paraId="2DA6BE9B" w14:textId="77777777" w:rsidR="005F1A76" w:rsidRPr="005F1A76" w:rsidRDefault="005F1A76">
            <w:pPr>
              <w:rPr>
                <w:rFonts w:ascii="Arial Narrow" w:hAnsi="Arial Narrow" w:cs="Arial"/>
                <w:b/>
                <w:bCs/>
                <w:color w:val="000000"/>
                <w:sz w:val="16"/>
                <w:szCs w:val="16"/>
              </w:rPr>
            </w:pPr>
          </w:p>
        </w:tc>
        <w:tc>
          <w:tcPr>
            <w:tcW w:w="709" w:type="dxa"/>
            <w:tcBorders>
              <w:top w:val="nil"/>
              <w:left w:val="nil"/>
              <w:bottom w:val="single" w:sz="4" w:space="0" w:color="auto"/>
              <w:right w:val="nil"/>
            </w:tcBorders>
            <w:shd w:val="clear" w:color="auto" w:fill="auto"/>
            <w:noWrap/>
            <w:vAlign w:val="bottom"/>
            <w:hideMark/>
          </w:tcPr>
          <w:p w14:paraId="70EB089D" w14:textId="77777777" w:rsidR="005F1A76" w:rsidRPr="005F1A76" w:rsidRDefault="005F1A76">
            <w:pPr>
              <w:rPr>
                <w:rFonts w:ascii="Arial Narrow" w:hAnsi="Arial Narrow" w:cs="Arial"/>
                <w:b/>
                <w:bCs/>
                <w:color w:val="000000"/>
                <w:sz w:val="16"/>
                <w:szCs w:val="16"/>
              </w:rPr>
            </w:pPr>
            <w:r w:rsidRPr="005F1A76">
              <w:rPr>
                <w:rFonts w:ascii="Arial Narrow" w:hAnsi="Arial Narrow" w:cs="Arial"/>
                <w:b/>
                <w:bCs/>
                <w:color w:val="000000"/>
                <w:sz w:val="16"/>
                <w:szCs w:val="16"/>
              </w:rPr>
              <w:t>Código</w:t>
            </w:r>
          </w:p>
        </w:tc>
        <w:tc>
          <w:tcPr>
            <w:tcW w:w="425" w:type="dxa"/>
            <w:tcBorders>
              <w:top w:val="nil"/>
              <w:left w:val="single" w:sz="8" w:space="0" w:color="000000"/>
              <w:bottom w:val="single" w:sz="4" w:space="0" w:color="auto"/>
              <w:right w:val="nil"/>
            </w:tcBorders>
            <w:shd w:val="clear" w:color="auto" w:fill="auto"/>
            <w:noWrap/>
            <w:vAlign w:val="bottom"/>
            <w:hideMark/>
          </w:tcPr>
          <w:p w14:paraId="03B653B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No.</w:t>
            </w:r>
          </w:p>
        </w:tc>
        <w:tc>
          <w:tcPr>
            <w:tcW w:w="2126" w:type="dxa"/>
            <w:tcBorders>
              <w:top w:val="nil"/>
              <w:left w:val="single" w:sz="8" w:space="0" w:color="000000"/>
              <w:bottom w:val="single" w:sz="4" w:space="0" w:color="auto"/>
              <w:right w:val="single" w:sz="8" w:space="0" w:color="000000"/>
            </w:tcBorders>
            <w:shd w:val="clear" w:color="auto" w:fill="auto"/>
            <w:noWrap/>
            <w:vAlign w:val="bottom"/>
            <w:hideMark/>
          </w:tcPr>
          <w:p w14:paraId="04B7584C"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Descripción</w:t>
            </w:r>
          </w:p>
        </w:tc>
        <w:tc>
          <w:tcPr>
            <w:tcW w:w="992" w:type="dxa"/>
            <w:vMerge/>
            <w:tcBorders>
              <w:top w:val="nil"/>
              <w:left w:val="single" w:sz="8" w:space="0" w:color="000000"/>
              <w:bottom w:val="single" w:sz="4" w:space="0" w:color="auto"/>
              <w:right w:val="single" w:sz="8" w:space="0" w:color="000000"/>
            </w:tcBorders>
            <w:shd w:val="clear" w:color="auto" w:fill="auto"/>
            <w:vAlign w:val="center"/>
            <w:hideMark/>
          </w:tcPr>
          <w:p w14:paraId="08C31EE6" w14:textId="77777777" w:rsidR="005F1A76" w:rsidRPr="005F1A76" w:rsidRDefault="005F1A76">
            <w:pPr>
              <w:rPr>
                <w:rFonts w:ascii="Arial Narrow" w:hAnsi="Arial Narrow" w:cs="Arial"/>
                <w:b/>
                <w:bCs/>
                <w:color w:val="000000"/>
                <w:sz w:val="16"/>
                <w:szCs w:val="16"/>
              </w:rPr>
            </w:pPr>
          </w:p>
        </w:tc>
        <w:tc>
          <w:tcPr>
            <w:tcW w:w="425" w:type="dxa"/>
            <w:vMerge/>
            <w:tcBorders>
              <w:top w:val="nil"/>
              <w:left w:val="single" w:sz="8" w:space="0" w:color="000000"/>
              <w:bottom w:val="single" w:sz="4" w:space="0" w:color="auto"/>
              <w:right w:val="single" w:sz="4" w:space="0" w:color="000000"/>
            </w:tcBorders>
            <w:shd w:val="clear" w:color="auto" w:fill="auto"/>
            <w:vAlign w:val="center"/>
            <w:hideMark/>
          </w:tcPr>
          <w:p w14:paraId="40851560" w14:textId="77777777" w:rsidR="005F1A76" w:rsidRPr="005F1A76" w:rsidRDefault="005F1A76">
            <w:pPr>
              <w:rPr>
                <w:rFonts w:ascii="Arial Narrow" w:hAnsi="Arial Narrow" w:cs="Arial"/>
                <w:b/>
                <w:bCs/>
                <w:color w:val="000000"/>
                <w:sz w:val="16"/>
                <w:szCs w:val="16"/>
              </w:rPr>
            </w:pPr>
          </w:p>
        </w:tc>
        <w:tc>
          <w:tcPr>
            <w:tcW w:w="568" w:type="dxa"/>
            <w:tcBorders>
              <w:top w:val="nil"/>
              <w:left w:val="nil"/>
              <w:bottom w:val="single" w:sz="4" w:space="0" w:color="auto"/>
              <w:right w:val="single" w:sz="4" w:space="0" w:color="000000"/>
            </w:tcBorders>
            <w:shd w:val="clear" w:color="auto" w:fill="auto"/>
            <w:noWrap/>
            <w:vAlign w:val="center"/>
            <w:hideMark/>
          </w:tcPr>
          <w:p w14:paraId="4C91EA14"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425" w:type="dxa"/>
            <w:vMerge/>
            <w:tcBorders>
              <w:top w:val="nil"/>
              <w:left w:val="single" w:sz="8" w:space="0" w:color="000000"/>
              <w:bottom w:val="single" w:sz="4" w:space="0" w:color="auto"/>
              <w:right w:val="single" w:sz="4" w:space="0" w:color="000000"/>
            </w:tcBorders>
            <w:shd w:val="clear" w:color="auto" w:fill="auto"/>
            <w:vAlign w:val="center"/>
            <w:hideMark/>
          </w:tcPr>
          <w:p w14:paraId="14CDD1D1" w14:textId="77777777" w:rsidR="005F1A76" w:rsidRPr="005F1A76" w:rsidRDefault="005F1A76">
            <w:pPr>
              <w:rPr>
                <w:rFonts w:ascii="Arial Narrow" w:hAnsi="Arial Narrow" w:cs="Arial"/>
                <w:b/>
                <w:bCs/>
                <w:color w:val="000000"/>
                <w:sz w:val="16"/>
                <w:szCs w:val="16"/>
              </w:rPr>
            </w:pPr>
          </w:p>
        </w:tc>
        <w:tc>
          <w:tcPr>
            <w:tcW w:w="567" w:type="dxa"/>
            <w:tcBorders>
              <w:top w:val="nil"/>
              <w:left w:val="nil"/>
              <w:bottom w:val="single" w:sz="4" w:space="0" w:color="auto"/>
              <w:right w:val="single" w:sz="4" w:space="0" w:color="000000"/>
            </w:tcBorders>
            <w:shd w:val="clear" w:color="auto" w:fill="auto"/>
            <w:noWrap/>
            <w:vAlign w:val="center"/>
            <w:hideMark/>
          </w:tcPr>
          <w:p w14:paraId="36F6FC8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992" w:type="dxa"/>
            <w:vMerge/>
            <w:tcBorders>
              <w:top w:val="nil"/>
              <w:left w:val="single" w:sz="8" w:space="0" w:color="000000"/>
              <w:bottom w:val="single" w:sz="4" w:space="0" w:color="auto"/>
              <w:right w:val="single" w:sz="8" w:space="0" w:color="000000"/>
            </w:tcBorders>
            <w:shd w:val="clear" w:color="auto" w:fill="auto"/>
            <w:vAlign w:val="center"/>
            <w:hideMark/>
          </w:tcPr>
          <w:p w14:paraId="3C4239A2"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4" w:space="0" w:color="auto"/>
              <w:right w:val="single" w:sz="8" w:space="0" w:color="000000"/>
            </w:tcBorders>
            <w:shd w:val="clear" w:color="auto" w:fill="auto"/>
            <w:vAlign w:val="center"/>
            <w:hideMark/>
          </w:tcPr>
          <w:p w14:paraId="53A9C1FC" w14:textId="77777777" w:rsidR="005F1A76" w:rsidRPr="005F1A76" w:rsidRDefault="005F1A76">
            <w:pPr>
              <w:rPr>
                <w:rFonts w:ascii="Arial Narrow" w:hAnsi="Arial Narrow" w:cs="Arial"/>
                <w:b/>
                <w:bCs/>
                <w:color w:val="000000"/>
                <w:sz w:val="16"/>
                <w:szCs w:val="16"/>
              </w:rPr>
            </w:pPr>
          </w:p>
        </w:tc>
        <w:tc>
          <w:tcPr>
            <w:tcW w:w="567" w:type="dxa"/>
            <w:vMerge/>
            <w:tcBorders>
              <w:top w:val="nil"/>
              <w:left w:val="single" w:sz="8" w:space="0" w:color="000000"/>
              <w:bottom w:val="single" w:sz="4" w:space="0" w:color="auto"/>
              <w:right w:val="single" w:sz="8" w:space="0" w:color="000000"/>
            </w:tcBorders>
            <w:shd w:val="clear" w:color="auto" w:fill="auto"/>
            <w:vAlign w:val="center"/>
            <w:hideMark/>
          </w:tcPr>
          <w:p w14:paraId="3283BAFD" w14:textId="77777777" w:rsidR="005F1A76" w:rsidRPr="005F1A76" w:rsidRDefault="005F1A76">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02A9389B" w14:textId="77777777" w:rsidR="005F1A76" w:rsidRPr="005F1A76" w:rsidRDefault="005F1A76">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30ED4ABB" w14:textId="77777777" w:rsidR="005F1A76" w:rsidRPr="005F1A76" w:rsidRDefault="005F1A76">
            <w:pPr>
              <w:rPr>
                <w:rFonts w:ascii="Arial Narrow" w:hAnsi="Arial Narrow" w:cs="Arial"/>
                <w:b/>
                <w:bCs/>
                <w:color w:val="000000"/>
                <w:sz w:val="16"/>
                <w:szCs w:val="16"/>
              </w:rPr>
            </w:pPr>
          </w:p>
        </w:tc>
      </w:tr>
      <w:tr w:rsidR="00C91C7A" w:rsidRPr="005F1A76" w14:paraId="36C3047C" w14:textId="77777777" w:rsidTr="00C91C7A">
        <w:trPr>
          <w:trHeight w:val="1340"/>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8C4207A" w14:textId="561D5E02"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771EC634" w14:textId="538B9F9C" w:rsidR="00C91C7A" w:rsidRPr="00D63D59" w:rsidRDefault="00C91C7A" w:rsidP="007D654C">
            <w:pPr>
              <w:jc w:val="both"/>
              <w:rPr>
                <w:rFonts w:ascii="Arial Narrow" w:hAnsi="Arial Narrow" w:cs="Arial"/>
                <w:sz w:val="14"/>
                <w:szCs w:val="16"/>
              </w:rPr>
            </w:pPr>
            <w:r w:rsidRPr="00D63D59">
              <w:rPr>
                <w:rFonts w:ascii="Arial" w:hAnsi="Arial" w:cs="Arial"/>
                <w:sz w:val="14"/>
                <w:szCs w:val="22"/>
              </w:rPr>
              <w:t xml:space="preserve"> 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A994" w14:textId="26C5B24E" w:rsidR="00C91C7A" w:rsidRPr="00D63D59" w:rsidRDefault="00C91C7A" w:rsidP="007D654C">
            <w:pPr>
              <w:jc w:val="both"/>
              <w:rPr>
                <w:rFonts w:ascii="Arial Narrow" w:hAnsi="Arial Narrow" w:cs="Arial"/>
                <w:sz w:val="14"/>
                <w:szCs w:val="16"/>
              </w:rPr>
            </w:pPr>
            <w:r w:rsidRPr="00D63D59">
              <w:rPr>
                <w:rFonts w:ascii="Arial" w:hAnsi="Arial" w:cs="Arial"/>
                <w:sz w:val="14"/>
                <w:szCs w:val="22"/>
              </w:rPr>
              <w:t>Operativo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9A28" w14:textId="497BA6C6" w:rsidR="00C91C7A" w:rsidRPr="00D63D59" w:rsidRDefault="00C91C7A" w:rsidP="007D654C">
            <w:pPr>
              <w:jc w:val="center"/>
              <w:rPr>
                <w:rFonts w:ascii="Arial Narrow" w:hAnsi="Arial Narrow" w:cs="Arial"/>
                <w:sz w:val="14"/>
                <w:szCs w:val="16"/>
              </w:rPr>
            </w:pPr>
            <w:r w:rsidRPr="00D63D59">
              <w:rPr>
                <w:rFonts w:ascii="Arial" w:hAnsi="Arial" w:cs="Arial"/>
                <w:sz w:val="14"/>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5AF96D" w14:textId="2CEAAC2E" w:rsidR="00C91C7A" w:rsidRPr="00D63D59" w:rsidRDefault="00C91C7A" w:rsidP="007D654C">
            <w:pPr>
              <w:jc w:val="both"/>
              <w:rPr>
                <w:rFonts w:ascii="Arial Narrow" w:hAnsi="Arial Narrow" w:cs="Arial"/>
                <w:sz w:val="14"/>
                <w:szCs w:val="16"/>
              </w:rPr>
            </w:pPr>
            <w:r w:rsidRPr="00D63D59">
              <w:rPr>
                <w:rFonts w:ascii="Arial" w:hAnsi="Arial" w:cs="Arial"/>
                <w:sz w:val="14"/>
                <w:szCs w:val="22"/>
              </w:rPr>
              <w:t xml:space="preserve">Cumplir con el 100% de los procesos administrativos y </w:t>
            </w:r>
            <w:r w:rsidR="00426E0A" w:rsidRPr="00D63D59">
              <w:rPr>
                <w:rFonts w:ascii="Arial" w:hAnsi="Arial" w:cs="Arial"/>
                <w:sz w:val="14"/>
                <w:szCs w:val="22"/>
              </w:rPr>
              <w:t>operativos</w:t>
            </w:r>
            <w:r w:rsidRPr="00D63D59">
              <w:rPr>
                <w:rFonts w:ascii="Arial" w:hAnsi="Arial" w:cs="Arial"/>
                <w:sz w:val="14"/>
                <w:szCs w:val="22"/>
              </w:rPr>
              <w:t xml:space="preserve"> que realiza Unidad Técnica de Gestión Vial Municipal para garantizar el acceso vial a las diferentes comunidades del Cantón.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81F9F0A" w14:textId="3225693B" w:rsidR="00C91C7A" w:rsidRPr="00D63D59" w:rsidRDefault="00C91C7A" w:rsidP="007D654C">
            <w:pPr>
              <w:jc w:val="both"/>
              <w:rPr>
                <w:rFonts w:ascii="Arial Narrow" w:hAnsi="Arial Narrow" w:cs="Arial"/>
                <w:sz w:val="14"/>
                <w:szCs w:val="16"/>
              </w:rPr>
            </w:pPr>
            <w:r w:rsidRPr="00D63D59">
              <w:rPr>
                <w:rFonts w:ascii="Arial" w:hAnsi="Arial" w:cs="Arial"/>
                <w:sz w:val="14"/>
                <w:szCs w:val="22"/>
              </w:rPr>
              <w:t>Recursos administrados/ total de recursos*100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37AC" w14:textId="745CFA6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90AF" w14:textId="35A4B594"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6331" w14:textId="699079DF" w:rsidR="00C91C7A" w:rsidRPr="00C91C7A" w:rsidRDefault="00C91C7A" w:rsidP="00C91C7A">
            <w:pPr>
              <w:jc w:val="center"/>
              <w:rPr>
                <w:rFonts w:ascii="Arial Narrow" w:hAnsi="Arial Narrow" w:cs="Arial"/>
                <w:color w:val="000000"/>
                <w:sz w:val="14"/>
                <w:szCs w:val="16"/>
              </w:rPr>
            </w:pPr>
            <w:r w:rsidRPr="00C91C7A">
              <w:rPr>
                <w:rFonts w:ascii="Arial Narrow" w:hAnsi="Arial Narrow"/>
                <w:sz w:val="14"/>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60B92" w14:textId="2E817338"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C69F6F" w14:textId="1233616D"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 xml:space="preserve">Lic. </w:t>
            </w:r>
            <w:r w:rsidR="00426E0A" w:rsidRPr="00C91C7A">
              <w:rPr>
                <w:rFonts w:ascii="Arial" w:hAnsi="Arial" w:cs="Arial"/>
                <w:color w:val="000000"/>
                <w:sz w:val="14"/>
                <w:szCs w:val="22"/>
              </w:rPr>
              <w:t>Héctor</w:t>
            </w:r>
            <w:r w:rsidRPr="00C91C7A">
              <w:rPr>
                <w:rFonts w:ascii="Arial" w:hAnsi="Arial" w:cs="Arial"/>
                <w:color w:val="000000"/>
                <w:sz w:val="14"/>
                <w:szCs w:val="22"/>
              </w:rPr>
              <w:t xml:space="preserve"> </w:t>
            </w:r>
            <w:r w:rsidR="00426E0A" w:rsidRPr="00C91C7A">
              <w:rPr>
                <w:rFonts w:ascii="Arial" w:hAnsi="Arial" w:cs="Arial"/>
                <w:color w:val="000000"/>
                <w:sz w:val="14"/>
                <w:szCs w:val="22"/>
              </w:rPr>
              <w:t>McDonald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DF0C11" w14:textId="782712BE"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DE9821" w14:textId="3F330CE3"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Unidad Técnica de Gestión 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0D6A" w14:textId="2FB959E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183,362,594.96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9D22" w14:textId="3A3783B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183,362,594.96</w:t>
            </w:r>
          </w:p>
        </w:tc>
      </w:tr>
      <w:tr w:rsidR="00C91C7A" w:rsidRPr="005F1A76" w14:paraId="632A7349" w14:textId="77777777" w:rsidTr="00C91C7A">
        <w:trPr>
          <w:trHeight w:val="1259"/>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728FC86F" w14:textId="3FD1B239" w:rsidR="00C91C7A" w:rsidRPr="00D63D59" w:rsidRDefault="00C91C7A" w:rsidP="007D654C">
            <w:pPr>
              <w:jc w:val="both"/>
              <w:rPr>
                <w:rFonts w:ascii="Arial Narrow" w:hAnsi="Arial Narrow" w:cs="Arial"/>
                <w:sz w:val="14"/>
                <w:szCs w:val="16"/>
              </w:rPr>
            </w:pPr>
            <w:r w:rsidRPr="00D63D59">
              <w:rPr>
                <w:rFonts w:ascii="Arial" w:hAnsi="Arial" w:cs="Arial"/>
                <w:sz w:val="14"/>
                <w:szCs w:val="22"/>
              </w:rPr>
              <w:t>Área de Desarrollo y Ordenamiento territorial</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11093DCB" w14:textId="58804606" w:rsidR="00C91C7A" w:rsidRPr="00D63D59" w:rsidRDefault="00C91C7A" w:rsidP="007D654C">
            <w:pPr>
              <w:jc w:val="both"/>
              <w:rPr>
                <w:rFonts w:ascii="Arial Narrow" w:hAnsi="Arial Narrow" w:cs="Arial"/>
                <w:sz w:val="14"/>
                <w:szCs w:val="16"/>
              </w:rPr>
            </w:pPr>
            <w:r w:rsidRPr="00D63D59">
              <w:rPr>
                <w:rFonts w:ascii="Arial" w:hAnsi="Arial" w:cs="Arial"/>
                <w:sz w:val="14"/>
                <w:szCs w:val="22"/>
              </w:rPr>
              <w:t>Disponer de  mecanismos y procedimientos claros para ordenar el desarrollo del territorio preservando los recursos naturales y atendiendo las demandas de la población y de los diferentes sectores productivos.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44C7" w14:textId="634D6EDC" w:rsidR="00C91C7A" w:rsidRPr="00D63D59" w:rsidRDefault="00C91C7A" w:rsidP="007D654C">
            <w:pPr>
              <w:jc w:val="both"/>
              <w:rPr>
                <w:rFonts w:ascii="Arial Narrow" w:hAnsi="Arial Narrow" w:cs="Arial"/>
                <w:sz w:val="14"/>
                <w:szCs w:val="16"/>
              </w:rPr>
            </w:pPr>
            <w:r w:rsidRPr="00D63D59">
              <w:rPr>
                <w:rFonts w:ascii="Arial" w:hAnsi="Arial" w:cs="Arial"/>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4A55" w14:textId="48F61299" w:rsidR="00C91C7A" w:rsidRPr="00D63D59" w:rsidRDefault="00C91C7A" w:rsidP="007D654C">
            <w:pPr>
              <w:jc w:val="center"/>
              <w:rPr>
                <w:rFonts w:ascii="Arial Narrow" w:hAnsi="Arial Narrow" w:cs="Arial"/>
                <w:sz w:val="14"/>
                <w:szCs w:val="16"/>
              </w:rPr>
            </w:pPr>
            <w:r>
              <w:rPr>
                <w:rFonts w:ascii="Arial" w:hAnsi="Arial" w:cs="Arial"/>
                <w:sz w:val="14"/>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734FA8" w14:textId="6722561D" w:rsidR="00C91C7A" w:rsidRPr="00D63D59" w:rsidRDefault="00C91C7A" w:rsidP="007D654C">
            <w:pPr>
              <w:jc w:val="both"/>
              <w:rPr>
                <w:rFonts w:ascii="Arial Narrow" w:hAnsi="Arial Narrow" w:cs="Arial"/>
                <w:sz w:val="14"/>
                <w:szCs w:val="16"/>
              </w:rPr>
            </w:pPr>
            <w:r w:rsidRPr="00D63D59">
              <w:rPr>
                <w:rFonts w:ascii="Arial" w:hAnsi="Arial" w:cs="Arial"/>
                <w:sz w:val="14"/>
                <w:szCs w:val="22"/>
              </w:rPr>
              <w:t>Contar con un fondo para garantizar el Mejoramiento a la Zona Marítimo Terrestre.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C3C363" w14:textId="7FA0B1D9" w:rsidR="00C91C7A" w:rsidRPr="00D63D59" w:rsidRDefault="00C91C7A" w:rsidP="007D654C">
            <w:pPr>
              <w:jc w:val="both"/>
              <w:rPr>
                <w:rFonts w:ascii="Arial Narrow" w:hAnsi="Arial Narrow" w:cs="Arial"/>
                <w:sz w:val="14"/>
                <w:szCs w:val="16"/>
              </w:rPr>
            </w:pPr>
            <w:r w:rsidRPr="00D63D59">
              <w:rPr>
                <w:rFonts w:ascii="Arial" w:hAnsi="Arial" w:cs="Arial"/>
                <w:sz w:val="14"/>
                <w:szCs w:val="22"/>
              </w:rPr>
              <w:t>Obras realizadas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B8168" w14:textId="445B5642" w:rsidR="00C91C7A" w:rsidRPr="00C91C7A" w:rsidRDefault="00C91C7A" w:rsidP="00C91C7A">
            <w:pPr>
              <w:jc w:val="center"/>
              <w:rPr>
                <w:rFonts w:ascii="Arial Narrow" w:hAnsi="Arial Narrow" w:cs="Arial"/>
                <w:color w:val="000000"/>
                <w:sz w:val="14"/>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67D2" w14:textId="3D058CA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B27C" w14:textId="0B724911" w:rsidR="00C91C7A" w:rsidRPr="00C91C7A" w:rsidRDefault="00C91C7A" w:rsidP="00C91C7A">
            <w:pPr>
              <w:jc w:val="center"/>
              <w:rPr>
                <w:rFonts w:ascii="Arial Narrow" w:hAnsi="Arial Narrow" w:cs="Arial"/>
                <w:color w:val="000000"/>
                <w:sz w:val="14"/>
                <w:szCs w:val="16"/>
              </w:rPr>
            </w:pPr>
            <w:r w:rsidRPr="00C91C7A">
              <w:rPr>
                <w:rFonts w:ascii="Arial Narrow" w:hAnsi="Arial Narrow"/>
                <w:sz w:val="14"/>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3F06" w14:textId="090E50CC"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9DAC50" w14:textId="5EB9837F"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Manuel Cortes Oporta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E83874" w14:textId="47FE2D47"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07 Otros fondos e inversiones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CA873F" w14:textId="329AF8C8"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3758" w14:textId="6A0B51DB" w:rsidR="00C91C7A" w:rsidRPr="00C91C7A" w:rsidRDefault="00C91C7A" w:rsidP="00C91C7A">
            <w:pPr>
              <w:jc w:val="center"/>
              <w:rPr>
                <w:rFonts w:ascii="Arial Narrow" w:hAnsi="Arial Narrow"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EF6AE" w14:textId="31C27D48"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19,800,000.00</w:t>
            </w:r>
          </w:p>
        </w:tc>
      </w:tr>
      <w:tr w:rsidR="00C91C7A" w:rsidRPr="005F1A76" w14:paraId="5BFFEDD6" w14:textId="77777777" w:rsidTr="00C91C7A">
        <w:trPr>
          <w:trHeight w:val="1234"/>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E959DF2" w14:textId="1B9D5B19"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Equipamientos</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7CD9325D" w14:textId="5D618780"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 xml:space="preserve">Impulsar el deporte en el cantón incorporando equipo y </w:t>
            </w:r>
            <w:r w:rsidR="00426E0A" w:rsidRPr="00D63D59">
              <w:rPr>
                <w:rFonts w:ascii="Arial" w:hAnsi="Arial" w:cs="Arial"/>
                <w:color w:val="000000"/>
                <w:sz w:val="14"/>
                <w:szCs w:val="22"/>
              </w:rPr>
              <w:t>áreas</w:t>
            </w:r>
            <w:r w:rsidRPr="00D63D59">
              <w:rPr>
                <w:rFonts w:ascii="Arial" w:hAnsi="Arial" w:cs="Arial"/>
                <w:color w:val="000000"/>
                <w:sz w:val="14"/>
                <w:szCs w:val="22"/>
              </w:rPr>
              <w:t xml:space="preserve"> de recreación que permitan el desarrollo integral de la población en general.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17E4" w14:textId="493C1E03"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Operati vo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5448" w14:textId="26D168AE" w:rsidR="00C91C7A" w:rsidRPr="00D63D59" w:rsidRDefault="00C91C7A" w:rsidP="007D654C">
            <w:pPr>
              <w:jc w:val="center"/>
              <w:rPr>
                <w:rFonts w:ascii="Arial Narrow" w:hAnsi="Arial Narrow" w:cs="Arial"/>
                <w:sz w:val="14"/>
                <w:szCs w:val="16"/>
              </w:rPr>
            </w:pPr>
            <w:r>
              <w:rPr>
                <w:rFonts w:ascii="Arial" w:hAnsi="Arial" w:cs="Arial"/>
                <w:sz w:val="14"/>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5890873" w14:textId="534B35EB"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 xml:space="preserve">Mejoras y </w:t>
            </w:r>
            <w:r w:rsidR="00426E0A" w:rsidRPr="00D63D59">
              <w:rPr>
                <w:rFonts w:ascii="Arial" w:hAnsi="Arial" w:cs="Arial"/>
                <w:color w:val="000000"/>
                <w:sz w:val="14"/>
                <w:szCs w:val="22"/>
              </w:rPr>
              <w:t>remodelación</w:t>
            </w:r>
            <w:r w:rsidRPr="00D63D59">
              <w:rPr>
                <w:rFonts w:ascii="Arial" w:hAnsi="Arial" w:cs="Arial"/>
                <w:color w:val="000000"/>
                <w:sz w:val="14"/>
                <w:szCs w:val="22"/>
              </w:rPr>
              <w:t xml:space="preserve"> de la cancha de futbol de Bribrí Centro</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51609C1" w14:textId="3E483B1E"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Obras realizadas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131F" w14:textId="4404460D"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5637" w14:textId="6B4952AE"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3608A" w14:textId="7F08FE49" w:rsidR="00C91C7A" w:rsidRPr="00C91C7A" w:rsidRDefault="00C91C7A" w:rsidP="00C91C7A">
            <w:pPr>
              <w:jc w:val="center"/>
              <w:rPr>
                <w:rFonts w:ascii="Arial Narrow" w:hAnsi="Arial Narrow"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3877" w14:textId="676A3D71"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121F1E" w14:textId="5C692D4E"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Comisión</w:t>
            </w:r>
            <w:r w:rsidRPr="00C91C7A">
              <w:rPr>
                <w:rFonts w:ascii="Arial" w:hAnsi="Arial" w:cs="Arial"/>
                <w:color w:val="000000"/>
                <w:sz w:val="14"/>
                <w:szCs w:val="22"/>
              </w:rPr>
              <w:br/>
              <w:t>Contratación, Acalde            y proveeduría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40C5B2" w14:textId="5F83644D"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07         Otros</w:t>
            </w:r>
            <w:r w:rsidRPr="00C91C7A">
              <w:rPr>
                <w:rFonts w:ascii="Arial" w:hAnsi="Arial" w:cs="Arial"/>
                <w:color w:val="000000"/>
                <w:sz w:val="14"/>
                <w:szCs w:val="22"/>
              </w:rPr>
              <w:br/>
              <w:t>fondos         e inversiones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ED2AFD" w14:textId="30ED67BD"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Otros</w:t>
            </w:r>
            <w:r w:rsidRPr="00C91C7A">
              <w:rPr>
                <w:rFonts w:ascii="Arial" w:hAnsi="Arial" w:cs="Arial"/>
                <w:color w:val="000000"/>
                <w:sz w:val="14"/>
                <w:szCs w:val="22"/>
              </w:rPr>
              <w:br/>
              <w:t>fondos       e inversiones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DFEA" w14:textId="1C5BCEB4"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406,329.76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C9BC" w14:textId="4F5023C9" w:rsidR="00C91C7A" w:rsidRPr="00C91C7A" w:rsidRDefault="00C91C7A" w:rsidP="00C91C7A">
            <w:pPr>
              <w:jc w:val="center"/>
              <w:rPr>
                <w:rFonts w:ascii="Arial Narrow" w:hAnsi="Arial Narrow" w:cs="Arial"/>
                <w:color w:val="000000"/>
                <w:sz w:val="14"/>
                <w:szCs w:val="16"/>
              </w:rPr>
            </w:pPr>
          </w:p>
        </w:tc>
      </w:tr>
      <w:tr w:rsidR="00C91C7A" w:rsidRPr="005F1A76" w14:paraId="2D1CB931" w14:textId="77777777" w:rsidTr="00C91C7A">
        <w:trPr>
          <w:trHeight w:val="1273"/>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45421F5" w14:textId="150A804E"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Equipamientos</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2AA7671B" w14:textId="157830B5"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 xml:space="preserve">Impulsar el deporte en el cantón incorporando equipo y </w:t>
            </w:r>
            <w:r w:rsidR="00426E0A" w:rsidRPr="00D63D59">
              <w:rPr>
                <w:rFonts w:ascii="Arial" w:hAnsi="Arial" w:cs="Arial"/>
                <w:color w:val="000000"/>
                <w:sz w:val="14"/>
                <w:szCs w:val="22"/>
              </w:rPr>
              <w:t>áreas</w:t>
            </w:r>
            <w:r w:rsidRPr="00D63D59">
              <w:rPr>
                <w:rFonts w:ascii="Arial" w:hAnsi="Arial" w:cs="Arial"/>
                <w:color w:val="000000"/>
                <w:sz w:val="14"/>
                <w:szCs w:val="22"/>
              </w:rPr>
              <w:t xml:space="preserve"> de recreación que permitan el desarrollo integral de la población en general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4C00" w14:textId="2E4FFC6A"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89FE" w14:textId="123F167E" w:rsidR="00C91C7A" w:rsidRPr="00D63D59" w:rsidRDefault="00C91C7A" w:rsidP="007D654C">
            <w:pPr>
              <w:jc w:val="center"/>
              <w:rPr>
                <w:rFonts w:ascii="Arial Narrow" w:hAnsi="Arial Narrow" w:cs="Arial"/>
                <w:color w:val="000000"/>
                <w:sz w:val="14"/>
                <w:szCs w:val="16"/>
              </w:rPr>
            </w:pPr>
            <w:r>
              <w:rPr>
                <w:rFonts w:ascii="Arial" w:hAnsi="Arial" w:cs="Arial"/>
                <w:sz w:val="14"/>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22DC7FC" w14:textId="02B3F29D" w:rsidR="00C91C7A" w:rsidRPr="00D63D59" w:rsidRDefault="00426E0A" w:rsidP="007D654C">
            <w:pPr>
              <w:rPr>
                <w:rFonts w:ascii="Arial Narrow" w:hAnsi="Arial Narrow" w:cs="Arial"/>
                <w:color w:val="000000"/>
                <w:sz w:val="14"/>
                <w:szCs w:val="16"/>
              </w:rPr>
            </w:pPr>
            <w:r w:rsidRPr="00D63D59">
              <w:rPr>
                <w:rFonts w:ascii="Arial" w:hAnsi="Arial" w:cs="Arial"/>
                <w:color w:val="000000"/>
                <w:sz w:val="14"/>
                <w:szCs w:val="22"/>
              </w:rPr>
              <w:t>Garantizar</w:t>
            </w:r>
            <w:r w:rsidR="00C91C7A" w:rsidRPr="00D63D59">
              <w:rPr>
                <w:rFonts w:ascii="Arial" w:hAnsi="Arial" w:cs="Arial"/>
                <w:color w:val="000000"/>
                <w:sz w:val="14"/>
                <w:szCs w:val="22"/>
              </w:rPr>
              <w:t xml:space="preserve"> el esparcimiento social, cultural  y la  </w:t>
            </w:r>
            <w:r w:rsidRPr="00D63D59">
              <w:rPr>
                <w:rFonts w:ascii="Arial" w:hAnsi="Arial" w:cs="Arial"/>
                <w:color w:val="000000"/>
                <w:sz w:val="14"/>
                <w:szCs w:val="22"/>
              </w:rPr>
              <w:t>práctica</w:t>
            </w:r>
            <w:r w:rsidR="00C91C7A" w:rsidRPr="00D63D59">
              <w:rPr>
                <w:rFonts w:ascii="Arial" w:hAnsi="Arial" w:cs="Arial"/>
                <w:color w:val="000000"/>
                <w:sz w:val="14"/>
                <w:szCs w:val="22"/>
              </w:rPr>
              <w:t xml:space="preserve"> deportiva mediante el embellecimiento de espacios sociales  y deportivos del Cantón.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5E1245" w14:textId="688FB443"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Ejecución del gasto presupuestado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C77E" w14:textId="0ADD878C"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123A" w14:textId="44EEDC7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12CF" w14:textId="1E1D5F1C" w:rsidR="00C91C7A" w:rsidRPr="00C91C7A" w:rsidRDefault="00C91C7A" w:rsidP="00C91C7A">
            <w:pPr>
              <w:jc w:val="center"/>
              <w:rPr>
                <w:rFonts w:ascii="Arial Narrow" w:hAnsi="Arial Narrow" w:cs="Arial"/>
                <w:color w:val="000000"/>
                <w:sz w:val="14"/>
                <w:szCs w:val="16"/>
              </w:rPr>
            </w:pPr>
            <w:r w:rsidRPr="00C91C7A">
              <w:rPr>
                <w:rFonts w:ascii="Arial Narrow" w:hAnsi="Arial Narrow"/>
                <w:sz w:val="14"/>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83EF" w14:textId="2C7B804C"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5967E1" w14:textId="77B5BFA1"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proveeduría, Alcalde Municipal, Comisión de Contratación administrativa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2E68C" w14:textId="26031BAB"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837176" w14:textId="7530862B"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Otros proyectos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8538" w14:textId="217D30AF"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9,018,996.25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AEE1" w14:textId="494094B1"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9,018,996.25</w:t>
            </w:r>
          </w:p>
        </w:tc>
      </w:tr>
      <w:tr w:rsidR="00C91C7A" w:rsidRPr="005F1A76" w14:paraId="2920710B" w14:textId="77777777" w:rsidTr="00C91C7A">
        <w:trPr>
          <w:trHeight w:val="1543"/>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41F96345" w14:textId="6F89578E"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lastRenderedPageBreak/>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17621913" w14:textId="6DE2F502"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89A90" w14:textId="05E2946F"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E43AE" w14:textId="32AE5C2F" w:rsidR="00C91C7A" w:rsidRPr="00D63D59" w:rsidRDefault="00C91C7A" w:rsidP="007D654C">
            <w:pPr>
              <w:jc w:val="center"/>
              <w:rPr>
                <w:rFonts w:ascii="Arial Narrow" w:hAnsi="Arial Narrow" w:cs="Arial"/>
                <w:sz w:val="14"/>
                <w:szCs w:val="16"/>
              </w:rPr>
            </w:pPr>
            <w:r>
              <w:rPr>
                <w:rFonts w:ascii="Arial" w:hAnsi="Arial" w:cs="Arial"/>
                <w:sz w:val="14"/>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773AFC" w14:textId="5570B816"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Recursos destinados para el Mejoramiento de la Transitabilidad de la ruta Municipal 7-04-019  y 7-04-006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61EA80B" w14:textId="6E25206A"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Proyectos</w:t>
            </w:r>
            <w:r w:rsidRPr="00D63D59">
              <w:rPr>
                <w:rFonts w:ascii="Arial" w:hAnsi="Arial" w:cs="Arial"/>
                <w:color w:val="000000"/>
                <w:sz w:val="14"/>
                <w:szCs w:val="22"/>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8750" w14:textId="26E4B14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CF52" w14:textId="5CB14EF5"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4CAA" w14:textId="17102E55" w:rsidR="00C91C7A" w:rsidRPr="00C91C7A" w:rsidRDefault="00C91C7A" w:rsidP="00C91C7A">
            <w:pPr>
              <w:jc w:val="center"/>
              <w:rPr>
                <w:rFonts w:ascii="Arial Narrow" w:hAnsi="Arial Narrow"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E15D" w14:textId="1A8239C4"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B56AD3" w14:textId="5D03FC58"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 xml:space="preserve">Alcalde, </w:t>
            </w:r>
            <w:r w:rsidR="00426E0A" w:rsidRPr="00C91C7A">
              <w:rPr>
                <w:rFonts w:ascii="Arial" w:hAnsi="Arial" w:cs="Arial"/>
                <w:color w:val="000000"/>
                <w:sz w:val="14"/>
                <w:szCs w:val="22"/>
              </w:rPr>
              <w:t>proveeduría</w:t>
            </w:r>
            <w:r w:rsidRPr="00C91C7A">
              <w:rPr>
                <w:rFonts w:ascii="Arial" w:hAnsi="Arial" w:cs="Arial"/>
                <w:color w:val="000000"/>
                <w:sz w:val="14"/>
                <w:szCs w:val="22"/>
              </w:rPr>
              <w:t>, Ingeniero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D009C7" w14:textId="72D69151"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13EB23" w14:textId="7042AAB7"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Mejoramiento red 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815F" w14:textId="26E38D7F"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54,307,762.26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FE350" w14:textId="5079BF11" w:rsidR="00C91C7A" w:rsidRPr="00C91C7A" w:rsidRDefault="00C91C7A" w:rsidP="00C91C7A">
            <w:pPr>
              <w:jc w:val="center"/>
              <w:rPr>
                <w:rFonts w:ascii="Arial Narrow" w:hAnsi="Arial Narrow" w:cs="Arial"/>
                <w:color w:val="000000"/>
                <w:sz w:val="14"/>
                <w:szCs w:val="16"/>
              </w:rPr>
            </w:pPr>
          </w:p>
        </w:tc>
      </w:tr>
      <w:tr w:rsidR="00C91C7A" w:rsidRPr="005F1A76" w14:paraId="5C6A595C" w14:textId="77777777" w:rsidTr="00C91C7A">
        <w:trPr>
          <w:trHeight w:val="1126"/>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5C9D8BEF" w14:textId="649D6CF8"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14:paraId="230E40F8" w14:textId="398D32AC"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2835" w14:textId="6E5752F4"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6959" w14:textId="3E43A5C1" w:rsidR="00C91C7A" w:rsidRPr="00D63D59" w:rsidRDefault="00C91C7A" w:rsidP="007D654C">
            <w:pPr>
              <w:jc w:val="center"/>
              <w:rPr>
                <w:rFonts w:ascii="Arial Narrow" w:hAnsi="Arial Narrow" w:cs="Arial"/>
                <w:sz w:val="14"/>
                <w:szCs w:val="16"/>
              </w:rPr>
            </w:pPr>
            <w:r>
              <w:rPr>
                <w:rFonts w:ascii="Arial" w:hAnsi="Arial" w:cs="Arial"/>
                <w:sz w:val="14"/>
                <w:szCs w:val="22"/>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6D44AFB" w14:textId="6C06612E"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 xml:space="preserve">Dotar de los recursos necesarios para la </w:t>
            </w:r>
            <w:r w:rsidR="00426E0A" w:rsidRPr="00D63D59">
              <w:rPr>
                <w:rFonts w:ascii="Arial" w:hAnsi="Arial" w:cs="Arial"/>
                <w:color w:val="000000"/>
                <w:sz w:val="14"/>
                <w:szCs w:val="22"/>
              </w:rPr>
              <w:t>Rehabilitación</w:t>
            </w:r>
            <w:r w:rsidRPr="00D63D59">
              <w:rPr>
                <w:rFonts w:ascii="Arial" w:hAnsi="Arial" w:cs="Arial"/>
                <w:color w:val="000000"/>
                <w:sz w:val="14"/>
                <w:szCs w:val="22"/>
              </w:rPr>
              <w:t xml:space="preserve"> de </w:t>
            </w:r>
            <w:r w:rsidR="00426E0A" w:rsidRPr="00D63D59">
              <w:rPr>
                <w:rFonts w:ascii="Arial" w:hAnsi="Arial" w:cs="Arial"/>
                <w:color w:val="000000"/>
                <w:sz w:val="14"/>
                <w:szCs w:val="22"/>
              </w:rPr>
              <w:t>los</w:t>
            </w:r>
            <w:r w:rsidRPr="00D63D59">
              <w:rPr>
                <w:rFonts w:ascii="Arial" w:hAnsi="Arial" w:cs="Arial"/>
                <w:color w:val="000000"/>
                <w:sz w:val="14"/>
                <w:szCs w:val="22"/>
              </w:rPr>
              <w:t xml:space="preserve"> canales de drenaje de Hone Creek, Cuenca Rio Hone (Carbón)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94D5C3E" w14:textId="2AEE757D"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Rehabilitación de los Canales de Drenaje de Hone Creek, Cuenca Río Hone (Carbón)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A74B" w14:textId="362110D8"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A9F5" w14:textId="0ACC42AB"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014E" w14:textId="62CE3770" w:rsidR="00C91C7A" w:rsidRPr="00C91C7A" w:rsidRDefault="00C91C7A" w:rsidP="00C91C7A">
            <w:pPr>
              <w:jc w:val="center"/>
              <w:rPr>
                <w:rFonts w:ascii="Arial Narrow" w:hAnsi="Arial Narrow"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FD5C" w14:textId="00D75E3A"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E554BE" w14:textId="37A46FD4" w:rsidR="00C91C7A" w:rsidRPr="00C91C7A" w:rsidRDefault="00426E0A" w:rsidP="007D654C">
            <w:pPr>
              <w:rPr>
                <w:rFonts w:ascii="Arial Narrow" w:hAnsi="Arial Narrow" w:cs="Arial"/>
                <w:color w:val="000000"/>
                <w:sz w:val="14"/>
                <w:szCs w:val="16"/>
              </w:rPr>
            </w:pPr>
            <w:r w:rsidRPr="00C91C7A">
              <w:rPr>
                <w:rFonts w:ascii="Arial" w:hAnsi="Arial" w:cs="Arial"/>
                <w:color w:val="000000"/>
                <w:sz w:val="14"/>
                <w:szCs w:val="22"/>
              </w:rPr>
              <w:t>Encargado</w:t>
            </w:r>
            <w:r w:rsidR="00C91C7A" w:rsidRPr="00C91C7A">
              <w:rPr>
                <w:rFonts w:ascii="Arial" w:hAnsi="Arial" w:cs="Arial"/>
                <w:color w:val="000000"/>
                <w:sz w:val="14"/>
                <w:szCs w:val="22"/>
              </w:rPr>
              <w:t xml:space="preserve"> del </w:t>
            </w:r>
            <w:r w:rsidRPr="00C91C7A">
              <w:rPr>
                <w:rFonts w:ascii="Arial" w:hAnsi="Arial" w:cs="Arial"/>
                <w:color w:val="000000"/>
                <w:sz w:val="14"/>
                <w:szCs w:val="22"/>
              </w:rPr>
              <w:t>Área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F0B7D8" w14:textId="06A7929F"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03 Obras marítimas y fluviales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C9A380" w14:textId="40567321"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Alcantarillado pluvial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2AA9" w14:textId="35CF403E"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7,357,593.58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61F9" w14:textId="69A3E257" w:rsidR="00C91C7A" w:rsidRPr="00C91C7A" w:rsidRDefault="00C91C7A" w:rsidP="00C91C7A">
            <w:pPr>
              <w:jc w:val="center"/>
              <w:rPr>
                <w:rFonts w:ascii="Arial Narrow" w:hAnsi="Arial Narrow" w:cs="Arial"/>
                <w:color w:val="000000"/>
                <w:sz w:val="14"/>
                <w:szCs w:val="16"/>
              </w:rPr>
            </w:pPr>
          </w:p>
        </w:tc>
      </w:tr>
      <w:tr w:rsidR="00C91C7A" w:rsidRPr="005F1A76" w14:paraId="4174C194" w14:textId="77777777" w:rsidTr="00C91C7A">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FAE664A" w14:textId="1B935281"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96F0B7" w14:textId="4E8F8BDF"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4910" w14:textId="391934D4"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8C793" w14:textId="1CF70D2F" w:rsidR="00C91C7A" w:rsidRPr="00D63D59" w:rsidRDefault="00C91C7A" w:rsidP="007D654C">
            <w:pPr>
              <w:jc w:val="center"/>
              <w:rPr>
                <w:rFonts w:ascii="Arial Narrow" w:hAnsi="Arial Narrow" w:cs="Arial"/>
                <w:color w:val="000000"/>
                <w:sz w:val="14"/>
                <w:szCs w:val="16"/>
              </w:rPr>
            </w:pPr>
            <w:r>
              <w:rPr>
                <w:rFonts w:ascii="Arial" w:hAnsi="Arial" w:cs="Arial"/>
                <w:sz w:val="14"/>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D32C4" w14:textId="1259B7C8"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Dotar de los recursos necesarios para el Diseño y Construcción de Puente en el Canal Quiebra Caño sobre la ruta 7-04-03 Gandoca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F12CF2" w14:textId="7B0827A5"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Proyecto Ejecutado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0C0A" w14:textId="6C4ED6BC"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8CA74" w14:textId="7AC0C201"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B907F" w14:textId="1C31A53F" w:rsidR="00C91C7A" w:rsidRPr="00C91C7A" w:rsidRDefault="00C91C7A" w:rsidP="00C91C7A">
            <w:pPr>
              <w:jc w:val="center"/>
              <w:rPr>
                <w:rFonts w:ascii="Arial Narrow" w:hAnsi="Arial Narrow"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0F23" w14:textId="6DAB87F2"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E871A2" w14:textId="74794684" w:rsidR="00C91C7A" w:rsidRPr="00C91C7A" w:rsidRDefault="00426E0A" w:rsidP="007D654C">
            <w:pPr>
              <w:rPr>
                <w:rFonts w:ascii="Arial Narrow" w:hAnsi="Arial Narrow" w:cs="Arial"/>
                <w:color w:val="000000"/>
                <w:sz w:val="14"/>
                <w:szCs w:val="16"/>
              </w:rPr>
            </w:pPr>
            <w:r w:rsidRPr="00C91C7A">
              <w:rPr>
                <w:rFonts w:ascii="Arial" w:hAnsi="Arial" w:cs="Arial"/>
                <w:color w:val="000000"/>
                <w:sz w:val="14"/>
                <w:szCs w:val="22"/>
              </w:rPr>
              <w:t>Encargado</w:t>
            </w:r>
            <w:r w:rsidR="00C91C7A" w:rsidRPr="00C91C7A">
              <w:rPr>
                <w:rFonts w:ascii="Arial" w:hAnsi="Arial" w:cs="Arial"/>
                <w:color w:val="000000"/>
                <w:sz w:val="14"/>
                <w:szCs w:val="22"/>
              </w:rPr>
              <w:t xml:space="preserve"> del </w:t>
            </w:r>
            <w:r w:rsidRPr="00C91C7A">
              <w:rPr>
                <w:rFonts w:ascii="Arial" w:hAnsi="Arial" w:cs="Arial"/>
                <w:color w:val="000000"/>
                <w:sz w:val="14"/>
                <w:szCs w:val="22"/>
              </w:rPr>
              <w:t>Área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C0502" w14:textId="45C1D38F"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8D732" w14:textId="59100231"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Mejoramiento red 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47F38" w14:textId="2D990694"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15,763,730.17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14A1C" w14:textId="4F2F046A" w:rsidR="00C91C7A" w:rsidRPr="00C91C7A" w:rsidRDefault="00C91C7A" w:rsidP="00C91C7A">
            <w:pPr>
              <w:jc w:val="center"/>
              <w:rPr>
                <w:rFonts w:ascii="Arial Narrow" w:hAnsi="Arial Narrow" w:cs="Arial"/>
                <w:color w:val="000000"/>
                <w:sz w:val="14"/>
                <w:szCs w:val="16"/>
              </w:rPr>
            </w:pPr>
          </w:p>
        </w:tc>
      </w:tr>
      <w:tr w:rsidR="00C91C7A" w:rsidRPr="005F1A76" w14:paraId="3A0D65EA" w14:textId="77777777" w:rsidTr="00C91C7A">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0DAAE08" w14:textId="729605D8"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05318A3" w14:textId="2AA37026"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F3BC" w14:textId="613A17A5"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7814A" w14:textId="363F2072" w:rsidR="00C91C7A" w:rsidRPr="00D63D59" w:rsidRDefault="00C91C7A" w:rsidP="007D654C">
            <w:pPr>
              <w:jc w:val="center"/>
              <w:rPr>
                <w:rFonts w:ascii="Arial Narrow" w:hAnsi="Arial Narrow" w:cs="Arial"/>
                <w:color w:val="000000"/>
                <w:sz w:val="14"/>
                <w:szCs w:val="16"/>
              </w:rPr>
            </w:pPr>
            <w:r>
              <w:rPr>
                <w:rFonts w:ascii="Arial" w:hAnsi="Arial" w:cs="Arial"/>
                <w:sz w:val="14"/>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D7AF74" w14:textId="6A498AD5"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Dotar de los recursos necesarios para Pavimento Tsb3 comunidad de Hone Creek (CORBANA)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672B821" w14:textId="5707A08E"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Proyecto Ejecutado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8C4D" w14:textId="3E9E7ABD"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364C" w14:textId="45B82AB3"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4D0A9" w14:textId="379D2865" w:rsidR="00C91C7A" w:rsidRPr="00C91C7A" w:rsidRDefault="00C91C7A" w:rsidP="00C91C7A">
            <w:pPr>
              <w:jc w:val="center"/>
              <w:rPr>
                <w:rFonts w:ascii="Arial Narrow" w:hAnsi="Arial Narrow"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AF13" w14:textId="5AC6EBC7"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6A30E9" w14:textId="0B36014D" w:rsidR="00C91C7A" w:rsidRPr="00C91C7A" w:rsidRDefault="00426E0A" w:rsidP="007D654C">
            <w:pPr>
              <w:rPr>
                <w:rFonts w:ascii="Arial Narrow" w:hAnsi="Arial Narrow" w:cs="Arial"/>
                <w:color w:val="000000"/>
                <w:sz w:val="14"/>
                <w:szCs w:val="16"/>
              </w:rPr>
            </w:pPr>
            <w:r w:rsidRPr="00C91C7A">
              <w:rPr>
                <w:rFonts w:ascii="Arial" w:hAnsi="Arial" w:cs="Arial"/>
                <w:color w:val="000000"/>
                <w:sz w:val="14"/>
                <w:szCs w:val="22"/>
              </w:rPr>
              <w:t>Encargado</w:t>
            </w:r>
            <w:r w:rsidR="00C91C7A" w:rsidRPr="00C91C7A">
              <w:rPr>
                <w:rFonts w:ascii="Arial" w:hAnsi="Arial" w:cs="Arial"/>
                <w:color w:val="000000"/>
                <w:sz w:val="14"/>
                <w:szCs w:val="22"/>
              </w:rPr>
              <w:t xml:space="preserve"> del </w:t>
            </w:r>
            <w:r w:rsidRPr="00C91C7A">
              <w:rPr>
                <w:rFonts w:ascii="Arial" w:hAnsi="Arial" w:cs="Arial"/>
                <w:color w:val="000000"/>
                <w:sz w:val="14"/>
                <w:szCs w:val="22"/>
              </w:rPr>
              <w:t>Área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E33FA6" w14:textId="5390F53E"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0D9773" w14:textId="29826333"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Mejoramiento red 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7EFF1" w14:textId="2FC39658"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78,723,721.84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D03B" w14:textId="59C9240F" w:rsidR="00C91C7A" w:rsidRPr="00C91C7A" w:rsidRDefault="00C91C7A" w:rsidP="00C91C7A">
            <w:pPr>
              <w:jc w:val="center"/>
              <w:rPr>
                <w:rFonts w:ascii="Arial Narrow" w:hAnsi="Arial Narrow" w:cs="Arial"/>
                <w:color w:val="000000"/>
                <w:sz w:val="14"/>
                <w:szCs w:val="16"/>
              </w:rPr>
            </w:pPr>
          </w:p>
        </w:tc>
      </w:tr>
      <w:tr w:rsidR="00C91C7A" w:rsidRPr="005F1A76" w14:paraId="4A215E9E" w14:textId="77777777" w:rsidTr="00C91C7A">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2F0B8CDD" w14:textId="7A45BD5D"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Desarrollo y Ordenamiento territorial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927BF5E" w14:textId="7086F8B2"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Disponer de  mecanismos y procedimientos claros para ordenar el desarrollo del territorio preservando los recursos naturales y atendiendo las demandas de la población y de los diferentes sectores productivos.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5651F" w14:textId="101C7E03" w:rsidR="00C91C7A" w:rsidRPr="00D63D59" w:rsidRDefault="00426E0A" w:rsidP="007D654C">
            <w:pPr>
              <w:rPr>
                <w:rFonts w:ascii="Arial Narrow" w:hAnsi="Arial Narrow" w:cs="Arial"/>
                <w:color w:val="000000"/>
                <w:sz w:val="14"/>
                <w:szCs w:val="16"/>
              </w:rPr>
            </w:pPr>
            <w:r w:rsidRPr="00D63D59">
              <w:rPr>
                <w:rFonts w:ascii="Arial" w:hAnsi="Arial" w:cs="Arial"/>
                <w:color w:val="000000"/>
                <w:sz w:val="14"/>
                <w:szCs w:val="22"/>
              </w:rPr>
              <w:t>Operativo</w:t>
            </w:r>
            <w:r w:rsidR="00C91C7A" w:rsidRPr="00D63D59">
              <w:rPr>
                <w:rFonts w:ascii="Arial" w:hAnsi="Arial" w:cs="Arial"/>
                <w:color w:val="000000"/>
                <w:sz w:val="14"/>
                <w:szCs w:val="22"/>
              </w:rPr>
              <w:t xml:space="preserve"> vo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2649" w14:textId="77924E70" w:rsidR="00C91C7A" w:rsidRPr="00D63D59" w:rsidRDefault="00C91C7A" w:rsidP="007D654C">
            <w:pPr>
              <w:jc w:val="center"/>
              <w:rPr>
                <w:rFonts w:ascii="Arial Narrow" w:hAnsi="Arial Narrow" w:cs="Arial"/>
                <w:color w:val="000000"/>
                <w:sz w:val="14"/>
                <w:szCs w:val="16"/>
              </w:rPr>
            </w:pPr>
            <w:r>
              <w:rPr>
                <w:rFonts w:ascii="Arial" w:hAnsi="Arial" w:cs="Arial"/>
                <w:sz w:val="14"/>
                <w:szCs w:val="22"/>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A980F" w14:textId="3FB79EF8"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Elaboración del Plan regulador para el Cantón de Talamanca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28539C" w14:textId="5F238413"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Ejecución  del gasto</w:t>
            </w:r>
            <w:r w:rsidRPr="00D63D59">
              <w:rPr>
                <w:rFonts w:ascii="Arial" w:hAnsi="Arial" w:cs="Arial"/>
                <w:color w:val="000000"/>
                <w:sz w:val="14"/>
                <w:szCs w:val="22"/>
              </w:rPr>
              <w:br/>
              <w:t>presupuestad 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718B" w14:textId="48826999"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CD496" w14:textId="52E62489"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45855" w14:textId="47D0BDBF" w:rsidR="00C91C7A" w:rsidRPr="00C91C7A" w:rsidRDefault="00C91C7A" w:rsidP="00C91C7A">
            <w:pPr>
              <w:jc w:val="center"/>
              <w:rPr>
                <w:rFonts w:ascii="Arial Narrow" w:hAnsi="Arial Narrow" w:cs="Arial"/>
                <w:color w:val="000000"/>
                <w:sz w:val="14"/>
                <w:szCs w:val="16"/>
              </w:rPr>
            </w:pPr>
            <w:r w:rsidRPr="00C91C7A">
              <w:rPr>
                <w:rFonts w:ascii="Arial Narrow" w:hAnsi="Arial Narrow"/>
                <w:sz w:val="14"/>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D868C" w14:textId="22D1B983"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0FA89D" w14:textId="12E9D440" w:rsidR="00C91C7A" w:rsidRPr="00C91C7A" w:rsidRDefault="00426E0A" w:rsidP="007D654C">
            <w:pPr>
              <w:rPr>
                <w:rFonts w:ascii="Arial Narrow" w:hAnsi="Arial Narrow" w:cs="Arial"/>
                <w:color w:val="000000"/>
                <w:sz w:val="14"/>
                <w:szCs w:val="16"/>
              </w:rPr>
            </w:pPr>
            <w:r w:rsidRPr="00C91C7A">
              <w:rPr>
                <w:rFonts w:ascii="Arial" w:hAnsi="Arial" w:cs="Arial"/>
                <w:color w:val="000000"/>
                <w:sz w:val="14"/>
                <w:szCs w:val="22"/>
              </w:rPr>
              <w:t>Comisión</w:t>
            </w:r>
            <w:r w:rsidR="00C91C7A" w:rsidRPr="00C91C7A">
              <w:rPr>
                <w:rFonts w:ascii="Arial" w:hAnsi="Arial" w:cs="Arial"/>
                <w:color w:val="000000"/>
                <w:sz w:val="14"/>
                <w:szCs w:val="22"/>
              </w:rPr>
              <w:t xml:space="preserve"> Contratación, Acalde y consejos de distrito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C45D56" w14:textId="76980B2E"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D7EF6" w14:textId="78EC4C4D"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Otros proyectos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9197" w14:textId="311A7E4D"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36,834,810.14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A08D3" w14:textId="2D70A60F"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36,834,810.14</w:t>
            </w:r>
          </w:p>
        </w:tc>
      </w:tr>
      <w:tr w:rsidR="00C91C7A" w:rsidRPr="005F1A76" w14:paraId="7E3437AC" w14:textId="77777777" w:rsidTr="00C91C7A">
        <w:trPr>
          <w:trHeight w:val="103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37332774" w14:textId="5E7C851E"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Área de Servicios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07D5B11" w14:textId="5D7E3DB1"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Fortalecer la capacidad de la administración municipal para ejercer las funciones de regulación del servicio que le corresponde conforme el código municipal y la reglamentación vigente.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B716C" w14:textId="709E668A" w:rsidR="00C91C7A" w:rsidRPr="00D63D59" w:rsidRDefault="00C91C7A" w:rsidP="007D654C">
            <w:pPr>
              <w:rPr>
                <w:rFonts w:ascii="Arial Narrow" w:hAnsi="Arial Narrow" w:cs="Arial"/>
                <w:color w:val="000000"/>
                <w:sz w:val="14"/>
                <w:szCs w:val="16"/>
              </w:rPr>
            </w:pPr>
            <w:r w:rsidRPr="00D63D59">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AF255" w14:textId="78A45CE2" w:rsidR="00C91C7A" w:rsidRPr="00D63D59" w:rsidRDefault="00C91C7A" w:rsidP="00C91C7A">
            <w:pPr>
              <w:jc w:val="center"/>
              <w:rPr>
                <w:rFonts w:ascii="Arial Narrow" w:hAnsi="Arial Narrow" w:cs="Arial"/>
                <w:color w:val="000000"/>
                <w:sz w:val="14"/>
                <w:szCs w:val="16"/>
              </w:rPr>
            </w:pPr>
            <w:r w:rsidRPr="00D63D59">
              <w:rPr>
                <w:rFonts w:ascii="Arial" w:hAnsi="Arial" w:cs="Arial"/>
                <w:sz w:val="14"/>
                <w:szCs w:val="22"/>
              </w:rPr>
              <w:t>1</w:t>
            </w:r>
            <w:r>
              <w:rPr>
                <w:rFonts w:ascii="Arial" w:hAnsi="Arial" w:cs="Arial"/>
                <w:sz w:val="14"/>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F8644" w14:textId="5124B9EA" w:rsidR="00C91C7A" w:rsidRPr="00D63D59" w:rsidRDefault="00C91C7A" w:rsidP="00C91C7A">
            <w:pPr>
              <w:rPr>
                <w:rFonts w:ascii="Arial Narrow" w:hAnsi="Arial Narrow" w:cs="Arial"/>
                <w:color w:val="000000"/>
                <w:sz w:val="14"/>
                <w:szCs w:val="16"/>
              </w:rPr>
            </w:pPr>
            <w:r>
              <w:rPr>
                <w:rFonts w:ascii="Arial" w:hAnsi="Arial" w:cs="Arial"/>
                <w:color w:val="000000"/>
                <w:sz w:val="14"/>
                <w:szCs w:val="22"/>
              </w:rPr>
              <w:t>Co</w:t>
            </w:r>
            <w:r w:rsidRPr="00D63D59">
              <w:rPr>
                <w:rFonts w:ascii="Arial" w:hAnsi="Arial" w:cs="Arial"/>
                <w:color w:val="000000"/>
                <w:sz w:val="14"/>
                <w:szCs w:val="22"/>
              </w:rPr>
              <w:t>ntar con un fondo de gestión para la atención de emergencias cantonales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1E9AF3" w14:textId="325E281E" w:rsidR="00C91C7A" w:rsidRPr="00D63D59" w:rsidRDefault="00C91C7A" w:rsidP="007D654C">
            <w:pPr>
              <w:jc w:val="both"/>
              <w:rPr>
                <w:rFonts w:ascii="Arial Narrow" w:hAnsi="Arial Narrow" w:cs="Arial"/>
                <w:sz w:val="14"/>
                <w:szCs w:val="16"/>
              </w:rPr>
            </w:pPr>
            <w:r w:rsidRPr="00D63D59">
              <w:rPr>
                <w:rFonts w:ascii="Arial" w:hAnsi="Arial" w:cs="Arial"/>
                <w:color w:val="000000"/>
                <w:sz w:val="14"/>
                <w:szCs w:val="22"/>
              </w:rPr>
              <w:t>Proyectos</w:t>
            </w:r>
            <w:r w:rsidRPr="00D63D59">
              <w:rPr>
                <w:rFonts w:ascii="Arial" w:hAnsi="Arial" w:cs="Arial"/>
                <w:color w:val="000000"/>
                <w:sz w:val="14"/>
                <w:szCs w:val="22"/>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B1140" w14:textId="77690BCD"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AE33" w14:textId="7722C55C"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C54C" w14:textId="1B06C565" w:rsidR="00C91C7A" w:rsidRPr="00C91C7A" w:rsidRDefault="00C91C7A" w:rsidP="00C91C7A">
            <w:pPr>
              <w:jc w:val="center"/>
              <w:rPr>
                <w:rFonts w:ascii="Arial Narrow" w:hAnsi="Arial Narrow" w:cs="Arial"/>
                <w:color w:val="000000"/>
                <w:sz w:val="14"/>
                <w:szCs w:val="16"/>
              </w:rPr>
            </w:pPr>
            <w:r w:rsidRPr="00C91C7A">
              <w:rPr>
                <w:rFonts w:ascii="Arial Narrow" w:hAnsi="Arial Narrow"/>
                <w:sz w:val="14"/>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EEAA" w14:textId="495F46AA"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DEBD8" w14:textId="5DD1C47F"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Proveeduría, Alcalde Municipal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D6926" w14:textId="74ED057B"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07         Otros</w:t>
            </w:r>
            <w:r w:rsidRPr="00C91C7A">
              <w:rPr>
                <w:rFonts w:ascii="Arial" w:hAnsi="Arial" w:cs="Arial"/>
                <w:color w:val="000000"/>
                <w:sz w:val="14"/>
                <w:szCs w:val="22"/>
              </w:rPr>
              <w:br/>
              <w:t>fondos         e inversiones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7D309" w14:textId="23C0AFC5" w:rsidR="00C91C7A" w:rsidRPr="00C91C7A" w:rsidRDefault="00C91C7A" w:rsidP="007D654C">
            <w:pPr>
              <w:rPr>
                <w:rFonts w:ascii="Arial Narrow" w:hAnsi="Arial Narrow" w:cs="Arial"/>
                <w:color w:val="000000"/>
                <w:sz w:val="14"/>
                <w:szCs w:val="16"/>
              </w:rPr>
            </w:pPr>
            <w:r w:rsidRPr="00C91C7A">
              <w:rPr>
                <w:rFonts w:ascii="Arial" w:hAnsi="Arial" w:cs="Arial"/>
                <w:color w:val="000000"/>
                <w:sz w:val="14"/>
                <w:szCs w:val="22"/>
              </w:rPr>
              <w:t>Otros</w:t>
            </w:r>
            <w:r w:rsidRPr="00C91C7A">
              <w:rPr>
                <w:rFonts w:ascii="Arial" w:hAnsi="Arial" w:cs="Arial"/>
                <w:color w:val="000000"/>
                <w:sz w:val="14"/>
                <w:szCs w:val="22"/>
              </w:rPr>
              <w:br/>
              <w:t>fondos       e inversiones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E067" w14:textId="26DDFF8D" w:rsidR="00C91C7A" w:rsidRPr="00C91C7A" w:rsidRDefault="00C91C7A" w:rsidP="00C91C7A">
            <w:pPr>
              <w:jc w:val="center"/>
              <w:rPr>
                <w:rFonts w:ascii="Arial Narrow" w:hAnsi="Arial Narrow" w:cs="Arial"/>
                <w:color w:val="000000"/>
                <w:sz w:val="14"/>
                <w:szCs w:val="16"/>
              </w:rPr>
            </w:pPr>
            <w:r w:rsidRPr="00C91C7A">
              <w:rPr>
                <w:rFonts w:ascii="Arial" w:hAnsi="Arial" w:cs="Arial"/>
                <w:color w:val="000000"/>
                <w:sz w:val="14"/>
                <w:szCs w:val="22"/>
              </w:rPr>
              <w:t>352,525.58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8AAFB" w14:textId="14792D37" w:rsidR="00C91C7A" w:rsidRPr="00C91C7A" w:rsidRDefault="00C91C7A" w:rsidP="00C91C7A">
            <w:pPr>
              <w:jc w:val="center"/>
              <w:rPr>
                <w:rFonts w:ascii="Arial Narrow" w:hAnsi="Arial Narrow" w:cs="Arial"/>
                <w:color w:val="000000"/>
                <w:sz w:val="14"/>
                <w:szCs w:val="16"/>
              </w:rPr>
            </w:pPr>
          </w:p>
        </w:tc>
      </w:tr>
      <w:tr w:rsidR="00C91C7A" w:rsidRPr="005F1A76" w14:paraId="018A41BE" w14:textId="77777777" w:rsidTr="00C91C7A">
        <w:trPr>
          <w:trHeight w:val="103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CC7DE72" w14:textId="29A3AE6B"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Área de Equipamientos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AAD84B2" w14:textId="679B4FC7"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 xml:space="preserve">Impulsar el deporte en el cantón incorporando equipo y </w:t>
            </w:r>
            <w:r w:rsidR="00426E0A" w:rsidRPr="00C91C7A">
              <w:rPr>
                <w:rFonts w:ascii="Arial" w:hAnsi="Arial" w:cs="Arial"/>
                <w:color w:val="000000"/>
                <w:sz w:val="14"/>
                <w:szCs w:val="22"/>
              </w:rPr>
              <w:t>áreas</w:t>
            </w:r>
            <w:r w:rsidRPr="00C91C7A">
              <w:rPr>
                <w:rFonts w:ascii="Arial" w:hAnsi="Arial" w:cs="Arial"/>
                <w:color w:val="000000"/>
                <w:sz w:val="14"/>
                <w:szCs w:val="22"/>
              </w:rPr>
              <w:t xml:space="preserve"> de recreación que permitan el desarrollo integral de la población en general.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86CDE" w14:textId="14CDA21A"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5012" w14:textId="21D82905" w:rsidR="00C91C7A" w:rsidRPr="00C91C7A" w:rsidRDefault="00C91C7A" w:rsidP="007D654C">
            <w:pPr>
              <w:jc w:val="center"/>
              <w:rPr>
                <w:rFonts w:ascii="Arial" w:hAnsi="Arial" w:cs="Arial"/>
                <w:sz w:val="14"/>
                <w:szCs w:val="22"/>
              </w:rPr>
            </w:pPr>
            <w:r w:rsidRPr="00C91C7A">
              <w:rPr>
                <w:rFonts w:ascii="Arial" w:hAnsi="Arial" w:cs="Arial"/>
                <w:sz w:val="14"/>
                <w:szCs w:val="22"/>
              </w:rPr>
              <w:t>1</w:t>
            </w:r>
            <w:r>
              <w:rPr>
                <w:rFonts w:ascii="Arial" w:hAnsi="Arial" w:cs="Arial"/>
                <w:sz w:val="14"/>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DB10F" w14:textId="698B0847"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Mejoras a la Cancha Multiusos de la comunidad de Bribrí, Distrito Bratsi</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DE634C" w14:textId="15C972BF" w:rsidR="00C91C7A" w:rsidRPr="00C91C7A" w:rsidRDefault="00C91C7A" w:rsidP="007D654C">
            <w:pPr>
              <w:jc w:val="both"/>
              <w:rPr>
                <w:rFonts w:ascii="Arial" w:hAnsi="Arial" w:cs="Arial"/>
                <w:color w:val="000000"/>
                <w:sz w:val="14"/>
                <w:szCs w:val="22"/>
              </w:rPr>
            </w:pPr>
            <w:r w:rsidRPr="00C91C7A">
              <w:rPr>
                <w:rFonts w:ascii="Arial" w:hAnsi="Arial" w:cs="Arial"/>
                <w:color w:val="000000"/>
                <w:sz w:val="14"/>
                <w:szCs w:val="22"/>
              </w:rPr>
              <w:t>Proyectos</w:t>
            </w:r>
            <w:r w:rsidRPr="00C91C7A">
              <w:rPr>
                <w:rFonts w:ascii="Arial" w:hAnsi="Arial" w:cs="Arial"/>
                <w:color w:val="000000"/>
                <w:sz w:val="14"/>
                <w:szCs w:val="22"/>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3FBBB" w14:textId="52DE3346"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F359" w14:textId="3161E277"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082EE" w14:textId="2323819C" w:rsidR="00C91C7A" w:rsidRPr="00C91C7A" w:rsidRDefault="00C91C7A" w:rsidP="00C91C7A">
            <w:pPr>
              <w:jc w:val="center"/>
              <w:rPr>
                <w:rFonts w:ascii="Arial" w:hAnsi="Arial" w:cs="Arial"/>
                <w:color w:val="000000"/>
                <w:sz w:val="14"/>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BF05B" w14:textId="2AA72BEE"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08B55" w14:textId="74B95A61"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Alcalde,</w:t>
            </w:r>
            <w:r w:rsidRPr="00C91C7A">
              <w:rPr>
                <w:rFonts w:ascii="Arial" w:hAnsi="Arial" w:cs="Arial"/>
                <w:color w:val="000000"/>
                <w:sz w:val="14"/>
                <w:szCs w:val="22"/>
              </w:rPr>
              <w:br/>
              <w:t>Ingeniero, proveeduría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DDFF2A" w14:textId="05CD427D"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01 Edificios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2CC71" w14:textId="2E7C63A4"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Otros Edificios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F155" w14:textId="75076730" w:rsidR="00C91C7A" w:rsidRPr="00C91C7A" w:rsidRDefault="00C91C7A" w:rsidP="00C91C7A">
            <w:pPr>
              <w:jc w:val="center"/>
              <w:rPr>
                <w:rFonts w:ascii="Arial" w:hAnsi="Arial" w:cs="Arial"/>
                <w:color w:val="000000"/>
                <w:sz w:val="14"/>
                <w:szCs w:val="16"/>
              </w:rPr>
            </w:pPr>
            <w:r w:rsidRPr="00C91C7A">
              <w:rPr>
                <w:rFonts w:ascii="Arial" w:hAnsi="Arial" w:cs="Arial"/>
                <w:color w:val="000000"/>
                <w:sz w:val="14"/>
                <w:szCs w:val="22"/>
              </w:rPr>
              <w:t>7,346,813.67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BFB09" w14:textId="07C861B0" w:rsidR="00C91C7A" w:rsidRPr="00C91C7A" w:rsidRDefault="00C91C7A" w:rsidP="00C91C7A">
            <w:pPr>
              <w:jc w:val="center"/>
              <w:rPr>
                <w:rFonts w:ascii="Arial" w:hAnsi="Arial" w:cs="Arial"/>
                <w:color w:val="000000"/>
                <w:sz w:val="14"/>
                <w:szCs w:val="16"/>
              </w:rPr>
            </w:pPr>
          </w:p>
        </w:tc>
      </w:tr>
      <w:tr w:rsidR="00C91C7A" w:rsidRPr="005F1A76" w14:paraId="40412CC0" w14:textId="77777777" w:rsidTr="00C91C7A">
        <w:trPr>
          <w:trHeight w:val="103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3008D5B7" w14:textId="00FE55F0"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FB9017" w14:textId="38339B40"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3BA0E" w14:textId="2ED7AF88"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57843" w14:textId="2DD9291E" w:rsidR="00C91C7A" w:rsidRPr="00C91C7A" w:rsidRDefault="00C91C7A" w:rsidP="00C91C7A">
            <w:pPr>
              <w:jc w:val="center"/>
              <w:rPr>
                <w:rFonts w:ascii="Arial" w:hAnsi="Arial" w:cs="Arial"/>
                <w:sz w:val="14"/>
                <w:szCs w:val="22"/>
              </w:rPr>
            </w:pPr>
            <w:r w:rsidRPr="00C91C7A">
              <w:rPr>
                <w:rFonts w:ascii="Arial" w:hAnsi="Arial" w:cs="Arial"/>
                <w:sz w:val="14"/>
                <w:szCs w:val="22"/>
              </w:rPr>
              <w:t>1</w:t>
            </w:r>
            <w:r>
              <w:rPr>
                <w:rFonts w:ascii="Arial" w:hAnsi="Arial" w:cs="Arial"/>
                <w:sz w:val="14"/>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37FA1" w14:textId="7922BC4E"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Mejoramiento Vial con Tratamiento Superficial Bituminoso tipo TSB-3 y sistema de drenaje Comunidades Paraíso – El Suich, camino C7-04-088, Sixaola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B3FC6F" w14:textId="449F0082" w:rsidR="00C91C7A" w:rsidRPr="00C91C7A" w:rsidRDefault="00C91C7A" w:rsidP="007D654C">
            <w:pPr>
              <w:jc w:val="both"/>
              <w:rPr>
                <w:rFonts w:ascii="Arial" w:hAnsi="Arial" w:cs="Arial"/>
                <w:color w:val="000000"/>
                <w:sz w:val="14"/>
                <w:szCs w:val="22"/>
              </w:rPr>
            </w:pPr>
            <w:r w:rsidRPr="00C91C7A">
              <w:rPr>
                <w:rFonts w:ascii="Arial" w:hAnsi="Arial" w:cs="Arial"/>
                <w:color w:val="000000"/>
                <w:sz w:val="14"/>
                <w:szCs w:val="22"/>
              </w:rPr>
              <w:t>Proyectos</w:t>
            </w:r>
            <w:r w:rsidRPr="00C91C7A">
              <w:rPr>
                <w:rFonts w:ascii="Arial" w:hAnsi="Arial" w:cs="Arial"/>
                <w:color w:val="000000"/>
                <w:sz w:val="14"/>
                <w:szCs w:val="22"/>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809F6" w14:textId="27F7A4B2"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301D3" w14:textId="627609A4"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E53A" w14:textId="24300C20" w:rsidR="00C91C7A" w:rsidRPr="00C91C7A" w:rsidRDefault="00C91C7A" w:rsidP="00C91C7A">
            <w:pPr>
              <w:jc w:val="center"/>
              <w:rPr>
                <w:rFonts w:ascii="Arial" w:hAnsi="Arial" w:cs="Arial"/>
                <w:color w:val="000000"/>
                <w:sz w:val="14"/>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BB95C" w14:textId="357C87C3"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2EFB7" w14:textId="20C7B1EB"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Alcalde, ingeniero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930B88" w14:textId="28014111"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2E4842" w14:textId="5329E199"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Rehabilitación red vial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6DC61" w14:textId="08C07BCF" w:rsidR="00C91C7A" w:rsidRPr="00C91C7A" w:rsidRDefault="00C91C7A" w:rsidP="00C91C7A">
            <w:pPr>
              <w:jc w:val="center"/>
              <w:rPr>
                <w:rFonts w:ascii="Arial" w:hAnsi="Arial" w:cs="Arial"/>
                <w:color w:val="000000"/>
                <w:sz w:val="14"/>
                <w:szCs w:val="16"/>
              </w:rPr>
            </w:pPr>
            <w:r w:rsidRPr="00C91C7A">
              <w:rPr>
                <w:rFonts w:ascii="Arial" w:hAnsi="Arial" w:cs="Arial"/>
                <w:color w:val="000000"/>
                <w:sz w:val="14"/>
                <w:szCs w:val="22"/>
              </w:rPr>
              <w:t>24,885,891.22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124E5" w14:textId="2D585416" w:rsidR="00C91C7A" w:rsidRPr="00C91C7A" w:rsidRDefault="00C91C7A" w:rsidP="00C91C7A">
            <w:pPr>
              <w:jc w:val="center"/>
              <w:rPr>
                <w:rFonts w:ascii="Arial" w:hAnsi="Arial" w:cs="Arial"/>
                <w:color w:val="000000"/>
                <w:sz w:val="14"/>
                <w:szCs w:val="16"/>
              </w:rPr>
            </w:pPr>
          </w:p>
        </w:tc>
      </w:tr>
      <w:tr w:rsidR="00C91C7A" w:rsidRPr="005F1A76" w14:paraId="19FA0C79" w14:textId="77777777" w:rsidTr="00C91C7A">
        <w:trPr>
          <w:trHeight w:val="103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F5E8723" w14:textId="08A4A36F"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Área de Infraestructura Vial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87304D6" w14:textId="2F1E950B"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Fortalecer el sistema de gestión vial cantonal, aplicando parámetros que mejoren la cobertura poblacional y espacial, la calidad, la continuidad y la frecuencia demandada por los habitantes del cantón de Talamanca.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D4548" w14:textId="434897EB"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B632" w14:textId="6C3E197C" w:rsidR="00C91C7A" w:rsidRPr="00C91C7A" w:rsidRDefault="00C91C7A" w:rsidP="007D654C">
            <w:pPr>
              <w:jc w:val="center"/>
              <w:rPr>
                <w:rFonts w:ascii="Arial" w:hAnsi="Arial" w:cs="Arial"/>
                <w:sz w:val="14"/>
                <w:szCs w:val="22"/>
              </w:rPr>
            </w:pPr>
            <w:r w:rsidRPr="00C91C7A">
              <w:rPr>
                <w:rFonts w:ascii="Arial" w:hAnsi="Arial" w:cs="Arial"/>
                <w:sz w:val="14"/>
                <w:szCs w:val="22"/>
              </w:rPr>
              <w:t>1</w:t>
            </w:r>
            <w:r>
              <w:rPr>
                <w:rFonts w:ascii="Arial" w:hAnsi="Arial" w:cs="Arial"/>
                <w:sz w:val="14"/>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056A3E" w14:textId="338799E9"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Adquirir equipo especial para la colocación de mezcla de asfalto en las vías cantonales de Talamanca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C98A57" w14:textId="742847A6" w:rsidR="00C91C7A" w:rsidRPr="00C91C7A" w:rsidRDefault="00C91C7A" w:rsidP="007D654C">
            <w:pPr>
              <w:jc w:val="both"/>
              <w:rPr>
                <w:rFonts w:ascii="Arial" w:hAnsi="Arial" w:cs="Arial"/>
                <w:color w:val="000000"/>
                <w:sz w:val="14"/>
                <w:szCs w:val="22"/>
              </w:rPr>
            </w:pPr>
            <w:r w:rsidRPr="00C91C7A">
              <w:rPr>
                <w:rFonts w:ascii="Arial" w:hAnsi="Arial" w:cs="Arial"/>
                <w:color w:val="000000"/>
                <w:sz w:val="14"/>
                <w:szCs w:val="22"/>
              </w:rPr>
              <w:t>Equipos adquiridos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FFD4" w14:textId="624DE1EB" w:rsidR="00C91C7A" w:rsidRPr="00C91C7A" w:rsidRDefault="00C91C7A" w:rsidP="00C91C7A">
            <w:pPr>
              <w:jc w:val="center"/>
              <w:rPr>
                <w:rFonts w:ascii="Arial" w:hAnsi="Arial" w:cs="Arial"/>
                <w:color w:val="000000"/>
                <w:sz w:val="14"/>
                <w:szCs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F21CA" w14:textId="62F66C7B"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FF795" w14:textId="22AC8C18" w:rsidR="00C91C7A" w:rsidRPr="00C91C7A" w:rsidRDefault="00C91C7A" w:rsidP="00C91C7A">
            <w:pPr>
              <w:jc w:val="center"/>
              <w:rPr>
                <w:rFonts w:ascii="Arial" w:hAnsi="Arial" w:cs="Arial"/>
                <w:color w:val="000000"/>
                <w:sz w:val="14"/>
                <w:szCs w:val="22"/>
              </w:rPr>
            </w:pPr>
            <w:r w:rsidRPr="00C91C7A">
              <w:rPr>
                <w:rFonts w:ascii="Arial Narrow" w:hAnsi="Arial Narrow"/>
                <w:sz w:val="14"/>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9FE9F" w14:textId="50872D4A"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79FE65" w14:textId="35B2B03F"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Alcalde, ingeniero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211A12" w14:textId="23202A65"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07 Otros fondos e inversiones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F2EB" w14:textId="24071F70"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Otros fondos e inversiones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D4B3" w14:textId="309E9DD8" w:rsidR="00C91C7A" w:rsidRPr="00C91C7A" w:rsidRDefault="00C91C7A" w:rsidP="00C91C7A">
            <w:pPr>
              <w:jc w:val="center"/>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9AC4" w14:textId="04016509" w:rsidR="00C91C7A" w:rsidRPr="00C91C7A" w:rsidRDefault="00C91C7A" w:rsidP="00C91C7A">
            <w:pPr>
              <w:jc w:val="center"/>
              <w:rPr>
                <w:rFonts w:ascii="Arial" w:hAnsi="Arial" w:cs="Arial"/>
                <w:color w:val="000000"/>
                <w:sz w:val="14"/>
                <w:szCs w:val="16"/>
              </w:rPr>
            </w:pPr>
            <w:r w:rsidRPr="00C91C7A">
              <w:rPr>
                <w:rFonts w:ascii="Arial" w:hAnsi="Arial" w:cs="Arial"/>
                <w:color w:val="000000"/>
                <w:sz w:val="14"/>
                <w:szCs w:val="22"/>
              </w:rPr>
              <w:t>757,537,688.44</w:t>
            </w:r>
          </w:p>
        </w:tc>
      </w:tr>
      <w:tr w:rsidR="00C91C7A" w:rsidRPr="005F1A76" w14:paraId="11CC687C" w14:textId="77777777" w:rsidTr="00C91C7A">
        <w:trPr>
          <w:trHeight w:val="103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28BD4B6F" w14:textId="7DA0E940"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lastRenderedPageBreak/>
              <w:t>Área de Equipamientos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103B420" w14:textId="21214AC4"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Realizar mejoras en las condiciones actuales del mercado de Sixaola con la reconstrucción del centro de servicios múltiples en la comunidad de Sixaola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1D817" w14:textId="153E0744"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BA121" w14:textId="3D6C8C2F" w:rsidR="00C91C7A" w:rsidRPr="00C91C7A" w:rsidRDefault="00C91C7A" w:rsidP="007D654C">
            <w:pPr>
              <w:jc w:val="center"/>
              <w:rPr>
                <w:rFonts w:ascii="Arial" w:hAnsi="Arial" w:cs="Arial"/>
                <w:sz w:val="14"/>
                <w:szCs w:val="22"/>
              </w:rPr>
            </w:pPr>
            <w:r>
              <w:rPr>
                <w:rFonts w:ascii="Arial" w:hAnsi="Arial" w:cs="Arial"/>
                <w:sz w:val="14"/>
                <w:szCs w:val="22"/>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114BDB" w14:textId="0926B461"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MEJORAS EN EL MERCADO Y RECONSTRUCCIÓN DEL CENTRO DE SERVICIOS MÚLTIPLES DE SIXAOLA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197FB7B" w14:textId="2CE2A549" w:rsidR="00C91C7A" w:rsidRPr="00C91C7A" w:rsidRDefault="00C91C7A" w:rsidP="007D654C">
            <w:pPr>
              <w:jc w:val="both"/>
              <w:rPr>
                <w:rFonts w:ascii="Arial" w:hAnsi="Arial" w:cs="Arial"/>
                <w:color w:val="000000"/>
                <w:sz w:val="14"/>
                <w:szCs w:val="22"/>
              </w:rPr>
            </w:pPr>
            <w:r w:rsidRPr="00C91C7A">
              <w:rPr>
                <w:rFonts w:ascii="Arial" w:hAnsi="Arial" w:cs="Arial"/>
                <w:color w:val="000000"/>
                <w:sz w:val="14"/>
                <w:szCs w:val="22"/>
              </w:rPr>
              <w:t>Proyecto Ejecutado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77F3D" w14:textId="1AA226B3"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9342E" w14:textId="59B36270"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3ADA4" w14:textId="51D4527B" w:rsidR="00C91C7A" w:rsidRPr="00C91C7A" w:rsidRDefault="00C91C7A" w:rsidP="00C91C7A">
            <w:pPr>
              <w:jc w:val="center"/>
              <w:rPr>
                <w:rFonts w:ascii="Arial" w:hAnsi="Arial" w:cs="Arial"/>
                <w:color w:val="000000"/>
                <w:sz w:val="14"/>
                <w:szCs w:val="22"/>
              </w:rPr>
            </w:pPr>
            <w:r w:rsidRPr="00C91C7A">
              <w:rPr>
                <w:rFonts w:ascii="Arial Narrow" w:hAnsi="Arial Narrow"/>
                <w:sz w:val="14"/>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939C1" w14:textId="596D12D2" w:rsidR="00C91C7A" w:rsidRPr="00C91C7A" w:rsidRDefault="00C91C7A" w:rsidP="00C91C7A">
            <w:pPr>
              <w:jc w:val="center"/>
              <w:rPr>
                <w:rFonts w:ascii="Arial" w:hAnsi="Arial" w:cs="Arial"/>
                <w:color w:val="000000"/>
                <w:sz w:val="14"/>
                <w:szCs w:val="22"/>
              </w:rPr>
            </w:pPr>
            <w:r w:rsidRPr="00C91C7A">
              <w:rPr>
                <w:rFonts w:ascii="Arial" w:hAnsi="Arial" w:cs="Arial"/>
                <w:color w:val="000000"/>
                <w:sz w:val="14"/>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97E66" w14:textId="448DB01C"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Alcalde, Ingeniero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2EE5C" w14:textId="0AA9F199"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01 Edificios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F416D" w14:textId="34A642BD" w:rsidR="00C91C7A" w:rsidRPr="00C91C7A" w:rsidRDefault="00C91C7A" w:rsidP="007D654C">
            <w:pPr>
              <w:rPr>
                <w:rFonts w:ascii="Arial" w:hAnsi="Arial" w:cs="Arial"/>
                <w:color w:val="000000"/>
                <w:sz w:val="14"/>
                <w:szCs w:val="22"/>
              </w:rPr>
            </w:pPr>
            <w:r w:rsidRPr="00C91C7A">
              <w:rPr>
                <w:rFonts w:ascii="Arial" w:hAnsi="Arial" w:cs="Arial"/>
                <w:color w:val="000000"/>
                <w:sz w:val="14"/>
                <w:szCs w:val="22"/>
              </w:rPr>
              <w:t>Otros Edificios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ABC4" w14:textId="695B236D" w:rsidR="00C91C7A" w:rsidRPr="00C91C7A" w:rsidRDefault="00C91C7A" w:rsidP="00C91C7A">
            <w:pPr>
              <w:jc w:val="center"/>
              <w:rPr>
                <w:rFonts w:ascii="Arial" w:hAnsi="Arial" w:cs="Arial"/>
                <w:color w:val="000000"/>
                <w:sz w:val="14"/>
                <w:szCs w:val="16"/>
              </w:rPr>
            </w:pPr>
            <w:r w:rsidRPr="00C91C7A">
              <w:rPr>
                <w:rFonts w:ascii="Arial" w:hAnsi="Arial" w:cs="Arial"/>
                <w:color w:val="000000"/>
                <w:sz w:val="14"/>
                <w:szCs w:val="22"/>
              </w:rPr>
              <w:t>939,091,430.14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6EBE" w14:textId="686AF379" w:rsidR="00C91C7A" w:rsidRPr="00C91C7A" w:rsidRDefault="00C91C7A" w:rsidP="00C91C7A">
            <w:pPr>
              <w:jc w:val="center"/>
              <w:rPr>
                <w:rFonts w:ascii="Arial" w:hAnsi="Arial" w:cs="Arial"/>
                <w:color w:val="000000"/>
                <w:sz w:val="14"/>
                <w:szCs w:val="16"/>
              </w:rPr>
            </w:pPr>
            <w:r w:rsidRPr="00C91C7A">
              <w:rPr>
                <w:rFonts w:ascii="Arial" w:hAnsi="Arial" w:cs="Arial"/>
                <w:color w:val="000000"/>
                <w:sz w:val="14"/>
                <w:szCs w:val="22"/>
              </w:rPr>
              <w:t>939,091,430.14</w:t>
            </w:r>
          </w:p>
        </w:tc>
      </w:tr>
      <w:tr w:rsidR="00C91C7A" w:rsidRPr="003C7532" w14:paraId="6BAF6371" w14:textId="77777777" w:rsidTr="00C91C7A">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5779519" w14:textId="77777777" w:rsidR="00C91C7A" w:rsidRPr="00E33ED8" w:rsidRDefault="00C91C7A" w:rsidP="007D654C">
            <w:pPr>
              <w:rPr>
                <w:rFonts w:ascii="Arial Narrow" w:hAnsi="Arial Narrow" w:cs="Arial"/>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9FAA57" w14:textId="77777777" w:rsidR="00C91C7A" w:rsidRPr="00301108" w:rsidRDefault="00C91C7A" w:rsidP="007D654C">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67F4E" w14:textId="77777777" w:rsidR="00C91C7A" w:rsidRPr="00E33ED8" w:rsidRDefault="00C91C7A" w:rsidP="007D6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B9EB" w14:textId="77777777" w:rsidR="00C91C7A" w:rsidRPr="00E33ED8" w:rsidRDefault="00C91C7A" w:rsidP="007D654C">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0F1309" w14:textId="77777777" w:rsidR="00C91C7A" w:rsidRPr="00E33ED8" w:rsidRDefault="00C91C7A" w:rsidP="007D654C">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A0F9F" w14:textId="77777777" w:rsidR="00C91C7A" w:rsidRPr="00E33ED8" w:rsidRDefault="00C91C7A" w:rsidP="007D6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1607F4" w14:textId="77777777" w:rsidR="00C91C7A" w:rsidRPr="00E33ED8" w:rsidRDefault="00C91C7A" w:rsidP="007D654C">
            <w:pPr>
              <w:jc w:val="center"/>
              <w:rPr>
                <w:rFonts w:ascii="Arial Narrow" w:hAnsi="Arial Narrow" w:cs="Arial"/>
                <w:color w:val="000000"/>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83BD02A" w14:textId="661E0472" w:rsidR="00C91C7A" w:rsidRPr="005F1A76" w:rsidRDefault="00C91C7A" w:rsidP="007D654C">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ADC1C3" w14:textId="77777777" w:rsidR="00C91C7A" w:rsidRPr="005F1A76" w:rsidRDefault="00C91C7A" w:rsidP="007D654C">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EF2988" w14:textId="1B2B45B6" w:rsidR="00C91C7A" w:rsidRPr="005F1A76" w:rsidRDefault="00C91C7A" w:rsidP="007D654C">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9427C" w14:textId="77777777" w:rsidR="00C91C7A" w:rsidRPr="005F1A76" w:rsidRDefault="00C91C7A" w:rsidP="007D654C">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88775" w14:textId="77777777" w:rsidR="00C91C7A" w:rsidRPr="005F1A76" w:rsidRDefault="00C91C7A" w:rsidP="007D654C">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11695E" w14:textId="77777777" w:rsidR="00C91C7A" w:rsidRPr="005F1A76" w:rsidRDefault="00C91C7A" w:rsidP="007D654C">
            <w:pPr>
              <w:rPr>
                <w:rFonts w:ascii="Arial Narrow" w:hAnsi="Arial Narrow" w:cs="Arial"/>
                <w:color w:val="000000"/>
                <w:sz w:val="16"/>
                <w:szCs w:val="16"/>
              </w:rPr>
            </w:pPr>
          </w:p>
        </w:tc>
        <w:tc>
          <w:tcPr>
            <w:tcW w:w="1134"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6604417E" w14:textId="289F615E" w:rsidR="00C91C7A" w:rsidRPr="00C91C7A" w:rsidRDefault="00C91C7A" w:rsidP="007D654C">
            <w:pPr>
              <w:jc w:val="right"/>
              <w:rPr>
                <w:rFonts w:ascii="Arial Narrow" w:hAnsi="Arial Narrow" w:cs="Arial"/>
                <w:b/>
                <w:bCs/>
                <w:color w:val="000000"/>
                <w:sz w:val="14"/>
                <w:szCs w:val="14"/>
              </w:rPr>
            </w:pPr>
            <w:r w:rsidRPr="00C91C7A">
              <w:rPr>
                <w:rFonts w:ascii="Arial Narrow" w:hAnsi="Arial Narrow"/>
                <w:b/>
                <w:bCs/>
                <w:sz w:val="14"/>
                <w:szCs w:val="16"/>
              </w:rPr>
              <w:t>1,357,452,199.56</w:t>
            </w:r>
          </w:p>
        </w:tc>
        <w:tc>
          <w:tcPr>
            <w:tcW w:w="1134"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4C5172D6" w14:textId="5DC64AAA" w:rsidR="00C91C7A" w:rsidRPr="00C91C7A" w:rsidRDefault="00C91C7A" w:rsidP="007D654C">
            <w:pPr>
              <w:jc w:val="right"/>
              <w:rPr>
                <w:rFonts w:ascii="Arial Narrow" w:hAnsi="Arial Narrow" w:cs="Arial"/>
                <w:b/>
                <w:bCs/>
                <w:color w:val="000000"/>
                <w:sz w:val="14"/>
                <w:szCs w:val="14"/>
              </w:rPr>
            </w:pPr>
            <w:r w:rsidRPr="00C91C7A">
              <w:rPr>
                <w:rFonts w:ascii="Arial Narrow" w:hAnsi="Arial Narrow"/>
                <w:b/>
                <w:bCs/>
                <w:sz w:val="14"/>
                <w:szCs w:val="16"/>
              </w:rPr>
              <w:t>1,945,645,519.92</w:t>
            </w:r>
          </w:p>
        </w:tc>
      </w:tr>
      <w:tr w:rsidR="0094041F" w:rsidRPr="005F1A76" w14:paraId="45B73654" w14:textId="77777777" w:rsidTr="00C91C7A">
        <w:trPr>
          <w:trHeight w:val="284"/>
        </w:trPr>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86CEE0" w14:textId="77777777" w:rsidR="0094041F" w:rsidRPr="005F1A76" w:rsidRDefault="0094041F" w:rsidP="00855602">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B45B6"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E24E4" w14:textId="77777777" w:rsidR="0094041F" w:rsidRPr="00E33ED8" w:rsidRDefault="0094041F" w:rsidP="00855602">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A2D7F" w14:textId="77777777" w:rsidR="0094041F" w:rsidRPr="00E33ED8" w:rsidRDefault="0094041F" w:rsidP="00855602">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0045D8"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8427BD" w14:textId="77777777" w:rsidR="0094041F" w:rsidRPr="00E33ED8" w:rsidRDefault="0094041F" w:rsidP="00855602">
            <w:pPr>
              <w:jc w:val="center"/>
              <w:rPr>
                <w:rFonts w:ascii="Arial Narrow" w:hAnsi="Arial Narrow" w:cs="Arial"/>
                <w:color w:val="000000"/>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8F5674E" w14:textId="3E172B2F"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891FE2" w14:textId="77777777" w:rsidR="0094041F" w:rsidRPr="005F1A76" w:rsidRDefault="0094041F" w:rsidP="00855602">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990762" w14:textId="289D857F" w:rsidR="0094041F" w:rsidRPr="005F1A76" w:rsidRDefault="0094041F" w:rsidP="00855602">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BCEBD5"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B00AD2"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9BD5DC" w14:textId="77777777" w:rsidR="0094041F" w:rsidRPr="005F1A76" w:rsidRDefault="0094041F">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681BE8" w14:textId="77777777" w:rsidR="0094041F" w:rsidRPr="005F1A76" w:rsidRDefault="0094041F">
            <w:pPr>
              <w:jc w:val="right"/>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9037BF4" w14:textId="77777777" w:rsidR="0094041F" w:rsidRPr="005F1A76" w:rsidRDefault="0094041F">
            <w:pPr>
              <w:jc w:val="right"/>
              <w:rPr>
                <w:rFonts w:ascii="Arial Narrow" w:hAnsi="Arial Narrow" w:cs="Arial"/>
                <w:color w:val="000000"/>
                <w:sz w:val="16"/>
                <w:szCs w:val="16"/>
              </w:rPr>
            </w:pPr>
          </w:p>
        </w:tc>
      </w:tr>
      <w:tr w:rsidR="0094041F" w:rsidRPr="005F1A76" w14:paraId="7140B439" w14:textId="77777777" w:rsidTr="00C91C7A">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20AC0391" w14:textId="77777777" w:rsidR="0094041F" w:rsidRPr="00301108" w:rsidRDefault="0094041F" w:rsidP="00855602">
            <w:pPr>
              <w:rPr>
                <w:rFonts w:ascii="Arial Narrow" w:hAnsi="Arial Narrow" w:cs="Arial"/>
                <w:b/>
                <w:bCs/>
                <w:color w:val="000000"/>
                <w:sz w:val="1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119D5C" w14:textId="36F46163" w:rsidR="0094041F" w:rsidRPr="005F1A76" w:rsidRDefault="00C91C7A" w:rsidP="0072265B">
            <w:pPr>
              <w:jc w:val="right"/>
              <w:rPr>
                <w:rFonts w:ascii="Arial Narrow" w:hAnsi="Arial Narrow" w:cs="Arial"/>
                <w:b/>
                <w:bCs/>
                <w:color w:val="000000"/>
                <w:sz w:val="16"/>
                <w:szCs w:val="32"/>
              </w:rPr>
            </w:pPr>
            <w:r>
              <w:rPr>
                <w:rFonts w:ascii="Arial Narrow" w:hAnsi="Arial Narrow" w:cs="Arial"/>
                <w:b/>
                <w:bCs/>
                <w:color w:val="000000"/>
                <w:sz w:val="16"/>
                <w:szCs w:val="32"/>
              </w:rPr>
              <w:t>7</w:t>
            </w:r>
            <w:r w:rsidR="0072265B">
              <w:rPr>
                <w:rFonts w:ascii="Arial Narrow" w:hAnsi="Arial Narrow" w:cs="Arial"/>
                <w:b/>
                <w:bCs/>
                <w:color w:val="000000"/>
                <w:sz w:val="16"/>
                <w:szCs w:val="32"/>
              </w:rPr>
              <w:t>0</w:t>
            </w:r>
            <w:r w:rsidR="0094041F"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CE7110"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47E2F"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F995EF" w14:textId="77777777" w:rsidR="0094041F" w:rsidRPr="00E33ED8" w:rsidRDefault="0094041F" w:rsidP="00855602">
            <w:pPr>
              <w:jc w:val="center"/>
              <w:rPr>
                <w:rFonts w:ascii="Arial Narrow" w:hAnsi="Arial Narrow" w:cs="Arial"/>
                <w:color w:val="000000"/>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DF9C8E5" w14:textId="54992088"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9CAF38" w14:textId="77777777" w:rsidR="0094041F" w:rsidRPr="005F1A76" w:rsidRDefault="0094041F" w:rsidP="00855602">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FFAA966" w14:textId="19E07FF2" w:rsidR="0094041F" w:rsidRPr="005F1A76" w:rsidRDefault="0094041F" w:rsidP="00855602">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16E6A"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35D9D5"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F2AE00" w14:textId="77777777" w:rsidR="0094041F" w:rsidRPr="005F1A76" w:rsidRDefault="0094041F">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0A05E1" w14:textId="77777777" w:rsidR="0094041F" w:rsidRPr="005F1A76" w:rsidRDefault="0094041F">
            <w:pPr>
              <w:jc w:val="right"/>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7902DF9" w14:textId="77777777" w:rsidR="0094041F" w:rsidRPr="005F1A76" w:rsidRDefault="0094041F">
            <w:pPr>
              <w:jc w:val="right"/>
              <w:rPr>
                <w:rFonts w:ascii="Arial Narrow" w:hAnsi="Arial Narrow" w:cs="Arial"/>
                <w:color w:val="000000"/>
                <w:sz w:val="16"/>
                <w:szCs w:val="16"/>
              </w:rPr>
            </w:pPr>
          </w:p>
        </w:tc>
      </w:tr>
      <w:tr w:rsidR="0094041F" w:rsidRPr="005F1A76" w14:paraId="0E7469EF" w14:textId="77777777" w:rsidTr="00C91C7A">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5A4ED7D5" w14:textId="77777777" w:rsidR="0094041F" w:rsidRPr="00301108" w:rsidRDefault="0094041F" w:rsidP="00855602">
            <w:pPr>
              <w:rPr>
                <w:rFonts w:ascii="Arial Narrow" w:hAnsi="Arial Narrow" w:cs="Arial"/>
                <w:b/>
                <w:bCs/>
                <w:color w:val="000000"/>
                <w:sz w:val="1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DBADA3A" w14:textId="0032F234" w:rsidR="0094041F" w:rsidRPr="005F1A76" w:rsidRDefault="00C91C7A" w:rsidP="004E5BF6">
            <w:pPr>
              <w:jc w:val="right"/>
              <w:rPr>
                <w:rFonts w:ascii="Arial Narrow" w:hAnsi="Arial Narrow" w:cs="Arial"/>
                <w:b/>
                <w:bCs/>
                <w:color w:val="000000"/>
                <w:sz w:val="16"/>
                <w:szCs w:val="32"/>
              </w:rPr>
            </w:pPr>
            <w:r>
              <w:rPr>
                <w:rFonts w:ascii="Arial Narrow" w:hAnsi="Arial Narrow" w:cs="Arial"/>
                <w:b/>
                <w:bCs/>
                <w:color w:val="000000"/>
                <w:sz w:val="16"/>
                <w:szCs w:val="32"/>
              </w:rPr>
              <w:t>3</w:t>
            </w:r>
            <w:r w:rsidR="0072265B">
              <w:rPr>
                <w:rFonts w:ascii="Arial Narrow" w:hAnsi="Arial Narrow" w:cs="Arial"/>
                <w:b/>
                <w:bCs/>
                <w:color w:val="000000"/>
                <w:sz w:val="16"/>
                <w:szCs w:val="32"/>
              </w:rPr>
              <w:t>0</w:t>
            </w:r>
            <w:r w:rsidR="0094041F"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52A05D"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ED998"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4E4C79" w14:textId="77777777" w:rsidR="0094041F" w:rsidRPr="00E33ED8" w:rsidRDefault="0094041F" w:rsidP="00855602">
            <w:pPr>
              <w:jc w:val="center"/>
              <w:rPr>
                <w:rFonts w:ascii="Arial Narrow" w:hAnsi="Arial Narrow" w:cs="Arial"/>
                <w:color w:val="000000"/>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6D896E5" w14:textId="41B0046D"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21C056" w14:textId="77777777" w:rsidR="0094041F" w:rsidRPr="005F1A76" w:rsidRDefault="0094041F" w:rsidP="00855602">
            <w:pPr>
              <w:jc w:val="center"/>
              <w:rPr>
                <w:rFonts w:ascii="Arial Narrow" w:hAnsi="Arial Narrow" w:cs="Arial"/>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DC615C" w14:textId="1181F566" w:rsidR="0094041F" w:rsidRPr="005F1A76" w:rsidRDefault="0094041F" w:rsidP="00855602">
            <w:pPr>
              <w:jc w:val="center"/>
              <w:rPr>
                <w:rFonts w:ascii="Arial Narrow" w:hAnsi="Arial Narrow"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FD027"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137D0"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3729FD" w14:textId="77777777" w:rsidR="0094041F" w:rsidRPr="005F1A76" w:rsidRDefault="0094041F">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A529976" w14:textId="77777777" w:rsidR="0094041F" w:rsidRPr="005F1A76" w:rsidRDefault="0094041F">
            <w:pPr>
              <w:jc w:val="right"/>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D639CE" w14:textId="77777777" w:rsidR="0094041F" w:rsidRPr="005F1A76" w:rsidRDefault="0094041F">
            <w:pPr>
              <w:jc w:val="right"/>
              <w:rPr>
                <w:rFonts w:ascii="Arial Narrow" w:hAnsi="Arial Narrow" w:cs="Arial"/>
                <w:color w:val="000000"/>
                <w:sz w:val="16"/>
                <w:szCs w:val="16"/>
              </w:rPr>
            </w:pPr>
          </w:p>
        </w:tc>
      </w:tr>
      <w:tr w:rsidR="0094041F" w:rsidRPr="005F1A76" w14:paraId="71955D4B" w14:textId="77777777" w:rsidTr="00C91C7A">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23109DFD" w14:textId="77777777" w:rsidR="0094041F" w:rsidRPr="00301108" w:rsidRDefault="0094041F" w:rsidP="00855602">
            <w:pPr>
              <w:rPr>
                <w:rFonts w:ascii="Arial Narrow" w:hAnsi="Arial Narrow" w:cs="Arial"/>
                <w:b/>
                <w:bCs/>
                <w:color w:val="000000"/>
                <w:sz w:val="1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89B42C" w14:textId="4D4702B4" w:rsidR="0094041F" w:rsidRPr="005F1A76" w:rsidRDefault="00753B4A" w:rsidP="00855602">
            <w:pPr>
              <w:jc w:val="right"/>
              <w:rPr>
                <w:rFonts w:ascii="Arial Narrow" w:hAnsi="Arial Narrow" w:cs="Arial"/>
                <w:b/>
                <w:bCs/>
                <w:color w:val="000000"/>
                <w:sz w:val="16"/>
                <w:szCs w:val="32"/>
              </w:rPr>
            </w:pPr>
            <w:r>
              <w:rPr>
                <w:rFonts w:ascii="Arial Narrow" w:hAnsi="Arial Narrow" w:cs="Arial"/>
                <w:b/>
                <w:bCs/>
                <w:color w:val="000000"/>
                <w:sz w:val="16"/>
                <w:szCs w:val="32"/>
              </w:rPr>
              <w:t>1</w:t>
            </w:r>
            <w:r w:rsidR="00C91C7A">
              <w:rPr>
                <w:rFonts w:ascii="Arial Narrow" w:hAnsi="Arial Narrow" w:cs="Arial"/>
                <w:b/>
                <w:bCs/>
                <w:color w:val="000000"/>
                <w:sz w:val="16"/>
                <w:szCs w:val="32"/>
              </w:rPr>
              <w:t>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D1DDD7"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8637D"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4D78EC" w14:textId="77777777" w:rsidR="0094041F" w:rsidRPr="00E33ED8" w:rsidRDefault="0094041F" w:rsidP="00855602">
            <w:pPr>
              <w:jc w:val="center"/>
              <w:rPr>
                <w:rFonts w:ascii="Arial Narrow" w:hAnsi="Arial Narrow" w:cs="Arial"/>
                <w:color w:val="000000"/>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B24A649" w14:textId="77777777" w:rsidR="0094041F" w:rsidRDefault="0094041F" w:rsidP="00855602">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0C3355" w14:textId="77777777" w:rsidR="0094041F" w:rsidRPr="00E33ED8" w:rsidRDefault="0094041F" w:rsidP="00855602">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71A249D" w14:textId="77777777" w:rsidR="0094041F" w:rsidRDefault="0094041F" w:rsidP="00855602">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B619E"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DCC849"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FC62D8" w14:textId="77777777" w:rsidR="0094041F" w:rsidRPr="005F1A76" w:rsidRDefault="0094041F">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368FFDE" w14:textId="77777777" w:rsidR="0094041F" w:rsidRPr="005F1A76" w:rsidRDefault="0094041F">
            <w:pPr>
              <w:jc w:val="right"/>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2CA3D0" w14:textId="77777777" w:rsidR="0094041F" w:rsidRPr="005F1A76" w:rsidRDefault="0094041F">
            <w:pPr>
              <w:jc w:val="right"/>
              <w:rPr>
                <w:rFonts w:ascii="Arial Narrow" w:hAnsi="Arial Narrow" w:cs="Arial"/>
                <w:color w:val="000000"/>
                <w:sz w:val="16"/>
                <w:szCs w:val="16"/>
              </w:rPr>
            </w:pPr>
          </w:p>
        </w:tc>
      </w:tr>
    </w:tbl>
    <w:p w14:paraId="0A28F452" w14:textId="77777777" w:rsidR="005F1A76" w:rsidRDefault="005F1A76" w:rsidP="00E33ED8">
      <w:pPr>
        <w:rPr>
          <w:lang w:eastAsia="es-CR"/>
        </w:rPr>
      </w:pPr>
    </w:p>
    <w:p w14:paraId="60319AD2" w14:textId="77777777" w:rsidR="005F1A76" w:rsidRDefault="005F1A76" w:rsidP="00E33ED8">
      <w:pPr>
        <w:rPr>
          <w:lang w:eastAsia="es-CR"/>
        </w:rPr>
      </w:pPr>
    </w:p>
    <w:p w14:paraId="3FD66248" w14:textId="77777777" w:rsidR="00B95C6D" w:rsidRPr="00D94C59" w:rsidRDefault="00B95C6D" w:rsidP="00E33ED8">
      <w:pPr>
        <w:rPr>
          <w:lang w:eastAsia="es-CR"/>
        </w:rPr>
      </w:pPr>
    </w:p>
    <w:sectPr w:rsidR="00B95C6D" w:rsidRPr="00D94C59" w:rsidSect="00C91C7A">
      <w:pgSz w:w="15842" w:h="12242" w:orient="landscape" w:code="1"/>
      <w:pgMar w:top="568" w:right="1418" w:bottom="851"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6B1B" w14:textId="77777777" w:rsidR="00D9026E" w:rsidRDefault="00D9026E">
      <w:r>
        <w:separator/>
      </w:r>
    </w:p>
  </w:endnote>
  <w:endnote w:type="continuationSeparator" w:id="0">
    <w:p w14:paraId="1D97D550" w14:textId="77777777" w:rsidR="00D9026E" w:rsidRDefault="00D9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18A1" w14:textId="0F04EA91" w:rsidR="00D9026E" w:rsidRDefault="00D9026E" w:rsidP="00A003FA">
    <w:pPr>
      <w:pStyle w:val="Piedepgina"/>
      <w:jc w:val="right"/>
    </w:pPr>
    <w:r w:rsidRPr="00A003FA">
      <w:rPr>
        <w:rFonts w:ascii="Arial Narrow" w:hAnsi="Arial Narrow"/>
        <w:i/>
        <w:sz w:val="16"/>
        <w:szCs w:val="16"/>
      </w:rPr>
      <w:t xml:space="preserve">Presupuesto </w:t>
    </w:r>
    <w:r>
      <w:rPr>
        <w:rFonts w:ascii="Arial Narrow" w:hAnsi="Arial Narrow"/>
        <w:i/>
        <w:sz w:val="16"/>
        <w:szCs w:val="16"/>
      </w:rPr>
      <w:t>Extraordinario 1 y Plan Anual Operativo</w:t>
    </w:r>
    <w:r w:rsidRPr="00A003FA">
      <w:rPr>
        <w:rFonts w:ascii="Arial Narrow" w:hAnsi="Arial Narrow"/>
        <w:i/>
        <w:sz w:val="16"/>
        <w:szCs w:val="16"/>
      </w:rPr>
      <w:t xml:space="preserve"> </w:t>
    </w:r>
    <w:r>
      <w:rPr>
        <w:rFonts w:ascii="Arial Narrow" w:hAnsi="Arial Narrow"/>
        <w:i/>
        <w:sz w:val="16"/>
        <w:szCs w:val="16"/>
      </w:rPr>
      <w:t xml:space="preserve">2024, </w:t>
    </w:r>
    <w:r>
      <w:t xml:space="preserve"> </w:t>
    </w:r>
    <w:r w:rsidRPr="00A003FA">
      <w:rPr>
        <w:rFonts w:ascii="Arial Narrow" w:hAnsi="Arial Narrow"/>
        <w:sz w:val="18"/>
        <w:szCs w:val="18"/>
      </w:rPr>
      <w:t xml:space="preserve">Pág. </w:t>
    </w:r>
    <w:r w:rsidRPr="00A003FA">
      <w:rPr>
        <w:rStyle w:val="Nmerodepgina"/>
        <w:rFonts w:ascii="Arial Narrow" w:hAnsi="Arial Narrow"/>
        <w:sz w:val="18"/>
        <w:szCs w:val="18"/>
      </w:rPr>
      <w:fldChar w:fldCharType="begin"/>
    </w:r>
    <w:r w:rsidRPr="00A003FA">
      <w:rPr>
        <w:rStyle w:val="Nmerodepgina"/>
        <w:rFonts w:ascii="Arial Narrow" w:hAnsi="Arial Narrow"/>
        <w:sz w:val="18"/>
        <w:szCs w:val="18"/>
      </w:rPr>
      <w:instrText xml:space="preserve"> PAGE </w:instrText>
    </w:r>
    <w:r w:rsidRPr="00A003FA">
      <w:rPr>
        <w:rStyle w:val="Nmerodepgina"/>
        <w:rFonts w:ascii="Arial Narrow" w:hAnsi="Arial Narrow"/>
        <w:sz w:val="18"/>
        <w:szCs w:val="18"/>
      </w:rPr>
      <w:fldChar w:fldCharType="separate"/>
    </w:r>
    <w:r w:rsidR="00B5385A">
      <w:rPr>
        <w:rStyle w:val="Nmerodepgina"/>
        <w:rFonts w:ascii="Arial Narrow" w:hAnsi="Arial Narrow"/>
        <w:noProof/>
        <w:sz w:val="18"/>
        <w:szCs w:val="18"/>
      </w:rPr>
      <w:t>41</w:t>
    </w:r>
    <w:r w:rsidRPr="00A003FA">
      <w:rPr>
        <w:rStyle w:val="Nmerodepgina"/>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ABB4" w14:textId="77777777" w:rsidR="00D9026E" w:rsidRDefault="00D9026E">
      <w:r>
        <w:separator/>
      </w:r>
    </w:p>
  </w:footnote>
  <w:footnote w:type="continuationSeparator" w:id="0">
    <w:p w14:paraId="0E84D570" w14:textId="77777777" w:rsidR="00D9026E" w:rsidRDefault="00D9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9E2"/>
    <w:multiLevelType w:val="hybridMultilevel"/>
    <w:tmpl w:val="CB946F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6D84FCE"/>
    <w:multiLevelType w:val="hybridMultilevel"/>
    <w:tmpl w:val="AE36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737EE"/>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C067982"/>
    <w:multiLevelType w:val="hybridMultilevel"/>
    <w:tmpl w:val="7E062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530CB1"/>
    <w:multiLevelType w:val="hybridMultilevel"/>
    <w:tmpl w:val="17CAE00C"/>
    <w:lvl w:ilvl="0" w:tplc="24AA1370">
      <w:start w:val="8"/>
      <w:numFmt w:val="bullet"/>
      <w:lvlText w:val="-"/>
      <w:lvlJc w:val="left"/>
      <w:pPr>
        <w:ind w:left="405" w:hanging="360"/>
      </w:pPr>
      <w:rPr>
        <w:rFonts w:ascii="Arial" w:eastAsia="Times New Roman" w:hAnsi="Arial" w:cs="Arial" w:hint="default"/>
      </w:rPr>
    </w:lvl>
    <w:lvl w:ilvl="1" w:tplc="140A0003" w:tentative="1">
      <w:start w:val="1"/>
      <w:numFmt w:val="bullet"/>
      <w:lvlText w:val="o"/>
      <w:lvlJc w:val="left"/>
      <w:pPr>
        <w:ind w:left="1125" w:hanging="360"/>
      </w:pPr>
      <w:rPr>
        <w:rFonts w:ascii="Courier New" w:hAnsi="Courier New" w:cs="Courier New" w:hint="default"/>
      </w:rPr>
    </w:lvl>
    <w:lvl w:ilvl="2" w:tplc="140A0005" w:tentative="1">
      <w:start w:val="1"/>
      <w:numFmt w:val="bullet"/>
      <w:lvlText w:val=""/>
      <w:lvlJc w:val="left"/>
      <w:pPr>
        <w:ind w:left="1845" w:hanging="360"/>
      </w:pPr>
      <w:rPr>
        <w:rFonts w:ascii="Wingdings" w:hAnsi="Wingdings" w:hint="default"/>
      </w:rPr>
    </w:lvl>
    <w:lvl w:ilvl="3" w:tplc="140A0001" w:tentative="1">
      <w:start w:val="1"/>
      <w:numFmt w:val="bullet"/>
      <w:lvlText w:val=""/>
      <w:lvlJc w:val="left"/>
      <w:pPr>
        <w:ind w:left="2565" w:hanging="360"/>
      </w:pPr>
      <w:rPr>
        <w:rFonts w:ascii="Symbol" w:hAnsi="Symbol" w:hint="default"/>
      </w:rPr>
    </w:lvl>
    <w:lvl w:ilvl="4" w:tplc="140A0003" w:tentative="1">
      <w:start w:val="1"/>
      <w:numFmt w:val="bullet"/>
      <w:lvlText w:val="o"/>
      <w:lvlJc w:val="left"/>
      <w:pPr>
        <w:ind w:left="3285" w:hanging="360"/>
      </w:pPr>
      <w:rPr>
        <w:rFonts w:ascii="Courier New" w:hAnsi="Courier New" w:cs="Courier New" w:hint="default"/>
      </w:rPr>
    </w:lvl>
    <w:lvl w:ilvl="5" w:tplc="140A0005" w:tentative="1">
      <w:start w:val="1"/>
      <w:numFmt w:val="bullet"/>
      <w:lvlText w:val=""/>
      <w:lvlJc w:val="left"/>
      <w:pPr>
        <w:ind w:left="4005" w:hanging="360"/>
      </w:pPr>
      <w:rPr>
        <w:rFonts w:ascii="Wingdings" w:hAnsi="Wingdings" w:hint="default"/>
      </w:rPr>
    </w:lvl>
    <w:lvl w:ilvl="6" w:tplc="140A0001" w:tentative="1">
      <w:start w:val="1"/>
      <w:numFmt w:val="bullet"/>
      <w:lvlText w:val=""/>
      <w:lvlJc w:val="left"/>
      <w:pPr>
        <w:ind w:left="4725" w:hanging="360"/>
      </w:pPr>
      <w:rPr>
        <w:rFonts w:ascii="Symbol" w:hAnsi="Symbol" w:hint="default"/>
      </w:rPr>
    </w:lvl>
    <w:lvl w:ilvl="7" w:tplc="140A0003" w:tentative="1">
      <w:start w:val="1"/>
      <w:numFmt w:val="bullet"/>
      <w:lvlText w:val="o"/>
      <w:lvlJc w:val="left"/>
      <w:pPr>
        <w:ind w:left="5445" w:hanging="360"/>
      </w:pPr>
      <w:rPr>
        <w:rFonts w:ascii="Courier New" w:hAnsi="Courier New" w:cs="Courier New" w:hint="default"/>
      </w:rPr>
    </w:lvl>
    <w:lvl w:ilvl="8" w:tplc="140A0005" w:tentative="1">
      <w:start w:val="1"/>
      <w:numFmt w:val="bullet"/>
      <w:lvlText w:val=""/>
      <w:lvlJc w:val="left"/>
      <w:pPr>
        <w:ind w:left="6165" w:hanging="360"/>
      </w:pPr>
      <w:rPr>
        <w:rFonts w:ascii="Wingdings" w:hAnsi="Wingdings" w:hint="default"/>
      </w:rPr>
    </w:lvl>
  </w:abstractNum>
  <w:abstractNum w:abstractNumId="5">
    <w:nsid w:val="19DF2B0B"/>
    <w:multiLevelType w:val="hybridMultilevel"/>
    <w:tmpl w:val="36A6015A"/>
    <w:lvl w:ilvl="0" w:tplc="BD2A822C">
      <w:start w:val="1"/>
      <w:numFmt w:val="decimal"/>
      <w:lvlText w:val="%1."/>
      <w:lvlJc w:val="left"/>
      <w:pPr>
        <w:ind w:left="720" w:hanging="360"/>
      </w:pPr>
      <w:rPr>
        <w:rFonts w:ascii="Times New Roman" w:eastAsia="Times New Roman" w:hAnsi="Times New Roman" w:cs="Times New Roman"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B4E43AE"/>
    <w:multiLevelType w:val="hybridMultilevel"/>
    <w:tmpl w:val="B9C2BBC0"/>
    <w:lvl w:ilvl="0" w:tplc="27180DE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BB10E70"/>
    <w:multiLevelType w:val="hybridMultilevel"/>
    <w:tmpl w:val="A8DC8474"/>
    <w:lvl w:ilvl="0" w:tplc="C1EE7D8A">
      <w:start w:val="1"/>
      <w:numFmt w:val="decimal"/>
      <w:lvlText w:val="%1-"/>
      <w:lvlJc w:val="left"/>
      <w:pPr>
        <w:ind w:left="720" w:hanging="360"/>
      </w:pPr>
      <w:rPr>
        <w:rFonts w:hint="default"/>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0742B0B"/>
    <w:multiLevelType w:val="hybridMultilevel"/>
    <w:tmpl w:val="F5EE5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11D061C"/>
    <w:multiLevelType w:val="hybridMultilevel"/>
    <w:tmpl w:val="5E52E83A"/>
    <w:lvl w:ilvl="0" w:tplc="6BC6E308">
      <w:start w:val="1"/>
      <w:numFmt w:val="lowerLetter"/>
      <w:lvlText w:val="%1."/>
      <w:lvlJc w:val="left"/>
      <w:pPr>
        <w:ind w:left="1185" w:hanging="82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8087061"/>
    <w:multiLevelType w:val="hybridMultilevel"/>
    <w:tmpl w:val="9CA01C52"/>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2A216551"/>
    <w:multiLevelType w:val="hybridMultilevel"/>
    <w:tmpl w:val="3348AC8E"/>
    <w:lvl w:ilvl="0" w:tplc="4874EB86">
      <w:start w:val="1"/>
      <w:numFmt w:val="decimal"/>
      <w:lvlText w:val="%1-"/>
      <w:lvlJc w:val="left"/>
      <w:pPr>
        <w:ind w:left="720" w:hanging="360"/>
      </w:pPr>
      <w:rPr>
        <w:rFonts w:ascii="Arial" w:eastAsiaTheme="minorHAnsi" w:hAnsi="Arial" w:cs="Arial"/>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B77322A"/>
    <w:multiLevelType w:val="hybridMultilevel"/>
    <w:tmpl w:val="4D6A3298"/>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E941081"/>
    <w:multiLevelType w:val="hybridMultilevel"/>
    <w:tmpl w:val="AC687BE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2F520649"/>
    <w:multiLevelType w:val="hybridMultilevel"/>
    <w:tmpl w:val="AC024042"/>
    <w:lvl w:ilvl="0" w:tplc="140A0001">
      <w:start w:val="1"/>
      <w:numFmt w:val="bullet"/>
      <w:lvlText w:val=""/>
      <w:lvlJc w:val="left"/>
      <w:pPr>
        <w:tabs>
          <w:tab w:val="num" w:pos="3600"/>
        </w:tabs>
        <w:ind w:left="3600" w:hanging="360"/>
      </w:pPr>
      <w:rPr>
        <w:rFonts w:ascii="Symbol" w:hAnsi="Symbol" w:hint="default"/>
      </w:rPr>
    </w:lvl>
    <w:lvl w:ilvl="1" w:tplc="140A0003" w:tentative="1">
      <w:start w:val="1"/>
      <w:numFmt w:val="bullet"/>
      <w:lvlText w:val="o"/>
      <w:lvlJc w:val="left"/>
      <w:pPr>
        <w:tabs>
          <w:tab w:val="num" w:pos="4320"/>
        </w:tabs>
        <w:ind w:left="4320" w:hanging="360"/>
      </w:pPr>
      <w:rPr>
        <w:rFonts w:ascii="Courier New" w:hAnsi="Courier New" w:cs="Courier New" w:hint="default"/>
      </w:rPr>
    </w:lvl>
    <w:lvl w:ilvl="2" w:tplc="140A0005" w:tentative="1">
      <w:start w:val="1"/>
      <w:numFmt w:val="bullet"/>
      <w:lvlText w:val=""/>
      <w:lvlJc w:val="left"/>
      <w:pPr>
        <w:tabs>
          <w:tab w:val="num" w:pos="5040"/>
        </w:tabs>
        <w:ind w:left="5040" w:hanging="360"/>
      </w:pPr>
      <w:rPr>
        <w:rFonts w:ascii="Wingdings" w:hAnsi="Wingdings" w:hint="default"/>
      </w:rPr>
    </w:lvl>
    <w:lvl w:ilvl="3" w:tplc="140A0001" w:tentative="1">
      <w:start w:val="1"/>
      <w:numFmt w:val="bullet"/>
      <w:lvlText w:val=""/>
      <w:lvlJc w:val="left"/>
      <w:pPr>
        <w:tabs>
          <w:tab w:val="num" w:pos="5760"/>
        </w:tabs>
        <w:ind w:left="5760" w:hanging="360"/>
      </w:pPr>
      <w:rPr>
        <w:rFonts w:ascii="Symbol" w:hAnsi="Symbol" w:hint="default"/>
      </w:rPr>
    </w:lvl>
    <w:lvl w:ilvl="4" w:tplc="140A0003" w:tentative="1">
      <w:start w:val="1"/>
      <w:numFmt w:val="bullet"/>
      <w:lvlText w:val="o"/>
      <w:lvlJc w:val="left"/>
      <w:pPr>
        <w:tabs>
          <w:tab w:val="num" w:pos="6480"/>
        </w:tabs>
        <w:ind w:left="6480" w:hanging="360"/>
      </w:pPr>
      <w:rPr>
        <w:rFonts w:ascii="Courier New" w:hAnsi="Courier New" w:cs="Courier New" w:hint="default"/>
      </w:rPr>
    </w:lvl>
    <w:lvl w:ilvl="5" w:tplc="140A0005" w:tentative="1">
      <w:start w:val="1"/>
      <w:numFmt w:val="bullet"/>
      <w:lvlText w:val=""/>
      <w:lvlJc w:val="left"/>
      <w:pPr>
        <w:tabs>
          <w:tab w:val="num" w:pos="7200"/>
        </w:tabs>
        <w:ind w:left="7200" w:hanging="360"/>
      </w:pPr>
      <w:rPr>
        <w:rFonts w:ascii="Wingdings" w:hAnsi="Wingdings" w:hint="default"/>
      </w:rPr>
    </w:lvl>
    <w:lvl w:ilvl="6" w:tplc="140A0001" w:tentative="1">
      <w:start w:val="1"/>
      <w:numFmt w:val="bullet"/>
      <w:lvlText w:val=""/>
      <w:lvlJc w:val="left"/>
      <w:pPr>
        <w:tabs>
          <w:tab w:val="num" w:pos="7920"/>
        </w:tabs>
        <w:ind w:left="7920" w:hanging="360"/>
      </w:pPr>
      <w:rPr>
        <w:rFonts w:ascii="Symbol" w:hAnsi="Symbol" w:hint="default"/>
      </w:rPr>
    </w:lvl>
    <w:lvl w:ilvl="7" w:tplc="140A0003" w:tentative="1">
      <w:start w:val="1"/>
      <w:numFmt w:val="bullet"/>
      <w:lvlText w:val="o"/>
      <w:lvlJc w:val="left"/>
      <w:pPr>
        <w:tabs>
          <w:tab w:val="num" w:pos="8640"/>
        </w:tabs>
        <w:ind w:left="8640" w:hanging="360"/>
      </w:pPr>
      <w:rPr>
        <w:rFonts w:ascii="Courier New" w:hAnsi="Courier New" w:cs="Courier New" w:hint="default"/>
      </w:rPr>
    </w:lvl>
    <w:lvl w:ilvl="8" w:tplc="140A0005" w:tentative="1">
      <w:start w:val="1"/>
      <w:numFmt w:val="bullet"/>
      <w:lvlText w:val=""/>
      <w:lvlJc w:val="left"/>
      <w:pPr>
        <w:tabs>
          <w:tab w:val="num" w:pos="9360"/>
        </w:tabs>
        <w:ind w:left="9360" w:hanging="360"/>
      </w:pPr>
      <w:rPr>
        <w:rFonts w:ascii="Wingdings" w:hAnsi="Wingdings" w:hint="default"/>
      </w:rPr>
    </w:lvl>
  </w:abstractNum>
  <w:abstractNum w:abstractNumId="15">
    <w:nsid w:val="30556034"/>
    <w:multiLevelType w:val="hybridMultilevel"/>
    <w:tmpl w:val="155A65C0"/>
    <w:lvl w:ilvl="0" w:tplc="44222F7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0F43152"/>
    <w:multiLevelType w:val="hybridMultilevel"/>
    <w:tmpl w:val="BA0E21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2AC351E"/>
    <w:multiLevelType w:val="hybridMultilevel"/>
    <w:tmpl w:val="881AC7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3370957"/>
    <w:multiLevelType w:val="hybridMultilevel"/>
    <w:tmpl w:val="7E948348"/>
    <w:lvl w:ilvl="0" w:tplc="F9E2E9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B7411CA"/>
    <w:multiLevelType w:val="hybridMultilevel"/>
    <w:tmpl w:val="398C09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BE1B52"/>
    <w:multiLevelType w:val="hybridMultilevel"/>
    <w:tmpl w:val="8B629D5C"/>
    <w:lvl w:ilvl="0" w:tplc="DE26DB8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0117C2B"/>
    <w:multiLevelType w:val="hybridMultilevel"/>
    <w:tmpl w:val="7BF258D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2">
    <w:nsid w:val="40EF4698"/>
    <w:multiLevelType w:val="hybridMultilevel"/>
    <w:tmpl w:val="CD4A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F664E2"/>
    <w:multiLevelType w:val="hybridMultilevel"/>
    <w:tmpl w:val="E1BEC4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F152FE6"/>
    <w:multiLevelType w:val="hybridMultilevel"/>
    <w:tmpl w:val="AED00540"/>
    <w:lvl w:ilvl="0" w:tplc="040A0001">
      <w:start w:val="1"/>
      <w:numFmt w:val="bullet"/>
      <w:lvlText w:val=""/>
      <w:lvlJc w:val="left"/>
      <w:pPr>
        <w:tabs>
          <w:tab w:val="num" w:pos="1080"/>
        </w:tabs>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nsid w:val="51EB63C5"/>
    <w:multiLevelType w:val="hybridMultilevel"/>
    <w:tmpl w:val="8AD0E84A"/>
    <w:lvl w:ilvl="0" w:tplc="C23AB40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1FB4B59"/>
    <w:multiLevelType w:val="hybridMultilevel"/>
    <w:tmpl w:val="84148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555269DA"/>
    <w:multiLevelType w:val="hybridMultilevel"/>
    <w:tmpl w:val="3E20D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A50D50"/>
    <w:multiLevelType w:val="hybridMultilevel"/>
    <w:tmpl w:val="F51E0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6B241C"/>
    <w:multiLevelType w:val="hybridMultilevel"/>
    <w:tmpl w:val="FBC66E8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nsid w:val="5CEB5E6E"/>
    <w:multiLevelType w:val="hybridMultilevel"/>
    <w:tmpl w:val="12DE1A7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nsid w:val="5E1D48ED"/>
    <w:multiLevelType w:val="hybridMultilevel"/>
    <w:tmpl w:val="FE1AC23E"/>
    <w:lvl w:ilvl="0" w:tplc="080A0001">
      <w:start w:val="1"/>
      <w:numFmt w:val="bullet"/>
      <w:lvlText w:val=""/>
      <w:lvlJc w:val="left"/>
      <w:pPr>
        <w:ind w:left="804" w:hanging="360"/>
      </w:pPr>
      <w:rPr>
        <w:rFonts w:ascii="Symbol" w:hAnsi="Symbol" w:hint="default"/>
      </w:rPr>
    </w:lvl>
    <w:lvl w:ilvl="1" w:tplc="080A0003" w:tentative="1">
      <w:start w:val="1"/>
      <w:numFmt w:val="bullet"/>
      <w:lvlText w:val="o"/>
      <w:lvlJc w:val="left"/>
      <w:pPr>
        <w:ind w:left="1524" w:hanging="360"/>
      </w:pPr>
      <w:rPr>
        <w:rFonts w:ascii="Courier New" w:hAnsi="Courier New" w:cs="Courier New" w:hint="default"/>
      </w:rPr>
    </w:lvl>
    <w:lvl w:ilvl="2" w:tplc="080A0005" w:tentative="1">
      <w:start w:val="1"/>
      <w:numFmt w:val="bullet"/>
      <w:lvlText w:val=""/>
      <w:lvlJc w:val="left"/>
      <w:pPr>
        <w:ind w:left="2244" w:hanging="360"/>
      </w:pPr>
      <w:rPr>
        <w:rFonts w:ascii="Wingdings" w:hAnsi="Wingdings" w:hint="default"/>
      </w:rPr>
    </w:lvl>
    <w:lvl w:ilvl="3" w:tplc="080A0001" w:tentative="1">
      <w:start w:val="1"/>
      <w:numFmt w:val="bullet"/>
      <w:lvlText w:val=""/>
      <w:lvlJc w:val="left"/>
      <w:pPr>
        <w:ind w:left="2964" w:hanging="360"/>
      </w:pPr>
      <w:rPr>
        <w:rFonts w:ascii="Symbol" w:hAnsi="Symbol" w:hint="default"/>
      </w:rPr>
    </w:lvl>
    <w:lvl w:ilvl="4" w:tplc="080A0003" w:tentative="1">
      <w:start w:val="1"/>
      <w:numFmt w:val="bullet"/>
      <w:lvlText w:val="o"/>
      <w:lvlJc w:val="left"/>
      <w:pPr>
        <w:ind w:left="3684" w:hanging="360"/>
      </w:pPr>
      <w:rPr>
        <w:rFonts w:ascii="Courier New" w:hAnsi="Courier New" w:cs="Courier New" w:hint="default"/>
      </w:rPr>
    </w:lvl>
    <w:lvl w:ilvl="5" w:tplc="080A0005" w:tentative="1">
      <w:start w:val="1"/>
      <w:numFmt w:val="bullet"/>
      <w:lvlText w:val=""/>
      <w:lvlJc w:val="left"/>
      <w:pPr>
        <w:ind w:left="4404" w:hanging="360"/>
      </w:pPr>
      <w:rPr>
        <w:rFonts w:ascii="Wingdings" w:hAnsi="Wingdings" w:hint="default"/>
      </w:rPr>
    </w:lvl>
    <w:lvl w:ilvl="6" w:tplc="080A0001" w:tentative="1">
      <w:start w:val="1"/>
      <w:numFmt w:val="bullet"/>
      <w:lvlText w:val=""/>
      <w:lvlJc w:val="left"/>
      <w:pPr>
        <w:ind w:left="5124" w:hanging="360"/>
      </w:pPr>
      <w:rPr>
        <w:rFonts w:ascii="Symbol" w:hAnsi="Symbol" w:hint="default"/>
      </w:rPr>
    </w:lvl>
    <w:lvl w:ilvl="7" w:tplc="080A0003" w:tentative="1">
      <w:start w:val="1"/>
      <w:numFmt w:val="bullet"/>
      <w:lvlText w:val="o"/>
      <w:lvlJc w:val="left"/>
      <w:pPr>
        <w:ind w:left="5844" w:hanging="360"/>
      </w:pPr>
      <w:rPr>
        <w:rFonts w:ascii="Courier New" w:hAnsi="Courier New" w:cs="Courier New" w:hint="default"/>
      </w:rPr>
    </w:lvl>
    <w:lvl w:ilvl="8" w:tplc="080A0005" w:tentative="1">
      <w:start w:val="1"/>
      <w:numFmt w:val="bullet"/>
      <w:lvlText w:val=""/>
      <w:lvlJc w:val="left"/>
      <w:pPr>
        <w:ind w:left="6564" w:hanging="360"/>
      </w:pPr>
      <w:rPr>
        <w:rFonts w:ascii="Wingdings" w:hAnsi="Wingdings" w:hint="default"/>
      </w:rPr>
    </w:lvl>
  </w:abstractNum>
  <w:abstractNum w:abstractNumId="32">
    <w:nsid w:val="5EA2429C"/>
    <w:multiLevelType w:val="multilevel"/>
    <w:tmpl w:val="F8B84484"/>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EF078DA"/>
    <w:multiLevelType w:val="hybridMultilevel"/>
    <w:tmpl w:val="3B44F8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FBE4341"/>
    <w:multiLevelType w:val="hybridMultilevel"/>
    <w:tmpl w:val="B5D6882A"/>
    <w:lvl w:ilvl="0" w:tplc="56E0209A">
      <w:start w:val="1"/>
      <w:numFmt w:val="bullet"/>
      <w:lvlText w:val="•"/>
      <w:lvlJc w:val="left"/>
      <w:pPr>
        <w:tabs>
          <w:tab w:val="num" w:pos="720"/>
        </w:tabs>
        <w:ind w:left="720" w:hanging="360"/>
      </w:pPr>
      <w:rPr>
        <w:rFonts w:ascii="Times New Roman" w:hAnsi="Times New Roman" w:hint="default"/>
      </w:rPr>
    </w:lvl>
    <w:lvl w:ilvl="1" w:tplc="06D6B3F0">
      <w:start w:val="1"/>
      <w:numFmt w:val="bullet"/>
      <w:lvlText w:val="•"/>
      <w:lvlJc w:val="left"/>
      <w:pPr>
        <w:tabs>
          <w:tab w:val="num" w:pos="1440"/>
        </w:tabs>
        <w:ind w:left="1440" w:hanging="360"/>
      </w:pPr>
      <w:rPr>
        <w:rFonts w:ascii="Times New Roman" w:hAnsi="Times New Roman" w:hint="default"/>
      </w:rPr>
    </w:lvl>
    <w:lvl w:ilvl="2" w:tplc="84B4642A">
      <w:start w:val="1"/>
      <w:numFmt w:val="bullet"/>
      <w:lvlText w:val="•"/>
      <w:lvlJc w:val="left"/>
      <w:pPr>
        <w:tabs>
          <w:tab w:val="num" w:pos="2160"/>
        </w:tabs>
        <w:ind w:left="2160" w:hanging="360"/>
      </w:pPr>
      <w:rPr>
        <w:rFonts w:ascii="Times New Roman" w:hAnsi="Times New Roman" w:hint="default"/>
      </w:rPr>
    </w:lvl>
    <w:lvl w:ilvl="3" w:tplc="3DF07A6C">
      <w:start w:val="1"/>
      <w:numFmt w:val="bullet"/>
      <w:lvlText w:val="•"/>
      <w:lvlJc w:val="left"/>
      <w:pPr>
        <w:tabs>
          <w:tab w:val="num" w:pos="2880"/>
        </w:tabs>
        <w:ind w:left="2880" w:hanging="360"/>
      </w:pPr>
      <w:rPr>
        <w:rFonts w:ascii="Times New Roman" w:hAnsi="Times New Roman" w:hint="default"/>
      </w:rPr>
    </w:lvl>
    <w:lvl w:ilvl="4" w:tplc="175C7EEA">
      <w:start w:val="1"/>
      <w:numFmt w:val="bullet"/>
      <w:lvlText w:val="•"/>
      <w:lvlJc w:val="left"/>
      <w:pPr>
        <w:tabs>
          <w:tab w:val="num" w:pos="3600"/>
        </w:tabs>
        <w:ind w:left="3600" w:hanging="360"/>
      </w:pPr>
      <w:rPr>
        <w:rFonts w:ascii="Times New Roman" w:hAnsi="Times New Roman" w:hint="default"/>
      </w:rPr>
    </w:lvl>
    <w:lvl w:ilvl="5" w:tplc="56D0DAA0">
      <w:start w:val="1"/>
      <w:numFmt w:val="bullet"/>
      <w:lvlText w:val="•"/>
      <w:lvlJc w:val="left"/>
      <w:pPr>
        <w:tabs>
          <w:tab w:val="num" w:pos="4320"/>
        </w:tabs>
        <w:ind w:left="4320" w:hanging="360"/>
      </w:pPr>
      <w:rPr>
        <w:rFonts w:ascii="Times New Roman" w:hAnsi="Times New Roman" w:hint="default"/>
      </w:rPr>
    </w:lvl>
    <w:lvl w:ilvl="6" w:tplc="CB72769E">
      <w:start w:val="1"/>
      <w:numFmt w:val="bullet"/>
      <w:lvlText w:val="•"/>
      <w:lvlJc w:val="left"/>
      <w:pPr>
        <w:tabs>
          <w:tab w:val="num" w:pos="5040"/>
        </w:tabs>
        <w:ind w:left="5040" w:hanging="360"/>
      </w:pPr>
      <w:rPr>
        <w:rFonts w:ascii="Times New Roman" w:hAnsi="Times New Roman" w:hint="default"/>
      </w:rPr>
    </w:lvl>
    <w:lvl w:ilvl="7" w:tplc="29260162">
      <w:start w:val="1"/>
      <w:numFmt w:val="bullet"/>
      <w:lvlText w:val="•"/>
      <w:lvlJc w:val="left"/>
      <w:pPr>
        <w:tabs>
          <w:tab w:val="num" w:pos="5760"/>
        </w:tabs>
        <w:ind w:left="5760" w:hanging="360"/>
      </w:pPr>
      <w:rPr>
        <w:rFonts w:ascii="Times New Roman" w:hAnsi="Times New Roman" w:hint="default"/>
      </w:rPr>
    </w:lvl>
    <w:lvl w:ilvl="8" w:tplc="57FEFE04">
      <w:start w:val="1"/>
      <w:numFmt w:val="bullet"/>
      <w:lvlText w:val="•"/>
      <w:lvlJc w:val="left"/>
      <w:pPr>
        <w:tabs>
          <w:tab w:val="num" w:pos="6480"/>
        </w:tabs>
        <w:ind w:left="6480" w:hanging="360"/>
      </w:pPr>
      <w:rPr>
        <w:rFonts w:ascii="Times New Roman" w:hAnsi="Times New Roman" w:hint="default"/>
      </w:rPr>
    </w:lvl>
  </w:abstractNum>
  <w:abstractNum w:abstractNumId="35">
    <w:nsid w:val="6228745E"/>
    <w:multiLevelType w:val="multilevel"/>
    <w:tmpl w:val="25C08638"/>
    <w:lvl w:ilvl="0">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A653A2"/>
    <w:multiLevelType w:val="hybridMultilevel"/>
    <w:tmpl w:val="8AA0A400"/>
    <w:lvl w:ilvl="0" w:tplc="C8F04A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635E5C8D"/>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4B77C91"/>
    <w:multiLevelType w:val="hybridMultilevel"/>
    <w:tmpl w:val="3EE8ADE4"/>
    <w:lvl w:ilvl="0" w:tplc="C8F04A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683326D0"/>
    <w:multiLevelType w:val="multilevel"/>
    <w:tmpl w:val="488A6CFE"/>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689D1C91"/>
    <w:multiLevelType w:val="hybridMultilevel"/>
    <w:tmpl w:val="2DE04490"/>
    <w:lvl w:ilvl="0" w:tplc="A7EA3A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6DDD7C85"/>
    <w:multiLevelType w:val="hybridMultilevel"/>
    <w:tmpl w:val="A12C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EF63396"/>
    <w:multiLevelType w:val="hybridMultilevel"/>
    <w:tmpl w:val="590CA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AC0302"/>
    <w:multiLevelType w:val="multilevel"/>
    <w:tmpl w:val="D66A1D90"/>
    <w:styleLink w:val="111111"/>
    <w:lvl w:ilvl="0">
      <w:start w:val="5"/>
      <w:numFmt w:val="decimal"/>
      <w:lvlText w:val="%1"/>
      <w:lvlJc w:val="left"/>
      <w:pPr>
        <w:tabs>
          <w:tab w:val="num" w:pos="972"/>
        </w:tabs>
        <w:ind w:left="972" w:hanging="432"/>
      </w:pPr>
      <w:rPr>
        <w:rFonts w:hint="default"/>
      </w:rPr>
    </w:lvl>
    <w:lvl w:ilvl="1">
      <w:start w:val="10"/>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4">
    <w:nsid w:val="775C5D60"/>
    <w:multiLevelType w:val="hybridMultilevel"/>
    <w:tmpl w:val="F6C8F8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76771A6"/>
    <w:multiLevelType w:val="hybridMultilevel"/>
    <w:tmpl w:val="69289C1A"/>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78633EEB"/>
    <w:multiLevelType w:val="hybridMultilevel"/>
    <w:tmpl w:val="30CA0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9202035"/>
    <w:multiLevelType w:val="hybridMultilevel"/>
    <w:tmpl w:val="7C508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36"/>
  </w:num>
  <w:num w:numId="4">
    <w:abstractNumId w:val="7"/>
  </w:num>
  <w:num w:numId="5">
    <w:abstractNumId w:val="14"/>
  </w:num>
  <w:num w:numId="6">
    <w:abstractNumId w:val="21"/>
  </w:num>
  <w:num w:numId="7">
    <w:abstractNumId w:val="41"/>
  </w:num>
  <w:num w:numId="8">
    <w:abstractNumId w:val="1"/>
  </w:num>
  <w:num w:numId="9">
    <w:abstractNumId w:val="17"/>
  </w:num>
  <w:num w:numId="10">
    <w:abstractNumId w:val="33"/>
  </w:num>
  <w:num w:numId="11">
    <w:abstractNumId w:val="22"/>
  </w:num>
  <w:num w:numId="12">
    <w:abstractNumId w:val="31"/>
  </w:num>
  <w:num w:numId="13">
    <w:abstractNumId w:val="47"/>
  </w:num>
  <w:num w:numId="14">
    <w:abstractNumId w:val="3"/>
  </w:num>
  <w:num w:numId="15">
    <w:abstractNumId w:val="27"/>
  </w:num>
  <w:num w:numId="16">
    <w:abstractNumId w:val="8"/>
  </w:num>
  <w:num w:numId="17">
    <w:abstractNumId w:val="19"/>
  </w:num>
  <w:num w:numId="18">
    <w:abstractNumId w:val="29"/>
  </w:num>
  <w:num w:numId="19">
    <w:abstractNumId w:val="42"/>
  </w:num>
  <w:num w:numId="20">
    <w:abstractNumId w:val="28"/>
  </w:num>
  <w:num w:numId="21">
    <w:abstractNumId w:val="30"/>
  </w:num>
  <w:num w:numId="22">
    <w:abstractNumId w:val="13"/>
  </w:num>
  <w:num w:numId="23">
    <w:abstractNumId w:val="37"/>
  </w:num>
  <w:num w:numId="24">
    <w:abstractNumId w:val="46"/>
  </w:num>
  <w:num w:numId="25">
    <w:abstractNumId w:val="26"/>
  </w:num>
  <w:num w:numId="26">
    <w:abstractNumId w:val="16"/>
  </w:num>
  <w:num w:numId="27">
    <w:abstractNumId w:val="23"/>
  </w:num>
  <w:num w:numId="28">
    <w:abstractNumId w:val="44"/>
  </w:num>
  <w:num w:numId="29">
    <w:abstractNumId w:val="11"/>
  </w:num>
  <w:num w:numId="30">
    <w:abstractNumId w:val="0"/>
  </w:num>
  <w:num w:numId="31">
    <w:abstractNumId w:val="24"/>
  </w:num>
  <w:num w:numId="32">
    <w:abstractNumId w:val="25"/>
  </w:num>
  <w:num w:numId="33">
    <w:abstractNumId w:val="15"/>
  </w:num>
  <w:num w:numId="34">
    <w:abstractNumId w:val="20"/>
  </w:num>
  <w:num w:numId="35">
    <w:abstractNumId w:val="12"/>
  </w:num>
  <w:num w:numId="36">
    <w:abstractNumId w:val="45"/>
  </w:num>
  <w:num w:numId="37">
    <w:abstractNumId w:val="40"/>
  </w:num>
  <w:num w:numId="38">
    <w:abstractNumId w:val="18"/>
  </w:num>
  <w:num w:numId="39">
    <w:abstractNumId w:val="2"/>
  </w:num>
  <w:num w:numId="40">
    <w:abstractNumId w:val="34"/>
  </w:num>
  <w:num w:numId="41">
    <w:abstractNumId w:val="6"/>
  </w:num>
  <w:num w:numId="42">
    <w:abstractNumId w:val="10"/>
  </w:num>
  <w:num w:numId="43">
    <w:abstractNumId w:val="35"/>
  </w:num>
  <w:num w:numId="44">
    <w:abstractNumId w:val="5"/>
  </w:num>
  <w:num w:numId="45">
    <w:abstractNumId w:val="4"/>
  </w:num>
  <w:num w:numId="46">
    <w:abstractNumId w:val="38"/>
  </w:num>
  <w:num w:numId="47">
    <w:abstractNumId w:val="39"/>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MX" w:vendorID="64" w:dllVersion="6" w:nlCheck="1" w:checkStyle="1"/>
  <w:activeWritingStyle w:appName="MSWord" w:lang="en-US" w:vendorID="64" w:dllVersion="6" w:nlCheck="1" w:checkStyle="1"/>
  <w:activeWritingStyle w:appName="MSWord" w:lang="es-PY"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AA"/>
    <w:rsid w:val="00000848"/>
    <w:rsid w:val="00001521"/>
    <w:rsid w:val="000024EF"/>
    <w:rsid w:val="00010F2F"/>
    <w:rsid w:val="00013654"/>
    <w:rsid w:val="0001437C"/>
    <w:rsid w:val="000165C6"/>
    <w:rsid w:val="0001669F"/>
    <w:rsid w:val="00017468"/>
    <w:rsid w:val="00017BB1"/>
    <w:rsid w:val="000206AB"/>
    <w:rsid w:val="00021CAE"/>
    <w:rsid w:val="00021FDF"/>
    <w:rsid w:val="00024719"/>
    <w:rsid w:val="00026619"/>
    <w:rsid w:val="00026D04"/>
    <w:rsid w:val="00027555"/>
    <w:rsid w:val="00027BEC"/>
    <w:rsid w:val="00027F15"/>
    <w:rsid w:val="00027F63"/>
    <w:rsid w:val="0003155C"/>
    <w:rsid w:val="00031A0A"/>
    <w:rsid w:val="00031E3F"/>
    <w:rsid w:val="000329A5"/>
    <w:rsid w:val="00033106"/>
    <w:rsid w:val="00033870"/>
    <w:rsid w:val="000344E9"/>
    <w:rsid w:val="00035123"/>
    <w:rsid w:val="000354F0"/>
    <w:rsid w:val="000358D5"/>
    <w:rsid w:val="00035A67"/>
    <w:rsid w:val="0003644E"/>
    <w:rsid w:val="000364FB"/>
    <w:rsid w:val="0003696B"/>
    <w:rsid w:val="00036EF8"/>
    <w:rsid w:val="0003736D"/>
    <w:rsid w:val="0004323C"/>
    <w:rsid w:val="00044B7B"/>
    <w:rsid w:val="0004602A"/>
    <w:rsid w:val="000461F2"/>
    <w:rsid w:val="00046699"/>
    <w:rsid w:val="00047885"/>
    <w:rsid w:val="000479B8"/>
    <w:rsid w:val="000508D3"/>
    <w:rsid w:val="00052E4D"/>
    <w:rsid w:val="000534F4"/>
    <w:rsid w:val="000546E6"/>
    <w:rsid w:val="00054A47"/>
    <w:rsid w:val="00056359"/>
    <w:rsid w:val="00060B0B"/>
    <w:rsid w:val="00060B9C"/>
    <w:rsid w:val="000626EA"/>
    <w:rsid w:val="00064D1D"/>
    <w:rsid w:val="0006512B"/>
    <w:rsid w:val="00065B2F"/>
    <w:rsid w:val="000665DD"/>
    <w:rsid w:val="00070856"/>
    <w:rsid w:val="00070BE4"/>
    <w:rsid w:val="00070C4C"/>
    <w:rsid w:val="00071A78"/>
    <w:rsid w:val="00073375"/>
    <w:rsid w:val="0007393F"/>
    <w:rsid w:val="00073D1D"/>
    <w:rsid w:val="0007575A"/>
    <w:rsid w:val="0007618C"/>
    <w:rsid w:val="00076A94"/>
    <w:rsid w:val="000774AF"/>
    <w:rsid w:val="000776C1"/>
    <w:rsid w:val="0008088F"/>
    <w:rsid w:val="00080C4E"/>
    <w:rsid w:val="00082641"/>
    <w:rsid w:val="00082B39"/>
    <w:rsid w:val="000859C8"/>
    <w:rsid w:val="00086EE8"/>
    <w:rsid w:val="00087691"/>
    <w:rsid w:val="00087823"/>
    <w:rsid w:val="00091529"/>
    <w:rsid w:val="00091F6F"/>
    <w:rsid w:val="00095698"/>
    <w:rsid w:val="00096047"/>
    <w:rsid w:val="00097B6C"/>
    <w:rsid w:val="000A0847"/>
    <w:rsid w:val="000A0F11"/>
    <w:rsid w:val="000A2296"/>
    <w:rsid w:val="000A3EF9"/>
    <w:rsid w:val="000A426E"/>
    <w:rsid w:val="000A55DF"/>
    <w:rsid w:val="000A5742"/>
    <w:rsid w:val="000A5E46"/>
    <w:rsid w:val="000A7A55"/>
    <w:rsid w:val="000B03AA"/>
    <w:rsid w:val="000B044E"/>
    <w:rsid w:val="000B1849"/>
    <w:rsid w:val="000B18DD"/>
    <w:rsid w:val="000B3C4B"/>
    <w:rsid w:val="000C0998"/>
    <w:rsid w:val="000C12C2"/>
    <w:rsid w:val="000C3DE1"/>
    <w:rsid w:val="000C4877"/>
    <w:rsid w:val="000C57A2"/>
    <w:rsid w:val="000C6F9C"/>
    <w:rsid w:val="000C72BD"/>
    <w:rsid w:val="000C78B7"/>
    <w:rsid w:val="000D3372"/>
    <w:rsid w:val="000D3431"/>
    <w:rsid w:val="000D3A50"/>
    <w:rsid w:val="000D4100"/>
    <w:rsid w:val="000D50EE"/>
    <w:rsid w:val="000D5504"/>
    <w:rsid w:val="000D5B92"/>
    <w:rsid w:val="000D5BD0"/>
    <w:rsid w:val="000D687B"/>
    <w:rsid w:val="000E050B"/>
    <w:rsid w:val="000E1648"/>
    <w:rsid w:val="000E2D1F"/>
    <w:rsid w:val="000E3FE3"/>
    <w:rsid w:val="000E532B"/>
    <w:rsid w:val="000E5821"/>
    <w:rsid w:val="000E5B39"/>
    <w:rsid w:val="000E6A48"/>
    <w:rsid w:val="000E6EE2"/>
    <w:rsid w:val="000E7302"/>
    <w:rsid w:val="000F1907"/>
    <w:rsid w:val="000F1BA2"/>
    <w:rsid w:val="000F2749"/>
    <w:rsid w:val="000F2A0D"/>
    <w:rsid w:val="000F510F"/>
    <w:rsid w:val="000F5275"/>
    <w:rsid w:val="000F5B0F"/>
    <w:rsid w:val="000F7CC7"/>
    <w:rsid w:val="000F7DBA"/>
    <w:rsid w:val="00100676"/>
    <w:rsid w:val="001022EA"/>
    <w:rsid w:val="001024F7"/>
    <w:rsid w:val="0010307F"/>
    <w:rsid w:val="00103E28"/>
    <w:rsid w:val="00105C31"/>
    <w:rsid w:val="0010614A"/>
    <w:rsid w:val="0010641F"/>
    <w:rsid w:val="00110FC9"/>
    <w:rsid w:val="00111255"/>
    <w:rsid w:val="001112C6"/>
    <w:rsid w:val="00112FFB"/>
    <w:rsid w:val="0011481A"/>
    <w:rsid w:val="00114AA3"/>
    <w:rsid w:val="00115150"/>
    <w:rsid w:val="00115E50"/>
    <w:rsid w:val="00116529"/>
    <w:rsid w:val="00117957"/>
    <w:rsid w:val="00117B73"/>
    <w:rsid w:val="001204E1"/>
    <w:rsid w:val="00120E1F"/>
    <w:rsid w:val="00122B1F"/>
    <w:rsid w:val="00124452"/>
    <w:rsid w:val="00124961"/>
    <w:rsid w:val="00124EE0"/>
    <w:rsid w:val="00125133"/>
    <w:rsid w:val="00125BDA"/>
    <w:rsid w:val="001266ED"/>
    <w:rsid w:val="001279A6"/>
    <w:rsid w:val="00127A90"/>
    <w:rsid w:val="00127A9C"/>
    <w:rsid w:val="00130DC7"/>
    <w:rsid w:val="0013194F"/>
    <w:rsid w:val="00131F72"/>
    <w:rsid w:val="00131FC2"/>
    <w:rsid w:val="00134EA7"/>
    <w:rsid w:val="00135246"/>
    <w:rsid w:val="00137D3A"/>
    <w:rsid w:val="001413FE"/>
    <w:rsid w:val="0014412A"/>
    <w:rsid w:val="00144135"/>
    <w:rsid w:val="00144BC9"/>
    <w:rsid w:val="001452CF"/>
    <w:rsid w:val="001454C5"/>
    <w:rsid w:val="001461E8"/>
    <w:rsid w:val="00146D4F"/>
    <w:rsid w:val="00150301"/>
    <w:rsid w:val="00150BE8"/>
    <w:rsid w:val="001513CC"/>
    <w:rsid w:val="001516F1"/>
    <w:rsid w:val="0015289C"/>
    <w:rsid w:val="00152BE1"/>
    <w:rsid w:val="00153167"/>
    <w:rsid w:val="0015336D"/>
    <w:rsid w:val="00153ABC"/>
    <w:rsid w:val="00155E73"/>
    <w:rsid w:val="00155E81"/>
    <w:rsid w:val="00157233"/>
    <w:rsid w:val="001579BE"/>
    <w:rsid w:val="001579C2"/>
    <w:rsid w:val="00157DEE"/>
    <w:rsid w:val="001601F1"/>
    <w:rsid w:val="00160F11"/>
    <w:rsid w:val="001618AE"/>
    <w:rsid w:val="001633DA"/>
    <w:rsid w:val="00163492"/>
    <w:rsid w:val="00163E52"/>
    <w:rsid w:val="00164421"/>
    <w:rsid w:val="00164D00"/>
    <w:rsid w:val="001666C9"/>
    <w:rsid w:val="00167FF9"/>
    <w:rsid w:val="00172BB8"/>
    <w:rsid w:val="00173257"/>
    <w:rsid w:val="00173BA5"/>
    <w:rsid w:val="0017417C"/>
    <w:rsid w:val="00177080"/>
    <w:rsid w:val="0017774A"/>
    <w:rsid w:val="00181A99"/>
    <w:rsid w:val="001821B8"/>
    <w:rsid w:val="00182280"/>
    <w:rsid w:val="001832CE"/>
    <w:rsid w:val="00184588"/>
    <w:rsid w:val="00187E6C"/>
    <w:rsid w:val="00190F46"/>
    <w:rsid w:val="00192002"/>
    <w:rsid w:val="001925E3"/>
    <w:rsid w:val="00192DA8"/>
    <w:rsid w:val="00194657"/>
    <w:rsid w:val="0019563B"/>
    <w:rsid w:val="0019644F"/>
    <w:rsid w:val="00196C15"/>
    <w:rsid w:val="0019705E"/>
    <w:rsid w:val="001970FF"/>
    <w:rsid w:val="001A0A90"/>
    <w:rsid w:val="001A1FD4"/>
    <w:rsid w:val="001A2206"/>
    <w:rsid w:val="001A2827"/>
    <w:rsid w:val="001A4341"/>
    <w:rsid w:val="001A4429"/>
    <w:rsid w:val="001A489C"/>
    <w:rsid w:val="001A69E0"/>
    <w:rsid w:val="001A77CC"/>
    <w:rsid w:val="001B080C"/>
    <w:rsid w:val="001B128E"/>
    <w:rsid w:val="001B19CB"/>
    <w:rsid w:val="001B1D0E"/>
    <w:rsid w:val="001B2F8A"/>
    <w:rsid w:val="001B34C1"/>
    <w:rsid w:val="001B5762"/>
    <w:rsid w:val="001B5E0C"/>
    <w:rsid w:val="001B6ADF"/>
    <w:rsid w:val="001B6F38"/>
    <w:rsid w:val="001B71F5"/>
    <w:rsid w:val="001C00E9"/>
    <w:rsid w:val="001C057E"/>
    <w:rsid w:val="001C0AFB"/>
    <w:rsid w:val="001C289C"/>
    <w:rsid w:val="001C45DC"/>
    <w:rsid w:val="001C4D9F"/>
    <w:rsid w:val="001C533F"/>
    <w:rsid w:val="001C54CB"/>
    <w:rsid w:val="001C6148"/>
    <w:rsid w:val="001C647F"/>
    <w:rsid w:val="001C6D1B"/>
    <w:rsid w:val="001C79EE"/>
    <w:rsid w:val="001D03F5"/>
    <w:rsid w:val="001D0E6B"/>
    <w:rsid w:val="001D1FCC"/>
    <w:rsid w:val="001D21E5"/>
    <w:rsid w:val="001D328F"/>
    <w:rsid w:val="001D4FA2"/>
    <w:rsid w:val="001D5B25"/>
    <w:rsid w:val="001D77AC"/>
    <w:rsid w:val="001D7C7C"/>
    <w:rsid w:val="001D7E5B"/>
    <w:rsid w:val="001E02DA"/>
    <w:rsid w:val="001E1F68"/>
    <w:rsid w:val="001E33DC"/>
    <w:rsid w:val="001E3B49"/>
    <w:rsid w:val="001E4E76"/>
    <w:rsid w:val="001E579C"/>
    <w:rsid w:val="001E708F"/>
    <w:rsid w:val="001E794B"/>
    <w:rsid w:val="001F0CB2"/>
    <w:rsid w:val="001F3479"/>
    <w:rsid w:val="001F3643"/>
    <w:rsid w:val="001F574B"/>
    <w:rsid w:val="001F6687"/>
    <w:rsid w:val="001F6697"/>
    <w:rsid w:val="001F7A25"/>
    <w:rsid w:val="001F7B3B"/>
    <w:rsid w:val="00200C86"/>
    <w:rsid w:val="002019A2"/>
    <w:rsid w:val="00201AF9"/>
    <w:rsid w:val="00201E32"/>
    <w:rsid w:val="00202942"/>
    <w:rsid w:val="00203BEC"/>
    <w:rsid w:val="002048D2"/>
    <w:rsid w:val="00205448"/>
    <w:rsid w:val="00205B7D"/>
    <w:rsid w:val="00206FF7"/>
    <w:rsid w:val="0020783B"/>
    <w:rsid w:val="00207AB9"/>
    <w:rsid w:val="00207D17"/>
    <w:rsid w:val="00210929"/>
    <w:rsid w:val="00210BD1"/>
    <w:rsid w:val="00215655"/>
    <w:rsid w:val="00215FFB"/>
    <w:rsid w:val="00216E15"/>
    <w:rsid w:val="00216F11"/>
    <w:rsid w:val="00221171"/>
    <w:rsid w:val="00221178"/>
    <w:rsid w:val="002219B5"/>
    <w:rsid w:val="00222588"/>
    <w:rsid w:val="00222631"/>
    <w:rsid w:val="00222CFF"/>
    <w:rsid w:val="0022314A"/>
    <w:rsid w:val="002238CE"/>
    <w:rsid w:val="00223E2B"/>
    <w:rsid w:val="0022415F"/>
    <w:rsid w:val="0022564F"/>
    <w:rsid w:val="00225757"/>
    <w:rsid w:val="0022702F"/>
    <w:rsid w:val="002272FE"/>
    <w:rsid w:val="002276C7"/>
    <w:rsid w:val="00227777"/>
    <w:rsid w:val="0023133E"/>
    <w:rsid w:val="00231364"/>
    <w:rsid w:val="0023141A"/>
    <w:rsid w:val="0023143A"/>
    <w:rsid w:val="002327FF"/>
    <w:rsid w:val="002331D2"/>
    <w:rsid w:val="00234691"/>
    <w:rsid w:val="00234811"/>
    <w:rsid w:val="00234D52"/>
    <w:rsid w:val="002353C9"/>
    <w:rsid w:val="0023600C"/>
    <w:rsid w:val="0023634B"/>
    <w:rsid w:val="00236534"/>
    <w:rsid w:val="00236EAE"/>
    <w:rsid w:val="002402A7"/>
    <w:rsid w:val="00240340"/>
    <w:rsid w:val="0024167E"/>
    <w:rsid w:val="00243B57"/>
    <w:rsid w:val="00244751"/>
    <w:rsid w:val="00244B53"/>
    <w:rsid w:val="0024524B"/>
    <w:rsid w:val="00245451"/>
    <w:rsid w:val="0024565A"/>
    <w:rsid w:val="00245968"/>
    <w:rsid w:val="00245F71"/>
    <w:rsid w:val="00246A4D"/>
    <w:rsid w:val="00250947"/>
    <w:rsid w:val="00252245"/>
    <w:rsid w:val="00252473"/>
    <w:rsid w:val="002529DE"/>
    <w:rsid w:val="00253571"/>
    <w:rsid w:val="00253A8C"/>
    <w:rsid w:val="00253E36"/>
    <w:rsid w:val="002540E1"/>
    <w:rsid w:val="00254513"/>
    <w:rsid w:val="00254EE0"/>
    <w:rsid w:val="002555E7"/>
    <w:rsid w:val="002578BD"/>
    <w:rsid w:val="0026122A"/>
    <w:rsid w:val="00261299"/>
    <w:rsid w:val="00262010"/>
    <w:rsid w:val="00262B48"/>
    <w:rsid w:val="00264FC8"/>
    <w:rsid w:val="002657F2"/>
    <w:rsid w:val="00265B4E"/>
    <w:rsid w:val="00265DD8"/>
    <w:rsid w:val="0026602F"/>
    <w:rsid w:val="00267E83"/>
    <w:rsid w:val="002700E1"/>
    <w:rsid w:val="00270406"/>
    <w:rsid w:val="00270C24"/>
    <w:rsid w:val="00270DDA"/>
    <w:rsid w:val="002713F9"/>
    <w:rsid w:val="00271610"/>
    <w:rsid w:val="00271A8E"/>
    <w:rsid w:val="00271BDA"/>
    <w:rsid w:val="002736FB"/>
    <w:rsid w:val="00277505"/>
    <w:rsid w:val="0027754C"/>
    <w:rsid w:val="002800D8"/>
    <w:rsid w:val="00280577"/>
    <w:rsid w:val="002824C9"/>
    <w:rsid w:val="0028371D"/>
    <w:rsid w:val="00283A9C"/>
    <w:rsid w:val="00285365"/>
    <w:rsid w:val="00286A13"/>
    <w:rsid w:val="00286EE2"/>
    <w:rsid w:val="0028795F"/>
    <w:rsid w:val="00287B33"/>
    <w:rsid w:val="00291E69"/>
    <w:rsid w:val="00293873"/>
    <w:rsid w:val="00293BB4"/>
    <w:rsid w:val="00293D62"/>
    <w:rsid w:val="002958EE"/>
    <w:rsid w:val="00295BA6"/>
    <w:rsid w:val="002965B0"/>
    <w:rsid w:val="00296F9D"/>
    <w:rsid w:val="002A044C"/>
    <w:rsid w:val="002A1B93"/>
    <w:rsid w:val="002A37BD"/>
    <w:rsid w:val="002A3E4F"/>
    <w:rsid w:val="002A6C8D"/>
    <w:rsid w:val="002A7550"/>
    <w:rsid w:val="002A77BA"/>
    <w:rsid w:val="002A7BB4"/>
    <w:rsid w:val="002B0C61"/>
    <w:rsid w:val="002B1E82"/>
    <w:rsid w:val="002B2075"/>
    <w:rsid w:val="002B213F"/>
    <w:rsid w:val="002B3C9C"/>
    <w:rsid w:val="002B4B25"/>
    <w:rsid w:val="002B5474"/>
    <w:rsid w:val="002B7040"/>
    <w:rsid w:val="002B72C2"/>
    <w:rsid w:val="002C04B9"/>
    <w:rsid w:val="002C0CE3"/>
    <w:rsid w:val="002C18AE"/>
    <w:rsid w:val="002C34EE"/>
    <w:rsid w:val="002C517A"/>
    <w:rsid w:val="002C590E"/>
    <w:rsid w:val="002C5BD2"/>
    <w:rsid w:val="002C7185"/>
    <w:rsid w:val="002C7B1D"/>
    <w:rsid w:val="002D1BD8"/>
    <w:rsid w:val="002D1CA9"/>
    <w:rsid w:val="002D4BC2"/>
    <w:rsid w:val="002D596D"/>
    <w:rsid w:val="002D5FC3"/>
    <w:rsid w:val="002D6E6E"/>
    <w:rsid w:val="002E17B8"/>
    <w:rsid w:val="002E184E"/>
    <w:rsid w:val="002E1A9F"/>
    <w:rsid w:val="002E251F"/>
    <w:rsid w:val="002E44FF"/>
    <w:rsid w:val="002E4C14"/>
    <w:rsid w:val="002E57B3"/>
    <w:rsid w:val="002E59EE"/>
    <w:rsid w:val="002E5E57"/>
    <w:rsid w:val="002E635F"/>
    <w:rsid w:val="002E6CEB"/>
    <w:rsid w:val="002E7674"/>
    <w:rsid w:val="002F01EA"/>
    <w:rsid w:val="002F2734"/>
    <w:rsid w:val="002F2A29"/>
    <w:rsid w:val="002F31F0"/>
    <w:rsid w:val="002F426B"/>
    <w:rsid w:val="002F47F0"/>
    <w:rsid w:val="002F4A0A"/>
    <w:rsid w:val="002F4E79"/>
    <w:rsid w:val="002F5ED5"/>
    <w:rsid w:val="002F6438"/>
    <w:rsid w:val="002F7434"/>
    <w:rsid w:val="00301108"/>
    <w:rsid w:val="003058B6"/>
    <w:rsid w:val="00307B03"/>
    <w:rsid w:val="00311132"/>
    <w:rsid w:val="00311B2E"/>
    <w:rsid w:val="0031359F"/>
    <w:rsid w:val="0031462A"/>
    <w:rsid w:val="00314F2D"/>
    <w:rsid w:val="00314F3C"/>
    <w:rsid w:val="0031665C"/>
    <w:rsid w:val="00320186"/>
    <w:rsid w:val="00320371"/>
    <w:rsid w:val="003209C2"/>
    <w:rsid w:val="00320D6A"/>
    <w:rsid w:val="00320D9D"/>
    <w:rsid w:val="00321FFB"/>
    <w:rsid w:val="003226A1"/>
    <w:rsid w:val="00322870"/>
    <w:rsid w:val="00322BB8"/>
    <w:rsid w:val="00324418"/>
    <w:rsid w:val="00324E7D"/>
    <w:rsid w:val="003258BD"/>
    <w:rsid w:val="003265E9"/>
    <w:rsid w:val="003272BD"/>
    <w:rsid w:val="00327678"/>
    <w:rsid w:val="00327768"/>
    <w:rsid w:val="00327E3B"/>
    <w:rsid w:val="00330458"/>
    <w:rsid w:val="00330C6B"/>
    <w:rsid w:val="00330F4A"/>
    <w:rsid w:val="0033121F"/>
    <w:rsid w:val="003342C1"/>
    <w:rsid w:val="00334A9A"/>
    <w:rsid w:val="003350A7"/>
    <w:rsid w:val="003377B6"/>
    <w:rsid w:val="00340E28"/>
    <w:rsid w:val="00342064"/>
    <w:rsid w:val="00342A41"/>
    <w:rsid w:val="003444A2"/>
    <w:rsid w:val="003453B4"/>
    <w:rsid w:val="00345DC1"/>
    <w:rsid w:val="00351BE3"/>
    <w:rsid w:val="00351F71"/>
    <w:rsid w:val="00352596"/>
    <w:rsid w:val="00353895"/>
    <w:rsid w:val="00353CF6"/>
    <w:rsid w:val="0035581E"/>
    <w:rsid w:val="003563FF"/>
    <w:rsid w:val="003567D4"/>
    <w:rsid w:val="00356B35"/>
    <w:rsid w:val="003602D2"/>
    <w:rsid w:val="003630D0"/>
    <w:rsid w:val="003635BD"/>
    <w:rsid w:val="00363A90"/>
    <w:rsid w:val="00364B9B"/>
    <w:rsid w:val="00365093"/>
    <w:rsid w:val="00365845"/>
    <w:rsid w:val="003659CE"/>
    <w:rsid w:val="003669B8"/>
    <w:rsid w:val="00366A0E"/>
    <w:rsid w:val="00367B29"/>
    <w:rsid w:val="00370FDD"/>
    <w:rsid w:val="00372961"/>
    <w:rsid w:val="00373F53"/>
    <w:rsid w:val="00374D3E"/>
    <w:rsid w:val="00375918"/>
    <w:rsid w:val="00380705"/>
    <w:rsid w:val="0038162D"/>
    <w:rsid w:val="00381C2D"/>
    <w:rsid w:val="00381EC7"/>
    <w:rsid w:val="00381FF7"/>
    <w:rsid w:val="0038288C"/>
    <w:rsid w:val="0038449F"/>
    <w:rsid w:val="003851E4"/>
    <w:rsid w:val="0038560D"/>
    <w:rsid w:val="003861D6"/>
    <w:rsid w:val="003875BA"/>
    <w:rsid w:val="003902A3"/>
    <w:rsid w:val="00390A37"/>
    <w:rsid w:val="0039122B"/>
    <w:rsid w:val="003922F8"/>
    <w:rsid w:val="003954E3"/>
    <w:rsid w:val="0039760D"/>
    <w:rsid w:val="003A1678"/>
    <w:rsid w:val="003A1B3C"/>
    <w:rsid w:val="003A2798"/>
    <w:rsid w:val="003A37CD"/>
    <w:rsid w:val="003A3C33"/>
    <w:rsid w:val="003A3D77"/>
    <w:rsid w:val="003A49F0"/>
    <w:rsid w:val="003A7897"/>
    <w:rsid w:val="003B0353"/>
    <w:rsid w:val="003B03A4"/>
    <w:rsid w:val="003B146A"/>
    <w:rsid w:val="003B2B96"/>
    <w:rsid w:val="003B3049"/>
    <w:rsid w:val="003B371A"/>
    <w:rsid w:val="003B3752"/>
    <w:rsid w:val="003B4234"/>
    <w:rsid w:val="003B489F"/>
    <w:rsid w:val="003B48E4"/>
    <w:rsid w:val="003B4D67"/>
    <w:rsid w:val="003B51F1"/>
    <w:rsid w:val="003B6EED"/>
    <w:rsid w:val="003C0FB4"/>
    <w:rsid w:val="003C5908"/>
    <w:rsid w:val="003C6D22"/>
    <w:rsid w:val="003C726F"/>
    <w:rsid w:val="003C7532"/>
    <w:rsid w:val="003D249C"/>
    <w:rsid w:val="003D2A80"/>
    <w:rsid w:val="003D4536"/>
    <w:rsid w:val="003D540A"/>
    <w:rsid w:val="003D5E87"/>
    <w:rsid w:val="003D5FA9"/>
    <w:rsid w:val="003E31F4"/>
    <w:rsid w:val="003E3658"/>
    <w:rsid w:val="003E544D"/>
    <w:rsid w:val="003E626B"/>
    <w:rsid w:val="003E6CBF"/>
    <w:rsid w:val="003E7C43"/>
    <w:rsid w:val="003F0446"/>
    <w:rsid w:val="003F49C4"/>
    <w:rsid w:val="003F5AFF"/>
    <w:rsid w:val="003F5F51"/>
    <w:rsid w:val="003F62E2"/>
    <w:rsid w:val="00400031"/>
    <w:rsid w:val="00401946"/>
    <w:rsid w:val="004020C9"/>
    <w:rsid w:val="00402497"/>
    <w:rsid w:val="004028D1"/>
    <w:rsid w:val="00402A30"/>
    <w:rsid w:val="00403510"/>
    <w:rsid w:val="00403A8E"/>
    <w:rsid w:val="00403E7E"/>
    <w:rsid w:val="004044D0"/>
    <w:rsid w:val="00404942"/>
    <w:rsid w:val="00410A79"/>
    <w:rsid w:val="00410AD4"/>
    <w:rsid w:val="00411BE4"/>
    <w:rsid w:val="00412764"/>
    <w:rsid w:val="004134D9"/>
    <w:rsid w:val="004161EA"/>
    <w:rsid w:val="004170F1"/>
    <w:rsid w:val="00417606"/>
    <w:rsid w:val="00420D42"/>
    <w:rsid w:val="00421D7A"/>
    <w:rsid w:val="0042490B"/>
    <w:rsid w:val="00425A52"/>
    <w:rsid w:val="00425B8C"/>
    <w:rsid w:val="004266D2"/>
    <w:rsid w:val="00426E0A"/>
    <w:rsid w:val="00427A30"/>
    <w:rsid w:val="004332DB"/>
    <w:rsid w:val="00433743"/>
    <w:rsid w:val="00433F14"/>
    <w:rsid w:val="00434EB0"/>
    <w:rsid w:val="00435496"/>
    <w:rsid w:val="00435656"/>
    <w:rsid w:val="004361A9"/>
    <w:rsid w:val="00436FB0"/>
    <w:rsid w:val="0043777E"/>
    <w:rsid w:val="00437E06"/>
    <w:rsid w:val="00437E11"/>
    <w:rsid w:val="00440DCC"/>
    <w:rsid w:val="004411D0"/>
    <w:rsid w:val="00442218"/>
    <w:rsid w:val="00443D23"/>
    <w:rsid w:val="004448D8"/>
    <w:rsid w:val="0044598A"/>
    <w:rsid w:val="00446403"/>
    <w:rsid w:val="00446769"/>
    <w:rsid w:val="004472F3"/>
    <w:rsid w:val="0044733A"/>
    <w:rsid w:val="004474B8"/>
    <w:rsid w:val="00447DB8"/>
    <w:rsid w:val="0045041F"/>
    <w:rsid w:val="00451002"/>
    <w:rsid w:val="0045176A"/>
    <w:rsid w:val="00451E51"/>
    <w:rsid w:val="00453548"/>
    <w:rsid w:val="00455096"/>
    <w:rsid w:val="004552C2"/>
    <w:rsid w:val="004604B9"/>
    <w:rsid w:val="00460B7C"/>
    <w:rsid w:val="004622D9"/>
    <w:rsid w:val="00462EC6"/>
    <w:rsid w:val="00463699"/>
    <w:rsid w:val="00463B00"/>
    <w:rsid w:val="004644E2"/>
    <w:rsid w:val="00464ABE"/>
    <w:rsid w:val="00464B2B"/>
    <w:rsid w:val="00464F35"/>
    <w:rsid w:val="00465912"/>
    <w:rsid w:val="004674B2"/>
    <w:rsid w:val="00467F0E"/>
    <w:rsid w:val="004702F6"/>
    <w:rsid w:val="004706DB"/>
    <w:rsid w:val="00472293"/>
    <w:rsid w:val="004724F9"/>
    <w:rsid w:val="0047374D"/>
    <w:rsid w:val="00475C6E"/>
    <w:rsid w:val="004766E6"/>
    <w:rsid w:val="00476D6E"/>
    <w:rsid w:val="00477138"/>
    <w:rsid w:val="004772FB"/>
    <w:rsid w:val="0048043B"/>
    <w:rsid w:val="00480901"/>
    <w:rsid w:val="00481236"/>
    <w:rsid w:val="0048357A"/>
    <w:rsid w:val="004854D2"/>
    <w:rsid w:val="00485AFF"/>
    <w:rsid w:val="0048642A"/>
    <w:rsid w:val="0048678F"/>
    <w:rsid w:val="0048750F"/>
    <w:rsid w:val="00491292"/>
    <w:rsid w:val="00493129"/>
    <w:rsid w:val="00493305"/>
    <w:rsid w:val="00493834"/>
    <w:rsid w:val="00493ACF"/>
    <w:rsid w:val="004953CA"/>
    <w:rsid w:val="00496296"/>
    <w:rsid w:val="00497426"/>
    <w:rsid w:val="004A0B6D"/>
    <w:rsid w:val="004A17ED"/>
    <w:rsid w:val="004A19BA"/>
    <w:rsid w:val="004A28B0"/>
    <w:rsid w:val="004A3875"/>
    <w:rsid w:val="004A3F84"/>
    <w:rsid w:val="004A4239"/>
    <w:rsid w:val="004A5230"/>
    <w:rsid w:val="004A6E6D"/>
    <w:rsid w:val="004A75DF"/>
    <w:rsid w:val="004A7B99"/>
    <w:rsid w:val="004B0CC2"/>
    <w:rsid w:val="004B10C0"/>
    <w:rsid w:val="004B1A0C"/>
    <w:rsid w:val="004B50E7"/>
    <w:rsid w:val="004B6EB4"/>
    <w:rsid w:val="004B6FD1"/>
    <w:rsid w:val="004B7042"/>
    <w:rsid w:val="004B7DED"/>
    <w:rsid w:val="004C058E"/>
    <w:rsid w:val="004C09D3"/>
    <w:rsid w:val="004C0A73"/>
    <w:rsid w:val="004C251E"/>
    <w:rsid w:val="004C3836"/>
    <w:rsid w:val="004C42B8"/>
    <w:rsid w:val="004C47EB"/>
    <w:rsid w:val="004C4A6F"/>
    <w:rsid w:val="004C5BB1"/>
    <w:rsid w:val="004C62C8"/>
    <w:rsid w:val="004C706C"/>
    <w:rsid w:val="004C7B21"/>
    <w:rsid w:val="004D2393"/>
    <w:rsid w:val="004D26CD"/>
    <w:rsid w:val="004D5A1C"/>
    <w:rsid w:val="004D6943"/>
    <w:rsid w:val="004D6961"/>
    <w:rsid w:val="004D7F61"/>
    <w:rsid w:val="004E0AAA"/>
    <w:rsid w:val="004E0B25"/>
    <w:rsid w:val="004E1119"/>
    <w:rsid w:val="004E1952"/>
    <w:rsid w:val="004E2C33"/>
    <w:rsid w:val="004E35C5"/>
    <w:rsid w:val="004E537B"/>
    <w:rsid w:val="004E5BF6"/>
    <w:rsid w:val="004E66AA"/>
    <w:rsid w:val="004E7CA7"/>
    <w:rsid w:val="004F00FB"/>
    <w:rsid w:val="004F0F27"/>
    <w:rsid w:val="004F1EE2"/>
    <w:rsid w:val="004F247F"/>
    <w:rsid w:val="004F2790"/>
    <w:rsid w:val="004F3162"/>
    <w:rsid w:val="004F34CB"/>
    <w:rsid w:val="004F3F2D"/>
    <w:rsid w:val="004F41E2"/>
    <w:rsid w:val="004F5455"/>
    <w:rsid w:val="004F59CF"/>
    <w:rsid w:val="004F5A7D"/>
    <w:rsid w:val="004F62ED"/>
    <w:rsid w:val="004F679D"/>
    <w:rsid w:val="004F7009"/>
    <w:rsid w:val="004F7B18"/>
    <w:rsid w:val="004F7BC0"/>
    <w:rsid w:val="005007AC"/>
    <w:rsid w:val="005012F4"/>
    <w:rsid w:val="005020CF"/>
    <w:rsid w:val="00502A17"/>
    <w:rsid w:val="00502EE5"/>
    <w:rsid w:val="0050314E"/>
    <w:rsid w:val="00503459"/>
    <w:rsid w:val="0050413E"/>
    <w:rsid w:val="00504213"/>
    <w:rsid w:val="00505BFE"/>
    <w:rsid w:val="00506FD9"/>
    <w:rsid w:val="0050722B"/>
    <w:rsid w:val="005122DC"/>
    <w:rsid w:val="005125EE"/>
    <w:rsid w:val="0051540F"/>
    <w:rsid w:val="00515F4A"/>
    <w:rsid w:val="005163A1"/>
    <w:rsid w:val="005172C5"/>
    <w:rsid w:val="00517FD0"/>
    <w:rsid w:val="0052017C"/>
    <w:rsid w:val="0052042F"/>
    <w:rsid w:val="00520C34"/>
    <w:rsid w:val="00522BD8"/>
    <w:rsid w:val="00522C05"/>
    <w:rsid w:val="00525411"/>
    <w:rsid w:val="005259AA"/>
    <w:rsid w:val="00526CC3"/>
    <w:rsid w:val="00527A15"/>
    <w:rsid w:val="00531257"/>
    <w:rsid w:val="005326EF"/>
    <w:rsid w:val="00533A33"/>
    <w:rsid w:val="00533BDE"/>
    <w:rsid w:val="005342B9"/>
    <w:rsid w:val="005345CA"/>
    <w:rsid w:val="00534D9F"/>
    <w:rsid w:val="00535BA1"/>
    <w:rsid w:val="00536B88"/>
    <w:rsid w:val="00537A2E"/>
    <w:rsid w:val="00537D0C"/>
    <w:rsid w:val="00540CA4"/>
    <w:rsid w:val="005414DD"/>
    <w:rsid w:val="005414E7"/>
    <w:rsid w:val="0054177E"/>
    <w:rsid w:val="00542D5A"/>
    <w:rsid w:val="00543AE1"/>
    <w:rsid w:val="00544949"/>
    <w:rsid w:val="00545B18"/>
    <w:rsid w:val="005464CA"/>
    <w:rsid w:val="00547448"/>
    <w:rsid w:val="00547AE2"/>
    <w:rsid w:val="005502B7"/>
    <w:rsid w:val="005504BF"/>
    <w:rsid w:val="00550601"/>
    <w:rsid w:val="005511E4"/>
    <w:rsid w:val="00551778"/>
    <w:rsid w:val="00551CCA"/>
    <w:rsid w:val="00553AB6"/>
    <w:rsid w:val="005547FE"/>
    <w:rsid w:val="00555B7F"/>
    <w:rsid w:val="00557845"/>
    <w:rsid w:val="00557CE2"/>
    <w:rsid w:val="00560890"/>
    <w:rsid w:val="00560911"/>
    <w:rsid w:val="00560A4D"/>
    <w:rsid w:val="00561D20"/>
    <w:rsid w:val="005624E0"/>
    <w:rsid w:val="00562806"/>
    <w:rsid w:val="00563A53"/>
    <w:rsid w:val="005644DF"/>
    <w:rsid w:val="00565AE0"/>
    <w:rsid w:val="00566750"/>
    <w:rsid w:val="00567B0A"/>
    <w:rsid w:val="00570FC4"/>
    <w:rsid w:val="00571C4C"/>
    <w:rsid w:val="00572CF0"/>
    <w:rsid w:val="0057326A"/>
    <w:rsid w:val="00573A05"/>
    <w:rsid w:val="00573DA1"/>
    <w:rsid w:val="0057421D"/>
    <w:rsid w:val="00575813"/>
    <w:rsid w:val="00575C3F"/>
    <w:rsid w:val="005763E6"/>
    <w:rsid w:val="00576D88"/>
    <w:rsid w:val="00580419"/>
    <w:rsid w:val="00581824"/>
    <w:rsid w:val="00581E22"/>
    <w:rsid w:val="005833B6"/>
    <w:rsid w:val="005838D1"/>
    <w:rsid w:val="00583A76"/>
    <w:rsid w:val="00583D95"/>
    <w:rsid w:val="005845CF"/>
    <w:rsid w:val="0058614D"/>
    <w:rsid w:val="0058635E"/>
    <w:rsid w:val="0058668D"/>
    <w:rsid w:val="00590276"/>
    <w:rsid w:val="005902A5"/>
    <w:rsid w:val="00590422"/>
    <w:rsid w:val="00590C21"/>
    <w:rsid w:val="0059107D"/>
    <w:rsid w:val="00593562"/>
    <w:rsid w:val="005941BC"/>
    <w:rsid w:val="005953E9"/>
    <w:rsid w:val="005974E7"/>
    <w:rsid w:val="005A116A"/>
    <w:rsid w:val="005A164D"/>
    <w:rsid w:val="005A1C3D"/>
    <w:rsid w:val="005A23D2"/>
    <w:rsid w:val="005A3074"/>
    <w:rsid w:val="005A3302"/>
    <w:rsid w:val="005A46A1"/>
    <w:rsid w:val="005A5829"/>
    <w:rsid w:val="005A60AC"/>
    <w:rsid w:val="005A631B"/>
    <w:rsid w:val="005A7CAD"/>
    <w:rsid w:val="005B0996"/>
    <w:rsid w:val="005B0B74"/>
    <w:rsid w:val="005B1E64"/>
    <w:rsid w:val="005B26EA"/>
    <w:rsid w:val="005B357D"/>
    <w:rsid w:val="005B3B9F"/>
    <w:rsid w:val="005B5448"/>
    <w:rsid w:val="005B7D93"/>
    <w:rsid w:val="005B7E3D"/>
    <w:rsid w:val="005C0950"/>
    <w:rsid w:val="005C09E9"/>
    <w:rsid w:val="005C20FF"/>
    <w:rsid w:val="005C2376"/>
    <w:rsid w:val="005C3217"/>
    <w:rsid w:val="005C32B3"/>
    <w:rsid w:val="005C3DBF"/>
    <w:rsid w:val="005C4A25"/>
    <w:rsid w:val="005C4F76"/>
    <w:rsid w:val="005C52A3"/>
    <w:rsid w:val="005C5889"/>
    <w:rsid w:val="005C6A63"/>
    <w:rsid w:val="005C7606"/>
    <w:rsid w:val="005C7E4F"/>
    <w:rsid w:val="005D39CA"/>
    <w:rsid w:val="005D3D15"/>
    <w:rsid w:val="005D3DDE"/>
    <w:rsid w:val="005D6F71"/>
    <w:rsid w:val="005D6FF8"/>
    <w:rsid w:val="005E12DD"/>
    <w:rsid w:val="005E15AA"/>
    <w:rsid w:val="005E21FB"/>
    <w:rsid w:val="005E27C1"/>
    <w:rsid w:val="005E29E4"/>
    <w:rsid w:val="005E3821"/>
    <w:rsid w:val="005E38BB"/>
    <w:rsid w:val="005E402F"/>
    <w:rsid w:val="005E41B8"/>
    <w:rsid w:val="005E4916"/>
    <w:rsid w:val="005E6209"/>
    <w:rsid w:val="005E694F"/>
    <w:rsid w:val="005E7D80"/>
    <w:rsid w:val="005F04C7"/>
    <w:rsid w:val="005F178D"/>
    <w:rsid w:val="005F1A76"/>
    <w:rsid w:val="005F1CD4"/>
    <w:rsid w:val="005F2876"/>
    <w:rsid w:val="005F2C49"/>
    <w:rsid w:val="005F393F"/>
    <w:rsid w:val="005F463E"/>
    <w:rsid w:val="0060068A"/>
    <w:rsid w:val="00601BFF"/>
    <w:rsid w:val="0060220E"/>
    <w:rsid w:val="0060223F"/>
    <w:rsid w:val="0060276A"/>
    <w:rsid w:val="00605915"/>
    <w:rsid w:val="0060727C"/>
    <w:rsid w:val="00610713"/>
    <w:rsid w:val="00612298"/>
    <w:rsid w:val="00612986"/>
    <w:rsid w:val="00612D99"/>
    <w:rsid w:val="006137D7"/>
    <w:rsid w:val="00614282"/>
    <w:rsid w:val="006143F2"/>
    <w:rsid w:val="0061489E"/>
    <w:rsid w:val="00615419"/>
    <w:rsid w:val="006161C0"/>
    <w:rsid w:val="0062036A"/>
    <w:rsid w:val="00620A64"/>
    <w:rsid w:val="00620CC3"/>
    <w:rsid w:val="00621661"/>
    <w:rsid w:val="0062201C"/>
    <w:rsid w:val="0062202E"/>
    <w:rsid w:val="00622237"/>
    <w:rsid w:val="006225B6"/>
    <w:rsid w:val="00623313"/>
    <w:rsid w:val="00623E7E"/>
    <w:rsid w:val="00624AC9"/>
    <w:rsid w:val="00625AF1"/>
    <w:rsid w:val="006268D5"/>
    <w:rsid w:val="00627AE2"/>
    <w:rsid w:val="00627C27"/>
    <w:rsid w:val="006308A1"/>
    <w:rsid w:val="006323CE"/>
    <w:rsid w:val="006337A6"/>
    <w:rsid w:val="0063516B"/>
    <w:rsid w:val="00636819"/>
    <w:rsid w:val="00637645"/>
    <w:rsid w:val="00642018"/>
    <w:rsid w:val="006446CD"/>
    <w:rsid w:val="006459B4"/>
    <w:rsid w:val="0064664C"/>
    <w:rsid w:val="0064697F"/>
    <w:rsid w:val="00646E63"/>
    <w:rsid w:val="00647A56"/>
    <w:rsid w:val="006513B8"/>
    <w:rsid w:val="006515CC"/>
    <w:rsid w:val="00652273"/>
    <w:rsid w:val="006522DD"/>
    <w:rsid w:val="00652304"/>
    <w:rsid w:val="00652C1C"/>
    <w:rsid w:val="0065313D"/>
    <w:rsid w:val="00653922"/>
    <w:rsid w:val="00656345"/>
    <w:rsid w:val="0065749C"/>
    <w:rsid w:val="00662260"/>
    <w:rsid w:val="0066243F"/>
    <w:rsid w:val="00664235"/>
    <w:rsid w:val="006645E1"/>
    <w:rsid w:val="006661BC"/>
    <w:rsid w:val="006676FC"/>
    <w:rsid w:val="0066792F"/>
    <w:rsid w:val="00667A01"/>
    <w:rsid w:val="0067146B"/>
    <w:rsid w:val="00672B22"/>
    <w:rsid w:val="00673612"/>
    <w:rsid w:val="0067385F"/>
    <w:rsid w:val="00673DDE"/>
    <w:rsid w:val="0067403F"/>
    <w:rsid w:val="00674C5E"/>
    <w:rsid w:val="0067534A"/>
    <w:rsid w:val="00676D6C"/>
    <w:rsid w:val="0067732C"/>
    <w:rsid w:val="006773D0"/>
    <w:rsid w:val="0067792F"/>
    <w:rsid w:val="00680CE1"/>
    <w:rsid w:val="00680D0B"/>
    <w:rsid w:val="006815C5"/>
    <w:rsid w:val="00684482"/>
    <w:rsid w:val="0068579E"/>
    <w:rsid w:val="00685DB2"/>
    <w:rsid w:val="0068601D"/>
    <w:rsid w:val="006862BA"/>
    <w:rsid w:val="006866E2"/>
    <w:rsid w:val="006867C1"/>
    <w:rsid w:val="006907EC"/>
    <w:rsid w:val="00690C8E"/>
    <w:rsid w:val="00691350"/>
    <w:rsid w:val="00691415"/>
    <w:rsid w:val="00691B4C"/>
    <w:rsid w:val="006928B6"/>
    <w:rsid w:val="006946EB"/>
    <w:rsid w:val="00694817"/>
    <w:rsid w:val="00694FA1"/>
    <w:rsid w:val="00695094"/>
    <w:rsid w:val="00695351"/>
    <w:rsid w:val="006958E3"/>
    <w:rsid w:val="00695BBF"/>
    <w:rsid w:val="00696889"/>
    <w:rsid w:val="00696EED"/>
    <w:rsid w:val="00697429"/>
    <w:rsid w:val="006A117B"/>
    <w:rsid w:val="006A186A"/>
    <w:rsid w:val="006A3389"/>
    <w:rsid w:val="006A3729"/>
    <w:rsid w:val="006A38DC"/>
    <w:rsid w:val="006A3AE4"/>
    <w:rsid w:val="006A4340"/>
    <w:rsid w:val="006A503D"/>
    <w:rsid w:val="006A6367"/>
    <w:rsid w:val="006A67E7"/>
    <w:rsid w:val="006B0154"/>
    <w:rsid w:val="006B0438"/>
    <w:rsid w:val="006B2F4D"/>
    <w:rsid w:val="006B34B7"/>
    <w:rsid w:val="006B3960"/>
    <w:rsid w:val="006B3D5F"/>
    <w:rsid w:val="006B3D8A"/>
    <w:rsid w:val="006B5A1B"/>
    <w:rsid w:val="006B5B22"/>
    <w:rsid w:val="006B7B1E"/>
    <w:rsid w:val="006C0378"/>
    <w:rsid w:val="006C1287"/>
    <w:rsid w:val="006C1F77"/>
    <w:rsid w:val="006C2B76"/>
    <w:rsid w:val="006C3468"/>
    <w:rsid w:val="006C378A"/>
    <w:rsid w:val="006C37B5"/>
    <w:rsid w:val="006C392E"/>
    <w:rsid w:val="006C3DC0"/>
    <w:rsid w:val="006C4C13"/>
    <w:rsid w:val="006C4E4A"/>
    <w:rsid w:val="006C51F2"/>
    <w:rsid w:val="006C5AFF"/>
    <w:rsid w:val="006C5F01"/>
    <w:rsid w:val="006C70B5"/>
    <w:rsid w:val="006C75CF"/>
    <w:rsid w:val="006D0DE2"/>
    <w:rsid w:val="006D2952"/>
    <w:rsid w:val="006D2C42"/>
    <w:rsid w:val="006D48D8"/>
    <w:rsid w:val="006D4AC0"/>
    <w:rsid w:val="006D4BC2"/>
    <w:rsid w:val="006D5830"/>
    <w:rsid w:val="006D5AF8"/>
    <w:rsid w:val="006D6231"/>
    <w:rsid w:val="006D6450"/>
    <w:rsid w:val="006E08E9"/>
    <w:rsid w:val="006E0BC1"/>
    <w:rsid w:val="006E1003"/>
    <w:rsid w:val="006E14A5"/>
    <w:rsid w:val="006E19A2"/>
    <w:rsid w:val="006E1C2E"/>
    <w:rsid w:val="006E1D9E"/>
    <w:rsid w:val="006E30FC"/>
    <w:rsid w:val="006E34CE"/>
    <w:rsid w:val="006E3F67"/>
    <w:rsid w:val="006E505D"/>
    <w:rsid w:val="006E7515"/>
    <w:rsid w:val="006F0320"/>
    <w:rsid w:val="006F0E06"/>
    <w:rsid w:val="006F17EB"/>
    <w:rsid w:val="006F3125"/>
    <w:rsid w:val="006F3560"/>
    <w:rsid w:val="006F404B"/>
    <w:rsid w:val="006F536F"/>
    <w:rsid w:val="006F5A15"/>
    <w:rsid w:val="006F5D5E"/>
    <w:rsid w:val="006F65EA"/>
    <w:rsid w:val="006F6FA9"/>
    <w:rsid w:val="006F7B59"/>
    <w:rsid w:val="0070093F"/>
    <w:rsid w:val="00702450"/>
    <w:rsid w:val="00703881"/>
    <w:rsid w:val="00703BBF"/>
    <w:rsid w:val="00704180"/>
    <w:rsid w:val="00704413"/>
    <w:rsid w:val="007051C5"/>
    <w:rsid w:val="00710024"/>
    <w:rsid w:val="00710BBF"/>
    <w:rsid w:val="00712623"/>
    <w:rsid w:val="00712628"/>
    <w:rsid w:val="00713AC5"/>
    <w:rsid w:val="0071471F"/>
    <w:rsid w:val="00714E3D"/>
    <w:rsid w:val="00715657"/>
    <w:rsid w:val="0071721B"/>
    <w:rsid w:val="0072165B"/>
    <w:rsid w:val="0072265B"/>
    <w:rsid w:val="0072284F"/>
    <w:rsid w:val="00722A18"/>
    <w:rsid w:val="00722BD3"/>
    <w:rsid w:val="007231AB"/>
    <w:rsid w:val="00723592"/>
    <w:rsid w:val="00725BAA"/>
    <w:rsid w:val="00726EF2"/>
    <w:rsid w:val="00727D69"/>
    <w:rsid w:val="007312C5"/>
    <w:rsid w:val="00732526"/>
    <w:rsid w:val="00733486"/>
    <w:rsid w:val="007335AC"/>
    <w:rsid w:val="00733625"/>
    <w:rsid w:val="00735074"/>
    <w:rsid w:val="00735731"/>
    <w:rsid w:val="00736269"/>
    <w:rsid w:val="0073675E"/>
    <w:rsid w:val="00740951"/>
    <w:rsid w:val="0074152F"/>
    <w:rsid w:val="00741868"/>
    <w:rsid w:val="00741DBD"/>
    <w:rsid w:val="007433C4"/>
    <w:rsid w:val="0074413A"/>
    <w:rsid w:val="00744EC2"/>
    <w:rsid w:val="00745054"/>
    <w:rsid w:val="00745415"/>
    <w:rsid w:val="0074571D"/>
    <w:rsid w:val="007463BB"/>
    <w:rsid w:val="00746A82"/>
    <w:rsid w:val="00753859"/>
    <w:rsid w:val="00753B4A"/>
    <w:rsid w:val="00753C65"/>
    <w:rsid w:val="00754BCF"/>
    <w:rsid w:val="0075502C"/>
    <w:rsid w:val="007555D6"/>
    <w:rsid w:val="00755671"/>
    <w:rsid w:val="00755CD4"/>
    <w:rsid w:val="0076094E"/>
    <w:rsid w:val="00760B68"/>
    <w:rsid w:val="00762B2D"/>
    <w:rsid w:val="0076510C"/>
    <w:rsid w:val="00765713"/>
    <w:rsid w:val="00770442"/>
    <w:rsid w:val="0077147A"/>
    <w:rsid w:val="00771A59"/>
    <w:rsid w:val="00771B02"/>
    <w:rsid w:val="007737DD"/>
    <w:rsid w:val="00773FAD"/>
    <w:rsid w:val="00775122"/>
    <w:rsid w:val="00775173"/>
    <w:rsid w:val="00780904"/>
    <w:rsid w:val="00782AD9"/>
    <w:rsid w:val="00783028"/>
    <w:rsid w:val="00783A74"/>
    <w:rsid w:val="00784B24"/>
    <w:rsid w:val="00784C9A"/>
    <w:rsid w:val="00785611"/>
    <w:rsid w:val="00787336"/>
    <w:rsid w:val="007874ED"/>
    <w:rsid w:val="00787C6E"/>
    <w:rsid w:val="00787D8A"/>
    <w:rsid w:val="0079091A"/>
    <w:rsid w:val="0079140C"/>
    <w:rsid w:val="0079278D"/>
    <w:rsid w:val="0079297A"/>
    <w:rsid w:val="0079313C"/>
    <w:rsid w:val="007936AF"/>
    <w:rsid w:val="00796D42"/>
    <w:rsid w:val="007A1463"/>
    <w:rsid w:val="007A2EAF"/>
    <w:rsid w:val="007A2F74"/>
    <w:rsid w:val="007A3B6D"/>
    <w:rsid w:val="007A4A1E"/>
    <w:rsid w:val="007A4D48"/>
    <w:rsid w:val="007A6522"/>
    <w:rsid w:val="007B0023"/>
    <w:rsid w:val="007B0238"/>
    <w:rsid w:val="007B035B"/>
    <w:rsid w:val="007B0D06"/>
    <w:rsid w:val="007B1B1B"/>
    <w:rsid w:val="007B2C23"/>
    <w:rsid w:val="007B3226"/>
    <w:rsid w:val="007B353A"/>
    <w:rsid w:val="007B55C4"/>
    <w:rsid w:val="007B5A63"/>
    <w:rsid w:val="007B5C83"/>
    <w:rsid w:val="007B6DCE"/>
    <w:rsid w:val="007B78B5"/>
    <w:rsid w:val="007B793D"/>
    <w:rsid w:val="007C04A4"/>
    <w:rsid w:val="007C051F"/>
    <w:rsid w:val="007C0A4D"/>
    <w:rsid w:val="007C1D19"/>
    <w:rsid w:val="007C3A08"/>
    <w:rsid w:val="007C4C16"/>
    <w:rsid w:val="007C4E24"/>
    <w:rsid w:val="007C687C"/>
    <w:rsid w:val="007C720F"/>
    <w:rsid w:val="007C7A11"/>
    <w:rsid w:val="007D0C8F"/>
    <w:rsid w:val="007D132E"/>
    <w:rsid w:val="007D177F"/>
    <w:rsid w:val="007D2FA0"/>
    <w:rsid w:val="007D33F7"/>
    <w:rsid w:val="007D448A"/>
    <w:rsid w:val="007D45F0"/>
    <w:rsid w:val="007D5D1F"/>
    <w:rsid w:val="007D5D9E"/>
    <w:rsid w:val="007D654C"/>
    <w:rsid w:val="007D66E4"/>
    <w:rsid w:val="007D6C95"/>
    <w:rsid w:val="007D7309"/>
    <w:rsid w:val="007E0143"/>
    <w:rsid w:val="007E0285"/>
    <w:rsid w:val="007E0CB1"/>
    <w:rsid w:val="007E2100"/>
    <w:rsid w:val="007E289A"/>
    <w:rsid w:val="007E36E0"/>
    <w:rsid w:val="007E3F85"/>
    <w:rsid w:val="007E502D"/>
    <w:rsid w:val="007E52F6"/>
    <w:rsid w:val="007E5860"/>
    <w:rsid w:val="007E5E80"/>
    <w:rsid w:val="007E6C6F"/>
    <w:rsid w:val="007E716E"/>
    <w:rsid w:val="007E7245"/>
    <w:rsid w:val="007F0C15"/>
    <w:rsid w:val="007F0E7C"/>
    <w:rsid w:val="007F2EC1"/>
    <w:rsid w:val="007F5358"/>
    <w:rsid w:val="007F7009"/>
    <w:rsid w:val="007F7FC8"/>
    <w:rsid w:val="00800D1B"/>
    <w:rsid w:val="00800E9D"/>
    <w:rsid w:val="00801091"/>
    <w:rsid w:val="00801BD0"/>
    <w:rsid w:val="00801DE7"/>
    <w:rsid w:val="0080329F"/>
    <w:rsid w:val="00803851"/>
    <w:rsid w:val="00804054"/>
    <w:rsid w:val="00804066"/>
    <w:rsid w:val="008041DB"/>
    <w:rsid w:val="00804393"/>
    <w:rsid w:val="0080588A"/>
    <w:rsid w:val="00805CF3"/>
    <w:rsid w:val="008062D7"/>
    <w:rsid w:val="00806E5B"/>
    <w:rsid w:val="0080740E"/>
    <w:rsid w:val="00807512"/>
    <w:rsid w:val="0081067E"/>
    <w:rsid w:val="00811118"/>
    <w:rsid w:val="00811A8B"/>
    <w:rsid w:val="008120B6"/>
    <w:rsid w:val="008127EE"/>
    <w:rsid w:val="00812C96"/>
    <w:rsid w:val="0081312C"/>
    <w:rsid w:val="00813AA5"/>
    <w:rsid w:val="00814097"/>
    <w:rsid w:val="00814533"/>
    <w:rsid w:val="008151BE"/>
    <w:rsid w:val="00815427"/>
    <w:rsid w:val="008155ED"/>
    <w:rsid w:val="0081595A"/>
    <w:rsid w:val="00815EF8"/>
    <w:rsid w:val="0081675B"/>
    <w:rsid w:val="00820457"/>
    <w:rsid w:val="0082093D"/>
    <w:rsid w:val="00823513"/>
    <w:rsid w:val="008245C1"/>
    <w:rsid w:val="00824A75"/>
    <w:rsid w:val="00825279"/>
    <w:rsid w:val="00825800"/>
    <w:rsid w:val="00827EAF"/>
    <w:rsid w:val="00830138"/>
    <w:rsid w:val="008310B2"/>
    <w:rsid w:val="00831418"/>
    <w:rsid w:val="00832D5D"/>
    <w:rsid w:val="00832DA0"/>
    <w:rsid w:val="00836579"/>
    <w:rsid w:val="00836CA4"/>
    <w:rsid w:val="00836E9A"/>
    <w:rsid w:val="00837073"/>
    <w:rsid w:val="00837384"/>
    <w:rsid w:val="00837A87"/>
    <w:rsid w:val="00840150"/>
    <w:rsid w:val="008401E7"/>
    <w:rsid w:val="00840DCF"/>
    <w:rsid w:val="00841D5C"/>
    <w:rsid w:val="0084246A"/>
    <w:rsid w:val="008456DD"/>
    <w:rsid w:val="008465BC"/>
    <w:rsid w:val="0084716C"/>
    <w:rsid w:val="00847271"/>
    <w:rsid w:val="008475FB"/>
    <w:rsid w:val="00850353"/>
    <w:rsid w:val="0085068E"/>
    <w:rsid w:val="008507DE"/>
    <w:rsid w:val="008509E1"/>
    <w:rsid w:val="00850CAB"/>
    <w:rsid w:val="00852360"/>
    <w:rsid w:val="00852565"/>
    <w:rsid w:val="008527E1"/>
    <w:rsid w:val="00853A80"/>
    <w:rsid w:val="00853C36"/>
    <w:rsid w:val="00855602"/>
    <w:rsid w:val="0085599B"/>
    <w:rsid w:val="00856176"/>
    <w:rsid w:val="008572C0"/>
    <w:rsid w:val="008573E0"/>
    <w:rsid w:val="008575D5"/>
    <w:rsid w:val="0085778E"/>
    <w:rsid w:val="00857A05"/>
    <w:rsid w:val="0086004E"/>
    <w:rsid w:val="00860596"/>
    <w:rsid w:val="008612A9"/>
    <w:rsid w:val="00861357"/>
    <w:rsid w:val="00861DB9"/>
    <w:rsid w:val="00862562"/>
    <w:rsid w:val="00863037"/>
    <w:rsid w:val="008632A4"/>
    <w:rsid w:val="008648A3"/>
    <w:rsid w:val="00865975"/>
    <w:rsid w:val="00865ACF"/>
    <w:rsid w:val="00865E20"/>
    <w:rsid w:val="0086633B"/>
    <w:rsid w:val="008673DB"/>
    <w:rsid w:val="00872BA0"/>
    <w:rsid w:val="0087326E"/>
    <w:rsid w:val="008732C5"/>
    <w:rsid w:val="00873B85"/>
    <w:rsid w:val="00874A57"/>
    <w:rsid w:val="008750AC"/>
    <w:rsid w:val="00880111"/>
    <w:rsid w:val="00881F21"/>
    <w:rsid w:val="00884685"/>
    <w:rsid w:val="00884806"/>
    <w:rsid w:val="00886156"/>
    <w:rsid w:val="008866BB"/>
    <w:rsid w:val="00886940"/>
    <w:rsid w:val="00886F7E"/>
    <w:rsid w:val="00890152"/>
    <w:rsid w:val="008907C4"/>
    <w:rsid w:val="00890AB6"/>
    <w:rsid w:val="00890BE7"/>
    <w:rsid w:val="00890D9B"/>
    <w:rsid w:val="00890DB4"/>
    <w:rsid w:val="00890F32"/>
    <w:rsid w:val="00891392"/>
    <w:rsid w:val="00891D47"/>
    <w:rsid w:val="0089276A"/>
    <w:rsid w:val="0089293D"/>
    <w:rsid w:val="00892A5D"/>
    <w:rsid w:val="00893260"/>
    <w:rsid w:val="008940F7"/>
    <w:rsid w:val="00894543"/>
    <w:rsid w:val="00895ACC"/>
    <w:rsid w:val="0089639B"/>
    <w:rsid w:val="00897ADD"/>
    <w:rsid w:val="008A1F16"/>
    <w:rsid w:val="008A22E5"/>
    <w:rsid w:val="008A2A95"/>
    <w:rsid w:val="008A2DD8"/>
    <w:rsid w:val="008A3312"/>
    <w:rsid w:val="008A34DD"/>
    <w:rsid w:val="008A48E3"/>
    <w:rsid w:val="008A5924"/>
    <w:rsid w:val="008A5F37"/>
    <w:rsid w:val="008A6D62"/>
    <w:rsid w:val="008B045D"/>
    <w:rsid w:val="008B0CB8"/>
    <w:rsid w:val="008B3371"/>
    <w:rsid w:val="008B3AEA"/>
    <w:rsid w:val="008B3D31"/>
    <w:rsid w:val="008B434F"/>
    <w:rsid w:val="008B476A"/>
    <w:rsid w:val="008B4F53"/>
    <w:rsid w:val="008B52B7"/>
    <w:rsid w:val="008B63B0"/>
    <w:rsid w:val="008B6BE5"/>
    <w:rsid w:val="008B771B"/>
    <w:rsid w:val="008C08A5"/>
    <w:rsid w:val="008C105F"/>
    <w:rsid w:val="008C3116"/>
    <w:rsid w:val="008C4158"/>
    <w:rsid w:val="008C54E5"/>
    <w:rsid w:val="008C621C"/>
    <w:rsid w:val="008D0741"/>
    <w:rsid w:val="008D0E48"/>
    <w:rsid w:val="008D2D8B"/>
    <w:rsid w:val="008D3878"/>
    <w:rsid w:val="008D5A01"/>
    <w:rsid w:val="008D5C7D"/>
    <w:rsid w:val="008D6825"/>
    <w:rsid w:val="008D6B1E"/>
    <w:rsid w:val="008E0A39"/>
    <w:rsid w:val="008E0FED"/>
    <w:rsid w:val="008E15DC"/>
    <w:rsid w:val="008E1D86"/>
    <w:rsid w:val="008E2466"/>
    <w:rsid w:val="008E36B3"/>
    <w:rsid w:val="008E37A1"/>
    <w:rsid w:val="008E7623"/>
    <w:rsid w:val="008F0018"/>
    <w:rsid w:val="008F24C2"/>
    <w:rsid w:val="008F2AA3"/>
    <w:rsid w:val="008F2C40"/>
    <w:rsid w:val="008F2FEF"/>
    <w:rsid w:val="008F4C91"/>
    <w:rsid w:val="008F6388"/>
    <w:rsid w:val="008F6703"/>
    <w:rsid w:val="008F7D2E"/>
    <w:rsid w:val="008F7D4D"/>
    <w:rsid w:val="0090161E"/>
    <w:rsid w:val="00905132"/>
    <w:rsid w:val="00905531"/>
    <w:rsid w:val="00905808"/>
    <w:rsid w:val="0090631E"/>
    <w:rsid w:val="009074F6"/>
    <w:rsid w:val="00910FA6"/>
    <w:rsid w:val="00913A5E"/>
    <w:rsid w:val="00913D86"/>
    <w:rsid w:val="009148C2"/>
    <w:rsid w:val="00914A8C"/>
    <w:rsid w:val="0091644D"/>
    <w:rsid w:val="00916B4F"/>
    <w:rsid w:val="009173BB"/>
    <w:rsid w:val="0091791D"/>
    <w:rsid w:val="009220C0"/>
    <w:rsid w:val="00923AB3"/>
    <w:rsid w:val="00924A9A"/>
    <w:rsid w:val="0092587B"/>
    <w:rsid w:val="00925C71"/>
    <w:rsid w:val="00925FC0"/>
    <w:rsid w:val="00926623"/>
    <w:rsid w:val="0093039E"/>
    <w:rsid w:val="009303E1"/>
    <w:rsid w:val="009320E2"/>
    <w:rsid w:val="00932EBC"/>
    <w:rsid w:val="009342E3"/>
    <w:rsid w:val="00934440"/>
    <w:rsid w:val="009349ED"/>
    <w:rsid w:val="00934D89"/>
    <w:rsid w:val="00935661"/>
    <w:rsid w:val="00936039"/>
    <w:rsid w:val="0093609A"/>
    <w:rsid w:val="0093641B"/>
    <w:rsid w:val="009367C4"/>
    <w:rsid w:val="0093746E"/>
    <w:rsid w:val="0094041F"/>
    <w:rsid w:val="00941C47"/>
    <w:rsid w:val="00942B3D"/>
    <w:rsid w:val="00943DFD"/>
    <w:rsid w:val="009449B5"/>
    <w:rsid w:val="00945122"/>
    <w:rsid w:val="00945E5C"/>
    <w:rsid w:val="009507F1"/>
    <w:rsid w:val="00951397"/>
    <w:rsid w:val="0095397F"/>
    <w:rsid w:val="00953B1C"/>
    <w:rsid w:val="00953CA0"/>
    <w:rsid w:val="00953F67"/>
    <w:rsid w:val="00956391"/>
    <w:rsid w:val="009564F1"/>
    <w:rsid w:val="00956FB9"/>
    <w:rsid w:val="009576CF"/>
    <w:rsid w:val="009606A7"/>
    <w:rsid w:val="009606AE"/>
    <w:rsid w:val="009606E7"/>
    <w:rsid w:val="009610EE"/>
    <w:rsid w:val="00961323"/>
    <w:rsid w:val="00963966"/>
    <w:rsid w:val="009659F1"/>
    <w:rsid w:val="00965BCF"/>
    <w:rsid w:val="009661BC"/>
    <w:rsid w:val="00966E51"/>
    <w:rsid w:val="00967303"/>
    <w:rsid w:val="00967B23"/>
    <w:rsid w:val="00967BA1"/>
    <w:rsid w:val="00970C36"/>
    <w:rsid w:val="00971364"/>
    <w:rsid w:val="0097197B"/>
    <w:rsid w:val="009728C5"/>
    <w:rsid w:val="009734B1"/>
    <w:rsid w:val="00973B39"/>
    <w:rsid w:val="00973F44"/>
    <w:rsid w:val="009742D0"/>
    <w:rsid w:val="00974820"/>
    <w:rsid w:val="009748FE"/>
    <w:rsid w:val="00974B79"/>
    <w:rsid w:val="00974CDE"/>
    <w:rsid w:val="009759E6"/>
    <w:rsid w:val="00976D4B"/>
    <w:rsid w:val="009773E6"/>
    <w:rsid w:val="00977FE5"/>
    <w:rsid w:val="009818E9"/>
    <w:rsid w:val="00981A8B"/>
    <w:rsid w:val="00982FA1"/>
    <w:rsid w:val="00983B47"/>
    <w:rsid w:val="00984BC6"/>
    <w:rsid w:val="009856BD"/>
    <w:rsid w:val="009858D2"/>
    <w:rsid w:val="00985A5F"/>
    <w:rsid w:val="00986544"/>
    <w:rsid w:val="00986549"/>
    <w:rsid w:val="00986994"/>
    <w:rsid w:val="00990654"/>
    <w:rsid w:val="00990868"/>
    <w:rsid w:val="00990D3E"/>
    <w:rsid w:val="00991241"/>
    <w:rsid w:val="00992730"/>
    <w:rsid w:val="00993E47"/>
    <w:rsid w:val="0099413E"/>
    <w:rsid w:val="009948AF"/>
    <w:rsid w:val="009967FE"/>
    <w:rsid w:val="00996CA9"/>
    <w:rsid w:val="00997747"/>
    <w:rsid w:val="0099774E"/>
    <w:rsid w:val="009977DF"/>
    <w:rsid w:val="009A05BE"/>
    <w:rsid w:val="009A09F4"/>
    <w:rsid w:val="009A1A80"/>
    <w:rsid w:val="009A287A"/>
    <w:rsid w:val="009A2A33"/>
    <w:rsid w:val="009A45E3"/>
    <w:rsid w:val="009A5B5B"/>
    <w:rsid w:val="009B0263"/>
    <w:rsid w:val="009B0565"/>
    <w:rsid w:val="009B05A1"/>
    <w:rsid w:val="009B05A2"/>
    <w:rsid w:val="009B0BC6"/>
    <w:rsid w:val="009B1DBC"/>
    <w:rsid w:val="009B20B7"/>
    <w:rsid w:val="009B31EF"/>
    <w:rsid w:val="009B3A0D"/>
    <w:rsid w:val="009B46BF"/>
    <w:rsid w:val="009B5162"/>
    <w:rsid w:val="009B74B7"/>
    <w:rsid w:val="009B7F23"/>
    <w:rsid w:val="009C03D8"/>
    <w:rsid w:val="009C178C"/>
    <w:rsid w:val="009C19AC"/>
    <w:rsid w:val="009C1F0A"/>
    <w:rsid w:val="009C32BC"/>
    <w:rsid w:val="009C3A2D"/>
    <w:rsid w:val="009C5053"/>
    <w:rsid w:val="009C63FD"/>
    <w:rsid w:val="009C70C9"/>
    <w:rsid w:val="009D03D2"/>
    <w:rsid w:val="009D0A44"/>
    <w:rsid w:val="009D1A4E"/>
    <w:rsid w:val="009D2538"/>
    <w:rsid w:val="009D3B17"/>
    <w:rsid w:val="009D66D3"/>
    <w:rsid w:val="009D6707"/>
    <w:rsid w:val="009D784D"/>
    <w:rsid w:val="009E13B0"/>
    <w:rsid w:val="009E160D"/>
    <w:rsid w:val="009E210B"/>
    <w:rsid w:val="009E244C"/>
    <w:rsid w:val="009E2FF2"/>
    <w:rsid w:val="009E33C3"/>
    <w:rsid w:val="009E3D9E"/>
    <w:rsid w:val="009E3FFC"/>
    <w:rsid w:val="009E6326"/>
    <w:rsid w:val="009E6A7B"/>
    <w:rsid w:val="009E6E00"/>
    <w:rsid w:val="009E7775"/>
    <w:rsid w:val="009F0AFC"/>
    <w:rsid w:val="009F2500"/>
    <w:rsid w:val="009F28E7"/>
    <w:rsid w:val="009F458C"/>
    <w:rsid w:val="00A003FA"/>
    <w:rsid w:val="00A00B02"/>
    <w:rsid w:val="00A01DC0"/>
    <w:rsid w:val="00A02BB4"/>
    <w:rsid w:val="00A05149"/>
    <w:rsid w:val="00A05514"/>
    <w:rsid w:val="00A072D8"/>
    <w:rsid w:val="00A073B1"/>
    <w:rsid w:val="00A078B4"/>
    <w:rsid w:val="00A10B3A"/>
    <w:rsid w:val="00A11812"/>
    <w:rsid w:val="00A122DC"/>
    <w:rsid w:val="00A1270E"/>
    <w:rsid w:val="00A14EAA"/>
    <w:rsid w:val="00A15E93"/>
    <w:rsid w:val="00A16064"/>
    <w:rsid w:val="00A16947"/>
    <w:rsid w:val="00A20F0B"/>
    <w:rsid w:val="00A2124F"/>
    <w:rsid w:val="00A22798"/>
    <w:rsid w:val="00A22C15"/>
    <w:rsid w:val="00A22C73"/>
    <w:rsid w:val="00A22CC7"/>
    <w:rsid w:val="00A242DB"/>
    <w:rsid w:val="00A257E9"/>
    <w:rsid w:val="00A259F7"/>
    <w:rsid w:val="00A262A3"/>
    <w:rsid w:val="00A2646E"/>
    <w:rsid w:val="00A30165"/>
    <w:rsid w:val="00A30A55"/>
    <w:rsid w:val="00A31494"/>
    <w:rsid w:val="00A33306"/>
    <w:rsid w:val="00A34EF4"/>
    <w:rsid w:val="00A36A55"/>
    <w:rsid w:val="00A36BFC"/>
    <w:rsid w:val="00A377FA"/>
    <w:rsid w:val="00A37FB2"/>
    <w:rsid w:val="00A41B16"/>
    <w:rsid w:val="00A42D61"/>
    <w:rsid w:val="00A42FF2"/>
    <w:rsid w:val="00A430F1"/>
    <w:rsid w:val="00A434F3"/>
    <w:rsid w:val="00A436A1"/>
    <w:rsid w:val="00A442BD"/>
    <w:rsid w:val="00A44A2B"/>
    <w:rsid w:val="00A44CD8"/>
    <w:rsid w:val="00A46034"/>
    <w:rsid w:val="00A50FAE"/>
    <w:rsid w:val="00A51D9D"/>
    <w:rsid w:val="00A51E44"/>
    <w:rsid w:val="00A52651"/>
    <w:rsid w:val="00A52951"/>
    <w:rsid w:val="00A52D22"/>
    <w:rsid w:val="00A52DA9"/>
    <w:rsid w:val="00A53B06"/>
    <w:rsid w:val="00A53DC9"/>
    <w:rsid w:val="00A5444F"/>
    <w:rsid w:val="00A54C88"/>
    <w:rsid w:val="00A568AC"/>
    <w:rsid w:val="00A57AAF"/>
    <w:rsid w:val="00A60466"/>
    <w:rsid w:val="00A61902"/>
    <w:rsid w:val="00A61BFB"/>
    <w:rsid w:val="00A61EA6"/>
    <w:rsid w:val="00A61F86"/>
    <w:rsid w:val="00A62399"/>
    <w:rsid w:val="00A6271E"/>
    <w:rsid w:val="00A63EED"/>
    <w:rsid w:val="00A64435"/>
    <w:rsid w:val="00A64921"/>
    <w:rsid w:val="00A65445"/>
    <w:rsid w:val="00A65575"/>
    <w:rsid w:val="00A66246"/>
    <w:rsid w:val="00A66870"/>
    <w:rsid w:val="00A7096C"/>
    <w:rsid w:val="00A71536"/>
    <w:rsid w:val="00A716DD"/>
    <w:rsid w:val="00A726E9"/>
    <w:rsid w:val="00A728E3"/>
    <w:rsid w:val="00A72BD9"/>
    <w:rsid w:val="00A72C9C"/>
    <w:rsid w:val="00A72CC9"/>
    <w:rsid w:val="00A7304F"/>
    <w:rsid w:val="00A736B3"/>
    <w:rsid w:val="00A75660"/>
    <w:rsid w:val="00A75714"/>
    <w:rsid w:val="00A76457"/>
    <w:rsid w:val="00A76D30"/>
    <w:rsid w:val="00A77003"/>
    <w:rsid w:val="00A802AA"/>
    <w:rsid w:val="00A80974"/>
    <w:rsid w:val="00A81D68"/>
    <w:rsid w:val="00A822AB"/>
    <w:rsid w:val="00A83386"/>
    <w:rsid w:val="00A83797"/>
    <w:rsid w:val="00A8626B"/>
    <w:rsid w:val="00A86D7A"/>
    <w:rsid w:val="00A873A9"/>
    <w:rsid w:val="00A87625"/>
    <w:rsid w:val="00A87809"/>
    <w:rsid w:val="00A87972"/>
    <w:rsid w:val="00A9359A"/>
    <w:rsid w:val="00A9413A"/>
    <w:rsid w:val="00A94875"/>
    <w:rsid w:val="00A94E0D"/>
    <w:rsid w:val="00A95146"/>
    <w:rsid w:val="00AA5ACF"/>
    <w:rsid w:val="00AA7C8D"/>
    <w:rsid w:val="00AB047E"/>
    <w:rsid w:val="00AB1DDD"/>
    <w:rsid w:val="00AB22F7"/>
    <w:rsid w:val="00AB3AC6"/>
    <w:rsid w:val="00AB6760"/>
    <w:rsid w:val="00AB6A04"/>
    <w:rsid w:val="00AC0E6A"/>
    <w:rsid w:val="00AC1622"/>
    <w:rsid w:val="00AC3551"/>
    <w:rsid w:val="00AC3956"/>
    <w:rsid w:val="00AC3DBA"/>
    <w:rsid w:val="00AC3E96"/>
    <w:rsid w:val="00AC436D"/>
    <w:rsid w:val="00AC4AB5"/>
    <w:rsid w:val="00AC5315"/>
    <w:rsid w:val="00AC548F"/>
    <w:rsid w:val="00AC6143"/>
    <w:rsid w:val="00AC6531"/>
    <w:rsid w:val="00AC79B6"/>
    <w:rsid w:val="00AD13C8"/>
    <w:rsid w:val="00AD57C1"/>
    <w:rsid w:val="00AD6258"/>
    <w:rsid w:val="00AD64A1"/>
    <w:rsid w:val="00AD6A33"/>
    <w:rsid w:val="00AE0710"/>
    <w:rsid w:val="00AE12CE"/>
    <w:rsid w:val="00AE29C8"/>
    <w:rsid w:val="00AE3BCE"/>
    <w:rsid w:val="00AE3EC7"/>
    <w:rsid w:val="00AE402C"/>
    <w:rsid w:val="00AE5CDD"/>
    <w:rsid w:val="00AE6650"/>
    <w:rsid w:val="00AE6B89"/>
    <w:rsid w:val="00AE6E76"/>
    <w:rsid w:val="00AE7120"/>
    <w:rsid w:val="00AE78D7"/>
    <w:rsid w:val="00AF0384"/>
    <w:rsid w:val="00AF0EA9"/>
    <w:rsid w:val="00AF0EBD"/>
    <w:rsid w:val="00AF2068"/>
    <w:rsid w:val="00AF3C5A"/>
    <w:rsid w:val="00AF5FE5"/>
    <w:rsid w:val="00AF7CB8"/>
    <w:rsid w:val="00AF7D34"/>
    <w:rsid w:val="00B010EF"/>
    <w:rsid w:val="00B01115"/>
    <w:rsid w:val="00B02598"/>
    <w:rsid w:val="00B02625"/>
    <w:rsid w:val="00B029E5"/>
    <w:rsid w:val="00B04444"/>
    <w:rsid w:val="00B06382"/>
    <w:rsid w:val="00B07718"/>
    <w:rsid w:val="00B10F9E"/>
    <w:rsid w:val="00B113CC"/>
    <w:rsid w:val="00B11850"/>
    <w:rsid w:val="00B11F87"/>
    <w:rsid w:val="00B12595"/>
    <w:rsid w:val="00B12B4C"/>
    <w:rsid w:val="00B13372"/>
    <w:rsid w:val="00B13BDF"/>
    <w:rsid w:val="00B14408"/>
    <w:rsid w:val="00B16A4F"/>
    <w:rsid w:val="00B16B8F"/>
    <w:rsid w:val="00B17741"/>
    <w:rsid w:val="00B17A86"/>
    <w:rsid w:val="00B17C0E"/>
    <w:rsid w:val="00B216C8"/>
    <w:rsid w:val="00B221A0"/>
    <w:rsid w:val="00B228E1"/>
    <w:rsid w:val="00B230F8"/>
    <w:rsid w:val="00B24687"/>
    <w:rsid w:val="00B24F18"/>
    <w:rsid w:val="00B2520D"/>
    <w:rsid w:val="00B2523A"/>
    <w:rsid w:val="00B3102E"/>
    <w:rsid w:val="00B3157A"/>
    <w:rsid w:val="00B325E6"/>
    <w:rsid w:val="00B3365F"/>
    <w:rsid w:val="00B3475F"/>
    <w:rsid w:val="00B349D2"/>
    <w:rsid w:val="00B36252"/>
    <w:rsid w:val="00B36E31"/>
    <w:rsid w:val="00B41A06"/>
    <w:rsid w:val="00B426F2"/>
    <w:rsid w:val="00B43890"/>
    <w:rsid w:val="00B45149"/>
    <w:rsid w:val="00B454A6"/>
    <w:rsid w:val="00B4566E"/>
    <w:rsid w:val="00B47BCE"/>
    <w:rsid w:val="00B50D66"/>
    <w:rsid w:val="00B51658"/>
    <w:rsid w:val="00B53186"/>
    <w:rsid w:val="00B5385A"/>
    <w:rsid w:val="00B53E30"/>
    <w:rsid w:val="00B53F66"/>
    <w:rsid w:val="00B5421A"/>
    <w:rsid w:val="00B5455C"/>
    <w:rsid w:val="00B54837"/>
    <w:rsid w:val="00B54E76"/>
    <w:rsid w:val="00B55B12"/>
    <w:rsid w:val="00B560BF"/>
    <w:rsid w:val="00B569F6"/>
    <w:rsid w:val="00B56AC9"/>
    <w:rsid w:val="00B56EB1"/>
    <w:rsid w:val="00B600FA"/>
    <w:rsid w:val="00B61139"/>
    <w:rsid w:val="00B614E1"/>
    <w:rsid w:val="00B61D10"/>
    <w:rsid w:val="00B62726"/>
    <w:rsid w:val="00B63896"/>
    <w:rsid w:val="00B63C70"/>
    <w:rsid w:val="00B644BB"/>
    <w:rsid w:val="00B6493D"/>
    <w:rsid w:val="00B653E0"/>
    <w:rsid w:val="00B71A8F"/>
    <w:rsid w:val="00B724A5"/>
    <w:rsid w:val="00B73369"/>
    <w:rsid w:val="00B738CB"/>
    <w:rsid w:val="00B74487"/>
    <w:rsid w:val="00B74688"/>
    <w:rsid w:val="00B75592"/>
    <w:rsid w:val="00B76931"/>
    <w:rsid w:val="00B77002"/>
    <w:rsid w:val="00B77FCE"/>
    <w:rsid w:val="00B82BF7"/>
    <w:rsid w:val="00B838A2"/>
    <w:rsid w:val="00B83C36"/>
    <w:rsid w:val="00B84AA5"/>
    <w:rsid w:val="00B8510B"/>
    <w:rsid w:val="00B85C77"/>
    <w:rsid w:val="00B866C5"/>
    <w:rsid w:val="00B867FF"/>
    <w:rsid w:val="00B87C89"/>
    <w:rsid w:val="00B87C91"/>
    <w:rsid w:val="00B92FA8"/>
    <w:rsid w:val="00B934DD"/>
    <w:rsid w:val="00B954D6"/>
    <w:rsid w:val="00B95C6D"/>
    <w:rsid w:val="00B964B4"/>
    <w:rsid w:val="00B964B6"/>
    <w:rsid w:val="00B964CB"/>
    <w:rsid w:val="00B96C03"/>
    <w:rsid w:val="00B976E8"/>
    <w:rsid w:val="00BA00E5"/>
    <w:rsid w:val="00BA0C5E"/>
    <w:rsid w:val="00BA12F4"/>
    <w:rsid w:val="00BA1699"/>
    <w:rsid w:val="00BA1A8D"/>
    <w:rsid w:val="00BA4071"/>
    <w:rsid w:val="00BA5ED5"/>
    <w:rsid w:val="00BA5F7D"/>
    <w:rsid w:val="00BA7BBF"/>
    <w:rsid w:val="00BA7D4D"/>
    <w:rsid w:val="00BB0218"/>
    <w:rsid w:val="00BB023D"/>
    <w:rsid w:val="00BB0615"/>
    <w:rsid w:val="00BB1FAE"/>
    <w:rsid w:val="00BB2DE4"/>
    <w:rsid w:val="00BB3C39"/>
    <w:rsid w:val="00BB4C02"/>
    <w:rsid w:val="00BB4F16"/>
    <w:rsid w:val="00BB6279"/>
    <w:rsid w:val="00BB7B20"/>
    <w:rsid w:val="00BC013F"/>
    <w:rsid w:val="00BC02DC"/>
    <w:rsid w:val="00BC0403"/>
    <w:rsid w:val="00BC24BE"/>
    <w:rsid w:val="00BC268B"/>
    <w:rsid w:val="00BC26E3"/>
    <w:rsid w:val="00BC2D58"/>
    <w:rsid w:val="00BC4037"/>
    <w:rsid w:val="00BC4706"/>
    <w:rsid w:val="00BC47BB"/>
    <w:rsid w:val="00BC4E22"/>
    <w:rsid w:val="00BC51BE"/>
    <w:rsid w:val="00BC54BB"/>
    <w:rsid w:val="00BC58D5"/>
    <w:rsid w:val="00BC5A91"/>
    <w:rsid w:val="00BD26E7"/>
    <w:rsid w:val="00BD27A0"/>
    <w:rsid w:val="00BD3BC3"/>
    <w:rsid w:val="00BD3E53"/>
    <w:rsid w:val="00BD62E2"/>
    <w:rsid w:val="00BD7A3B"/>
    <w:rsid w:val="00BD7C2B"/>
    <w:rsid w:val="00BD7E9C"/>
    <w:rsid w:val="00BE08DA"/>
    <w:rsid w:val="00BE09CD"/>
    <w:rsid w:val="00BE0F75"/>
    <w:rsid w:val="00BE1193"/>
    <w:rsid w:val="00BE20E3"/>
    <w:rsid w:val="00BE2E9E"/>
    <w:rsid w:val="00BE3312"/>
    <w:rsid w:val="00BE3EA9"/>
    <w:rsid w:val="00BE4FBB"/>
    <w:rsid w:val="00BE548B"/>
    <w:rsid w:val="00BE6C7F"/>
    <w:rsid w:val="00BE71A0"/>
    <w:rsid w:val="00BE7208"/>
    <w:rsid w:val="00BE723A"/>
    <w:rsid w:val="00BF02E2"/>
    <w:rsid w:val="00BF07B7"/>
    <w:rsid w:val="00BF11A3"/>
    <w:rsid w:val="00BF285E"/>
    <w:rsid w:val="00BF3306"/>
    <w:rsid w:val="00BF53CF"/>
    <w:rsid w:val="00BF5F6C"/>
    <w:rsid w:val="00BF6AD0"/>
    <w:rsid w:val="00BF6B0F"/>
    <w:rsid w:val="00BF77A7"/>
    <w:rsid w:val="00BF794E"/>
    <w:rsid w:val="00BF7E1B"/>
    <w:rsid w:val="00BF7FC8"/>
    <w:rsid w:val="00C00074"/>
    <w:rsid w:val="00C019D7"/>
    <w:rsid w:val="00C01D72"/>
    <w:rsid w:val="00C02713"/>
    <w:rsid w:val="00C02B64"/>
    <w:rsid w:val="00C02D79"/>
    <w:rsid w:val="00C03032"/>
    <w:rsid w:val="00C03CE2"/>
    <w:rsid w:val="00C05E0E"/>
    <w:rsid w:val="00C104C2"/>
    <w:rsid w:val="00C104E3"/>
    <w:rsid w:val="00C10604"/>
    <w:rsid w:val="00C12B5B"/>
    <w:rsid w:val="00C13726"/>
    <w:rsid w:val="00C150D2"/>
    <w:rsid w:val="00C15D8E"/>
    <w:rsid w:val="00C167EA"/>
    <w:rsid w:val="00C20284"/>
    <w:rsid w:val="00C20D25"/>
    <w:rsid w:val="00C223A8"/>
    <w:rsid w:val="00C22889"/>
    <w:rsid w:val="00C22C65"/>
    <w:rsid w:val="00C22E84"/>
    <w:rsid w:val="00C24B5D"/>
    <w:rsid w:val="00C27E84"/>
    <w:rsid w:val="00C31A2A"/>
    <w:rsid w:val="00C31A44"/>
    <w:rsid w:val="00C3260C"/>
    <w:rsid w:val="00C327D7"/>
    <w:rsid w:val="00C33DF5"/>
    <w:rsid w:val="00C33F39"/>
    <w:rsid w:val="00C33F53"/>
    <w:rsid w:val="00C34BE2"/>
    <w:rsid w:val="00C34E1E"/>
    <w:rsid w:val="00C35225"/>
    <w:rsid w:val="00C3546F"/>
    <w:rsid w:val="00C3576D"/>
    <w:rsid w:val="00C35EA1"/>
    <w:rsid w:val="00C375B4"/>
    <w:rsid w:val="00C4166F"/>
    <w:rsid w:val="00C42BA7"/>
    <w:rsid w:val="00C42CA5"/>
    <w:rsid w:val="00C433F5"/>
    <w:rsid w:val="00C43430"/>
    <w:rsid w:val="00C43BC4"/>
    <w:rsid w:val="00C4558A"/>
    <w:rsid w:val="00C45B19"/>
    <w:rsid w:val="00C45E06"/>
    <w:rsid w:val="00C45F0A"/>
    <w:rsid w:val="00C466C9"/>
    <w:rsid w:val="00C50035"/>
    <w:rsid w:val="00C50964"/>
    <w:rsid w:val="00C546B2"/>
    <w:rsid w:val="00C54FE1"/>
    <w:rsid w:val="00C5681B"/>
    <w:rsid w:val="00C5747D"/>
    <w:rsid w:val="00C57F0E"/>
    <w:rsid w:val="00C6049F"/>
    <w:rsid w:val="00C60CC1"/>
    <w:rsid w:val="00C6107A"/>
    <w:rsid w:val="00C624EF"/>
    <w:rsid w:val="00C62BC2"/>
    <w:rsid w:val="00C62FA3"/>
    <w:rsid w:val="00C6343B"/>
    <w:rsid w:val="00C63443"/>
    <w:rsid w:val="00C63680"/>
    <w:rsid w:val="00C63B4C"/>
    <w:rsid w:val="00C63D1F"/>
    <w:rsid w:val="00C64583"/>
    <w:rsid w:val="00C654C5"/>
    <w:rsid w:val="00C66DA8"/>
    <w:rsid w:val="00C675D8"/>
    <w:rsid w:val="00C70980"/>
    <w:rsid w:val="00C713A7"/>
    <w:rsid w:val="00C7312C"/>
    <w:rsid w:val="00C731F0"/>
    <w:rsid w:val="00C73C6E"/>
    <w:rsid w:val="00C75D55"/>
    <w:rsid w:val="00C75F44"/>
    <w:rsid w:val="00C765BA"/>
    <w:rsid w:val="00C76E0F"/>
    <w:rsid w:val="00C8092D"/>
    <w:rsid w:val="00C810E7"/>
    <w:rsid w:val="00C8263F"/>
    <w:rsid w:val="00C82D7C"/>
    <w:rsid w:val="00C836D2"/>
    <w:rsid w:val="00C862C8"/>
    <w:rsid w:val="00C86C0A"/>
    <w:rsid w:val="00C8726B"/>
    <w:rsid w:val="00C87275"/>
    <w:rsid w:val="00C87424"/>
    <w:rsid w:val="00C87532"/>
    <w:rsid w:val="00C91071"/>
    <w:rsid w:val="00C91C7A"/>
    <w:rsid w:val="00C92E32"/>
    <w:rsid w:val="00C932BB"/>
    <w:rsid w:val="00C9447F"/>
    <w:rsid w:val="00C94698"/>
    <w:rsid w:val="00C94D00"/>
    <w:rsid w:val="00C94E6C"/>
    <w:rsid w:val="00C94E77"/>
    <w:rsid w:val="00C9549F"/>
    <w:rsid w:val="00C95820"/>
    <w:rsid w:val="00C959CA"/>
    <w:rsid w:val="00C95B86"/>
    <w:rsid w:val="00C96EEA"/>
    <w:rsid w:val="00C971BA"/>
    <w:rsid w:val="00CA1977"/>
    <w:rsid w:val="00CA2798"/>
    <w:rsid w:val="00CA2F33"/>
    <w:rsid w:val="00CA3262"/>
    <w:rsid w:val="00CA371B"/>
    <w:rsid w:val="00CA3921"/>
    <w:rsid w:val="00CA49F3"/>
    <w:rsid w:val="00CA4F7C"/>
    <w:rsid w:val="00CA518F"/>
    <w:rsid w:val="00CA617E"/>
    <w:rsid w:val="00CA62E0"/>
    <w:rsid w:val="00CA6814"/>
    <w:rsid w:val="00CA7B59"/>
    <w:rsid w:val="00CB1419"/>
    <w:rsid w:val="00CB31FE"/>
    <w:rsid w:val="00CB3A57"/>
    <w:rsid w:val="00CB4E96"/>
    <w:rsid w:val="00CB543D"/>
    <w:rsid w:val="00CB5B73"/>
    <w:rsid w:val="00CB69E9"/>
    <w:rsid w:val="00CB7388"/>
    <w:rsid w:val="00CB7889"/>
    <w:rsid w:val="00CB7AEC"/>
    <w:rsid w:val="00CC1292"/>
    <w:rsid w:val="00CC2812"/>
    <w:rsid w:val="00CC295F"/>
    <w:rsid w:val="00CC3E80"/>
    <w:rsid w:val="00CC43E3"/>
    <w:rsid w:val="00CC4783"/>
    <w:rsid w:val="00CC5EF4"/>
    <w:rsid w:val="00CD26FB"/>
    <w:rsid w:val="00CD3880"/>
    <w:rsid w:val="00CD471E"/>
    <w:rsid w:val="00CD77A1"/>
    <w:rsid w:val="00CE0055"/>
    <w:rsid w:val="00CE3591"/>
    <w:rsid w:val="00CE4614"/>
    <w:rsid w:val="00CE4C4E"/>
    <w:rsid w:val="00CE53BD"/>
    <w:rsid w:val="00CE5472"/>
    <w:rsid w:val="00CE615B"/>
    <w:rsid w:val="00CE6257"/>
    <w:rsid w:val="00CE71C3"/>
    <w:rsid w:val="00CE72BB"/>
    <w:rsid w:val="00CF0442"/>
    <w:rsid w:val="00CF1429"/>
    <w:rsid w:val="00CF18A8"/>
    <w:rsid w:val="00CF198C"/>
    <w:rsid w:val="00CF2838"/>
    <w:rsid w:val="00CF2E02"/>
    <w:rsid w:val="00CF4239"/>
    <w:rsid w:val="00CF7208"/>
    <w:rsid w:val="00D001D7"/>
    <w:rsid w:val="00D00BA0"/>
    <w:rsid w:val="00D01053"/>
    <w:rsid w:val="00D01284"/>
    <w:rsid w:val="00D02639"/>
    <w:rsid w:val="00D045D5"/>
    <w:rsid w:val="00D05239"/>
    <w:rsid w:val="00D06DDC"/>
    <w:rsid w:val="00D06E7E"/>
    <w:rsid w:val="00D07A6F"/>
    <w:rsid w:val="00D07C6F"/>
    <w:rsid w:val="00D11F74"/>
    <w:rsid w:val="00D13EF3"/>
    <w:rsid w:val="00D1597C"/>
    <w:rsid w:val="00D16D91"/>
    <w:rsid w:val="00D205E2"/>
    <w:rsid w:val="00D2126B"/>
    <w:rsid w:val="00D2139D"/>
    <w:rsid w:val="00D2183C"/>
    <w:rsid w:val="00D21F51"/>
    <w:rsid w:val="00D230A0"/>
    <w:rsid w:val="00D23154"/>
    <w:rsid w:val="00D23D4E"/>
    <w:rsid w:val="00D24DB3"/>
    <w:rsid w:val="00D25E2F"/>
    <w:rsid w:val="00D26382"/>
    <w:rsid w:val="00D27695"/>
    <w:rsid w:val="00D30033"/>
    <w:rsid w:val="00D32875"/>
    <w:rsid w:val="00D329D3"/>
    <w:rsid w:val="00D3485F"/>
    <w:rsid w:val="00D367D7"/>
    <w:rsid w:val="00D40955"/>
    <w:rsid w:val="00D42256"/>
    <w:rsid w:val="00D43107"/>
    <w:rsid w:val="00D4338F"/>
    <w:rsid w:val="00D453CC"/>
    <w:rsid w:val="00D45712"/>
    <w:rsid w:val="00D45F15"/>
    <w:rsid w:val="00D46B5C"/>
    <w:rsid w:val="00D47E11"/>
    <w:rsid w:val="00D501CD"/>
    <w:rsid w:val="00D50EF8"/>
    <w:rsid w:val="00D510C8"/>
    <w:rsid w:val="00D5393B"/>
    <w:rsid w:val="00D53C36"/>
    <w:rsid w:val="00D56093"/>
    <w:rsid w:val="00D562FE"/>
    <w:rsid w:val="00D56627"/>
    <w:rsid w:val="00D56911"/>
    <w:rsid w:val="00D56BD8"/>
    <w:rsid w:val="00D56D7D"/>
    <w:rsid w:val="00D575F4"/>
    <w:rsid w:val="00D57676"/>
    <w:rsid w:val="00D60BC3"/>
    <w:rsid w:val="00D620B6"/>
    <w:rsid w:val="00D63D59"/>
    <w:rsid w:val="00D64616"/>
    <w:rsid w:val="00D67490"/>
    <w:rsid w:val="00D71653"/>
    <w:rsid w:val="00D72895"/>
    <w:rsid w:val="00D72B2D"/>
    <w:rsid w:val="00D7361B"/>
    <w:rsid w:val="00D745A8"/>
    <w:rsid w:val="00D74766"/>
    <w:rsid w:val="00D749C2"/>
    <w:rsid w:val="00D74DC4"/>
    <w:rsid w:val="00D75F93"/>
    <w:rsid w:val="00D763E3"/>
    <w:rsid w:val="00D813A6"/>
    <w:rsid w:val="00D81C3D"/>
    <w:rsid w:val="00D82C95"/>
    <w:rsid w:val="00D85A89"/>
    <w:rsid w:val="00D85CF3"/>
    <w:rsid w:val="00D872B5"/>
    <w:rsid w:val="00D875DD"/>
    <w:rsid w:val="00D87798"/>
    <w:rsid w:val="00D87AAD"/>
    <w:rsid w:val="00D90011"/>
    <w:rsid w:val="00D9026E"/>
    <w:rsid w:val="00D9102D"/>
    <w:rsid w:val="00D913FF"/>
    <w:rsid w:val="00D91A4E"/>
    <w:rsid w:val="00D91BD6"/>
    <w:rsid w:val="00D91C89"/>
    <w:rsid w:val="00D92898"/>
    <w:rsid w:val="00D928FB"/>
    <w:rsid w:val="00D92A46"/>
    <w:rsid w:val="00D92FD0"/>
    <w:rsid w:val="00D93E61"/>
    <w:rsid w:val="00D94C59"/>
    <w:rsid w:val="00D96304"/>
    <w:rsid w:val="00D96538"/>
    <w:rsid w:val="00D96D71"/>
    <w:rsid w:val="00D97073"/>
    <w:rsid w:val="00D97BE2"/>
    <w:rsid w:val="00DA14B9"/>
    <w:rsid w:val="00DA4566"/>
    <w:rsid w:val="00DA463B"/>
    <w:rsid w:val="00DA6285"/>
    <w:rsid w:val="00DA6445"/>
    <w:rsid w:val="00DA7124"/>
    <w:rsid w:val="00DB003C"/>
    <w:rsid w:val="00DB05E9"/>
    <w:rsid w:val="00DB0A97"/>
    <w:rsid w:val="00DB1153"/>
    <w:rsid w:val="00DB180E"/>
    <w:rsid w:val="00DB2388"/>
    <w:rsid w:val="00DB2A34"/>
    <w:rsid w:val="00DB3AEF"/>
    <w:rsid w:val="00DB4A0A"/>
    <w:rsid w:val="00DB5949"/>
    <w:rsid w:val="00DB686F"/>
    <w:rsid w:val="00DB6A33"/>
    <w:rsid w:val="00DB6CD6"/>
    <w:rsid w:val="00DB7C13"/>
    <w:rsid w:val="00DC032C"/>
    <w:rsid w:val="00DC06A8"/>
    <w:rsid w:val="00DC088E"/>
    <w:rsid w:val="00DC0A44"/>
    <w:rsid w:val="00DC0F35"/>
    <w:rsid w:val="00DC1699"/>
    <w:rsid w:val="00DC1ACC"/>
    <w:rsid w:val="00DC1BE6"/>
    <w:rsid w:val="00DC5BD9"/>
    <w:rsid w:val="00DC5EAA"/>
    <w:rsid w:val="00DC616B"/>
    <w:rsid w:val="00DC73B7"/>
    <w:rsid w:val="00DC7F89"/>
    <w:rsid w:val="00DD0C2B"/>
    <w:rsid w:val="00DD0C82"/>
    <w:rsid w:val="00DD31A2"/>
    <w:rsid w:val="00DD45DB"/>
    <w:rsid w:val="00DD5C7B"/>
    <w:rsid w:val="00DD734C"/>
    <w:rsid w:val="00DE0508"/>
    <w:rsid w:val="00DE0AEB"/>
    <w:rsid w:val="00DE0DE2"/>
    <w:rsid w:val="00DE175A"/>
    <w:rsid w:val="00DE364D"/>
    <w:rsid w:val="00DE427D"/>
    <w:rsid w:val="00DE4FC5"/>
    <w:rsid w:val="00DE551A"/>
    <w:rsid w:val="00DE5E75"/>
    <w:rsid w:val="00DE5FF6"/>
    <w:rsid w:val="00DE6ACA"/>
    <w:rsid w:val="00DE6BBD"/>
    <w:rsid w:val="00DF02BD"/>
    <w:rsid w:val="00DF0B07"/>
    <w:rsid w:val="00DF0D1E"/>
    <w:rsid w:val="00DF290F"/>
    <w:rsid w:val="00DF3D4B"/>
    <w:rsid w:val="00DF4939"/>
    <w:rsid w:val="00DF539C"/>
    <w:rsid w:val="00DF53FB"/>
    <w:rsid w:val="00DF56E8"/>
    <w:rsid w:val="00DF5F01"/>
    <w:rsid w:val="00DF6A77"/>
    <w:rsid w:val="00DF78FC"/>
    <w:rsid w:val="00E003DF"/>
    <w:rsid w:val="00E0131E"/>
    <w:rsid w:val="00E013F2"/>
    <w:rsid w:val="00E0142A"/>
    <w:rsid w:val="00E02982"/>
    <w:rsid w:val="00E02C80"/>
    <w:rsid w:val="00E03744"/>
    <w:rsid w:val="00E048A5"/>
    <w:rsid w:val="00E05781"/>
    <w:rsid w:val="00E06081"/>
    <w:rsid w:val="00E06C04"/>
    <w:rsid w:val="00E06F18"/>
    <w:rsid w:val="00E0721E"/>
    <w:rsid w:val="00E07DBC"/>
    <w:rsid w:val="00E100AE"/>
    <w:rsid w:val="00E100EE"/>
    <w:rsid w:val="00E1070B"/>
    <w:rsid w:val="00E11831"/>
    <w:rsid w:val="00E11C30"/>
    <w:rsid w:val="00E1229E"/>
    <w:rsid w:val="00E1282C"/>
    <w:rsid w:val="00E12A5C"/>
    <w:rsid w:val="00E1314B"/>
    <w:rsid w:val="00E145B3"/>
    <w:rsid w:val="00E1507D"/>
    <w:rsid w:val="00E1660D"/>
    <w:rsid w:val="00E17483"/>
    <w:rsid w:val="00E1764A"/>
    <w:rsid w:val="00E2022B"/>
    <w:rsid w:val="00E2053B"/>
    <w:rsid w:val="00E2087C"/>
    <w:rsid w:val="00E21147"/>
    <w:rsid w:val="00E2125F"/>
    <w:rsid w:val="00E21ABB"/>
    <w:rsid w:val="00E21E1D"/>
    <w:rsid w:val="00E2224E"/>
    <w:rsid w:val="00E23D88"/>
    <w:rsid w:val="00E24420"/>
    <w:rsid w:val="00E24FE3"/>
    <w:rsid w:val="00E25028"/>
    <w:rsid w:val="00E25A37"/>
    <w:rsid w:val="00E25C02"/>
    <w:rsid w:val="00E27050"/>
    <w:rsid w:val="00E278E8"/>
    <w:rsid w:val="00E30402"/>
    <w:rsid w:val="00E30561"/>
    <w:rsid w:val="00E3075E"/>
    <w:rsid w:val="00E312FD"/>
    <w:rsid w:val="00E3151D"/>
    <w:rsid w:val="00E31719"/>
    <w:rsid w:val="00E31DC5"/>
    <w:rsid w:val="00E33ED8"/>
    <w:rsid w:val="00E36C3B"/>
    <w:rsid w:val="00E36EA2"/>
    <w:rsid w:val="00E36ED4"/>
    <w:rsid w:val="00E37C19"/>
    <w:rsid w:val="00E40A03"/>
    <w:rsid w:val="00E410AF"/>
    <w:rsid w:val="00E41C65"/>
    <w:rsid w:val="00E41EF1"/>
    <w:rsid w:val="00E41F16"/>
    <w:rsid w:val="00E43788"/>
    <w:rsid w:val="00E43CF3"/>
    <w:rsid w:val="00E44491"/>
    <w:rsid w:val="00E46385"/>
    <w:rsid w:val="00E50595"/>
    <w:rsid w:val="00E51945"/>
    <w:rsid w:val="00E51E77"/>
    <w:rsid w:val="00E53283"/>
    <w:rsid w:val="00E5338C"/>
    <w:rsid w:val="00E56B2C"/>
    <w:rsid w:val="00E60A9C"/>
    <w:rsid w:val="00E60D10"/>
    <w:rsid w:val="00E61312"/>
    <w:rsid w:val="00E616AB"/>
    <w:rsid w:val="00E6187B"/>
    <w:rsid w:val="00E61ABE"/>
    <w:rsid w:val="00E61E9C"/>
    <w:rsid w:val="00E62D5B"/>
    <w:rsid w:val="00E6302A"/>
    <w:rsid w:val="00E63618"/>
    <w:rsid w:val="00E645CE"/>
    <w:rsid w:val="00E646EB"/>
    <w:rsid w:val="00E6565A"/>
    <w:rsid w:val="00E65C0B"/>
    <w:rsid w:val="00E67607"/>
    <w:rsid w:val="00E70A43"/>
    <w:rsid w:val="00E71AE7"/>
    <w:rsid w:val="00E74F95"/>
    <w:rsid w:val="00E75CD1"/>
    <w:rsid w:val="00E760BD"/>
    <w:rsid w:val="00E76F69"/>
    <w:rsid w:val="00E80775"/>
    <w:rsid w:val="00E81F10"/>
    <w:rsid w:val="00E82CBC"/>
    <w:rsid w:val="00E8359A"/>
    <w:rsid w:val="00E8740E"/>
    <w:rsid w:val="00E8754B"/>
    <w:rsid w:val="00E90775"/>
    <w:rsid w:val="00E908F5"/>
    <w:rsid w:val="00E9098C"/>
    <w:rsid w:val="00E90C14"/>
    <w:rsid w:val="00E90C48"/>
    <w:rsid w:val="00E922D8"/>
    <w:rsid w:val="00E92E4C"/>
    <w:rsid w:val="00E936D3"/>
    <w:rsid w:val="00E94890"/>
    <w:rsid w:val="00E94CD7"/>
    <w:rsid w:val="00E94FC9"/>
    <w:rsid w:val="00E95BF8"/>
    <w:rsid w:val="00E960C1"/>
    <w:rsid w:val="00E960DC"/>
    <w:rsid w:val="00E9697A"/>
    <w:rsid w:val="00EA0960"/>
    <w:rsid w:val="00EA13AF"/>
    <w:rsid w:val="00EA23CE"/>
    <w:rsid w:val="00EA38C4"/>
    <w:rsid w:val="00EA41FB"/>
    <w:rsid w:val="00EA5BB7"/>
    <w:rsid w:val="00EA6884"/>
    <w:rsid w:val="00EA766B"/>
    <w:rsid w:val="00EB125D"/>
    <w:rsid w:val="00EB167F"/>
    <w:rsid w:val="00EB16C9"/>
    <w:rsid w:val="00EB1770"/>
    <w:rsid w:val="00EB1B0C"/>
    <w:rsid w:val="00EB2282"/>
    <w:rsid w:val="00EB4C05"/>
    <w:rsid w:val="00EB6057"/>
    <w:rsid w:val="00EB68FD"/>
    <w:rsid w:val="00EB7FB7"/>
    <w:rsid w:val="00EC0C53"/>
    <w:rsid w:val="00EC1C97"/>
    <w:rsid w:val="00EC2E86"/>
    <w:rsid w:val="00EC45AB"/>
    <w:rsid w:val="00EC4CF7"/>
    <w:rsid w:val="00EC6485"/>
    <w:rsid w:val="00EC65B4"/>
    <w:rsid w:val="00EC7DCB"/>
    <w:rsid w:val="00ED09F9"/>
    <w:rsid w:val="00ED158B"/>
    <w:rsid w:val="00ED3067"/>
    <w:rsid w:val="00ED385B"/>
    <w:rsid w:val="00ED3BDD"/>
    <w:rsid w:val="00ED41C7"/>
    <w:rsid w:val="00ED428D"/>
    <w:rsid w:val="00ED5232"/>
    <w:rsid w:val="00ED6070"/>
    <w:rsid w:val="00ED6370"/>
    <w:rsid w:val="00ED63B6"/>
    <w:rsid w:val="00EE0883"/>
    <w:rsid w:val="00EE0D41"/>
    <w:rsid w:val="00EE191F"/>
    <w:rsid w:val="00EE3920"/>
    <w:rsid w:val="00EE3B4F"/>
    <w:rsid w:val="00EE4387"/>
    <w:rsid w:val="00EE4BBC"/>
    <w:rsid w:val="00EE613A"/>
    <w:rsid w:val="00EE696B"/>
    <w:rsid w:val="00EE6E92"/>
    <w:rsid w:val="00EE74F7"/>
    <w:rsid w:val="00EE7F3D"/>
    <w:rsid w:val="00EF023E"/>
    <w:rsid w:val="00EF0FC2"/>
    <w:rsid w:val="00EF21DF"/>
    <w:rsid w:val="00EF36F2"/>
    <w:rsid w:val="00EF4503"/>
    <w:rsid w:val="00EF5E09"/>
    <w:rsid w:val="00EF689E"/>
    <w:rsid w:val="00F00B43"/>
    <w:rsid w:val="00F014C4"/>
    <w:rsid w:val="00F01970"/>
    <w:rsid w:val="00F0524A"/>
    <w:rsid w:val="00F06039"/>
    <w:rsid w:val="00F06BF5"/>
    <w:rsid w:val="00F06D96"/>
    <w:rsid w:val="00F10154"/>
    <w:rsid w:val="00F10335"/>
    <w:rsid w:val="00F1059D"/>
    <w:rsid w:val="00F11A7D"/>
    <w:rsid w:val="00F12589"/>
    <w:rsid w:val="00F12F21"/>
    <w:rsid w:val="00F137EE"/>
    <w:rsid w:val="00F14F5A"/>
    <w:rsid w:val="00F15120"/>
    <w:rsid w:val="00F1548E"/>
    <w:rsid w:val="00F160A9"/>
    <w:rsid w:val="00F16E92"/>
    <w:rsid w:val="00F17D85"/>
    <w:rsid w:val="00F20632"/>
    <w:rsid w:val="00F20E78"/>
    <w:rsid w:val="00F21CEE"/>
    <w:rsid w:val="00F2249F"/>
    <w:rsid w:val="00F22748"/>
    <w:rsid w:val="00F22978"/>
    <w:rsid w:val="00F22C7D"/>
    <w:rsid w:val="00F230F8"/>
    <w:rsid w:val="00F240F7"/>
    <w:rsid w:val="00F24718"/>
    <w:rsid w:val="00F24FE1"/>
    <w:rsid w:val="00F266E3"/>
    <w:rsid w:val="00F27B55"/>
    <w:rsid w:val="00F27CAE"/>
    <w:rsid w:val="00F321A1"/>
    <w:rsid w:val="00F32DFB"/>
    <w:rsid w:val="00F4005C"/>
    <w:rsid w:val="00F42879"/>
    <w:rsid w:val="00F430A3"/>
    <w:rsid w:val="00F4424C"/>
    <w:rsid w:val="00F44A9B"/>
    <w:rsid w:val="00F44CB3"/>
    <w:rsid w:val="00F44E9E"/>
    <w:rsid w:val="00F4738C"/>
    <w:rsid w:val="00F5025B"/>
    <w:rsid w:val="00F513EF"/>
    <w:rsid w:val="00F5169B"/>
    <w:rsid w:val="00F51809"/>
    <w:rsid w:val="00F527D1"/>
    <w:rsid w:val="00F53D62"/>
    <w:rsid w:val="00F54013"/>
    <w:rsid w:val="00F54DF1"/>
    <w:rsid w:val="00F56740"/>
    <w:rsid w:val="00F6002C"/>
    <w:rsid w:val="00F604D3"/>
    <w:rsid w:val="00F614FE"/>
    <w:rsid w:val="00F63F77"/>
    <w:rsid w:val="00F6573B"/>
    <w:rsid w:val="00F65B16"/>
    <w:rsid w:val="00F663C5"/>
    <w:rsid w:val="00F6698D"/>
    <w:rsid w:val="00F67641"/>
    <w:rsid w:val="00F70130"/>
    <w:rsid w:val="00F703E0"/>
    <w:rsid w:val="00F713EA"/>
    <w:rsid w:val="00F71410"/>
    <w:rsid w:val="00F71E3D"/>
    <w:rsid w:val="00F7243B"/>
    <w:rsid w:val="00F72E77"/>
    <w:rsid w:val="00F7391E"/>
    <w:rsid w:val="00F752B6"/>
    <w:rsid w:val="00F76230"/>
    <w:rsid w:val="00F80B8D"/>
    <w:rsid w:val="00F82B6B"/>
    <w:rsid w:val="00F83326"/>
    <w:rsid w:val="00F84246"/>
    <w:rsid w:val="00F84E8D"/>
    <w:rsid w:val="00F86AF1"/>
    <w:rsid w:val="00F86C05"/>
    <w:rsid w:val="00F90530"/>
    <w:rsid w:val="00F907A1"/>
    <w:rsid w:val="00F90946"/>
    <w:rsid w:val="00F91165"/>
    <w:rsid w:val="00F92593"/>
    <w:rsid w:val="00F92D68"/>
    <w:rsid w:val="00F93CCA"/>
    <w:rsid w:val="00F952BB"/>
    <w:rsid w:val="00F957D0"/>
    <w:rsid w:val="00F964BC"/>
    <w:rsid w:val="00F974F7"/>
    <w:rsid w:val="00F9796E"/>
    <w:rsid w:val="00F97C93"/>
    <w:rsid w:val="00FA05AF"/>
    <w:rsid w:val="00FA1143"/>
    <w:rsid w:val="00FA2FC6"/>
    <w:rsid w:val="00FA306E"/>
    <w:rsid w:val="00FA31E1"/>
    <w:rsid w:val="00FA54B7"/>
    <w:rsid w:val="00FA5B8C"/>
    <w:rsid w:val="00FA6461"/>
    <w:rsid w:val="00FA6F87"/>
    <w:rsid w:val="00FB0F37"/>
    <w:rsid w:val="00FB36E2"/>
    <w:rsid w:val="00FB3E07"/>
    <w:rsid w:val="00FB4B10"/>
    <w:rsid w:val="00FB4D2D"/>
    <w:rsid w:val="00FB5BE0"/>
    <w:rsid w:val="00FB5C43"/>
    <w:rsid w:val="00FB5E66"/>
    <w:rsid w:val="00FB60C5"/>
    <w:rsid w:val="00FB6394"/>
    <w:rsid w:val="00FB6B47"/>
    <w:rsid w:val="00FB6E42"/>
    <w:rsid w:val="00FB6E88"/>
    <w:rsid w:val="00FB7269"/>
    <w:rsid w:val="00FC0D25"/>
    <w:rsid w:val="00FC1899"/>
    <w:rsid w:val="00FC1E8A"/>
    <w:rsid w:val="00FC2432"/>
    <w:rsid w:val="00FC24FC"/>
    <w:rsid w:val="00FC2B83"/>
    <w:rsid w:val="00FC5E8D"/>
    <w:rsid w:val="00FC6517"/>
    <w:rsid w:val="00FC756A"/>
    <w:rsid w:val="00FC7FDC"/>
    <w:rsid w:val="00FD05D9"/>
    <w:rsid w:val="00FD2044"/>
    <w:rsid w:val="00FD2161"/>
    <w:rsid w:val="00FD57A5"/>
    <w:rsid w:val="00FD5BE8"/>
    <w:rsid w:val="00FD652B"/>
    <w:rsid w:val="00FD6AB3"/>
    <w:rsid w:val="00FE07BA"/>
    <w:rsid w:val="00FE086D"/>
    <w:rsid w:val="00FE0892"/>
    <w:rsid w:val="00FE0A30"/>
    <w:rsid w:val="00FE1811"/>
    <w:rsid w:val="00FE2558"/>
    <w:rsid w:val="00FE5332"/>
    <w:rsid w:val="00FE54A4"/>
    <w:rsid w:val="00FE5E7C"/>
    <w:rsid w:val="00FE7109"/>
    <w:rsid w:val="00FE7866"/>
    <w:rsid w:val="00FE7ADB"/>
    <w:rsid w:val="00FF0E88"/>
    <w:rsid w:val="00FF21F6"/>
    <w:rsid w:val="00FF27AE"/>
    <w:rsid w:val="00FF2A53"/>
    <w:rsid w:val="00FF3CC0"/>
    <w:rsid w:val="00FF4369"/>
    <w:rsid w:val="00FF4A2A"/>
    <w:rsid w:val="00FF4E94"/>
    <w:rsid w:val="00FF7A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o:shapelayout v:ext="edit">
      <o:idmap v:ext="edit" data="1"/>
    </o:shapelayout>
  </w:shapeDefaults>
  <w:decimalSymbol w:val="."/>
  <w:listSeparator w:val=";"/>
  <w14:docId w14:val="2066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F"/>
    <w:rPr>
      <w:sz w:val="24"/>
      <w:szCs w:val="24"/>
      <w:lang w:val="es-ES" w:eastAsia="es-ES"/>
    </w:rPr>
  </w:style>
  <w:style w:type="paragraph" w:styleId="Ttulo1">
    <w:name w:val="heading 1"/>
    <w:aliases w:val="Título 1 Car Car Car Car Car Car Car Car Car,Título 1 Car Car Car Car Car"/>
    <w:basedOn w:val="Normal"/>
    <w:next w:val="Normal"/>
    <w:link w:val="Ttulo1Car"/>
    <w:uiPriority w:val="9"/>
    <w:qFormat/>
    <w:pPr>
      <w:keepNext/>
      <w:jc w:val="both"/>
      <w:outlineLvl w:val="0"/>
    </w:pPr>
    <w:rPr>
      <w:b/>
      <w:bCs/>
      <w:lang w:val="es-ES_tradnl"/>
    </w:rPr>
  </w:style>
  <w:style w:type="paragraph" w:styleId="Ttulo2">
    <w:name w:val="heading 2"/>
    <w:aliases w:val="Título 2 Car Car Car Car Car Car Car Car"/>
    <w:basedOn w:val="Normal"/>
    <w:next w:val="Normal"/>
    <w:link w:val="Ttulo2Car"/>
    <w:uiPriority w:val="9"/>
    <w:qFormat/>
    <w:pPr>
      <w:keepNext/>
      <w:jc w:val="both"/>
      <w:outlineLvl w:val="1"/>
    </w:pPr>
    <w:rPr>
      <w:b/>
      <w:bCs/>
      <w:sz w:val="28"/>
      <w:lang w:val="x-none"/>
    </w:rPr>
  </w:style>
  <w:style w:type="paragraph" w:styleId="Ttulo3">
    <w:name w:val="heading 3"/>
    <w:basedOn w:val="Normal"/>
    <w:next w:val="Normal"/>
    <w:link w:val="Ttulo3Car"/>
    <w:qFormat/>
    <w:pPr>
      <w:keepNext/>
      <w:ind w:firstLine="360"/>
      <w:outlineLvl w:val="2"/>
    </w:pPr>
    <w:rPr>
      <w:rFonts w:ascii="Arial" w:hAnsi="Arial" w:cs="Arial"/>
      <w:b/>
      <w:bCs/>
      <w:sz w:val="28"/>
      <w:lang w:val="es-ES_tradnl"/>
    </w:rPr>
  </w:style>
  <w:style w:type="paragraph" w:styleId="Ttulo4">
    <w:name w:val="heading 4"/>
    <w:basedOn w:val="Normal"/>
    <w:next w:val="Normal"/>
    <w:link w:val="Ttulo4Car"/>
    <w:uiPriority w:val="9"/>
    <w:qFormat/>
    <w:pPr>
      <w:keepNext/>
      <w:jc w:val="right"/>
      <w:outlineLvl w:val="3"/>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ind w:right="-540"/>
      <w:jc w:val="both"/>
    </w:pPr>
    <w:rPr>
      <w:lang w:val="es-ES_tradnl"/>
    </w:rPr>
  </w:style>
  <w:style w:type="paragraph" w:styleId="Sangradetextonormal">
    <w:name w:val="Body Text Indent"/>
    <w:basedOn w:val="Normal"/>
    <w:pPr>
      <w:spacing w:after="120"/>
      <w:ind w:left="283"/>
    </w:pPr>
  </w:style>
  <w:style w:type="character" w:styleId="Hipervnculo">
    <w:name w:val="Hyperlink"/>
    <w:uiPriority w:val="99"/>
    <w:rPr>
      <w:color w:val="0000FF"/>
    </w:rPr>
  </w:style>
  <w:style w:type="paragraph" w:styleId="Encabezado">
    <w:name w:val="header"/>
    <w:basedOn w:val="Normal"/>
    <w:link w:val="EncabezadoCar"/>
    <w:uiPriority w:val="99"/>
    <w:rsid w:val="00A003FA"/>
    <w:pPr>
      <w:tabs>
        <w:tab w:val="center" w:pos="4419"/>
        <w:tab w:val="right" w:pos="8838"/>
      </w:tabs>
    </w:pPr>
  </w:style>
  <w:style w:type="paragraph" w:styleId="Piedepgina">
    <w:name w:val="footer"/>
    <w:basedOn w:val="Normal"/>
    <w:link w:val="PiedepginaCar"/>
    <w:uiPriority w:val="99"/>
    <w:rsid w:val="00A003FA"/>
    <w:pPr>
      <w:tabs>
        <w:tab w:val="center" w:pos="4419"/>
        <w:tab w:val="right" w:pos="8838"/>
      </w:tabs>
    </w:pPr>
  </w:style>
  <w:style w:type="character" w:styleId="Nmerodepgina">
    <w:name w:val="page number"/>
    <w:basedOn w:val="Fuentedeprrafopredeter"/>
    <w:rsid w:val="00A003FA"/>
  </w:style>
  <w:style w:type="numbering" w:styleId="111111">
    <w:name w:val="Outline List 2"/>
    <w:basedOn w:val="Sinlista"/>
    <w:rsid w:val="00F513EF"/>
    <w:pPr>
      <w:numPr>
        <w:numId w:val="1"/>
      </w:numPr>
    </w:pPr>
  </w:style>
  <w:style w:type="paragraph" w:customStyle="1" w:styleId="xl63">
    <w:name w:val="xl63"/>
    <w:basedOn w:val="Normal"/>
    <w:rsid w:val="00571C4C"/>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styleId="TDC1">
    <w:name w:val="toc 1"/>
    <w:basedOn w:val="Normal"/>
    <w:next w:val="Normal"/>
    <w:autoRedefine/>
    <w:uiPriority w:val="39"/>
    <w:qFormat/>
    <w:rsid w:val="00463699"/>
    <w:pPr>
      <w:tabs>
        <w:tab w:val="right" w:leader="dot" w:pos="9925"/>
      </w:tabs>
      <w:spacing w:before="120" w:after="120"/>
      <w:jc w:val="center"/>
    </w:pPr>
    <w:rPr>
      <w:b/>
      <w:bCs/>
      <w:caps/>
      <w:sz w:val="20"/>
      <w:szCs w:val="20"/>
    </w:rPr>
  </w:style>
  <w:style w:type="paragraph" w:styleId="TDC2">
    <w:name w:val="toc 2"/>
    <w:basedOn w:val="Normal"/>
    <w:next w:val="Normal"/>
    <w:autoRedefine/>
    <w:uiPriority w:val="39"/>
    <w:qFormat/>
    <w:rsid w:val="00E06F18"/>
    <w:pPr>
      <w:ind w:left="240"/>
    </w:pPr>
    <w:rPr>
      <w:smallCaps/>
      <w:sz w:val="20"/>
      <w:szCs w:val="20"/>
    </w:rPr>
  </w:style>
  <w:style w:type="paragraph" w:styleId="TDC3">
    <w:name w:val="toc 3"/>
    <w:basedOn w:val="Normal"/>
    <w:next w:val="Normal"/>
    <w:autoRedefine/>
    <w:uiPriority w:val="39"/>
    <w:qFormat/>
    <w:rsid w:val="00E06F18"/>
    <w:pPr>
      <w:ind w:left="480"/>
    </w:pPr>
    <w:rPr>
      <w:i/>
      <w:iCs/>
      <w:sz w:val="20"/>
      <w:szCs w:val="20"/>
    </w:rPr>
  </w:style>
  <w:style w:type="paragraph" w:styleId="TDC4">
    <w:name w:val="toc 4"/>
    <w:basedOn w:val="Normal"/>
    <w:next w:val="Normal"/>
    <w:autoRedefine/>
    <w:semiHidden/>
    <w:rsid w:val="00E06F18"/>
    <w:pPr>
      <w:ind w:left="720"/>
    </w:pPr>
    <w:rPr>
      <w:sz w:val="18"/>
      <w:szCs w:val="18"/>
    </w:rPr>
  </w:style>
  <w:style w:type="paragraph" w:styleId="TDC5">
    <w:name w:val="toc 5"/>
    <w:basedOn w:val="Normal"/>
    <w:next w:val="Normal"/>
    <w:autoRedefine/>
    <w:semiHidden/>
    <w:rsid w:val="00E06F18"/>
    <w:pPr>
      <w:ind w:left="960"/>
    </w:pPr>
    <w:rPr>
      <w:sz w:val="18"/>
      <w:szCs w:val="18"/>
    </w:rPr>
  </w:style>
  <w:style w:type="paragraph" w:styleId="TDC6">
    <w:name w:val="toc 6"/>
    <w:basedOn w:val="Normal"/>
    <w:next w:val="Normal"/>
    <w:autoRedefine/>
    <w:semiHidden/>
    <w:rsid w:val="00E06F18"/>
    <w:pPr>
      <w:ind w:left="1200"/>
    </w:pPr>
    <w:rPr>
      <w:sz w:val="18"/>
      <w:szCs w:val="18"/>
    </w:rPr>
  </w:style>
  <w:style w:type="paragraph" w:styleId="TDC7">
    <w:name w:val="toc 7"/>
    <w:basedOn w:val="Normal"/>
    <w:next w:val="Normal"/>
    <w:autoRedefine/>
    <w:semiHidden/>
    <w:rsid w:val="00E06F18"/>
    <w:pPr>
      <w:ind w:left="1440"/>
    </w:pPr>
    <w:rPr>
      <w:sz w:val="18"/>
      <w:szCs w:val="18"/>
    </w:rPr>
  </w:style>
  <w:style w:type="paragraph" w:styleId="TDC8">
    <w:name w:val="toc 8"/>
    <w:basedOn w:val="Normal"/>
    <w:next w:val="Normal"/>
    <w:autoRedefine/>
    <w:semiHidden/>
    <w:rsid w:val="00E06F18"/>
    <w:pPr>
      <w:ind w:left="1680"/>
    </w:pPr>
    <w:rPr>
      <w:sz w:val="18"/>
      <w:szCs w:val="18"/>
    </w:rPr>
  </w:style>
  <w:style w:type="paragraph" w:styleId="TDC9">
    <w:name w:val="toc 9"/>
    <w:basedOn w:val="Normal"/>
    <w:next w:val="Normal"/>
    <w:autoRedefine/>
    <w:semiHidden/>
    <w:rsid w:val="00E06F18"/>
    <w:pPr>
      <w:ind w:left="1920"/>
    </w:pPr>
    <w:rPr>
      <w:sz w:val="18"/>
      <w:szCs w:val="18"/>
    </w:rPr>
  </w:style>
  <w:style w:type="paragraph" w:styleId="Textodeglobo">
    <w:name w:val="Balloon Text"/>
    <w:basedOn w:val="Normal"/>
    <w:link w:val="TextodegloboCar"/>
    <w:uiPriority w:val="99"/>
    <w:semiHidden/>
    <w:rsid w:val="00A60466"/>
    <w:rPr>
      <w:rFonts w:ascii="Tahoma" w:hAnsi="Tahoma" w:cs="Tahoma"/>
      <w:sz w:val="16"/>
      <w:szCs w:val="16"/>
    </w:rPr>
  </w:style>
  <w:style w:type="character" w:customStyle="1" w:styleId="Ttulo1Car">
    <w:name w:val="Título 1 Car"/>
    <w:aliases w:val="Título 1 Car Car Car Car Car Car Car Car Car Car,Título 1 Car Car Car Car Car Car"/>
    <w:link w:val="Ttulo1"/>
    <w:rsid w:val="004E537B"/>
    <w:rPr>
      <w:b/>
      <w:bCs/>
      <w:sz w:val="24"/>
      <w:szCs w:val="24"/>
      <w:lang w:val="es-ES_tradnl" w:eastAsia="es-ES" w:bidi="ar-SA"/>
    </w:rPr>
  </w:style>
  <w:style w:type="character" w:styleId="Hipervnculovisitado">
    <w:name w:val="FollowedHyperlink"/>
    <w:uiPriority w:val="99"/>
    <w:rsid w:val="00815427"/>
    <w:rPr>
      <w:color w:val="800080"/>
      <w:u w:val="single"/>
    </w:rPr>
  </w:style>
  <w:style w:type="paragraph" w:customStyle="1" w:styleId="xl24">
    <w:name w:val="xl24"/>
    <w:basedOn w:val="Normal"/>
    <w:rsid w:val="00815427"/>
    <w:pPr>
      <w:spacing w:before="100" w:beforeAutospacing="1" w:after="100" w:afterAutospacing="1"/>
    </w:pPr>
    <w:rPr>
      <w:rFonts w:ascii="Arial Narrow" w:hAnsi="Arial Narrow"/>
      <w:b/>
      <w:bCs/>
      <w:sz w:val="18"/>
      <w:szCs w:val="18"/>
    </w:rPr>
  </w:style>
  <w:style w:type="paragraph" w:customStyle="1" w:styleId="xl25">
    <w:name w:val="xl25"/>
    <w:basedOn w:val="Normal"/>
    <w:rsid w:val="00815427"/>
    <w:pPr>
      <w:spacing w:before="100" w:beforeAutospacing="1" w:after="100" w:afterAutospacing="1"/>
    </w:pPr>
    <w:rPr>
      <w:rFonts w:ascii="Arial Narrow" w:hAnsi="Arial Narrow"/>
      <w:sz w:val="18"/>
      <w:szCs w:val="18"/>
    </w:rPr>
  </w:style>
  <w:style w:type="paragraph" w:customStyle="1" w:styleId="xl26">
    <w:name w:val="xl26"/>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7">
    <w:name w:val="xl27"/>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8">
    <w:name w:val="xl28"/>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29">
    <w:name w:val="xl29"/>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30">
    <w:name w:val="xl30"/>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1">
    <w:name w:val="xl31"/>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2">
    <w:name w:val="xl32"/>
    <w:basedOn w:val="Normal"/>
    <w:rsid w:val="00815427"/>
    <w:pPr>
      <w:spacing w:before="100" w:beforeAutospacing="1" w:after="100" w:afterAutospacing="1"/>
    </w:pPr>
    <w:rPr>
      <w:rFonts w:ascii="Arial Narrow" w:hAnsi="Arial Narrow"/>
      <w:b/>
      <w:bCs/>
      <w:sz w:val="18"/>
      <w:szCs w:val="18"/>
      <w:u w:val="single"/>
    </w:rPr>
  </w:style>
  <w:style w:type="paragraph" w:customStyle="1" w:styleId="xl33">
    <w:name w:val="xl33"/>
    <w:basedOn w:val="Normal"/>
    <w:rsid w:val="00815427"/>
    <w:pPr>
      <w:spacing w:before="100" w:beforeAutospacing="1" w:after="100" w:afterAutospacing="1"/>
    </w:pPr>
    <w:rPr>
      <w:rFonts w:ascii="Arial Narrow" w:hAnsi="Arial Narrow"/>
      <w:b/>
      <w:bCs/>
      <w:sz w:val="18"/>
      <w:szCs w:val="18"/>
      <w:u w:val="single"/>
    </w:rPr>
  </w:style>
  <w:style w:type="paragraph" w:customStyle="1" w:styleId="xl34">
    <w:name w:val="xl34"/>
    <w:basedOn w:val="Normal"/>
    <w:rsid w:val="00815427"/>
    <w:pPr>
      <w:spacing w:before="100" w:beforeAutospacing="1" w:after="100" w:afterAutospacing="1"/>
    </w:pPr>
    <w:rPr>
      <w:rFonts w:ascii="Arial Narrow" w:hAnsi="Arial Narrow"/>
      <w:sz w:val="18"/>
      <w:szCs w:val="18"/>
    </w:rPr>
  </w:style>
  <w:style w:type="paragraph" w:customStyle="1" w:styleId="xl35">
    <w:name w:val="xl35"/>
    <w:basedOn w:val="Normal"/>
    <w:rsid w:val="00815427"/>
    <w:pPr>
      <w:spacing w:before="100" w:beforeAutospacing="1" w:after="100" w:afterAutospacing="1"/>
    </w:pPr>
    <w:rPr>
      <w:rFonts w:ascii="Arial Narrow" w:hAnsi="Arial Narrow"/>
      <w:b/>
      <w:bCs/>
      <w:sz w:val="18"/>
      <w:szCs w:val="18"/>
    </w:rPr>
  </w:style>
  <w:style w:type="paragraph" w:customStyle="1" w:styleId="xl36">
    <w:name w:val="xl36"/>
    <w:basedOn w:val="Normal"/>
    <w:rsid w:val="00815427"/>
    <w:pPr>
      <w:spacing w:before="100" w:beforeAutospacing="1" w:after="100" w:afterAutospacing="1"/>
    </w:pPr>
    <w:rPr>
      <w:rFonts w:ascii="Arial Narrow" w:hAnsi="Arial Narrow"/>
      <w:b/>
      <w:bCs/>
      <w:sz w:val="18"/>
      <w:szCs w:val="18"/>
    </w:rPr>
  </w:style>
  <w:style w:type="paragraph" w:customStyle="1" w:styleId="xl37">
    <w:name w:val="xl37"/>
    <w:basedOn w:val="Normal"/>
    <w:rsid w:val="00815427"/>
    <w:pPr>
      <w:spacing w:before="100" w:beforeAutospacing="1" w:after="100" w:afterAutospacing="1"/>
      <w:jc w:val="right"/>
    </w:pPr>
    <w:rPr>
      <w:rFonts w:ascii="Arial Narrow" w:hAnsi="Arial Narrow"/>
      <w:sz w:val="18"/>
      <w:szCs w:val="18"/>
    </w:rPr>
  </w:style>
  <w:style w:type="paragraph" w:customStyle="1" w:styleId="xl38">
    <w:name w:val="xl38"/>
    <w:basedOn w:val="Normal"/>
    <w:rsid w:val="00815427"/>
    <w:pPr>
      <w:spacing w:before="100" w:beforeAutospacing="1" w:after="100" w:afterAutospacing="1"/>
    </w:pPr>
    <w:rPr>
      <w:rFonts w:ascii="Arial Narrow" w:hAnsi="Arial Narrow"/>
      <w:sz w:val="18"/>
      <w:szCs w:val="18"/>
    </w:rPr>
  </w:style>
  <w:style w:type="paragraph" w:customStyle="1" w:styleId="xl39">
    <w:name w:val="xl39"/>
    <w:basedOn w:val="Normal"/>
    <w:rsid w:val="00815427"/>
    <w:pPr>
      <w:spacing w:before="100" w:beforeAutospacing="1" w:after="100" w:afterAutospacing="1"/>
    </w:pPr>
    <w:rPr>
      <w:rFonts w:ascii="Arial Narrow" w:hAnsi="Arial Narrow"/>
      <w:sz w:val="18"/>
      <w:szCs w:val="18"/>
    </w:rPr>
  </w:style>
  <w:style w:type="paragraph" w:customStyle="1" w:styleId="xl40">
    <w:name w:val="xl40"/>
    <w:basedOn w:val="Normal"/>
    <w:rsid w:val="00815427"/>
    <w:pPr>
      <w:spacing w:before="100" w:beforeAutospacing="1" w:after="100" w:afterAutospacing="1"/>
    </w:pPr>
    <w:rPr>
      <w:rFonts w:ascii="Arial Narrow" w:hAnsi="Arial Narrow"/>
      <w:b/>
      <w:bCs/>
      <w:sz w:val="18"/>
      <w:szCs w:val="18"/>
      <w:u w:val="single"/>
    </w:rPr>
  </w:style>
  <w:style w:type="paragraph" w:customStyle="1" w:styleId="xl41">
    <w:name w:val="xl41"/>
    <w:basedOn w:val="Normal"/>
    <w:rsid w:val="00815427"/>
    <w:pPr>
      <w:spacing w:before="100" w:beforeAutospacing="1" w:after="100" w:afterAutospacing="1"/>
    </w:pPr>
    <w:rPr>
      <w:rFonts w:ascii="Arial Narrow" w:hAnsi="Arial Narrow"/>
      <w:b/>
      <w:bCs/>
      <w:sz w:val="18"/>
      <w:szCs w:val="18"/>
    </w:rPr>
  </w:style>
  <w:style w:type="paragraph" w:customStyle="1" w:styleId="xl42">
    <w:name w:val="xl42"/>
    <w:basedOn w:val="Normal"/>
    <w:rsid w:val="00815427"/>
    <w:pPr>
      <w:spacing w:before="100" w:beforeAutospacing="1" w:after="100" w:afterAutospacing="1"/>
      <w:jc w:val="right"/>
    </w:pPr>
    <w:rPr>
      <w:rFonts w:ascii="Arial Narrow" w:hAnsi="Arial Narrow"/>
      <w:b/>
      <w:bCs/>
      <w:sz w:val="18"/>
      <w:szCs w:val="18"/>
    </w:rPr>
  </w:style>
  <w:style w:type="paragraph" w:customStyle="1" w:styleId="xl43">
    <w:name w:val="xl43"/>
    <w:basedOn w:val="Normal"/>
    <w:rsid w:val="00815427"/>
    <w:pPr>
      <w:spacing w:before="100" w:beforeAutospacing="1" w:after="100" w:afterAutospacing="1"/>
    </w:pPr>
    <w:rPr>
      <w:rFonts w:ascii="Arial Narrow" w:hAnsi="Arial Narrow"/>
      <w:sz w:val="18"/>
      <w:szCs w:val="18"/>
    </w:rPr>
  </w:style>
  <w:style w:type="paragraph" w:customStyle="1" w:styleId="xl44">
    <w:name w:val="xl44"/>
    <w:basedOn w:val="Normal"/>
    <w:rsid w:val="00815427"/>
    <w:pPr>
      <w:spacing w:before="100" w:beforeAutospacing="1" w:after="100" w:afterAutospacing="1"/>
    </w:pPr>
    <w:rPr>
      <w:rFonts w:ascii="Arial Narrow" w:hAnsi="Arial Narrow"/>
      <w:b/>
      <w:bCs/>
      <w:sz w:val="18"/>
      <w:szCs w:val="18"/>
    </w:rPr>
  </w:style>
  <w:style w:type="paragraph" w:customStyle="1" w:styleId="xl45">
    <w:name w:val="xl45"/>
    <w:basedOn w:val="Normal"/>
    <w:rsid w:val="00815427"/>
    <w:pPr>
      <w:spacing w:before="100" w:beforeAutospacing="1" w:after="100" w:afterAutospacing="1"/>
    </w:pPr>
    <w:rPr>
      <w:rFonts w:ascii="Arial Narrow" w:hAnsi="Arial Narrow"/>
      <w:sz w:val="18"/>
      <w:szCs w:val="18"/>
    </w:rPr>
  </w:style>
  <w:style w:type="paragraph" w:customStyle="1" w:styleId="xl46">
    <w:name w:val="xl46"/>
    <w:basedOn w:val="Normal"/>
    <w:rsid w:val="00815427"/>
    <w:pPr>
      <w:spacing w:before="100" w:beforeAutospacing="1" w:after="100" w:afterAutospacing="1"/>
      <w:jc w:val="both"/>
    </w:pPr>
    <w:rPr>
      <w:rFonts w:ascii="Arial Narrow" w:hAnsi="Arial Narrow"/>
      <w:sz w:val="18"/>
      <w:szCs w:val="18"/>
    </w:rPr>
  </w:style>
  <w:style w:type="paragraph" w:customStyle="1" w:styleId="xl47">
    <w:name w:val="xl47"/>
    <w:basedOn w:val="Normal"/>
    <w:rsid w:val="00815427"/>
    <w:pPr>
      <w:spacing w:before="100" w:beforeAutospacing="1" w:after="100" w:afterAutospacing="1"/>
      <w:jc w:val="both"/>
    </w:pPr>
    <w:rPr>
      <w:rFonts w:ascii="Arial Narrow" w:hAnsi="Arial Narrow"/>
      <w:b/>
      <w:bCs/>
      <w:sz w:val="18"/>
      <w:szCs w:val="18"/>
      <w:u w:val="single"/>
    </w:rPr>
  </w:style>
  <w:style w:type="paragraph" w:customStyle="1" w:styleId="xl48">
    <w:name w:val="xl48"/>
    <w:basedOn w:val="Normal"/>
    <w:rsid w:val="00815427"/>
    <w:pPr>
      <w:spacing w:before="100" w:beforeAutospacing="1" w:after="100" w:afterAutospacing="1"/>
      <w:jc w:val="right"/>
    </w:pPr>
    <w:rPr>
      <w:rFonts w:ascii="Arial Narrow" w:hAnsi="Arial Narrow"/>
      <w:color w:val="FF0000"/>
      <w:sz w:val="18"/>
      <w:szCs w:val="18"/>
    </w:rPr>
  </w:style>
  <w:style w:type="paragraph" w:customStyle="1" w:styleId="xl49">
    <w:name w:val="xl49"/>
    <w:basedOn w:val="Normal"/>
    <w:rsid w:val="00815427"/>
    <w:pPr>
      <w:spacing w:before="100" w:beforeAutospacing="1" w:after="100" w:afterAutospacing="1"/>
    </w:pPr>
    <w:rPr>
      <w:rFonts w:ascii="Arial Narrow" w:hAnsi="Arial Narrow"/>
      <w:b/>
      <w:bCs/>
      <w:sz w:val="18"/>
      <w:szCs w:val="18"/>
    </w:rPr>
  </w:style>
  <w:style w:type="paragraph" w:customStyle="1" w:styleId="xl50">
    <w:name w:val="xl50"/>
    <w:basedOn w:val="Normal"/>
    <w:rsid w:val="00815427"/>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51">
    <w:name w:val="xl51"/>
    <w:basedOn w:val="Normal"/>
    <w:rsid w:val="00815427"/>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52">
    <w:name w:val="xl52"/>
    <w:basedOn w:val="Normal"/>
    <w:rsid w:val="00815427"/>
    <w:pPr>
      <w:spacing w:before="100" w:beforeAutospacing="1" w:after="100" w:afterAutospacing="1"/>
    </w:pPr>
    <w:rPr>
      <w:rFonts w:ascii="Arial Narrow" w:hAnsi="Arial Narrow"/>
      <w:color w:val="0000FF"/>
      <w:sz w:val="18"/>
      <w:szCs w:val="18"/>
    </w:rPr>
  </w:style>
  <w:style w:type="paragraph" w:customStyle="1" w:styleId="xl65">
    <w:name w:val="xl65"/>
    <w:basedOn w:val="Normal"/>
    <w:rsid w:val="00812C96"/>
    <w:pPr>
      <w:spacing w:before="100" w:beforeAutospacing="1" w:after="100" w:afterAutospacing="1"/>
    </w:pPr>
    <w:rPr>
      <w:rFonts w:ascii="Arial Narrow" w:hAnsi="Arial Narrow"/>
      <w:b/>
      <w:bCs/>
      <w:sz w:val="18"/>
      <w:szCs w:val="18"/>
    </w:rPr>
  </w:style>
  <w:style w:type="paragraph" w:customStyle="1" w:styleId="xl66">
    <w:name w:val="xl66"/>
    <w:basedOn w:val="Normal"/>
    <w:rsid w:val="00812C96"/>
    <w:pPr>
      <w:spacing w:before="100" w:beforeAutospacing="1" w:after="100" w:afterAutospacing="1"/>
    </w:pPr>
    <w:rPr>
      <w:rFonts w:ascii="Arial Narrow" w:hAnsi="Arial Narrow"/>
      <w:sz w:val="18"/>
      <w:szCs w:val="18"/>
    </w:rPr>
  </w:style>
  <w:style w:type="paragraph" w:customStyle="1" w:styleId="xl67">
    <w:name w:val="xl67"/>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8">
    <w:name w:val="xl68"/>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9">
    <w:name w:val="xl69"/>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0">
    <w:name w:val="xl70"/>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1">
    <w:name w:val="xl71"/>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2">
    <w:name w:val="xl72"/>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3">
    <w:name w:val="xl73"/>
    <w:basedOn w:val="Normal"/>
    <w:rsid w:val="00812C96"/>
    <w:pPr>
      <w:spacing w:before="100" w:beforeAutospacing="1" w:after="100" w:afterAutospacing="1"/>
    </w:pPr>
    <w:rPr>
      <w:rFonts w:ascii="Arial Narrow" w:hAnsi="Arial Narrow"/>
      <w:b/>
      <w:bCs/>
      <w:sz w:val="18"/>
      <w:szCs w:val="18"/>
      <w:u w:val="single"/>
    </w:rPr>
  </w:style>
  <w:style w:type="paragraph" w:customStyle="1" w:styleId="xl74">
    <w:name w:val="xl74"/>
    <w:basedOn w:val="Normal"/>
    <w:rsid w:val="00812C96"/>
    <w:pPr>
      <w:spacing w:before="100" w:beforeAutospacing="1" w:after="100" w:afterAutospacing="1"/>
    </w:pPr>
    <w:rPr>
      <w:rFonts w:ascii="Arial Narrow" w:hAnsi="Arial Narrow"/>
      <w:b/>
      <w:bCs/>
      <w:sz w:val="18"/>
      <w:szCs w:val="18"/>
      <w:u w:val="single"/>
    </w:rPr>
  </w:style>
  <w:style w:type="paragraph" w:customStyle="1" w:styleId="xl75">
    <w:name w:val="xl75"/>
    <w:basedOn w:val="Normal"/>
    <w:rsid w:val="00812C96"/>
    <w:pPr>
      <w:spacing w:before="100" w:beforeAutospacing="1" w:after="100" w:afterAutospacing="1"/>
    </w:pPr>
    <w:rPr>
      <w:rFonts w:ascii="Arial Narrow" w:hAnsi="Arial Narrow"/>
      <w:sz w:val="18"/>
      <w:szCs w:val="18"/>
    </w:rPr>
  </w:style>
  <w:style w:type="paragraph" w:customStyle="1" w:styleId="xl76">
    <w:name w:val="xl76"/>
    <w:basedOn w:val="Normal"/>
    <w:rsid w:val="00812C96"/>
    <w:pPr>
      <w:spacing w:before="100" w:beforeAutospacing="1" w:after="100" w:afterAutospacing="1"/>
    </w:pPr>
    <w:rPr>
      <w:rFonts w:ascii="Arial Narrow" w:hAnsi="Arial Narrow"/>
      <w:b/>
      <w:bCs/>
      <w:sz w:val="18"/>
      <w:szCs w:val="18"/>
    </w:rPr>
  </w:style>
  <w:style w:type="paragraph" w:customStyle="1" w:styleId="xl77">
    <w:name w:val="xl77"/>
    <w:basedOn w:val="Normal"/>
    <w:rsid w:val="00812C96"/>
    <w:pPr>
      <w:spacing w:before="100" w:beforeAutospacing="1" w:after="100" w:afterAutospacing="1"/>
    </w:pPr>
    <w:rPr>
      <w:rFonts w:ascii="Arial Narrow" w:hAnsi="Arial Narrow"/>
      <w:b/>
      <w:bCs/>
      <w:sz w:val="18"/>
      <w:szCs w:val="18"/>
    </w:rPr>
  </w:style>
  <w:style w:type="paragraph" w:customStyle="1" w:styleId="xl78">
    <w:name w:val="xl78"/>
    <w:basedOn w:val="Normal"/>
    <w:rsid w:val="00812C96"/>
    <w:pPr>
      <w:spacing w:before="100" w:beforeAutospacing="1" w:after="100" w:afterAutospacing="1"/>
      <w:jc w:val="right"/>
    </w:pPr>
    <w:rPr>
      <w:rFonts w:ascii="Arial Narrow" w:hAnsi="Arial Narrow"/>
      <w:sz w:val="18"/>
      <w:szCs w:val="18"/>
    </w:rPr>
  </w:style>
  <w:style w:type="paragraph" w:customStyle="1" w:styleId="xl79">
    <w:name w:val="xl79"/>
    <w:basedOn w:val="Normal"/>
    <w:rsid w:val="00812C96"/>
    <w:pPr>
      <w:spacing w:before="100" w:beforeAutospacing="1" w:after="100" w:afterAutospacing="1"/>
    </w:pPr>
    <w:rPr>
      <w:rFonts w:ascii="Arial Narrow" w:hAnsi="Arial Narrow"/>
      <w:sz w:val="18"/>
      <w:szCs w:val="18"/>
    </w:rPr>
  </w:style>
  <w:style w:type="paragraph" w:customStyle="1" w:styleId="xl80">
    <w:name w:val="xl80"/>
    <w:basedOn w:val="Normal"/>
    <w:rsid w:val="00812C96"/>
    <w:pPr>
      <w:spacing w:before="100" w:beforeAutospacing="1" w:after="100" w:afterAutospacing="1"/>
    </w:pPr>
    <w:rPr>
      <w:rFonts w:ascii="Arial Narrow" w:hAnsi="Arial Narrow"/>
      <w:sz w:val="18"/>
      <w:szCs w:val="18"/>
    </w:rPr>
  </w:style>
  <w:style w:type="paragraph" w:customStyle="1" w:styleId="xl81">
    <w:name w:val="xl81"/>
    <w:basedOn w:val="Normal"/>
    <w:rsid w:val="00812C96"/>
    <w:pPr>
      <w:spacing w:before="100" w:beforeAutospacing="1" w:after="100" w:afterAutospacing="1"/>
    </w:pPr>
    <w:rPr>
      <w:rFonts w:ascii="Arial Narrow" w:hAnsi="Arial Narrow"/>
      <w:b/>
      <w:bCs/>
      <w:sz w:val="18"/>
      <w:szCs w:val="18"/>
      <w:u w:val="single"/>
    </w:rPr>
  </w:style>
  <w:style w:type="paragraph" w:customStyle="1" w:styleId="xl82">
    <w:name w:val="xl82"/>
    <w:basedOn w:val="Normal"/>
    <w:rsid w:val="00812C96"/>
    <w:pPr>
      <w:spacing w:before="100" w:beforeAutospacing="1" w:after="100" w:afterAutospacing="1"/>
    </w:pPr>
    <w:rPr>
      <w:rFonts w:ascii="Arial Narrow" w:hAnsi="Arial Narrow"/>
      <w:b/>
      <w:bCs/>
      <w:sz w:val="18"/>
      <w:szCs w:val="18"/>
    </w:rPr>
  </w:style>
  <w:style w:type="paragraph" w:customStyle="1" w:styleId="xl83">
    <w:name w:val="xl83"/>
    <w:basedOn w:val="Normal"/>
    <w:rsid w:val="00812C96"/>
    <w:pPr>
      <w:spacing w:before="100" w:beforeAutospacing="1" w:after="100" w:afterAutospacing="1"/>
      <w:jc w:val="right"/>
    </w:pPr>
    <w:rPr>
      <w:rFonts w:ascii="Arial Narrow" w:hAnsi="Arial Narrow"/>
      <w:b/>
      <w:bCs/>
      <w:sz w:val="18"/>
      <w:szCs w:val="18"/>
    </w:rPr>
  </w:style>
  <w:style w:type="paragraph" w:customStyle="1" w:styleId="xl84">
    <w:name w:val="xl84"/>
    <w:basedOn w:val="Normal"/>
    <w:rsid w:val="00812C96"/>
    <w:pPr>
      <w:spacing w:before="100" w:beforeAutospacing="1" w:after="100" w:afterAutospacing="1"/>
    </w:pPr>
    <w:rPr>
      <w:rFonts w:ascii="Arial Narrow" w:hAnsi="Arial Narrow"/>
      <w:sz w:val="18"/>
      <w:szCs w:val="18"/>
    </w:rPr>
  </w:style>
  <w:style w:type="paragraph" w:customStyle="1" w:styleId="xl85">
    <w:name w:val="xl85"/>
    <w:basedOn w:val="Normal"/>
    <w:rsid w:val="00812C96"/>
    <w:pPr>
      <w:spacing w:before="100" w:beforeAutospacing="1" w:after="100" w:afterAutospacing="1"/>
    </w:pPr>
    <w:rPr>
      <w:rFonts w:ascii="Arial Narrow" w:hAnsi="Arial Narrow"/>
      <w:b/>
      <w:bCs/>
      <w:sz w:val="18"/>
      <w:szCs w:val="18"/>
    </w:rPr>
  </w:style>
  <w:style w:type="paragraph" w:customStyle="1" w:styleId="xl86">
    <w:name w:val="xl86"/>
    <w:basedOn w:val="Normal"/>
    <w:rsid w:val="00812C96"/>
    <w:pPr>
      <w:spacing w:before="100" w:beforeAutospacing="1" w:after="100" w:afterAutospacing="1"/>
    </w:pPr>
    <w:rPr>
      <w:rFonts w:ascii="Arial Narrow" w:hAnsi="Arial Narrow"/>
      <w:sz w:val="18"/>
      <w:szCs w:val="18"/>
    </w:rPr>
  </w:style>
  <w:style w:type="paragraph" w:customStyle="1" w:styleId="xl87">
    <w:name w:val="xl87"/>
    <w:basedOn w:val="Normal"/>
    <w:rsid w:val="00812C96"/>
    <w:pPr>
      <w:spacing w:before="100" w:beforeAutospacing="1" w:after="100" w:afterAutospacing="1"/>
      <w:jc w:val="both"/>
    </w:pPr>
    <w:rPr>
      <w:rFonts w:ascii="Arial Narrow" w:hAnsi="Arial Narrow"/>
      <w:sz w:val="18"/>
      <w:szCs w:val="18"/>
    </w:rPr>
  </w:style>
  <w:style w:type="paragraph" w:customStyle="1" w:styleId="xl88">
    <w:name w:val="xl88"/>
    <w:basedOn w:val="Normal"/>
    <w:rsid w:val="00812C96"/>
    <w:pPr>
      <w:spacing w:before="100" w:beforeAutospacing="1" w:after="100" w:afterAutospacing="1"/>
      <w:jc w:val="both"/>
    </w:pPr>
    <w:rPr>
      <w:rFonts w:ascii="Arial Narrow" w:hAnsi="Arial Narrow"/>
      <w:b/>
      <w:bCs/>
      <w:sz w:val="18"/>
      <w:szCs w:val="18"/>
      <w:u w:val="single"/>
    </w:rPr>
  </w:style>
  <w:style w:type="paragraph" w:customStyle="1" w:styleId="xl89">
    <w:name w:val="xl89"/>
    <w:basedOn w:val="Normal"/>
    <w:rsid w:val="00812C96"/>
    <w:pPr>
      <w:spacing w:before="100" w:beforeAutospacing="1" w:after="100" w:afterAutospacing="1"/>
      <w:jc w:val="right"/>
    </w:pPr>
    <w:rPr>
      <w:rFonts w:ascii="Arial Narrow" w:hAnsi="Arial Narrow"/>
      <w:color w:val="FF0000"/>
      <w:sz w:val="18"/>
      <w:szCs w:val="18"/>
    </w:rPr>
  </w:style>
  <w:style w:type="paragraph" w:customStyle="1" w:styleId="xl90">
    <w:name w:val="xl90"/>
    <w:basedOn w:val="Normal"/>
    <w:rsid w:val="00812C96"/>
    <w:pPr>
      <w:spacing w:before="100" w:beforeAutospacing="1" w:after="100" w:afterAutospacing="1"/>
    </w:pPr>
    <w:rPr>
      <w:rFonts w:ascii="Arial Narrow" w:hAnsi="Arial Narrow"/>
      <w:b/>
      <w:bCs/>
      <w:sz w:val="18"/>
      <w:szCs w:val="18"/>
    </w:rPr>
  </w:style>
  <w:style w:type="paragraph" w:customStyle="1" w:styleId="xl91">
    <w:name w:val="xl91"/>
    <w:basedOn w:val="Normal"/>
    <w:rsid w:val="00812C96"/>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92">
    <w:name w:val="xl92"/>
    <w:basedOn w:val="Normal"/>
    <w:rsid w:val="00812C96"/>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93">
    <w:name w:val="xl93"/>
    <w:basedOn w:val="Normal"/>
    <w:rsid w:val="00812C96"/>
    <w:pPr>
      <w:spacing w:before="100" w:beforeAutospacing="1" w:after="100" w:afterAutospacing="1"/>
    </w:pPr>
    <w:rPr>
      <w:rFonts w:ascii="Arial Narrow" w:hAnsi="Arial Narrow"/>
      <w:color w:val="0000FF"/>
      <w:sz w:val="18"/>
      <w:szCs w:val="18"/>
    </w:rPr>
  </w:style>
  <w:style w:type="paragraph" w:styleId="Prrafodelista">
    <w:name w:val="List Paragraph"/>
    <w:basedOn w:val="Normal"/>
    <w:uiPriority w:val="34"/>
    <w:qFormat/>
    <w:rsid w:val="00936039"/>
    <w:pPr>
      <w:spacing w:after="200" w:line="276" w:lineRule="auto"/>
      <w:ind w:left="720"/>
      <w:contextualSpacing/>
      <w:jc w:val="both"/>
    </w:pPr>
    <w:rPr>
      <w:rFonts w:ascii="Calibri" w:eastAsia="Calibri" w:hAnsi="Calibri"/>
      <w:sz w:val="22"/>
      <w:szCs w:val="22"/>
      <w:lang w:val="es-MX" w:eastAsia="en-US"/>
    </w:rPr>
  </w:style>
  <w:style w:type="paragraph" w:customStyle="1" w:styleId="font5">
    <w:name w:val="font5"/>
    <w:basedOn w:val="Normal"/>
    <w:rsid w:val="00EA766B"/>
    <w:pPr>
      <w:spacing w:before="100" w:beforeAutospacing="1" w:after="100" w:afterAutospacing="1"/>
    </w:pPr>
    <w:rPr>
      <w:rFonts w:ascii="Arial" w:hAnsi="Arial" w:cs="Arial"/>
      <w:b/>
      <w:bCs/>
      <w:sz w:val="20"/>
      <w:szCs w:val="20"/>
      <w:lang w:val="es-ES_tradnl" w:eastAsia="es-ES_tradnl"/>
    </w:rPr>
  </w:style>
  <w:style w:type="paragraph" w:customStyle="1" w:styleId="font6">
    <w:name w:val="font6"/>
    <w:basedOn w:val="Normal"/>
    <w:rsid w:val="00EA766B"/>
    <w:pPr>
      <w:spacing w:before="100" w:beforeAutospacing="1" w:after="100" w:afterAutospacing="1"/>
    </w:pPr>
    <w:rPr>
      <w:rFonts w:ascii="Tahoma" w:hAnsi="Tahoma" w:cs="Tahoma"/>
      <w:color w:val="000000"/>
      <w:sz w:val="20"/>
      <w:szCs w:val="20"/>
      <w:lang w:val="es-ES_tradnl" w:eastAsia="es-ES_tradnl"/>
    </w:rPr>
  </w:style>
  <w:style w:type="paragraph" w:customStyle="1" w:styleId="font7">
    <w:name w:val="font7"/>
    <w:basedOn w:val="Normal"/>
    <w:rsid w:val="00EA766B"/>
    <w:pPr>
      <w:spacing w:before="100" w:beforeAutospacing="1" w:after="100" w:afterAutospacing="1"/>
    </w:pPr>
    <w:rPr>
      <w:rFonts w:ascii="Tahoma" w:hAnsi="Tahoma" w:cs="Tahoma"/>
      <w:b/>
      <w:bCs/>
      <w:color w:val="000000"/>
      <w:sz w:val="18"/>
      <w:szCs w:val="18"/>
      <w:lang w:val="es-ES_tradnl" w:eastAsia="es-ES_tradnl"/>
    </w:rPr>
  </w:style>
  <w:style w:type="paragraph" w:customStyle="1" w:styleId="font8">
    <w:name w:val="font8"/>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font9">
    <w:name w:val="font9"/>
    <w:basedOn w:val="Normal"/>
    <w:rsid w:val="00EA766B"/>
    <w:pPr>
      <w:spacing w:before="100" w:beforeAutospacing="1" w:after="100" w:afterAutospacing="1"/>
    </w:pPr>
    <w:rPr>
      <w:rFonts w:ascii="Tahoma" w:hAnsi="Tahoma" w:cs="Tahoma"/>
      <w:b/>
      <w:bCs/>
      <w:color w:val="000000"/>
      <w:sz w:val="20"/>
      <w:szCs w:val="20"/>
      <w:lang w:val="es-ES_tradnl" w:eastAsia="es-ES_tradnl"/>
    </w:rPr>
  </w:style>
  <w:style w:type="paragraph" w:customStyle="1" w:styleId="font10">
    <w:name w:val="font10"/>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1">
    <w:name w:val="font11"/>
    <w:basedOn w:val="Normal"/>
    <w:rsid w:val="00EA766B"/>
    <w:pPr>
      <w:spacing w:before="100" w:beforeAutospacing="1" w:after="100" w:afterAutospacing="1"/>
    </w:pPr>
    <w:rPr>
      <w:rFonts w:ascii="Tahoma" w:hAnsi="Tahoma" w:cs="Tahoma"/>
      <w:color w:val="000000"/>
      <w:sz w:val="18"/>
      <w:szCs w:val="18"/>
      <w:lang w:val="es-ES_tradnl" w:eastAsia="es-ES_tradnl"/>
    </w:rPr>
  </w:style>
  <w:style w:type="paragraph" w:customStyle="1" w:styleId="font12">
    <w:name w:val="font12"/>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3">
    <w:name w:val="font13"/>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xl94">
    <w:name w:val="xl94"/>
    <w:basedOn w:val="Normal"/>
    <w:rsid w:val="00EA766B"/>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lang w:val="es-ES_tradnl" w:eastAsia="es-ES_tradnl"/>
    </w:rPr>
  </w:style>
  <w:style w:type="paragraph" w:customStyle="1" w:styleId="xl95">
    <w:name w:val="xl95"/>
    <w:basedOn w:val="Normal"/>
    <w:rsid w:val="00EA766B"/>
    <w:pPr>
      <w:pBdr>
        <w:top w:val="single" w:sz="4" w:space="0" w:color="auto"/>
        <w:left w:val="single" w:sz="8"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96">
    <w:name w:val="xl9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7">
    <w:name w:val="xl97"/>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8">
    <w:name w:val="xl9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s-ES_tradnl" w:eastAsia="es-ES_tradnl"/>
    </w:rPr>
  </w:style>
  <w:style w:type="paragraph" w:customStyle="1" w:styleId="xl99">
    <w:name w:val="xl99"/>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s-ES_tradnl" w:eastAsia="es-ES_tradnl"/>
    </w:rPr>
  </w:style>
  <w:style w:type="paragraph" w:customStyle="1" w:styleId="xl100">
    <w:name w:val="xl10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01">
    <w:name w:val="xl10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2">
    <w:name w:val="xl10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3">
    <w:name w:val="xl103"/>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4">
    <w:name w:val="xl10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paragraph" w:customStyle="1" w:styleId="xl105">
    <w:name w:val="xl105"/>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6">
    <w:name w:val="xl10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7">
    <w:name w:val="xl107"/>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lang w:val="es-ES_tradnl" w:eastAsia="es-ES_tradnl"/>
    </w:rPr>
  </w:style>
  <w:style w:type="paragraph" w:customStyle="1" w:styleId="xl108">
    <w:name w:val="xl10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9">
    <w:name w:val="xl109"/>
    <w:basedOn w:val="Normal"/>
    <w:rsid w:val="00EA766B"/>
    <w:pPr>
      <w:spacing w:before="100" w:beforeAutospacing="1" w:after="100" w:afterAutospacing="1"/>
      <w:textAlignment w:val="center"/>
    </w:pPr>
    <w:rPr>
      <w:rFonts w:ascii="Arial" w:hAnsi="Arial" w:cs="Arial"/>
      <w:sz w:val="18"/>
      <w:szCs w:val="18"/>
      <w:lang w:val="es-ES_tradnl" w:eastAsia="es-ES_tradnl"/>
    </w:rPr>
  </w:style>
  <w:style w:type="paragraph" w:customStyle="1" w:styleId="xl110">
    <w:name w:val="xl11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S_tradnl" w:eastAsia="es-ES_tradnl"/>
    </w:rPr>
  </w:style>
  <w:style w:type="paragraph" w:customStyle="1" w:styleId="xl111">
    <w:name w:val="xl11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ES_tradnl" w:eastAsia="es-ES_tradnl"/>
    </w:rPr>
  </w:style>
  <w:style w:type="paragraph" w:customStyle="1" w:styleId="xl112">
    <w:name w:val="xl11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13">
    <w:name w:val="xl113"/>
    <w:basedOn w:val="Normal"/>
    <w:rsid w:val="00EA766B"/>
    <w:pPr>
      <w:pBdr>
        <w:top w:val="single" w:sz="4" w:space="0" w:color="auto"/>
        <w:left w:val="single" w:sz="4"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114">
    <w:name w:val="xl11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lang w:val="es-ES_tradnl" w:eastAsia="es-ES_tradnl"/>
    </w:rPr>
  </w:style>
  <w:style w:type="paragraph" w:customStyle="1" w:styleId="xl115">
    <w:name w:val="xl115"/>
    <w:basedOn w:val="Normal"/>
    <w:rsid w:val="00EA76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16">
    <w:name w:val="xl116"/>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ES_tradnl" w:eastAsia="es-ES_tradnl"/>
    </w:rPr>
  </w:style>
  <w:style w:type="paragraph" w:customStyle="1" w:styleId="xl117">
    <w:name w:val="xl117"/>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8">
    <w:name w:val="xl118"/>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9">
    <w:name w:val="xl119"/>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table" w:styleId="Tablaconcuadrcula">
    <w:name w:val="Table Grid"/>
    <w:basedOn w:val="Tablanormal"/>
    <w:uiPriority w:val="59"/>
    <w:rsid w:val="00B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732526"/>
    <w:pPr>
      <w:ind w:left="283" w:hanging="283"/>
    </w:pPr>
    <w:rPr>
      <w:rFonts w:ascii="Tahoma" w:hAnsi="Tahoma"/>
      <w:sz w:val="22"/>
      <w:lang w:val="es-CR"/>
    </w:rPr>
  </w:style>
  <w:style w:type="paragraph" w:styleId="Ttulo">
    <w:name w:val="Title"/>
    <w:basedOn w:val="Normal"/>
    <w:link w:val="TtuloCar"/>
    <w:qFormat/>
    <w:rsid w:val="00732526"/>
    <w:pPr>
      <w:jc w:val="center"/>
    </w:pPr>
    <w:rPr>
      <w:rFonts w:ascii="Arial" w:hAnsi="Arial"/>
      <w:szCs w:val="20"/>
      <w:lang w:val="x-none"/>
    </w:rPr>
  </w:style>
  <w:style w:type="character" w:customStyle="1" w:styleId="TtuloCar">
    <w:name w:val="Título Car"/>
    <w:link w:val="Ttulo"/>
    <w:rsid w:val="00732526"/>
    <w:rPr>
      <w:rFonts w:ascii="Arial" w:hAnsi="Arial"/>
      <w:sz w:val="24"/>
      <w:lang w:eastAsia="es-ES"/>
    </w:rPr>
  </w:style>
  <w:style w:type="character" w:customStyle="1" w:styleId="Ttulo2Car">
    <w:name w:val="Título 2 Car"/>
    <w:aliases w:val="Título 2 Car Car Car Car Car Car Car Car Car"/>
    <w:link w:val="Ttulo2"/>
    <w:uiPriority w:val="9"/>
    <w:rsid w:val="00732526"/>
    <w:rPr>
      <w:b/>
      <w:bCs/>
      <w:sz w:val="28"/>
      <w:szCs w:val="24"/>
      <w:lang w:eastAsia="es-ES"/>
    </w:rPr>
  </w:style>
  <w:style w:type="paragraph" w:styleId="TtulodeTDC">
    <w:name w:val="TOC Heading"/>
    <w:basedOn w:val="Ttulo1"/>
    <w:next w:val="Normal"/>
    <w:uiPriority w:val="39"/>
    <w:unhideWhenUsed/>
    <w:qFormat/>
    <w:rsid w:val="0086059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R" w:eastAsia="es-CR"/>
    </w:rPr>
  </w:style>
  <w:style w:type="paragraph" w:styleId="Subttulo">
    <w:name w:val="Subtitle"/>
    <w:basedOn w:val="Normal"/>
    <w:link w:val="SubttuloCar"/>
    <w:qFormat/>
    <w:rsid w:val="004E66AA"/>
    <w:rPr>
      <w:b/>
      <w:sz w:val="28"/>
      <w:szCs w:val="20"/>
      <w:lang w:val="es-ES_tradnl"/>
    </w:rPr>
  </w:style>
  <w:style w:type="character" w:customStyle="1" w:styleId="SubttuloCar">
    <w:name w:val="Subtítulo Car"/>
    <w:basedOn w:val="Fuentedeprrafopredeter"/>
    <w:link w:val="Subttulo"/>
    <w:rsid w:val="004E66AA"/>
    <w:rPr>
      <w:b/>
      <w:sz w:val="28"/>
      <w:lang w:val="es-ES_tradnl" w:eastAsia="es-ES"/>
    </w:rPr>
  </w:style>
  <w:style w:type="character" w:styleId="Refdenotaalpie">
    <w:name w:val="footnote reference"/>
    <w:qFormat/>
    <w:rsid w:val="004E66AA"/>
    <w:rPr>
      <w:vertAlign w:val="superscript"/>
    </w:rPr>
  </w:style>
  <w:style w:type="paragraph" w:styleId="Textonotapie">
    <w:name w:val="footnote text"/>
    <w:basedOn w:val="Normal"/>
    <w:link w:val="TextonotapieCar"/>
    <w:rsid w:val="004E66AA"/>
    <w:rPr>
      <w:color w:val="000000"/>
      <w:sz w:val="20"/>
      <w:szCs w:val="20"/>
      <w:lang w:eastAsia="en-US"/>
    </w:rPr>
  </w:style>
  <w:style w:type="character" w:customStyle="1" w:styleId="TextonotapieCar">
    <w:name w:val="Texto nota pie Car"/>
    <w:basedOn w:val="Fuentedeprrafopredeter"/>
    <w:link w:val="Textonotapie"/>
    <w:rsid w:val="004E66AA"/>
    <w:rPr>
      <w:color w:val="000000"/>
      <w:lang w:val="es-ES" w:eastAsia="en-US"/>
    </w:rPr>
  </w:style>
  <w:style w:type="paragraph" w:styleId="NormalWeb">
    <w:name w:val="Normal (Web)"/>
    <w:basedOn w:val="Normal"/>
    <w:rsid w:val="004E66AA"/>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124452"/>
    <w:rPr>
      <w:rFonts w:asciiTheme="minorHAnsi" w:eastAsiaTheme="minorHAnsi" w:hAnsiTheme="minorHAnsi" w:cstheme="minorBidi"/>
      <w:sz w:val="22"/>
      <w:szCs w:val="22"/>
      <w:lang w:val="en-US" w:eastAsia="en-US"/>
    </w:rPr>
  </w:style>
  <w:style w:type="character" w:styleId="Ttulodellibro">
    <w:name w:val="Book Title"/>
    <w:basedOn w:val="Fuentedeprrafopredeter"/>
    <w:uiPriority w:val="33"/>
    <w:qFormat/>
    <w:rsid w:val="00D045D5"/>
    <w:rPr>
      <w:b/>
      <w:bCs/>
      <w:smallCaps/>
      <w:spacing w:val="5"/>
    </w:rPr>
  </w:style>
  <w:style w:type="character" w:customStyle="1" w:styleId="Ttulo3Car">
    <w:name w:val="Título 3 Car"/>
    <w:basedOn w:val="Fuentedeprrafopredeter"/>
    <w:link w:val="Ttulo3"/>
    <w:rsid w:val="0067146B"/>
    <w:rPr>
      <w:rFonts w:ascii="Arial" w:hAnsi="Arial" w:cs="Arial"/>
      <w:b/>
      <w:bCs/>
      <w:sz w:val="28"/>
      <w:szCs w:val="24"/>
      <w:lang w:val="es-ES_tradnl" w:eastAsia="es-ES"/>
    </w:rPr>
  </w:style>
  <w:style w:type="character" w:customStyle="1" w:styleId="EncabezadoCar">
    <w:name w:val="Encabezado Car"/>
    <w:basedOn w:val="Fuentedeprrafopredeter"/>
    <w:link w:val="Encabezado"/>
    <w:uiPriority w:val="99"/>
    <w:rsid w:val="0067146B"/>
    <w:rPr>
      <w:sz w:val="24"/>
      <w:szCs w:val="24"/>
      <w:lang w:val="es-ES" w:eastAsia="es-ES"/>
    </w:rPr>
  </w:style>
  <w:style w:type="character" w:customStyle="1" w:styleId="PiedepginaCar">
    <w:name w:val="Pie de página Car"/>
    <w:basedOn w:val="Fuentedeprrafopredeter"/>
    <w:link w:val="Piedepgina"/>
    <w:uiPriority w:val="99"/>
    <w:rsid w:val="0067146B"/>
    <w:rPr>
      <w:sz w:val="24"/>
      <w:szCs w:val="24"/>
      <w:lang w:val="es-ES" w:eastAsia="es-ES"/>
    </w:rPr>
  </w:style>
  <w:style w:type="character" w:customStyle="1" w:styleId="Ttulo4Car">
    <w:name w:val="Título 4 Car"/>
    <w:basedOn w:val="Fuentedeprrafopredeter"/>
    <w:link w:val="Ttulo4"/>
    <w:uiPriority w:val="9"/>
    <w:rsid w:val="0067146B"/>
    <w:rPr>
      <w:rFonts w:ascii="Arial" w:hAnsi="Arial" w:cs="Arial"/>
      <w:b/>
      <w:bCs/>
      <w:lang w:val="es-ES" w:eastAsia="es-ES"/>
    </w:rPr>
  </w:style>
  <w:style w:type="character" w:customStyle="1" w:styleId="TextodegloboCar">
    <w:name w:val="Texto de globo Car"/>
    <w:basedOn w:val="Fuentedeprrafopredeter"/>
    <w:link w:val="Textodeglobo"/>
    <w:uiPriority w:val="99"/>
    <w:semiHidden/>
    <w:rsid w:val="0067146B"/>
    <w:rPr>
      <w:rFonts w:ascii="Tahoma" w:hAnsi="Tahoma" w:cs="Tahoma"/>
      <w:sz w:val="16"/>
      <w:szCs w:val="16"/>
      <w:lang w:val="es-ES" w:eastAsia="es-ES"/>
    </w:rPr>
  </w:style>
  <w:style w:type="character" w:customStyle="1" w:styleId="SinespaciadoCar">
    <w:name w:val="Sin espaciado Car"/>
    <w:basedOn w:val="Fuentedeprrafopredeter"/>
    <w:link w:val="Sinespaciado"/>
    <w:uiPriority w:val="1"/>
    <w:rsid w:val="0067146B"/>
    <w:rPr>
      <w:rFonts w:asciiTheme="minorHAnsi" w:eastAsiaTheme="minorHAnsi" w:hAnsiTheme="minorHAnsi" w:cstheme="minorBidi"/>
      <w:sz w:val="22"/>
      <w:szCs w:val="22"/>
      <w:lang w:val="en-US" w:eastAsia="en-US"/>
    </w:rPr>
  </w:style>
  <w:style w:type="paragraph" w:customStyle="1" w:styleId="xl120">
    <w:name w:val="xl120"/>
    <w:basedOn w:val="Normal"/>
    <w:rsid w:val="00B87C89"/>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Narrow" w:hAnsi="Arial Narrow"/>
      <w:sz w:val="16"/>
      <w:szCs w:val="16"/>
      <w:lang w:val="es-CR" w:eastAsia="es-CR"/>
    </w:rPr>
  </w:style>
  <w:style w:type="paragraph" w:customStyle="1" w:styleId="xl121">
    <w:name w:val="xl12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2">
    <w:name w:val="xl12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3">
    <w:name w:val="xl123"/>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4">
    <w:name w:val="xl124"/>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5">
    <w:name w:val="xl12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26">
    <w:name w:val="xl126"/>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7">
    <w:name w:val="xl127"/>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8">
    <w:name w:val="xl128"/>
    <w:basedOn w:val="Normal"/>
    <w:rsid w:val="00B87C8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9">
    <w:name w:val="xl129"/>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30">
    <w:name w:val="xl130"/>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1">
    <w:name w:val="xl131"/>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2">
    <w:name w:val="xl13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3">
    <w:name w:val="xl13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4">
    <w:name w:val="xl13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5">
    <w:name w:val="xl135"/>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6">
    <w:name w:val="xl136"/>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7">
    <w:name w:val="xl13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8">
    <w:name w:val="xl13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9">
    <w:name w:val="xl139"/>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0">
    <w:name w:val="xl140"/>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1">
    <w:name w:val="xl141"/>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2">
    <w:name w:val="xl142"/>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43">
    <w:name w:val="xl143"/>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44">
    <w:name w:val="xl14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5">
    <w:name w:val="xl145"/>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6">
    <w:name w:val="xl146"/>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7">
    <w:name w:val="xl14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8">
    <w:name w:val="xl14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9">
    <w:name w:val="xl14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50">
    <w:name w:val="xl150"/>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1">
    <w:name w:val="xl15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2">
    <w:name w:val="xl15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3">
    <w:name w:val="xl153"/>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4">
    <w:name w:val="xl15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55">
    <w:name w:val="xl15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70C0"/>
      <w:lang w:val="es-CR" w:eastAsia="es-CR"/>
    </w:rPr>
  </w:style>
  <w:style w:type="paragraph" w:customStyle="1" w:styleId="xl156">
    <w:name w:val="xl156"/>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7">
    <w:name w:val="xl157"/>
    <w:basedOn w:val="Normal"/>
    <w:rsid w:val="00B87C8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58">
    <w:name w:val="xl158"/>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59">
    <w:name w:val="xl159"/>
    <w:basedOn w:val="Normal"/>
    <w:rsid w:val="00B87C89"/>
    <w:pPr>
      <w:pBdr>
        <w:top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0">
    <w:name w:val="xl160"/>
    <w:basedOn w:val="Normal"/>
    <w:rsid w:val="00B87C89"/>
    <w:pPr>
      <w:pBdr>
        <w:top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1">
    <w:name w:val="xl161"/>
    <w:basedOn w:val="Normal"/>
    <w:rsid w:val="00B87C8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2">
    <w:name w:val="xl16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63">
    <w:name w:val="xl16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64">
    <w:name w:val="xl16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65">
    <w:name w:val="xl165"/>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66">
    <w:name w:val="xl166"/>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7">
    <w:name w:val="xl16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8">
    <w:name w:val="xl16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9">
    <w:name w:val="xl16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FF0000"/>
      <w:lang w:val="es-CR" w:eastAsia="es-CR"/>
    </w:rPr>
  </w:style>
  <w:style w:type="paragraph" w:customStyle="1" w:styleId="xl170">
    <w:name w:val="xl170"/>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71">
    <w:name w:val="xl171"/>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72">
    <w:name w:val="xl172"/>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173">
    <w:name w:val="xl173"/>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174">
    <w:name w:val="xl174"/>
    <w:basedOn w:val="Normal"/>
    <w:rsid w:val="00B87C89"/>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175">
    <w:name w:val="xl175"/>
    <w:basedOn w:val="Normal"/>
    <w:rsid w:val="00B87C89"/>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176">
    <w:name w:val="xl176"/>
    <w:basedOn w:val="Normal"/>
    <w:rsid w:val="00B87C89"/>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177">
    <w:name w:val="xl177"/>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78">
    <w:name w:val="xl178"/>
    <w:basedOn w:val="Normal"/>
    <w:rsid w:val="00B87C89"/>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79">
    <w:name w:val="xl179"/>
    <w:basedOn w:val="Normal"/>
    <w:rsid w:val="00B87C89"/>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0">
    <w:name w:val="xl180"/>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1">
    <w:name w:val="xl181"/>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2">
    <w:name w:val="xl182"/>
    <w:basedOn w:val="Normal"/>
    <w:rsid w:val="008913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83">
    <w:name w:val="xl183"/>
    <w:basedOn w:val="Normal"/>
    <w:rsid w:val="00891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4">
    <w:name w:val="xl184"/>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5">
    <w:name w:val="xl185"/>
    <w:basedOn w:val="Normal"/>
    <w:rsid w:val="00891392"/>
    <w:pPr>
      <w:pBdr>
        <w:top w:val="single" w:sz="8" w:space="0" w:color="auto"/>
      </w:pBdr>
      <w:shd w:val="clear" w:color="000000" w:fill="99CCFF"/>
      <w:spacing w:before="100" w:beforeAutospacing="1" w:after="100" w:afterAutospacing="1"/>
      <w:jc w:val="center"/>
    </w:pPr>
    <w:rPr>
      <w:rFonts w:ascii="Arial Narrow" w:hAnsi="Arial Narrow"/>
      <w:b/>
      <w:bCs/>
      <w:sz w:val="16"/>
      <w:szCs w:val="16"/>
      <w:lang w:val="es-CR" w:eastAsia="es-CR"/>
    </w:rPr>
  </w:style>
  <w:style w:type="paragraph" w:customStyle="1" w:styleId="xl186">
    <w:name w:val="xl186"/>
    <w:basedOn w:val="Normal"/>
    <w:rsid w:val="00891392"/>
    <w:pPr>
      <w:shd w:val="clear" w:color="000000" w:fill="99CCFF"/>
      <w:spacing w:before="100" w:beforeAutospacing="1" w:after="100" w:afterAutospacing="1"/>
    </w:pPr>
    <w:rPr>
      <w:rFonts w:ascii="Arial Narrow" w:hAnsi="Arial Narrow"/>
      <w:sz w:val="16"/>
      <w:szCs w:val="16"/>
      <w:lang w:val="es-CR" w:eastAsia="es-CR"/>
    </w:rPr>
  </w:style>
  <w:style w:type="paragraph" w:customStyle="1" w:styleId="xl187">
    <w:name w:val="xl187"/>
    <w:basedOn w:val="Normal"/>
    <w:rsid w:val="00891392"/>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8">
    <w:name w:val="xl188"/>
    <w:basedOn w:val="Normal"/>
    <w:rsid w:val="00891392"/>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9">
    <w:name w:val="xl189"/>
    <w:basedOn w:val="Normal"/>
    <w:rsid w:val="00891392"/>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190">
    <w:name w:val="xl190"/>
    <w:basedOn w:val="Normal"/>
    <w:rsid w:val="00891392"/>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191">
    <w:name w:val="xl191"/>
    <w:basedOn w:val="Normal"/>
    <w:rsid w:val="00891392"/>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xl192">
    <w:name w:val="xl192"/>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msonormal0">
    <w:name w:val="msonormal"/>
    <w:basedOn w:val="Normal"/>
    <w:rsid w:val="003226A1"/>
    <w:pPr>
      <w:spacing w:before="100" w:beforeAutospacing="1" w:after="100" w:afterAutospacing="1"/>
    </w:pPr>
    <w:rPr>
      <w:lang w:val="es-CR" w:eastAsia="es-CR"/>
    </w:rPr>
  </w:style>
  <w:style w:type="paragraph" w:customStyle="1" w:styleId="xl193">
    <w:name w:val="xl193"/>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194">
    <w:name w:val="xl194"/>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195">
    <w:name w:val="xl195"/>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196">
    <w:name w:val="xl19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197">
    <w:name w:val="xl197"/>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color w:val="00B050"/>
      <w:lang w:val="es-CR" w:eastAsia="es-CR"/>
    </w:rPr>
  </w:style>
  <w:style w:type="paragraph" w:customStyle="1" w:styleId="xl198">
    <w:name w:val="xl198"/>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color w:val="00B050"/>
      <w:lang w:val="es-CR" w:eastAsia="es-CR"/>
    </w:rPr>
  </w:style>
  <w:style w:type="paragraph" w:customStyle="1" w:styleId="xl199">
    <w:name w:val="xl19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00">
    <w:name w:val="xl20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1">
    <w:name w:val="xl201"/>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2">
    <w:name w:val="xl202"/>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3">
    <w:name w:val="xl203"/>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4">
    <w:name w:val="xl204"/>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FF0000"/>
      <w:lang w:val="es-CR" w:eastAsia="es-CR"/>
    </w:rPr>
  </w:style>
  <w:style w:type="paragraph" w:customStyle="1" w:styleId="xl205">
    <w:name w:val="xl205"/>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FF0000"/>
      <w:lang w:val="es-CR" w:eastAsia="es-CR"/>
    </w:rPr>
  </w:style>
  <w:style w:type="paragraph" w:customStyle="1" w:styleId="xl206">
    <w:name w:val="xl20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7">
    <w:name w:val="xl207"/>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8">
    <w:name w:val="xl208"/>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lang w:val="es-CR" w:eastAsia="es-CR"/>
    </w:rPr>
  </w:style>
  <w:style w:type="paragraph" w:customStyle="1" w:styleId="xl209">
    <w:name w:val="xl20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lang w:val="es-CR" w:eastAsia="es-CR"/>
    </w:rPr>
  </w:style>
  <w:style w:type="paragraph" w:customStyle="1" w:styleId="xl210">
    <w:name w:val="xl210"/>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lang w:val="es-CR" w:eastAsia="es-CR"/>
    </w:rPr>
  </w:style>
  <w:style w:type="paragraph" w:customStyle="1" w:styleId="xl211">
    <w:name w:val="xl211"/>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12">
    <w:name w:val="xl212"/>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13">
    <w:name w:val="xl213"/>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4">
    <w:name w:val="xl214"/>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5">
    <w:name w:val="xl215"/>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16">
    <w:name w:val="xl216"/>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17">
    <w:name w:val="xl217"/>
    <w:basedOn w:val="Normal"/>
    <w:rsid w:val="00974820"/>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8">
    <w:name w:val="xl218"/>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9">
    <w:name w:val="xl21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20">
    <w:name w:val="xl22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21">
    <w:name w:val="xl221"/>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0070C0"/>
      <w:lang w:val="es-CR" w:eastAsia="es-CR"/>
    </w:rPr>
  </w:style>
  <w:style w:type="paragraph" w:customStyle="1" w:styleId="xl222">
    <w:name w:val="xl222"/>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3">
    <w:name w:val="xl223"/>
    <w:basedOn w:val="Normal"/>
    <w:rsid w:val="00974820"/>
    <w:pPr>
      <w:pBdr>
        <w:top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4">
    <w:name w:val="xl224"/>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5">
    <w:name w:val="xl225"/>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70C0"/>
      <w:lang w:val="es-CR" w:eastAsia="es-CR"/>
    </w:rPr>
  </w:style>
  <w:style w:type="paragraph" w:customStyle="1" w:styleId="xl226">
    <w:name w:val="xl226"/>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lang w:val="es-CR" w:eastAsia="es-CR"/>
    </w:rPr>
  </w:style>
  <w:style w:type="paragraph" w:customStyle="1" w:styleId="xl227">
    <w:name w:val="xl227"/>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lang w:val="es-CR" w:eastAsia="es-CR"/>
    </w:rPr>
  </w:style>
  <w:style w:type="paragraph" w:customStyle="1" w:styleId="xl228">
    <w:name w:val="xl228"/>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CR" w:eastAsia="es-CR"/>
    </w:rPr>
  </w:style>
  <w:style w:type="paragraph" w:customStyle="1" w:styleId="xl229">
    <w:name w:val="xl229"/>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0">
    <w:name w:val="xl23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CR" w:eastAsia="es-CR"/>
    </w:rPr>
  </w:style>
  <w:style w:type="paragraph" w:customStyle="1" w:styleId="xl231">
    <w:name w:val="xl231"/>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b/>
      <w:bCs/>
      <w:lang w:val="es-CR" w:eastAsia="es-CR"/>
    </w:rPr>
  </w:style>
  <w:style w:type="paragraph" w:customStyle="1" w:styleId="xl232">
    <w:name w:val="xl232"/>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3">
    <w:name w:val="xl233"/>
    <w:basedOn w:val="Normal"/>
    <w:rsid w:val="0097482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4">
    <w:name w:val="xl234"/>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35">
    <w:name w:val="xl235"/>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36">
    <w:name w:val="xl236"/>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37">
    <w:name w:val="xl237"/>
    <w:basedOn w:val="Normal"/>
    <w:rsid w:val="00974820"/>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38">
    <w:name w:val="xl238"/>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39">
    <w:name w:val="xl239"/>
    <w:basedOn w:val="Normal"/>
    <w:rsid w:val="00974820"/>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40">
    <w:name w:val="xl240"/>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1">
    <w:name w:val="xl241"/>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2">
    <w:name w:val="xl242"/>
    <w:basedOn w:val="Normal"/>
    <w:rsid w:val="00974820"/>
    <w:pPr>
      <w:pBdr>
        <w:top w:val="single" w:sz="4" w:space="0" w:color="auto"/>
        <w:left w:val="single" w:sz="8"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3">
    <w:name w:val="xl243"/>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4">
    <w:name w:val="xl244"/>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45">
    <w:name w:val="xl245"/>
    <w:basedOn w:val="Normal"/>
    <w:rsid w:val="00974820"/>
    <w:pPr>
      <w:pBdr>
        <w:top w:val="single" w:sz="4" w:space="0" w:color="auto"/>
        <w:left w:val="single" w:sz="8"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6">
    <w:name w:val="xl246"/>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color w:val="FF0000"/>
      <w:lang w:val="es-CR" w:eastAsia="es-CR"/>
    </w:rPr>
  </w:style>
  <w:style w:type="paragraph" w:customStyle="1" w:styleId="xl247">
    <w:name w:val="xl247"/>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8">
    <w:name w:val="xl248"/>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49">
    <w:name w:val="xl249"/>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50">
    <w:name w:val="xl250"/>
    <w:basedOn w:val="Normal"/>
    <w:rsid w:val="00974820"/>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51">
    <w:name w:val="xl251"/>
    <w:basedOn w:val="Normal"/>
    <w:rsid w:val="009748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lang w:val="es-CR" w:eastAsia="es-CR"/>
    </w:rPr>
  </w:style>
  <w:style w:type="paragraph" w:customStyle="1" w:styleId="xl252">
    <w:name w:val="xl252"/>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53">
    <w:name w:val="xl253"/>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54">
    <w:name w:val="xl254"/>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color w:val="FF0000"/>
      <w:lang w:val="es-CR" w:eastAsia="es-CR"/>
    </w:rPr>
  </w:style>
  <w:style w:type="paragraph" w:customStyle="1" w:styleId="xl255">
    <w:name w:val="xl255"/>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56">
    <w:name w:val="xl256"/>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color w:val="FF0000"/>
      <w:lang w:val="es-CR" w:eastAsia="es-CR"/>
    </w:rPr>
  </w:style>
  <w:style w:type="paragraph" w:customStyle="1" w:styleId="xl257">
    <w:name w:val="xl257"/>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color w:val="7030A0"/>
      <w:lang w:val="es-CR" w:eastAsia="es-CR"/>
    </w:rPr>
  </w:style>
  <w:style w:type="paragraph" w:customStyle="1" w:styleId="xl258">
    <w:name w:val="xl258"/>
    <w:basedOn w:val="Normal"/>
    <w:rsid w:val="00974820"/>
    <w:pPr>
      <w:pBdr>
        <w:top w:val="single" w:sz="4" w:space="0" w:color="auto"/>
        <w:left w:val="single" w:sz="4" w:space="0" w:color="auto"/>
      </w:pBdr>
      <w:shd w:val="clear" w:color="000000" w:fill="DAEEF3"/>
      <w:spacing w:before="100" w:beforeAutospacing="1" w:after="100" w:afterAutospacing="1"/>
      <w:jc w:val="right"/>
      <w:textAlignment w:val="center"/>
    </w:pPr>
    <w:rPr>
      <w:rFonts w:ascii="Arial Narrow" w:hAnsi="Arial Narrow"/>
      <w:color w:val="7030A0"/>
      <w:lang w:val="es-CR" w:eastAsia="es-CR"/>
    </w:rPr>
  </w:style>
  <w:style w:type="paragraph" w:customStyle="1" w:styleId="xl259">
    <w:name w:val="xl259"/>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color w:val="7030A0"/>
      <w:lang w:val="es-CR" w:eastAsia="es-CR"/>
    </w:rPr>
  </w:style>
  <w:style w:type="paragraph" w:customStyle="1" w:styleId="xl260">
    <w:name w:val="xl260"/>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color w:val="FF0000"/>
      <w:lang w:val="es-CR" w:eastAsia="es-CR"/>
    </w:rPr>
  </w:style>
  <w:style w:type="paragraph" w:customStyle="1" w:styleId="xl261">
    <w:name w:val="xl261"/>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b/>
      <w:bCs/>
      <w:color w:val="FF0000"/>
      <w:lang w:val="es-CR" w:eastAsia="es-CR"/>
    </w:rPr>
  </w:style>
  <w:style w:type="paragraph" w:customStyle="1" w:styleId="xl262">
    <w:name w:val="xl262"/>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color w:val="FF0000"/>
      <w:lang w:val="es-CR" w:eastAsia="es-CR"/>
    </w:rPr>
  </w:style>
  <w:style w:type="paragraph" w:customStyle="1" w:styleId="xl263">
    <w:name w:val="xl263"/>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color w:val="FF0000"/>
      <w:lang w:val="es-CR" w:eastAsia="es-CR"/>
    </w:rPr>
  </w:style>
  <w:style w:type="paragraph" w:customStyle="1" w:styleId="xl264">
    <w:name w:val="xl264"/>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65">
    <w:name w:val="xl265"/>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color w:val="FF0000"/>
      <w:lang w:val="es-CR" w:eastAsia="es-CR"/>
    </w:rPr>
  </w:style>
  <w:style w:type="paragraph" w:customStyle="1" w:styleId="xl266">
    <w:name w:val="xl26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FF0000"/>
      <w:lang w:val="es-CR" w:eastAsia="es-CR"/>
    </w:rPr>
  </w:style>
  <w:style w:type="paragraph" w:customStyle="1" w:styleId="xl267">
    <w:name w:val="xl267"/>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color w:val="FF0000"/>
      <w:lang w:val="es-CR" w:eastAsia="es-CR"/>
    </w:rPr>
  </w:style>
  <w:style w:type="paragraph" w:customStyle="1" w:styleId="xl268">
    <w:name w:val="xl268"/>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69">
    <w:name w:val="xl26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0000"/>
      <w:lang w:val="es-CR" w:eastAsia="es-CR"/>
    </w:rPr>
  </w:style>
  <w:style w:type="paragraph" w:customStyle="1" w:styleId="xl270">
    <w:name w:val="xl270"/>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271">
    <w:name w:val="xl271"/>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272">
    <w:name w:val="xl272"/>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lang w:val="es-CR" w:eastAsia="es-CR"/>
    </w:rPr>
  </w:style>
  <w:style w:type="paragraph" w:customStyle="1" w:styleId="xl273">
    <w:name w:val="xl273"/>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color w:val="FF0000"/>
      <w:lang w:val="es-CR" w:eastAsia="es-CR"/>
    </w:rPr>
  </w:style>
  <w:style w:type="paragraph" w:customStyle="1" w:styleId="xl274">
    <w:name w:val="xl274"/>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75">
    <w:name w:val="xl275"/>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color w:val="FF0000"/>
      <w:lang w:val="es-CR" w:eastAsia="es-CR"/>
    </w:rPr>
  </w:style>
  <w:style w:type="paragraph" w:customStyle="1" w:styleId="xl276">
    <w:name w:val="xl276"/>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277">
    <w:name w:val="xl277"/>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78">
    <w:name w:val="xl278"/>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279">
    <w:name w:val="xl279"/>
    <w:basedOn w:val="Normal"/>
    <w:rsid w:val="00974820"/>
    <w:pPr>
      <w:pBdr>
        <w:top w:val="single" w:sz="4" w:space="0" w:color="auto"/>
        <w:left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80">
    <w:name w:val="xl280"/>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color w:val="FF0000"/>
      <w:lang w:val="es-CR" w:eastAsia="es-CR"/>
    </w:rPr>
  </w:style>
  <w:style w:type="paragraph" w:customStyle="1" w:styleId="xl281">
    <w:name w:val="xl281"/>
    <w:basedOn w:val="Normal"/>
    <w:rsid w:val="00974820"/>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282">
    <w:name w:val="xl282"/>
    <w:basedOn w:val="Normal"/>
    <w:rsid w:val="00974820"/>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283">
    <w:name w:val="xl283"/>
    <w:basedOn w:val="Normal"/>
    <w:rsid w:val="00974820"/>
    <w:pPr>
      <w:pBdr>
        <w:top w:val="single" w:sz="4" w:space="0" w:color="auto"/>
        <w:left w:val="single" w:sz="4" w:space="0" w:color="auto"/>
      </w:pBdr>
      <w:shd w:val="clear" w:color="000000" w:fill="DAEEF3"/>
      <w:spacing w:before="100" w:beforeAutospacing="1" w:after="100" w:afterAutospacing="1"/>
    </w:pPr>
    <w:rPr>
      <w:rFonts w:ascii="Arial Narrow" w:hAnsi="Arial Narrow"/>
      <w:lang w:val="es-CR" w:eastAsia="es-CR"/>
    </w:rPr>
  </w:style>
  <w:style w:type="paragraph" w:customStyle="1" w:styleId="xl284">
    <w:name w:val="xl284"/>
    <w:basedOn w:val="Normal"/>
    <w:rsid w:val="00974820"/>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285">
    <w:name w:val="xl285"/>
    <w:basedOn w:val="Normal"/>
    <w:rsid w:val="00974820"/>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286">
    <w:name w:val="xl286"/>
    <w:basedOn w:val="Normal"/>
    <w:rsid w:val="00974820"/>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287">
    <w:name w:val="xl287"/>
    <w:basedOn w:val="Normal"/>
    <w:rsid w:val="00974820"/>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288">
    <w:name w:val="xl288"/>
    <w:basedOn w:val="Normal"/>
    <w:rsid w:val="00974820"/>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289">
    <w:name w:val="xl289"/>
    <w:basedOn w:val="Normal"/>
    <w:rsid w:val="00974820"/>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Default">
    <w:name w:val="Default"/>
    <w:rsid w:val="00F4287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F"/>
    <w:rPr>
      <w:sz w:val="24"/>
      <w:szCs w:val="24"/>
      <w:lang w:val="es-ES" w:eastAsia="es-ES"/>
    </w:rPr>
  </w:style>
  <w:style w:type="paragraph" w:styleId="Ttulo1">
    <w:name w:val="heading 1"/>
    <w:aliases w:val="Título 1 Car Car Car Car Car Car Car Car Car,Título 1 Car Car Car Car Car"/>
    <w:basedOn w:val="Normal"/>
    <w:next w:val="Normal"/>
    <w:link w:val="Ttulo1Car"/>
    <w:uiPriority w:val="9"/>
    <w:qFormat/>
    <w:pPr>
      <w:keepNext/>
      <w:jc w:val="both"/>
      <w:outlineLvl w:val="0"/>
    </w:pPr>
    <w:rPr>
      <w:b/>
      <w:bCs/>
      <w:lang w:val="es-ES_tradnl"/>
    </w:rPr>
  </w:style>
  <w:style w:type="paragraph" w:styleId="Ttulo2">
    <w:name w:val="heading 2"/>
    <w:aliases w:val="Título 2 Car Car Car Car Car Car Car Car"/>
    <w:basedOn w:val="Normal"/>
    <w:next w:val="Normal"/>
    <w:link w:val="Ttulo2Car"/>
    <w:uiPriority w:val="9"/>
    <w:qFormat/>
    <w:pPr>
      <w:keepNext/>
      <w:jc w:val="both"/>
      <w:outlineLvl w:val="1"/>
    </w:pPr>
    <w:rPr>
      <w:b/>
      <w:bCs/>
      <w:sz w:val="28"/>
      <w:lang w:val="x-none"/>
    </w:rPr>
  </w:style>
  <w:style w:type="paragraph" w:styleId="Ttulo3">
    <w:name w:val="heading 3"/>
    <w:basedOn w:val="Normal"/>
    <w:next w:val="Normal"/>
    <w:link w:val="Ttulo3Car"/>
    <w:qFormat/>
    <w:pPr>
      <w:keepNext/>
      <w:ind w:firstLine="360"/>
      <w:outlineLvl w:val="2"/>
    </w:pPr>
    <w:rPr>
      <w:rFonts w:ascii="Arial" w:hAnsi="Arial" w:cs="Arial"/>
      <w:b/>
      <w:bCs/>
      <w:sz w:val="28"/>
      <w:lang w:val="es-ES_tradnl"/>
    </w:rPr>
  </w:style>
  <w:style w:type="paragraph" w:styleId="Ttulo4">
    <w:name w:val="heading 4"/>
    <w:basedOn w:val="Normal"/>
    <w:next w:val="Normal"/>
    <w:link w:val="Ttulo4Car"/>
    <w:uiPriority w:val="9"/>
    <w:qFormat/>
    <w:pPr>
      <w:keepNext/>
      <w:jc w:val="right"/>
      <w:outlineLvl w:val="3"/>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ind w:right="-540"/>
      <w:jc w:val="both"/>
    </w:pPr>
    <w:rPr>
      <w:lang w:val="es-ES_tradnl"/>
    </w:rPr>
  </w:style>
  <w:style w:type="paragraph" w:styleId="Sangradetextonormal">
    <w:name w:val="Body Text Indent"/>
    <w:basedOn w:val="Normal"/>
    <w:pPr>
      <w:spacing w:after="120"/>
      <w:ind w:left="283"/>
    </w:pPr>
  </w:style>
  <w:style w:type="character" w:styleId="Hipervnculo">
    <w:name w:val="Hyperlink"/>
    <w:uiPriority w:val="99"/>
    <w:rPr>
      <w:color w:val="0000FF"/>
    </w:rPr>
  </w:style>
  <w:style w:type="paragraph" w:styleId="Encabezado">
    <w:name w:val="header"/>
    <w:basedOn w:val="Normal"/>
    <w:link w:val="EncabezadoCar"/>
    <w:uiPriority w:val="99"/>
    <w:rsid w:val="00A003FA"/>
    <w:pPr>
      <w:tabs>
        <w:tab w:val="center" w:pos="4419"/>
        <w:tab w:val="right" w:pos="8838"/>
      </w:tabs>
    </w:pPr>
  </w:style>
  <w:style w:type="paragraph" w:styleId="Piedepgina">
    <w:name w:val="footer"/>
    <w:basedOn w:val="Normal"/>
    <w:link w:val="PiedepginaCar"/>
    <w:uiPriority w:val="99"/>
    <w:rsid w:val="00A003FA"/>
    <w:pPr>
      <w:tabs>
        <w:tab w:val="center" w:pos="4419"/>
        <w:tab w:val="right" w:pos="8838"/>
      </w:tabs>
    </w:pPr>
  </w:style>
  <w:style w:type="character" w:styleId="Nmerodepgina">
    <w:name w:val="page number"/>
    <w:basedOn w:val="Fuentedeprrafopredeter"/>
    <w:rsid w:val="00A003FA"/>
  </w:style>
  <w:style w:type="numbering" w:styleId="111111">
    <w:name w:val="Outline List 2"/>
    <w:basedOn w:val="Sinlista"/>
    <w:rsid w:val="00F513EF"/>
    <w:pPr>
      <w:numPr>
        <w:numId w:val="1"/>
      </w:numPr>
    </w:pPr>
  </w:style>
  <w:style w:type="paragraph" w:customStyle="1" w:styleId="xl63">
    <w:name w:val="xl63"/>
    <w:basedOn w:val="Normal"/>
    <w:rsid w:val="00571C4C"/>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styleId="TDC1">
    <w:name w:val="toc 1"/>
    <w:basedOn w:val="Normal"/>
    <w:next w:val="Normal"/>
    <w:autoRedefine/>
    <w:uiPriority w:val="39"/>
    <w:qFormat/>
    <w:rsid w:val="00463699"/>
    <w:pPr>
      <w:tabs>
        <w:tab w:val="right" w:leader="dot" w:pos="9925"/>
      </w:tabs>
      <w:spacing w:before="120" w:after="120"/>
      <w:jc w:val="center"/>
    </w:pPr>
    <w:rPr>
      <w:b/>
      <w:bCs/>
      <w:caps/>
      <w:sz w:val="20"/>
      <w:szCs w:val="20"/>
    </w:rPr>
  </w:style>
  <w:style w:type="paragraph" w:styleId="TDC2">
    <w:name w:val="toc 2"/>
    <w:basedOn w:val="Normal"/>
    <w:next w:val="Normal"/>
    <w:autoRedefine/>
    <w:uiPriority w:val="39"/>
    <w:qFormat/>
    <w:rsid w:val="00E06F18"/>
    <w:pPr>
      <w:ind w:left="240"/>
    </w:pPr>
    <w:rPr>
      <w:smallCaps/>
      <w:sz w:val="20"/>
      <w:szCs w:val="20"/>
    </w:rPr>
  </w:style>
  <w:style w:type="paragraph" w:styleId="TDC3">
    <w:name w:val="toc 3"/>
    <w:basedOn w:val="Normal"/>
    <w:next w:val="Normal"/>
    <w:autoRedefine/>
    <w:uiPriority w:val="39"/>
    <w:qFormat/>
    <w:rsid w:val="00E06F18"/>
    <w:pPr>
      <w:ind w:left="480"/>
    </w:pPr>
    <w:rPr>
      <w:i/>
      <w:iCs/>
      <w:sz w:val="20"/>
      <w:szCs w:val="20"/>
    </w:rPr>
  </w:style>
  <w:style w:type="paragraph" w:styleId="TDC4">
    <w:name w:val="toc 4"/>
    <w:basedOn w:val="Normal"/>
    <w:next w:val="Normal"/>
    <w:autoRedefine/>
    <w:semiHidden/>
    <w:rsid w:val="00E06F18"/>
    <w:pPr>
      <w:ind w:left="720"/>
    </w:pPr>
    <w:rPr>
      <w:sz w:val="18"/>
      <w:szCs w:val="18"/>
    </w:rPr>
  </w:style>
  <w:style w:type="paragraph" w:styleId="TDC5">
    <w:name w:val="toc 5"/>
    <w:basedOn w:val="Normal"/>
    <w:next w:val="Normal"/>
    <w:autoRedefine/>
    <w:semiHidden/>
    <w:rsid w:val="00E06F18"/>
    <w:pPr>
      <w:ind w:left="960"/>
    </w:pPr>
    <w:rPr>
      <w:sz w:val="18"/>
      <w:szCs w:val="18"/>
    </w:rPr>
  </w:style>
  <w:style w:type="paragraph" w:styleId="TDC6">
    <w:name w:val="toc 6"/>
    <w:basedOn w:val="Normal"/>
    <w:next w:val="Normal"/>
    <w:autoRedefine/>
    <w:semiHidden/>
    <w:rsid w:val="00E06F18"/>
    <w:pPr>
      <w:ind w:left="1200"/>
    </w:pPr>
    <w:rPr>
      <w:sz w:val="18"/>
      <w:szCs w:val="18"/>
    </w:rPr>
  </w:style>
  <w:style w:type="paragraph" w:styleId="TDC7">
    <w:name w:val="toc 7"/>
    <w:basedOn w:val="Normal"/>
    <w:next w:val="Normal"/>
    <w:autoRedefine/>
    <w:semiHidden/>
    <w:rsid w:val="00E06F18"/>
    <w:pPr>
      <w:ind w:left="1440"/>
    </w:pPr>
    <w:rPr>
      <w:sz w:val="18"/>
      <w:szCs w:val="18"/>
    </w:rPr>
  </w:style>
  <w:style w:type="paragraph" w:styleId="TDC8">
    <w:name w:val="toc 8"/>
    <w:basedOn w:val="Normal"/>
    <w:next w:val="Normal"/>
    <w:autoRedefine/>
    <w:semiHidden/>
    <w:rsid w:val="00E06F18"/>
    <w:pPr>
      <w:ind w:left="1680"/>
    </w:pPr>
    <w:rPr>
      <w:sz w:val="18"/>
      <w:szCs w:val="18"/>
    </w:rPr>
  </w:style>
  <w:style w:type="paragraph" w:styleId="TDC9">
    <w:name w:val="toc 9"/>
    <w:basedOn w:val="Normal"/>
    <w:next w:val="Normal"/>
    <w:autoRedefine/>
    <w:semiHidden/>
    <w:rsid w:val="00E06F18"/>
    <w:pPr>
      <w:ind w:left="1920"/>
    </w:pPr>
    <w:rPr>
      <w:sz w:val="18"/>
      <w:szCs w:val="18"/>
    </w:rPr>
  </w:style>
  <w:style w:type="paragraph" w:styleId="Textodeglobo">
    <w:name w:val="Balloon Text"/>
    <w:basedOn w:val="Normal"/>
    <w:link w:val="TextodegloboCar"/>
    <w:uiPriority w:val="99"/>
    <w:semiHidden/>
    <w:rsid w:val="00A60466"/>
    <w:rPr>
      <w:rFonts w:ascii="Tahoma" w:hAnsi="Tahoma" w:cs="Tahoma"/>
      <w:sz w:val="16"/>
      <w:szCs w:val="16"/>
    </w:rPr>
  </w:style>
  <w:style w:type="character" w:customStyle="1" w:styleId="Ttulo1Car">
    <w:name w:val="Título 1 Car"/>
    <w:aliases w:val="Título 1 Car Car Car Car Car Car Car Car Car Car,Título 1 Car Car Car Car Car Car"/>
    <w:link w:val="Ttulo1"/>
    <w:rsid w:val="004E537B"/>
    <w:rPr>
      <w:b/>
      <w:bCs/>
      <w:sz w:val="24"/>
      <w:szCs w:val="24"/>
      <w:lang w:val="es-ES_tradnl" w:eastAsia="es-ES" w:bidi="ar-SA"/>
    </w:rPr>
  </w:style>
  <w:style w:type="character" w:styleId="Hipervnculovisitado">
    <w:name w:val="FollowedHyperlink"/>
    <w:uiPriority w:val="99"/>
    <w:rsid w:val="00815427"/>
    <w:rPr>
      <w:color w:val="800080"/>
      <w:u w:val="single"/>
    </w:rPr>
  </w:style>
  <w:style w:type="paragraph" w:customStyle="1" w:styleId="xl24">
    <w:name w:val="xl24"/>
    <w:basedOn w:val="Normal"/>
    <w:rsid w:val="00815427"/>
    <w:pPr>
      <w:spacing w:before="100" w:beforeAutospacing="1" w:after="100" w:afterAutospacing="1"/>
    </w:pPr>
    <w:rPr>
      <w:rFonts w:ascii="Arial Narrow" w:hAnsi="Arial Narrow"/>
      <w:b/>
      <w:bCs/>
      <w:sz w:val="18"/>
      <w:szCs w:val="18"/>
    </w:rPr>
  </w:style>
  <w:style w:type="paragraph" w:customStyle="1" w:styleId="xl25">
    <w:name w:val="xl25"/>
    <w:basedOn w:val="Normal"/>
    <w:rsid w:val="00815427"/>
    <w:pPr>
      <w:spacing w:before="100" w:beforeAutospacing="1" w:after="100" w:afterAutospacing="1"/>
    </w:pPr>
    <w:rPr>
      <w:rFonts w:ascii="Arial Narrow" w:hAnsi="Arial Narrow"/>
      <w:sz w:val="18"/>
      <w:szCs w:val="18"/>
    </w:rPr>
  </w:style>
  <w:style w:type="paragraph" w:customStyle="1" w:styleId="xl26">
    <w:name w:val="xl26"/>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7">
    <w:name w:val="xl27"/>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8">
    <w:name w:val="xl28"/>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29">
    <w:name w:val="xl29"/>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30">
    <w:name w:val="xl30"/>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1">
    <w:name w:val="xl31"/>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2">
    <w:name w:val="xl32"/>
    <w:basedOn w:val="Normal"/>
    <w:rsid w:val="00815427"/>
    <w:pPr>
      <w:spacing w:before="100" w:beforeAutospacing="1" w:after="100" w:afterAutospacing="1"/>
    </w:pPr>
    <w:rPr>
      <w:rFonts w:ascii="Arial Narrow" w:hAnsi="Arial Narrow"/>
      <w:b/>
      <w:bCs/>
      <w:sz w:val="18"/>
      <w:szCs w:val="18"/>
      <w:u w:val="single"/>
    </w:rPr>
  </w:style>
  <w:style w:type="paragraph" w:customStyle="1" w:styleId="xl33">
    <w:name w:val="xl33"/>
    <w:basedOn w:val="Normal"/>
    <w:rsid w:val="00815427"/>
    <w:pPr>
      <w:spacing w:before="100" w:beforeAutospacing="1" w:after="100" w:afterAutospacing="1"/>
    </w:pPr>
    <w:rPr>
      <w:rFonts w:ascii="Arial Narrow" w:hAnsi="Arial Narrow"/>
      <w:b/>
      <w:bCs/>
      <w:sz w:val="18"/>
      <w:szCs w:val="18"/>
      <w:u w:val="single"/>
    </w:rPr>
  </w:style>
  <w:style w:type="paragraph" w:customStyle="1" w:styleId="xl34">
    <w:name w:val="xl34"/>
    <w:basedOn w:val="Normal"/>
    <w:rsid w:val="00815427"/>
    <w:pPr>
      <w:spacing w:before="100" w:beforeAutospacing="1" w:after="100" w:afterAutospacing="1"/>
    </w:pPr>
    <w:rPr>
      <w:rFonts w:ascii="Arial Narrow" w:hAnsi="Arial Narrow"/>
      <w:sz w:val="18"/>
      <w:szCs w:val="18"/>
    </w:rPr>
  </w:style>
  <w:style w:type="paragraph" w:customStyle="1" w:styleId="xl35">
    <w:name w:val="xl35"/>
    <w:basedOn w:val="Normal"/>
    <w:rsid w:val="00815427"/>
    <w:pPr>
      <w:spacing w:before="100" w:beforeAutospacing="1" w:after="100" w:afterAutospacing="1"/>
    </w:pPr>
    <w:rPr>
      <w:rFonts w:ascii="Arial Narrow" w:hAnsi="Arial Narrow"/>
      <w:b/>
      <w:bCs/>
      <w:sz w:val="18"/>
      <w:szCs w:val="18"/>
    </w:rPr>
  </w:style>
  <w:style w:type="paragraph" w:customStyle="1" w:styleId="xl36">
    <w:name w:val="xl36"/>
    <w:basedOn w:val="Normal"/>
    <w:rsid w:val="00815427"/>
    <w:pPr>
      <w:spacing w:before="100" w:beforeAutospacing="1" w:after="100" w:afterAutospacing="1"/>
    </w:pPr>
    <w:rPr>
      <w:rFonts w:ascii="Arial Narrow" w:hAnsi="Arial Narrow"/>
      <w:b/>
      <w:bCs/>
      <w:sz w:val="18"/>
      <w:szCs w:val="18"/>
    </w:rPr>
  </w:style>
  <w:style w:type="paragraph" w:customStyle="1" w:styleId="xl37">
    <w:name w:val="xl37"/>
    <w:basedOn w:val="Normal"/>
    <w:rsid w:val="00815427"/>
    <w:pPr>
      <w:spacing w:before="100" w:beforeAutospacing="1" w:after="100" w:afterAutospacing="1"/>
      <w:jc w:val="right"/>
    </w:pPr>
    <w:rPr>
      <w:rFonts w:ascii="Arial Narrow" w:hAnsi="Arial Narrow"/>
      <w:sz w:val="18"/>
      <w:szCs w:val="18"/>
    </w:rPr>
  </w:style>
  <w:style w:type="paragraph" w:customStyle="1" w:styleId="xl38">
    <w:name w:val="xl38"/>
    <w:basedOn w:val="Normal"/>
    <w:rsid w:val="00815427"/>
    <w:pPr>
      <w:spacing w:before="100" w:beforeAutospacing="1" w:after="100" w:afterAutospacing="1"/>
    </w:pPr>
    <w:rPr>
      <w:rFonts w:ascii="Arial Narrow" w:hAnsi="Arial Narrow"/>
      <w:sz w:val="18"/>
      <w:szCs w:val="18"/>
    </w:rPr>
  </w:style>
  <w:style w:type="paragraph" w:customStyle="1" w:styleId="xl39">
    <w:name w:val="xl39"/>
    <w:basedOn w:val="Normal"/>
    <w:rsid w:val="00815427"/>
    <w:pPr>
      <w:spacing w:before="100" w:beforeAutospacing="1" w:after="100" w:afterAutospacing="1"/>
    </w:pPr>
    <w:rPr>
      <w:rFonts w:ascii="Arial Narrow" w:hAnsi="Arial Narrow"/>
      <w:sz w:val="18"/>
      <w:szCs w:val="18"/>
    </w:rPr>
  </w:style>
  <w:style w:type="paragraph" w:customStyle="1" w:styleId="xl40">
    <w:name w:val="xl40"/>
    <w:basedOn w:val="Normal"/>
    <w:rsid w:val="00815427"/>
    <w:pPr>
      <w:spacing w:before="100" w:beforeAutospacing="1" w:after="100" w:afterAutospacing="1"/>
    </w:pPr>
    <w:rPr>
      <w:rFonts w:ascii="Arial Narrow" w:hAnsi="Arial Narrow"/>
      <w:b/>
      <w:bCs/>
      <w:sz w:val="18"/>
      <w:szCs w:val="18"/>
      <w:u w:val="single"/>
    </w:rPr>
  </w:style>
  <w:style w:type="paragraph" w:customStyle="1" w:styleId="xl41">
    <w:name w:val="xl41"/>
    <w:basedOn w:val="Normal"/>
    <w:rsid w:val="00815427"/>
    <w:pPr>
      <w:spacing w:before="100" w:beforeAutospacing="1" w:after="100" w:afterAutospacing="1"/>
    </w:pPr>
    <w:rPr>
      <w:rFonts w:ascii="Arial Narrow" w:hAnsi="Arial Narrow"/>
      <w:b/>
      <w:bCs/>
      <w:sz w:val="18"/>
      <w:szCs w:val="18"/>
    </w:rPr>
  </w:style>
  <w:style w:type="paragraph" w:customStyle="1" w:styleId="xl42">
    <w:name w:val="xl42"/>
    <w:basedOn w:val="Normal"/>
    <w:rsid w:val="00815427"/>
    <w:pPr>
      <w:spacing w:before="100" w:beforeAutospacing="1" w:after="100" w:afterAutospacing="1"/>
      <w:jc w:val="right"/>
    </w:pPr>
    <w:rPr>
      <w:rFonts w:ascii="Arial Narrow" w:hAnsi="Arial Narrow"/>
      <w:b/>
      <w:bCs/>
      <w:sz w:val="18"/>
      <w:szCs w:val="18"/>
    </w:rPr>
  </w:style>
  <w:style w:type="paragraph" w:customStyle="1" w:styleId="xl43">
    <w:name w:val="xl43"/>
    <w:basedOn w:val="Normal"/>
    <w:rsid w:val="00815427"/>
    <w:pPr>
      <w:spacing w:before="100" w:beforeAutospacing="1" w:after="100" w:afterAutospacing="1"/>
    </w:pPr>
    <w:rPr>
      <w:rFonts w:ascii="Arial Narrow" w:hAnsi="Arial Narrow"/>
      <w:sz w:val="18"/>
      <w:szCs w:val="18"/>
    </w:rPr>
  </w:style>
  <w:style w:type="paragraph" w:customStyle="1" w:styleId="xl44">
    <w:name w:val="xl44"/>
    <w:basedOn w:val="Normal"/>
    <w:rsid w:val="00815427"/>
    <w:pPr>
      <w:spacing w:before="100" w:beforeAutospacing="1" w:after="100" w:afterAutospacing="1"/>
    </w:pPr>
    <w:rPr>
      <w:rFonts w:ascii="Arial Narrow" w:hAnsi="Arial Narrow"/>
      <w:b/>
      <w:bCs/>
      <w:sz w:val="18"/>
      <w:szCs w:val="18"/>
    </w:rPr>
  </w:style>
  <w:style w:type="paragraph" w:customStyle="1" w:styleId="xl45">
    <w:name w:val="xl45"/>
    <w:basedOn w:val="Normal"/>
    <w:rsid w:val="00815427"/>
    <w:pPr>
      <w:spacing w:before="100" w:beforeAutospacing="1" w:after="100" w:afterAutospacing="1"/>
    </w:pPr>
    <w:rPr>
      <w:rFonts w:ascii="Arial Narrow" w:hAnsi="Arial Narrow"/>
      <w:sz w:val="18"/>
      <w:szCs w:val="18"/>
    </w:rPr>
  </w:style>
  <w:style w:type="paragraph" w:customStyle="1" w:styleId="xl46">
    <w:name w:val="xl46"/>
    <w:basedOn w:val="Normal"/>
    <w:rsid w:val="00815427"/>
    <w:pPr>
      <w:spacing w:before="100" w:beforeAutospacing="1" w:after="100" w:afterAutospacing="1"/>
      <w:jc w:val="both"/>
    </w:pPr>
    <w:rPr>
      <w:rFonts w:ascii="Arial Narrow" w:hAnsi="Arial Narrow"/>
      <w:sz w:val="18"/>
      <w:szCs w:val="18"/>
    </w:rPr>
  </w:style>
  <w:style w:type="paragraph" w:customStyle="1" w:styleId="xl47">
    <w:name w:val="xl47"/>
    <w:basedOn w:val="Normal"/>
    <w:rsid w:val="00815427"/>
    <w:pPr>
      <w:spacing w:before="100" w:beforeAutospacing="1" w:after="100" w:afterAutospacing="1"/>
      <w:jc w:val="both"/>
    </w:pPr>
    <w:rPr>
      <w:rFonts w:ascii="Arial Narrow" w:hAnsi="Arial Narrow"/>
      <w:b/>
      <w:bCs/>
      <w:sz w:val="18"/>
      <w:szCs w:val="18"/>
      <w:u w:val="single"/>
    </w:rPr>
  </w:style>
  <w:style w:type="paragraph" w:customStyle="1" w:styleId="xl48">
    <w:name w:val="xl48"/>
    <w:basedOn w:val="Normal"/>
    <w:rsid w:val="00815427"/>
    <w:pPr>
      <w:spacing w:before="100" w:beforeAutospacing="1" w:after="100" w:afterAutospacing="1"/>
      <w:jc w:val="right"/>
    </w:pPr>
    <w:rPr>
      <w:rFonts w:ascii="Arial Narrow" w:hAnsi="Arial Narrow"/>
      <w:color w:val="FF0000"/>
      <w:sz w:val="18"/>
      <w:szCs w:val="18"/>
    </w:rPr>
  </w:style>
  <w:style w:type="paragraph" w:customStyle="1" w:styleId="xl49">
    <w:name w:val="xl49"/>
    <w:basedOn w:val="Normal"/>
    <w:rsid w:val="00815427"/>
    <w:pPr>
      <w:spacing w:before="100" w:beforeAutospacing="1" w:after="100" w:afterAutospacing="1"/>
    </w:pPr>
    <w:rPr>
      <w:rFonts w:ascii="Arial Narrow" w:hAnsi="Arial Narrow"/>
      <w:b/>
      <w:bCs/>
      <w:sz w:val="18"/>
      <w:szCs w:val="18"/>
    </w:rPr>
  </w:style>
  <w:style w:type="paragraph" w:customStyle="1" w:styleId="xl50">
    <w:name w:val="xl50"/>
    <w:basedOn w:val="Normal"/>
    <w:rsid w:val="00815427"/>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51">
    <w:name w:val="xl51"/>
    <w:basedOn w:val="Normal"/>
    <w:rsid w:val="00815427"/>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52">
    <w:name w:val="xl52"/>
    <w:basedOn w:val="Normal"/>
    <w:rsid w:val="00815427"/>
    <w:pPr>
      <w:spacing w:before="100" w:beforeAutospacing="1" w:after="100" w:afterAutospacing="1"/>
    </w:pPr>
    <w:rPr>
      <w:rFonts w:ascii="Arial Narrow" w:hAnsi="Arial Narrow"/>
      <w:color w:val="0000FF"/>
      <w:sz w:val="18"/>
      <w:szCs w:val="18"/>
    </w:rPr>
  </w:style>
  <w:style w:type="paragraph" w:customStyle="1" w:styleId="xl65">
    <w:name w:val="xl65"/>
    <w:basedOn w:val="Normal"/>
    <w:rsid w:val="00812C96"/>
    <w:pPr>
      <w:spacing w:before="100" w:beforeAutospacing="1" w:after="100" w:afterAutospacing="1"/>
    </w:pPr>
    <w:rPr>
      <w:rFonts w:ascii="Arial Narrow" w:hAnsi="Arial Narrow"/>
      <w:b/>
      <w:bCs/>
      <w:sz w:val="18"/>
      <w:szCs w:val="18"/>
    </w:rPr>
  </w:style>
  <w:style w:type="paragraph" w:customStyle="1" w:styleId="xl66">
    <w:name w:val="xl66"/>
    <w:basedOn w:val="Normal"/>
    <w:rsid w:val="00812C96"/>
    <w:pPr>
      <w:spacing w:before="100" w:beforeAutospacing="1" w:after="100" w:afterAutospacing="1"/>
    </w:pPr>
    <w:rPr>
      <w:rFonts w:ascii="Arial Narrow" w:hAnsi="Arial Narrow"/>
      <w:sz w:val="18"/>
      <w:szCs w:val="18"/>
    </w:rPr>
  </w:style>
  <w:style w:type="paragraph" w:customStyle="1" w:styleId="xl67">
    <w:name w:val="xl67"/>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8">
    <w:name w:val="xl68"/>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9">
    <w:name w:val="xl69"/>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0">
    <w:name w:val="xl70"/>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1">
    <w:name w:val="xl71"/>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2">
    <w:name w:val="xl72"/>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3">
    <w:name w:val="xl73"/>
    <w:basedOn w:val="Normal"/>
    <w:rsid w:val="00812C96"/>
    <w:pPr>
      <w:spacing w:before="100" w:beforeAutospacing="1" w:after="100" w:afterAutospacing="1"/>
    </w:pPr>
    <w:rPr>
      <w:rFonts w:ascii="Arial Narrow" w:hAnsi="Arial Narrow"/>
      <w:b/>
      <w:bCs/>
      <w:sz w:val="18"/>
      <w:szCs w:val="18"/>
      <w:u w:val="single"/>
    </w:rPr>
  </w:style>
  <w:style w:type="paragraph" w:customStyle="1" w:styleId="xl74">
    <w:name w:val="xl74"/>
    <w:basedOn w:val="Normal"/>
    <w:rsid w:val="00812C96"/>
    <w:pPr>
      <w:spacing w:before="100" w:beforeAutospacing="1" w:after="100" w:afterAutospacing="1"/>
    </w:pPr>
    <w:rPr>
      <w:rFonts w:ascii="Arial Narrow" w:hAnsi="Arial Narrow"/>
      <w:b/>
      <w:bCs/>
      <w:sz w:val="18"/>
      <w:szCs w:val="18"/>
      <w:u w:val="single"/>
    </w:rPr>
  </w:style>
  <w:style w:type="paragraph" w:customStyle="1" w:styleId="xl75">
    <w:name w:val="xl75"/>
    <w:basedOn w:val="Normal"/>
    <w:rsid w:val="00812C96"/>
    <w:pPr>
      <w:spacing w:before="100" w:beforeAutospacing="1" w:after="100" w:afterAutospacing="1"/>
    </w:pPr>
    <w:rPr>
      <w:rFonts w:ascii="Arial Narrow" w:hAnsi="Arial Narrow"/>
      <w:sz w:val="18"/>
      <w:szCs w:val="18"/>
    </w:rPr>
  </w:style>
  <w:style w:type="paragraph" w:customStyle="1" w:styleId="xl76">
    <w:name w:val="xl76"/>
    <w:basedOn w:val="Normal"/>
    <w:rsid w:val="00812C96"/>
    <w:pPr>
      <w:spacing w:before="100" w:beforeAutospacing="1" w:after="100" w:afterAutospacing="1"/>
    </w:pPr>
    <w:rPr>
      <w:rFonts w:ascii="Arial Narrow" w:hAnsi="Arial Narrow"/>
      <w:b/>
      <w:bCs/>
      <w:sz w:val="18"/>
      <w:szCs w:val="18"/>
    </w:rPr>
  </w:style>
  <w:style w:type="paragraph" w:customStyle="1" w:styleId="xl77">
    <w:name w:val="xl77"/>
    <w:basedOn w:val="Normal"/>
    <w:rsid w:val="00812C96"/>
    <w:pPr>
      <w:spacing w:before="100" w:beforeAutospacing="1" w:after="100" w:afterAutospacing="1"/>
    </w:pPr>
    <w:rPr>
      <w:rFonts w:ascii="Arial Narrow" w:hAnsi="Arial Narrow"/>
      <w:b/>
      <w:bCs/>
      <w:sz w:val="18"/>
      <w:szCs w:val="18"/>
    </w:rPr>
  </w:style>
  <w:style w:type="paragraph" w:customStyle="1" w:styleId="xl78">
    <w:name w:val="xl78"/>
    <w:basedOn w:val="Normal"/>
    <w:rsid w:val="00812C96"/>
    <w:pPr>
      <w:spacing w:before="100" w:beforeAutospacing="1" w:after="100" w:afterAutospacing="1"/>
      <w:jc w:val="right"/>
    </w:pPr>
    <w:rPr>
      <w:rFonts w:ascii="Arial Narrow" w:hAnsi="Arial Narrow"/>
      <w:sz w:val="18"/>
      <w:szCs w:val="18"/>
    </w:rPr>
  </w:style>
  <w:style w:type="paragraph" w:customStyle="1" w:styleId="xl79">
    <w:name w:val="xl79"/>
    <w:basedOn w:val="Normal"/>
    <w:rsid w:val="00812C96"/>
    <w:pPr>
      <w:spacing w:before="100" w:beforeAutospacing="1" w:after="100" w:afterAutospacing="1"/>
    </w:pPr>
    <w:rPr>
      <w:rFonts w:ascii="Arial Narrow" w:hAnsi="Arial Narrow"/>
      <w:sz w:val="18"/>
      <w:szCs w:val="18"/>
    </w:rPr>
  </w:style>
  <w:style w:type="paragraph" w:customStyle="1" w:styleId="xl80">
    <w:name w:val="xl80"/>
    <w:basedOn w:val="Normal"/>
    <w:rsid w:val="00812C96"/>
    <w:pPr>
      <w:spacing w:before="100" w:beforeAutospacing="1" w:after="100" w:afterAutospacing="1"/>
    </w:pPr>
    <w:rPr>
      <w:rFonts w:ascii="Arial Narrow" w:hAnsi="Arial Narrow"/>
      <w:sz w:val="18"/>
      <w:szCs w:val="18"/>
    </w:rPr>
  </w:style>
  <w:style w:type="paragraph" w:customStyle="1" w:styleId="xl81">
    <w:name w:val="xl81"/>
    <w:basedOn w:val="Normal"/>
    <w:rsid w:val="00812C96"/>
    <w:pPr>
      <w:spacing w:before="100" w:beforeAutospacing="1" w:after="100" w:afterAutospacing="1"/>
    </w:pPr>
    <w:rPr>
      <w:rFonts w:ascii="Arial Narrow" w:hAnsi="Arial Narrow"/>
      <w:b/>
      <w:bCs/>
      <w:sz w:val="18"/>
      <w:szCs w:val="18"/>
      <w:u w:val="single"/>
    </w:rPr>
  </w:style>
  <w:style w:type="paragraph" w:customStyle="1" w:styleId="xl82">
    <w:name w:val="xl82"/>
    <w:basedOn w:val="Normal"/>
    <w:rsid w:val="00812C96"/>
    <w:pPr>
      <w:spacing w:before="100" w:beforeAutospacing="1" w:after="100" w:afterAutospacing="1"/>
    </w:pPr>
    <w:rPr>
      <w:rFonts w:ascii="Arial Narrow" w:hAnsi="Arial Narrow"/>
      <w:b/>
      <w:bCs/>
      <w:sz w:val="18"/>
      <w:szCs w:val="18"/>
    </w:rPr>
  </w:style>
  <w:style w:type="paragraph" w:customStyle="1" w:styleId="xl83">
    <w:name w:val="xl83"/>
    <w:basedOn w:val="Normal"/>
    <w:rsid w:val="00812C96"/>
    <w:pPr>
      <w:spacing w:before="100" w:beforeAutospacing="1" w:after="100" w:afterAutospacing="1"/>
      <w:jc w:val="right"/>
    </w:pPr>
    <w:rPr>
      <w:rFonts w:ascii="Arial Narrow" w:hAnsi="Arial Narrow"/>
      <w:b/>
      <w:bCs/>
      <w:sz w:val="18"/>
      <w:szCs w:val="18"/>
    </w:rPr>
  </w:style>
  <w:style w:type="paragraph" w:customStyle="1" w:styleId="xl84">
    <w:name w:val="xl84"/>
    <w:basedOn w:val="Normal"/>
    <w:rsid w:val="00812C96"/>
    <w:pPr>
      <w:spacing w:before="100" w:beforeAutospacing="1" w:after="100" w:afterAutospacing="1"/>
    </w:pPr>
    <w:rPr>
      <w:rFonts w:ascii="Arial Narrow" w:hAnsi="Arial Narrow"/>
      <w:sz w:val="18"/>
      <w:szCs w:val="18"/>
    </w:rPr>
  </w:style>
  <w:style w:type="paragraph" w:customStyle="1" w:styleId="xl85">
    <w:name w:val="xl85"/>
    <w:basedOn w:val="Normal"/>
    <w:rsid w:val="00812C96"/>
    <w:pPr>
      <w:spacing w:before="100" w:beforeAutospacing="1" w:after="100" w:afterAutospacing="1"/>
    </w:pPr>
    <w:rPr>
      <w:rFonts w:ascii="Arial Narrow" w:hAnsi="Arial Narrow"/>
      <w:b/>
      <w:bCs/>
      <w:sz w:val="18"/>
      <w:szCs w:val="18"/>
    </w:rPr>
  </w:style>
  <w:style w:type="paragraph" w:customStyle="1" w:styleId="xl86">
    <w:name w:val="xl86"/>
    <w:basedOn w:val="Normal"/>
    <w:rsid w:val="00812C96"/>
    <w:pPr>
      <w:spacing w:before="100" w:beforeAutospacing="1" w:after="100" w:afterAutospacing="1"/>
    </w:pPr>
    <w:rPr>
      <w:rFonts w:ascii="Arial Narrow" w:hAnsi="Arial Narrow"/>
      <w:sz w:val="18"/>
      <w:szCs w:val="18"/>
    </w:rPr>
  </w:style>
  <w:style w:type="paragraph" w:customStyle="1" w:styleId="xl87">
    <w:name w:val="xl87"/>
    <w:basedOn w:val="Normal"/>
    <w:rsid w:val="00812C96"/>
    <w:pPr>
      <w:spacing w:before="100" w:beforeAutospacing="1" w:after="100" w:afterAutospacing="1"/>
      <w:jc w:val="both"/>
    </w:pPr>
    <w:rPr>
      <w:rFonts w:ascii="Arial Narrow" w:hAnsi="Arial Narrow"/>
      <w:sz w:val="18"/>
      <w:szCs w:val="18"/>
    </w:rPr>
  </w:style>
  <w:style w:type="paragraph" w:customStyle="1" w:styleId="xl88">
    <w:name w:val="xl88"/>
    <w:basedOn w:val="Normal"/>
    <w:rsid w:val="00812C96"/>
    <w:pPr>
      <w:spacing w:before="100" w:beforeAutospacing="1" w:after="100" w:afterAutospacing="1"/>
      <w:jc w:val="both"/>
    </w:pPr>
    <w:rPr>
      <w:rFonts w:ascii="Arial Narrow" w:hAnsi="Arial Narrow"/>
      <w:b/>
      <w:bCs/>
      <w:sz w:val="18"/>
      <w:szCs w:val="18"/>
      <w:u w:val="single"/>
    </w:rPr>
  </w:style>
  <w:style w:type="paragraph" w:customStyle="1" w:styleId="xl89">
    <w:name w:val="xl89"/>
    <w:basedOn w:val="Normal"/>
    <w:rsid w:val="00812C96"/>
    <w:pPr>
      <w:spacing w:before="100" w:beforeAutospacing="1" w:after="100" w:afterAutospacing="1"/>
      <w:jc w:val="right"/>
    </w:pPr>
    <w:rPr>
      <w:rFonts w:ascii="Arial Narrow" w:hAnsi="Arial Narrow"/>
      <w:color w:val="FF0000"/>
      <w:sz w:val="18"/>
      <w:szCs w:val="18"/>
    </w:rPr>
  </w:style>
  <w:style w:type="paragraph" w:customStyle="1" w:styleId="xl90">
    <w:name w:val="xl90"/>
    <w:basedOn w:val="Normal"/>
    <w:rsid w:val="00812C96"/>
    <w:pPr>
      <w:spacing w:before="100" w:beforeAutospacing="1" w:after="100" w:afterAutospacing="1"/>
    </w:pPr>
    <w:rPr>
      <w:rFonts w:ascii="Arial Narrow" w:hAnsi="Arial Narrow"/>
      <w:b/>
      <w:bCs/>
      <w:sz w:val="18"/>
      <w:szCs w:val="18"/>
    </w:rPr>
  </w:style>
  <w:style w:type="paragraph" w:customStyle="1" w:styleId="xl91">
    <w:name w:val="xl91"/>
    <w:basedOn w:val="Normal"/>
    <w:rsid w:val="00812C96"/>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92">
    <w:name w:val="xl92"/>
    <w:basedOn w:val="Normal"/>
    <w:rsid w:val="00812C96"/>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93">
    <w:name w:val="xl93"/>
    <w:basedOn w:val="Normal"/>
    <w:rsid w:val="00812C96"/>
    <w:pPr>
      <w:spacing w:before="100" w:beforeAutospacing="1" w:after="100" w:afterAutospacing="1"/>
    </w:pPr>
    <w:rPr>
      <w:rFonts w:ascii="Arial Narrow" w:hAnsi="Arial Narrow"/>
      <w:color w:val="0000FF"/>
      <w:sz w:val="18"/>
      <w:szCs w:val="18"/>
    </w:rPr>
  </w:style>
  <w:style w:type="paragraph" w:styleId="Prrafodelista">
    <w:name w:val="List Paragraph"/>
    <w:basedOn w:val="Normal"/>
    <w:uiPriority w:val="34"/>
    <w:qFormat/>
    <w:rsid w:val="00936039"/>
    <w:pPr>
      <w:spacing w:after="200" w:line="276" w:lineRule="auto"/>
      <w:ind w:left="720"/>
      <w:contextualSpacing/>
      <w:jc w:val="both"/>
    </w:pPr>
    <w:rPr>
      <w:rFonts w:ascii="Calibri" w:eastAsia="Calibri" w:hAnsi="Calibri"/>
      <w:sz w:val="22"/>
      <w:szCs w:val="22"/>
      <w:lang w:val="es-MX" w:eastAsia="en-US"/>
    </w:rPr>
  </w:style>
  <w:style w:type="paragraph" w:customStyle="1" w:styleId="font5">
    <w:name w:val="font5"/>
    <w:basedOn w:val="Normal"/>
    <w:rsid w:val="00EA766B"/>
    <w:pPr>
      <w:spacing w:before="100" w:beforeAutospacing="1" w:after="100" w:afterAutospacing="1"/>
    </w:pPr>
    <w:rPr>
      <w:rFonts w:ascii="Arial" w:hAnsi="Arial" w:cs="Arial"/>
      <w:b/>
      <w:bCs/>
      <w:sz w:val="20"/>
      <w:szCs w:val="20"/>
      <w:lang w:val="es-ES_tradnl" w:eastAsia="es-ES_tradnl"/>
    </w:rPr>
  </w:style>
  <w:style w:type="paragraph" w:customStyle="1" w:styleId="font6">
    <w:name w:val="font6"/>
    <w:basedOn w:val="Normal"/>
    <w:rsid w:val="00EA766B"/>
    <w:pPr>
      <w:spacing w:before="100" w:beforeAutospacing="1" w:after="100" w:afterAutospacing="1"/>
    </w:pPr>
    <w:rPr>
      <w:rFonts w:ascii="Tahoma" w:hAnsi="Tahoma" w:cs="Tahoma"/>
      <w:color w:val="000000"/>
      <w:sz w:val="20"/>
      <w:szCs w:val="20"/>
      <w:lang w:val="es-ES_tradnl" w:eastAsia="es-ES_tradnl"/>
    </w:rPr>
  </w:style>
  <w:style w:type="paragraph" w:customStyle="1" w:styleId="font7">
    <w:name w:val="font7"/>
    <w:basedOn w:val="Normal"/>
    <w:rsid w:val="00EA766B"/>
    <w:pPr>
      <w:spacing w:before="100" w:beforeAutospacing="1" w:after="100" w:afterAutospacing="1"/>
    </w:pPr>
    <w:rPr>
      <w:rFonts w:ascii="Tahoma" w:hAnsi="Tahoma" w:cs="Tahoma"/>
      <w:b/>
      <w:bCs/>
      <w:color w:val="000000"/>
      <w:sz w:val="18"/>
      <w:szCs w:val="18"/>
      <w:lang w:val="es-ES_tradnl" w:eastAsia="es-ES_tradnl"/>
    </w:rPr>
  </w:style>
  <w:style w:type="paragraph" w:customStyle="1" w:styleId="font8">
    <w:name w:val="font8"/>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font9">
    <w:name w:val="font9"/>
    <w:basedOn w:val="Normal"/>
    <w:rsid w:val="00EA766B"/>
    <w:pPr>
      <w:spacing w:before="100" w:beforeAutospacing="1" w:after="100" w:afterAutospacing="1"/>
    </w:pPr>
    <w:rPr>
      <w:rFonts w:ascii="Tahoma" w:hAnsi="Tahoma" w:cs="Tahoma"/>
      <w:b/>
      <w:bCs/>
      <w:color w:val="000000"/>
      <w:sz w:val="20"/>
      <w:szCs w:val="20"/>
      <w:lang w:val="es-ES_tradnl" w:eastAsia="es-ES_tradnl"/>
    </w:rPr>
  </w:style>
  <w:style w:type="paragraph" w:customStyle="1" w:styleId="font10">
    <w:name w:val="font10"/>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1">
    <w:name w:val="font11"/>
    <w:basedOn w:val="Normal"/>
    <w:rsid w:val="00EA766B"/>
    <w:pPr>
      <w:spacing w:before="100" w:beforeAutospacing="1" w:after="100" w:afterAutospacing="1"/>
    </w:pPr>
    <w:rPr>
      <w:rFonts w:ascii="Tahoma" w:hAnsi="Tahoma" w:cs="Tahoma"/>
      <w:color w:val="000000"/>
      <w:sz w:val="18"/>
      <w:szCs w:val="18"/>
      <w:lang w:val="es-ES_tradnl" w:eastAsia="es-ES_tradnl"/>
    </w:rPr>
  </w:style>
  <w:style w:type="paragraph" w:customStyle="1" w:styleId="font12">
    <w:name w:val="font12"/>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3">
    <w:name w:val="font13"/>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xl94">
    <w:name w:val="xl94"/>
    <w:basedOn w:val="Normal"/>
    <w:rsid w:val="00EA766B"/>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lang w:val="es-ES_tradnl" w:eastAsia="es-ES_tradnl"/>
    </w:rPr>
  </w:style>
  <w:style w:type="paragraph" w:customStyle="1" w:styleId="xl95">
    <w:name w:val="xl95"/>
    <w:basedOn w:val="Normal"/>
    <w:rsid w:val="00EA766B"/>
    <w:pPr>
      <w:pBdr>
        <w:top w:val="single" w:sz="4" w:space="0" w:color="auto"/>
        <w:left w:val="single" w:sz="8"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96">
    <w:name w:val="xl9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7">
    <w:name w:val="xl97"/>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8">
    <w:name w:val="xl9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s-ES_tradnl" w:eastAsia="es-ES_tradnl"/>
    </w:rPr>
  </w:style>
  <w:style w:type="paragraph" w:customStyle="1" w:styleId="xl99">
    <w:name w:val="xl99"/>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s-ES_tradnl" w:eastAsia="es-ES_tradnl"/>
    </w:rPr>
  </w:style>
  <w:style w:type="paragraph" w:customStyle="1" w:styleId="xl100">
    <w:name w:val="xl10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01">
    <w:name w:val="xl10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2">
    <w:name w:val="xl10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3">
    <w:name w:val="xl103"/>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4">
    <w:name w:val="xl10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paragraph" w:customStyle="1" w:styleId="xl105">
    <w:name w:val="xl105"/>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6">
    <w:name w:val="xl10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7">
    <w:name w:val="xl107"/>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lang w:val="es-ES_tradnl" w:eastAsia="es-ES_tradnl"/>
    </w:rPr>
  </w:style>
  <w:style w:type="paragraph" w:customStyle="1" w:styleId="xl108">
    <w:name w:val="xl10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9">
    <w:name w:val="xl109"/>
    <w:basedOn w:val="Normal"/>
    <w:rsid w:val="00EA766B"/>
    <w:pPr>
      <w:spacing w:before="100" w:beforeAutospacing="1" w:after="100" w:afterAutospacing="1"/>
      <w:textAlignment w:val="center"/>
    </w:pPr>
    <w:rPr>
      <w:rFonts w:ascii="Arial" w:hAnsi="Arial" w:cs="Arial"/>
      <w:sz w:val="18"/>
      <w:szCs w:val="18"/>
      <w:lang w:val="es-ES_tradnl" w:eastAsia="es-ES_tradnl"/>
    </w:rPr>
  </w:style>
  <w:style w:type="paragraph" w:customStyle="1" w:styleId="xl110">
    <w:name w:val="xl11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S_tradnl" w:eastAsia="es-ES_tradnl"/>
    </w:rPr>
  </w:style>
  <w:style w:type="paragraph" w:customStyle="1" w:styleId="xl111">
    <w:name w:val="xl11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ES_tradnl" w:eastAsia="es-ES_tradnl"/>
    </w:rPr>
  </w:style>
  <w:style w:type="paragraph" w:customStyle="1" w:styleId="xl112">
    <w:name w:val="xl11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13">
    <w:name w:val="xl113"/>
    <w:basedOn w:val="Normal"/>
    <w:rsid w:val="00EA766B"/>
    <w:pPr>
      <w:pBdr>
        <w:top w:val="single" w:sz="4" w:space="0" w:color="auto"/>
        <w:left w:val="single" w:sz="4"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114">
    <w:name w:val="xl11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lang w:val="es-ES_tradnl" w:eastAsia="es-ES_tradnl"/>
    </w:rPr>
  </w:style>
  <w:style w:type="paragraph" w:customStyle="1" w:styleId="xl115">
    <w:name w:val="xl115"/>
    <w:basedOn w:val="Normal"/>
    <w:rsid w:val="00EA76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16">
    <w:name w:val="xl116"/>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ES_tradnl" w:eastAsia="es-ES_tradnl"/>
    </w:rPr>
  </w:style>
  <w:style w:type="paragraph" w:customStyle="1" w:styleId="xl117">
    <w:name w:val="xl117"/>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8">
    <w:name w:val="xl118"/>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9">
    <w:name w:val="xl119"/>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table" w:styleId="Tablaconcuadrcula">
    <w:name w:val="Table Grid"/>
    <w:basedOn w:val="Tablanormal"/>
    <w:uiPriority w:val="59"/>
    <w:rsid w:val="00B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732526"/>
    <w:pPr>
      <w:ind w:left="283" w:hanging="283"/>
    </w:pPr>
    <w:rPr>
      <w:rFonts w:ascii="Tahoma" w:hAnsi="Tahoma"/>
      <w:sz w:val="22"/>
      <w:lang w:val="es-CR"/>
    </w:rPr>
  </w:style>
  <w:style w:type="paragraph" w:styleId="Ttulo">
    <w:name w:val="Title"/>
    <w:basedOn w:val="Normal"/>
    <w:link w:val="TtuloCar"/>
    <w:qFormat/>
    <w:rsid w:val="00732526"/>
    <w:pPr>
      <w:jc w:val="center"/>
    </w:pPr>
    <w:rPr>
      <w:rFonts w:ascii="Arial" w:hAnsi="Arial"/>
      <w:szCs w:val="20"/>
      <w:lang w:val="x-none"/>
    </w:rPr>
  </w:style>
  <w:style w:type="character" w:customStyle="1" w:styleId="TtuloCar">
    <w:name w:val="Título Car"/>
    <w:link w:val="Ttulo"/>
    <w:rsid w:val="00732526"/>
    <w:rPr>
      <w:rFonts w:ascii="Arial" w:hAnsi="Arial"/>
      <w:sz w:val="24"/>
      <w:lang w:eastAsia="es-ES"/>
    </w:rPr>
  </w:style>
  <w:style w:type="character" w:customStyle="1" w:styleId="Ttulo2Car">
    <w:name w:val="Título 2 Car"/>
    <w:aliases w:val="Título 2 Car Car Car Car Car Car Car Car Car"/>
    <w:link w:val="Ttulo2"/>
    <w:uiPriority w:val="9"/>
    <w:rsid w:val="00732526"/>
    <w:rPr>
      <w:b/>
      <w:bCs/>
      <w:sz w:val="28"/>
      <w:szCs w:val="24"/>
      <w:lang w:eastAsia="es-ES"/>
    </w:rPr>
  </w:style>
  <w:style w:type="paragraph" w:styleId="TtulodeTDC">
    <w:name w:val="TOC Heading"/>
    <w:basedOn w:val="Ttulo1"/>
    <w:next w:val="Normal"/>
    <w:uiPriority w:val="39"/>
    <w:unhideWhenUsed/>
    <w:qFormat/>
    <w:rsid w:val="0086059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R" w:eastAsia="es-CR"/>
    </w:rPr>
  </w:style>
  <w:style w:type="paragraph" w:styleId="Subttulo">
    <w:name w:val="Subtitle"/>
    <w:basedOn w:val="Normal"/>
    <w:link w:val="SubttuloCar"/>
    <w:qFormat/>
    <w:rsid w:val="004E66AA"/>
    <w:rPr>
      <w:b/>
      <w:sz w:val="28"/>
      <w:szCs w:val="20"/>
      <w:lang w:val="es-ES_tradnl"/>
    </w:rPr>
  </w:style>
  <w:style w:type="character" w:customStyle="1" w:styleId="SubttuloCar">
    <w:name w:val="Subtítulo Car"/>
    <w:basedOn w:val="Fuentedeprrafopredeter"/>
    <w:link w:val="Subttulo"/>
    <w:rsid w:val="004E66AA"/>
    <w:rPr>
      <w:b/>
      <w:sz w:val="28"/>
      <w:lang w:val="es-ES_tradnl" w:eastAsia="es-ES"/>
    </w:rPr>
  </w:style>
  <w:style w:type="character" w:styleId="Refdenotaalpie">
    <w:name w:val="footnote reference"/>
    <w:qFormat/>
    <w:rsid w:val="004E66AA"/>
    <w:rPr>
      <w:vertAlign w:val="superscript"/>
    </w:rPr>
  </w:style>
  <w:style w:type="paragraph" w:styleId="Textonotapie">
    <w:name w:val="footnote text"/>
    <w:basedOn w:val="Normal"/>
    <w:link w:val="TextonotapieCar"/>
    <w:rsid w:val="004E66AA"/>
    <w:rPr>
      <w:color w:val="000000"/>
      <w:sz w:val="20"/>
      <w:szCs w:val="20"/>
      <w:lang w:eastAsia="en-US"/>
    </w:rPr>
  </w:style>
  <w:style w:type="character" w:customStyle="1" w:styleId="TextonotapieCar">
    <w:name w:val="Texto nota pie Car"/>
    <w:basedOn w:val="Fuentedeprrafopredeter"/>
    <w:link w:val="Textonotapie"/>
    <w:rsid w:val="004E66AA"/>
    <w:rPr>
      <w:color w:val="000000"/>
      <w:lang w:val="es-ES" w:eastAsia="en-US"/>
    </w:rPr>
  </w:style>
  <w:style w:type="paragraph" w:styleId="NormalWeb">
    <w:name w:val="Normal (Web)"/>
    <w:basedOn w:val="Normal"/>
    <w:rsid w:val="004E66AA"/>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124452"/>
    <w:rPr>
      <w:rFonts w:asciiTheme="minorHAnsi" w:eastAsiaTheme="minorHAnsi" w:hAnsiTheme="minorHAnsi" w:cstheme="minorBidi"/>
      <w:sz w:val="22"/>
      <w:szCs w:val="22"/>
      <w:lang w:val="en-US" w:eastAsia="en-US"/>
    </w:rPr>
  </w:style>
  <w:style w:type="character" w:styleId="Ttulodellibro">
    <w:name w:val="Book Title"/>
    <w:basedOn w:val="Fuentedeprrafopredeter"/>
    <w:uiPriority w:val="33"/>
    <w:qFormat/>
    <w:rsid w:val="00D045D5"/>
    <w:rPr>
      <w:b/>
      <w:bCs/>
      <w:smallCaps/>
      <w:spacing w:val="5"/>
    </w:rPr>
  </w:style>
  <w:style w:type="character" w:customStyle="1" w:styleId="Ttulo3Car">
    <w:name w:val="Título 3 Car"/>
    <w:basedOn w:val="Fuentedeprrafopredeter"/>
    <w:link w:val="Ttulo3"/>
    <w:rsid w:val="0067146B"/>
    <w:rPr>
      <w:rFonts w:ascii="Arial" w:hAnsi="Arial" w:cs="Arial"/>
      <w:b/>
      <w:bCs/>
      <w:sz w:val="28"/>
      <w:szCs w:val="24"/>
      <w:lang w:val="es-ES_tradnl" w:eastAsia="es-ES"/>
    </w:rPr>
  </w:style>
  <w:style w:type="character" w:customStyle="1" w:styleId="EncabezadoCar">
    <w:name w:val="Encabezado Car"/>
    <w:basedOn w:val="Fuentedeprrafopredeter"/>
    <w:link w:val="Encabezado"/>
    <w:uiPriority w:val="99"/>
    <w:rsid w:val="0067146B"/>
    <w:rPr>
      <w:sz w:val="24"/>
      <w:szCs w:val="24"/>
      <w:lang w:val="es-ES" w:eastAsia="es-ES"/>
    </w:rPr>
  </w:style>
  <w:style w:type="character" w:customStyle="1" w:styleId="PiedepginaCar">
    <w:name w:val="Pie de página Car"/>
    <w:basedOn w:val="Fuentedeprrafopredeter"/>
    <w:link w:val="Piedepgina"/>
    <w:uiPriority w:val="99"/>
    <w:rsid w:val="0067146B"/>
    <w:rPr>
      <w:sz w:val="24"/>
      <w:szCs w:val="24"/>
      <w:lang w:val="es-ES" w:eastAsia="es-ES"/>
    </w:rPr>
  </w:style>
  <w:style w:type="character" w:customStyle="1" w:styleId="Ttulo4Car">
    <w:name w:val="Título 4 Car"/>
    <w:basedOn w:val="Fuentedeprrafopredeter"/>
    <w:link w:val="Ttulo4"/>
    <w:uiPriority w:val="9"/>
    <w:rsid w:val="0067146B"/>
    <w:rPr>
      <w:rFonts w:ascii="Arial" w:hAnsi="Arial" w:cs="Arial"/>
      <w:b/>
      <w:bCs/>
      <w:lang w:val="es-ES" w:eastAsia="es-ES"/>
    </w:rPr>
  </w:style>
  <w:style w:type="character" w:customStyle="1" w:styleId="TextodegloboCar">
    <w:name w:val="Texto de globo Car"/>
    <w:basedOn w:val="Fuentedeprrafopredeter"/>
    <w:link w:val="Textodeglobo"/>
    <w:uiPriority w:val="99"/>
    <w:semiHidden/>
    <w:rsid w:val="0067146B"/>
    <w:rPr>
      <w:rFonts w:ascii="Tahoma" w:hAnsi="Tahoma" w:cs="Tahoma"/>
      <w:sz w:val="16"/>
      <w:szCs w:val="16"/>
      <w:lang w:val="es-ES" w:eastAsia="es-ES"/>
    </w:rPr>
  </w:style>
  <w:style w:type="character" w:customStyle="1" w:styleId="SinespaciadoCar">
    <w:name w:val="Sin espaciado Car"/>
    <w:basedOn w:val="Fuentedeprrafopredeter"/>
    <w:link w:val="Sinespaciado"/>
    <w:uiPriority w:val="1"/>
    <w:rsid w:val="0067146B"/>
    <w:rPr>
      <w:rFonts w:asciiTheme="minorHAnsi" w:eastAsiaTheme="minorHAnsi" w:hAnsiTheme="minorHAnsi" w:cstheme="minorBidi"/>
      <w:sz w:val="22"/>
      <w:szCs w:val="22"/>
      <w:lang w:val="en-US" w:eastAsia="en-US"/>
    </w:rPr>
  </w:style>
  <w:style w:type="paragraph" w:customStyle="1" w:styleId="xl120">
    <w:name w:val="xl120"/>
    <w:basedOn w:val="Normal"/>
    <w:rsid w:val="00B87C89"/>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Narrow" w:hAnsi="Arial Narrow"/>
      <w:sz w:val="16"/>
      <w:szCs w:val="16"/>
      <w:lang w:val="es-CR" w:eastAsia="es-CR"/>
    </w:rPr>
  </w:style>
  <w:style w:type="paragraph" w:customStyle="1" w:styleId="xl121">
    <w:name w:val="xl12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2">
    <w:name w:val="xl12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3">
    <w:name w:val="xl123"/>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4">
    <w:name w:val="xl124"/>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5">
    <w:name w:val="xl12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26">
    <w:name w:val="xl126"/>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7">
    <w:name w:val="xl127"/>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8">
    <w:name w:val="xl128"/>
    <w:basedOn w:val="Normal"/>
    <w:rsid w:val="00B87C8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9">
    <w:name w:val="xl129"/>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30">
    <w:name w:val="xl130"/>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1">
    <w:name w:val="xl131"/>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2">
    <w:name w:val="xl13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3">
    <w:name w:val="xl13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4">
    <w:name w:val="xl13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5">
    <w:name w:val="xl135"/>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6">
    <w:name w:val="xl136"/>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7">
    <w:name w:val="xl13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8">
    <w:name w:val="xl13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9">
    <w:name w:val="xl139"/>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0">
    <w:name w:val="xl140"/>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1">
    <w:name w:val="xl141"/>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2">
    <w:name w:val="xl142"/>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43">
    <w:name w:val="xl143"/>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44">
    <w:name w:val="xl14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5">
    <w:name w:val="xl145"/>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6">
    <w:name w:val="xl146"/>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7">
    <w:name w:val="xl14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8">
    <w:name w:val="xl14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9">
    <w:name w:val="xl14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50">
    <w:name w:val="xl150"/>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1">
    <w:name w:val="xl15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2">
    <w:name w:val="xl15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3">
    <w:name w:val="xl153"/>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4">
    <w:name w:val="xl15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55">
    <w:name w:val="xl15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70C0"/>
      <w:lang w:val="es-CR" w:eastAsia="es-CR"/>
    </w:rPr>
  </w:style>
  <w:style w:type="paragraph" w:customStyle="1" w:styleId="xl156">
    <w:name w:val="xl156"/>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7">
    <w:name w:val="xl157"/>
    <w:basedOn w:val="Normal"/>
    <w:rsid w:val="00B87C8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58">
    <w:name w:val="xl158"/>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59">
    <w:name w:val="xl159"/>
    <w:basedOn w:val="Normal"/>
    <w:rsid w:val="00B87C89"/>
    <w:pPr>
      <w:pBdr>
        <w:top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0">
    <w:name w:val="xl160"/>
    <w:basedOn w:val="Normal"/>
    <w:rsid w:val="00B87C89"/>
    <w:pPr>
      <w:pBdr>
        <w:top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1">
    <w:name w:val="xl161"/>
    <w:basedOn w:val="Normal"/>
    <w:rsid w:val="00B87C8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2">
    <w:name w:val="xl16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63">
    <w:name w:val="xl16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64">
    <w:name w:val="xl16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65">
    <w:name w:val="xl165"/>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66">
    <w:name w:val="xl166"/>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7">
    <w:name w:val="xl16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8">
    <w:name w:val="xl16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9">
    <w:name w:val="xl16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FF0000"/>
      <w:lang w:val="es-CR" w:eastAsia="es-CR"/>
    </w:rPr>
  </w:style>
  <w:style w:type="paragraph" w:customStyle="1" w:styleId="xl170">
    <w:name w:val="xl170"/>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71">
    <w:name w:val="xl171"/>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72">
    <w:name w:val="xl172"/>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173">
    <w:name w:val="xl173"/>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174">
    <w:name w:val="xl174"/>
    <w:basedOn w:val="Normal"/>
    <w:rsid w:val="00B87C89"/>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175">
    <w:name w:val="xl175"/>
    <w:basedOn w:val="Normal"/>
    <w:rsid w:val="00B87C89"/>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176">
    <w:name w:val="xl176"/>
    <w:basedOn w:val="Normal"/>
    <w:rsid w:val="00B87C89"/>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177">
    <w:name w:val="xl177"/>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78">
    <w:name w:val="xl178"/>
    <w:basedOn w:val="Normal"/>
    <w:rsid w:val="00B87C89"/>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79">
    <w:name w:val="xl179"/>
    <w:basedOn w:val="Normal"/>
    <w:rsid w:val="00B87C89"/>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0">
    <w:name w:val="xl180"/>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1">
    <w:name w:val="xl181"/>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2">
    <w:name w:val="xl182"/>
    <w:basedOn w:val="Normal"/>
    <w:rsid w:val="008913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83">
    <w:name w:val="xl183"/>
    <w:basedOn w:val="Normal"/>
    <w:rsid w:val="00891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4">
    <w:name w:val="xl184"/>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5">
    <w:name w:val="xl185"/>
    <w:basedOn w:val="Normal"/>
    <w:rsid w:val="00891392"/>
    <w:pPr>
      <w:pBdr>
        <w:top w:val="single" w:sz="8" w:space="0" w:color="auto"/>
      </w:pBdr>
      <w:shd w:val="clear" w:color="000000" w:fill="99CCFF"/>
      <w:spacing w:before="100" w:beforeAutospacing="1" w:after="100" w:afterAutospacing="1"/>
      <w:jc w:val="center"/>
    </w:pPr>
    <w:rPr>
      <w:rFonts w:ascii="Arial Narrow" w:hAnsi="Arial Narrow"/>
      <w:b/>
      <w:bCs/>
      <w:sz w:val="16"/>
      <w:szCs w:val="16"/>
      <w:lang w:val="es-CR" w:eastAsia="es-CR"/>
    </w:rPr>
  </w:style>
  <w:style w:type="paragraph" w:customStyle="1" w:styleId="xl186">
    <w:name w:val="xl186"/>
    <w:basedOn w:val="Normal"/>
    <w:rsid w:val="00891392"/>
    <w:pPr>
      <w:shd w:val="clear" w:color="000000" w:fill="99CCFF"/>
      <w:spacing w:before="100" w:beforeAutospacing="1" w:after="100" w:afterAutospacing="1"/>
    </w:pPr>
    <w:rPr>
      <w:rFonts w:ascii="Arial Narrow" w:hAnsi="Arial Narrow"/>
      <w:sz w:val="16"/>
      <w:szCs w:val="16"/>
      <w:lang w:val="es-CR" w:eastAsia="es-CR"/>
    </w:rPr>
  </w:style>
  <w:style w:type="paragraph" w:customStyle="1" w:styleId="xl187">
    <w:name w:val="xl187"/>
    <w:basedOn w:val="Normal"/>
    <w:rsid w:val="00891392"/>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8">
    <w:name w:val="xl188"/>
    <w:basedOn w:val="Normal"/>
    <w:rsid w:val="00891392"/>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9">
    <w:name w:val="xl189"/>
    <w:basedOn w:val="Normal"/>
    <w:rsid w:val="00891392"/>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190">
    <w:name w:val="xl190"/>
    <w:basedOn w:val="Normal"/>
    <w:rsid w:val="00891392"/>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191">
    <w:name w:val="xl191"/>
    <w:basedOn w:val="Normal"/>
    <w:rsid w:val="00891392"/>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xl192">
    <w:name w:val="xl192"/>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msonormal0">
    <w:name w:val="msonormal"/>
    <w:basedOn w:val="Normal"/>
    <w:rsid w:val="003226A1"/>
    <w:pPr>
      <w:spacing w:before="100" w:beforeAutospacing="1" w:after="100" w:afterAutospacing="1"/>
    </w:pPr>
    <w:rPr>
      <w:lang w:val="es-CR" w:eastAsia="es-CR"/>
    </w:rPr>
  </w:style>
  <w:style w:type="paragraph" w:customStyle="1" w:styleId="xl193">
    <w:name w:val="xl193"/>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194">
    <w:name w:val="xl194"/>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195">
    <w:name w:val="xl195"/>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196">
    <w:name w:val="xl19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197">
    <w:name w:val="xl197"/>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color w:val="00B050"/>
      <w:lang w:val="es-CR" w:eastAsia="es-CR"/>
    </w:rPr>
  </w:style>
  <w:style w:type="paragraph" w:customStyle="1" w:styleId="xl198">
    <w:name w:val="xl198"/>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color w:val="00B050"/>
      <w:lang w:val="es-CR" w:eastAsia="es-CR"/>
    </w:rPr>
  </w:style>
  <w:style w:type="paragraph" w:customStyle="1" w:styleId="xl199">
    <w:name w:val="xl19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00">
    <w:name w:val="xl20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1">
    <w:name w:val="xl201"/>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2">
    <w:name w:val="xl202"/>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3">
    <w:name w:val="xl203"/>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4">
    <w:name w:val="xl204"/>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FF0000"/>
      <w:lang w:val="es-CR" w:eastAsia="es-CR"/>
    </w:rPr>
  </w:style>
  <w:style w:type="paragraph" w:customStyle="1" w:styleId="xl205">
    <w:name w:val="xl205"/>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FF0000"/>
      <w:lang w:val="es-CR" w:eastAsia="es-CR"/>
    </w:rPr>
  </w:style>
  <w:style w:type="paragraph" w:customStyle="1" w:styleId="xl206">
    <w:name w:val="xl20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R" w:eastAsia="es-CR"/>
    </w:rPr>
  </w:style>
  <w:style w:type="paragraph" w:customStyle="1" w:styleId="xl207">
    <w:name w:val="xl207"/>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08">
    <w:name w:val="xl208"/>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lang w:val="es-CR" w:eastAsia="es-CR"/>
    </w:rPr>
  </w:style>
  <w:style w:type="paragraph" w:customStyle="1" w:styleId="xl209">
    <w:name w:val="xl20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lang w:val="es-CR" w:eastAsia="es-CR"/>
    </w:rPr>
  </w:style>
  <w:style w:type="paragraph" w:customStyle="1" w:styleId="xl210">
    <w:name w:val="xl210"/>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lang w:val="es-CR" w:eastAsia="es-CR"/>
    </w:rPr>
  </w:style>
  <w:style w:type="paragraph" w:customStyle="1" w:styleId="xl211">
    <w:name w:val="xl211"/>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12">
    <w:name w:val="xl212"/>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13">
    <w:name w:val="xl213"/>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4">
    <w:name w:val="xl214"/>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5">
    <w:name w:val="xl215"/>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16">
    <w:name w:val="xl216"/>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es-CR" w:eastAsia="es-CR"/>
    </w:rPr>
  </w:style>
  <w:style w:type="paragraph" w:customStyle="1" w:styleId="xl217">
    <w:name w:val="xl217"/>
    <w:basedOn w:val="Normal"/>
    <w:rsid w:val="00974820"/>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8">
    <w:name w:val="xl218"/>
    <w:basedOn w:val="Normal"/>
    <w:rsid w:val="009748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19">
    <w:name w:val="xl21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es-CR" w:eastAsia="es-CR"/>
    </w:rPr>
  </w:style>
  <w:style w:type="paragraph" w:customStyle="1" w:styleId="xl220">
    <w:name w:val="xl22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R" w:eastAsia="es-CR"/>
    </w:rPr>
  </w:style>
  <w:style w:type="paragraph" w:customStyle="1" w:styleId="xl221">
    <w:name w:val="xl221"/>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b/>
      <w:bCs/>
      <w:color w:val="0070C0"/>
      <w:lang w:val="es-CR" w:eastAsia="es-CR"/>
    </w:rPr>
  </w:style>
  <w:style w:type="paragraph" w:customStyle="1" w:styleId="xl222">
    <w:name w:val="xl222"/>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3">
    <w:name w:val="xl223"/>
    <w:basedOn w:val="Normal"/>
    <w:rsid w:val="00974820"/>
    <w:pPr>
      <w:pBdr>
        <w:top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4">
    <w:name w:val="xl224"/>
    <w:basedOn w:val="Normal"/>
    <w:rsid w:val="0097482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Narrow" w:hAnsi="Arial Narrow"/>
      <w:lang w:val="es-CR" w:eastAsia="es-CR"/>
    </w:rPr>
  </w:style>
  <w:style w:type="paragraph" w:customStyle="1" w:styleId="xl225">
    <w:name w:val="xl225"/>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70C0"/>
      <w:lang w:val="es-CR" w:eastAsia="es-CR"/>
    </w:rPr>
  </w:style>
  <w:style w:type="paragraph" w:customStyle="1" w:styleId="xl226">
    <w:name w:val="xl226"/>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lang w:val="es-CR" w:eastAsia="es-CR"/>
    </w:rPr>
  </w:style>
  <w:style w:type="paragraph" w:customStyle="1" w:styleId="xl227">
    <w:name w:val="xl227"/>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lang w:val="es-CR" w:eastAsia="es-CR"/>
    </w:rPr>
  </w:style>
  <w:style w:type="paragraph" w:customStyle="1" w:styleId="xl228">
    <w:name w:val="xl228"/>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CR" w:eastAsia="es-CR"/>
    </w:rPr>
  </w:style>
  <w:style w:type="paragraph" w:customStyle="1" w:styleId="xl229">
    <w:name w:val="xl229"/>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0">
    <w:name w:val="xl230"/>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CR" w:eastAsia="es-CR"/>
    </w:rPr>
  </w:style>
  <w:style w:type="paragraph" w:customStyle="1" w:styleId="xl231">
    <w:name w:val="xl231"/>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Narrow" w:hAnsi="Arial Narrow"/>
      <w:b/>
      <w:bCs/>
      <w:lang w:val="es-CR" w:eastAsia="es-CR"/>
    </w:rPr>
  </w:style>
  <w:style w:type="paragraph" w:customStyle="1" w:styleId="xl232">
    <w:name w:val="xl232"/>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3">
    <w:name w:val="xl233"/>
    <w:basedOn w:val="Normal"/>
    <w:rsid w:val="0097482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b/>
      <w:bCs/>
      <w:lang w:val="es-CR" w:eastAsia="es-CR"/>
    </w:rPr>
  </w:style>
  <w:style w:type="paragraph" w:customStyle="1" w:styleId="xl234">
    <w:name w:val="xl234"/>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35">
    <w:name w:val="xl235"/>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36">
    <w:name w:val="xl236"/>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37">
    <w:name w:val="xl237"/>
    <w:basedOn w:val="Normal"/>
    <w:rsid w:val="00974820"/>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38">
    <w:name w:val="xl238"/>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39">
    <w:name w:val="xl239"/>
    <w:basedOn w:val="Normal"/>
    <w:rsid w:val="00974820"/>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40">
    <w:name w:val="xl240"/>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1">
    <w:name w:val="xl241"/>
    <w:basedOn w:val="Normal"/>
    <w:rsid w:val="00974820"/>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2">
    <w:name w:val="xl242"/>
    <w:basedOn w:val="Normal"/>
    <w:rsid w:val="00974820"/>
    <w:pPr>
      <w:pBdr>
        <w:top w:val="single" w:sz="4" w:space="0" w:color="auto"/>
        <w:left w:val="single" w:sz="8"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3">
    <w:name w:val="xl243"/>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4">
    <w:name w:val="xl244"/>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45">
    <w:name w:val="xl245"/>
    <w:basedOn w:val="Normal"/>
    <w:rsid w:val="00974820"/>
    <w:pPr>
      <w:pBdr>
        <w:top w:val="single" w:sz="4" w:space="0" w:color="auto"/>
        <w:left w:val="single" w:sz="8"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46">
    <w:name w:val="xl246"/>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color w:val="FF0000"/>
      <w:lang w:val="es-CR" w:eastAsia="es-CR"/>
    </w:rPr>
  </w:style>
  <w:style w:type="paragraph" w:customStyle="1" w:styleId="xl247">
    <w:name w:val="xl247"/>
    <w:basedOn w:val="Normal"/>
    <w:rsid w:val="00974820"/>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lang w:val="es-CR" w:eastAsia="es-CR"/>
    </w:rPr>
  </w:style>
  <w:style w:type="paragraph" w:customStyle="1" w:styleId="xl248">
    <w:name w:val="xl248"/>
    <w:basedOn w:val="Normal"/>
    <w:rsid w:val="009748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49">
    <w:name w:val="xl249"/>
    <w:basedOn w:val="Normal"/>
    <w:rsid w:val="00974820"/>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lang w:val="es-CR" w:eastAsia="es-CR"/>
    </w:rPr>
  </w:style>
  <w:style w:type="paragraph" w:customStyle="1" w:styleId="xl250">
    <w:name w:val="xl250"/>
    <w:basedOn w:val="Normal"/>
    <w:rsid w:val="00974820"/>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51">
    <w:name w:val="xl251"/>
    <w:basedOn w:val="Normal"/>
    <w:rsid w:val="009748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lang w:val="es-CR" w:eastAsia="es-CR"/>
    </w:rPr>
  </w:style>
  <w:style w:type="paragraph" w:customStyle="1" w:styleId="xl252">
    <w:name w:val="xl252"/>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lang w:val="es-CR" w:eastAsia="es-CR"/>
    </w:rPr>
  </w:style>
  <w:style w:type="paragraph" w:customStyle="1" w:styleId="xl253">
    <w:name w:val="xl253"/>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CR" w:eastAsia="es-CR"/>
    </w:rPr>
  </w:style>
  <w:style w:type="paragraph" w:customStyle="1" w:styleId="xl254">
    <w:name w:val="xl254"/>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color w:val="FF0000"/>
      <w:lang w:val="es-CR" w:eastAsia="es-CR"/>
    </w:rPr>
  </w:style>
  <w:style w:type="paragraph" w:customStyle="1" w:styleId="xl255">
    <w:name w:val="xl255"/>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56">
    <w:name w:val="xl256"/>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color w:val="FF0000"/>
      <w:lang w:val="es-CR" w:eastAsia="es-CR"/>
    </w:rPr>
  </w:style>
  <w:style w:type="paragraph" w:customStyle="1" w:styleId="xl257">
    <w:name w:val="xl257"/>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color w:val="7030A0"/>
      <w:lang w:val="es-CR" w:eastAsia="es-CR"/>
    </w:rPr>
  </w:style>
  <w:style w:type="paragraph" w:customStyle="1" w:styleId="xl258">
    <w:name w:val="xl258"/>
    <w:basedOn w:val="Normal"/>
    <w:rsid w:val="00974820"/>
    <w:pPr>
      <w:pBdr>
        <w:top w:val="single" w:sz="4" w:space="0" w:color="auto"/>
        <w:left w:val="single" w:sz="4" w:space="0" w:color="auto"/>
      </w:pBdr>
      <w:shd w:val="clear" w:color="000000" w:fill="DAEEF3"/>
      <w:spacing w:before="100" w:beforeAutospacing="1" w:after="100" w:afterAutospacing="1"/>
      <w:jc w:val="right"/>
      <w:textAlignment w:val="center"/>
    </w:pPr>
    <w:rPr>
      <w:rFonts w:ascii="Arial Narrow" w:hAnsi="Arial Narrow"/>
      <w:color w:val="7030A0"/>
      <w:lang w:val="es-CR" w:eastAsia="es-CR"/>
    </w:rPr>
  </w:style>
  <w:style w:type="paragraph" w:customStyle="1" w:styleId="xl259">
    <w:name w:val="xl259"/>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color w:val="7030A0"/>
      <w:lang w:val="es-CR" w:eastAsia="es-CR"/>
    </w:rPr>
  </w:style>
  <w:style w:type="paragraph" w:customStyle="1" w:styleId="xl260">
    <w:name w:val="xl260"/>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b/>
      <w:bCs/>
      <w:color w:val="FF0000"/>
      <w:lang w:val="es-CR" w:eastAsia="es-CR"/>
    </w:rPr>
  </w:style>
  <w:style w:type="paragraph" w:customStyle="1" w:styleId="xl261">
    <w:name w:val="xl261"/>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b/>
      <w:bCs/>
      <w:color w:val="FF0000"/>
      <w:lang w:val="es-CR" w:eastAsia="es-CR"/>
    </w:rPr>
  </w:style>
  <w:style w:type="paragraph" w:customStyle="1" w:styleId="xl262">
    <w:name w:val="xl262"/>
    <w:basedOn w:val="Normal"/>
    <w:rsid w:val="0097482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Narrow" w:hAnsi="Arial Narrow"/>
      <w:color w:val="FF0000"/>
      <w:lang w:val="es-CR" w:eastAsia="es-CR"/>
    </w:rPr>
  </w:style>
  <w:style w:type="paragraph" w:customStyle="1" w:styleId="xl263">
    <w:name w:val="xl263"/>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Narrow" w:hAnsi="Arial Narrow"/>
      <w:color w:val="FF0000"/>
      <w:lang w:val="es-CR" w:eastAsia="es-CR"/>
    </w:rPr>
  </w:style>
  <w:style w:type="paragraph" w:customStyle="1" w:styleId="xl264">
    <w:name w:val="xl264"/>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65">
    <w:name w:val="xl265"/>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color w:val="FF0000"/>
      <w:lang w:val="es-CR" w:eastAsia="es-CR"/>
    </w:rPr>
  </w:style>
  <w:style w:type="paragraph" w:customStyle="1" w:styleId="xl266">
    <w:name w:val="xl266"/>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FF0000"/>
      <w:lang w:val="es-CR" w:eastAsia="es-CR"/>
    </w:rPr>
  </w:style>
  <w:style w:type="paragraph" w:customStyle="1" w:styleId="xl267">
    <w:name w:val="xl267"/>
    <w:basedOn w:val="Normal"/>
    <w:rsid w:val="0097482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color w:val="FF0000"/>
      <w:lang w:val="es-CR" w:eastAsia="es-CR"/>
    </w:rPr>
  </w:style>
  <w:style w:type="paragraph" w:customStyle="1" w:styleId="xl268">
    <w:name w:val="xl268"/>
    <w:basedOn w:val="Normal"/>
    <w:rsid w:val="009748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FF0000"/>
      <w:lang w:val="es-CR" w:eastAsia="es-CR"/>
    </w:rPr>
  </w:style>
  <w:style w:type="paragraph" w:customStyle="1" w:styleId="xl269">
    <w:name w:val="xl269"/>
    <w:basedOn w:val="Normal"/>
    <w:rsid w:val="009748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0000"/>
      <w:lang w:val="es-CR" w:eastAsia="es-CR"/>
    </w:rPr>
  </w:style>
  <w:style w:type="paragraph" w:customStyle="1" w:styleId="xl270">
    <w:name w:val="xl270"/>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271">
    <w:name w:val="xl271"/>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272">
    <w:name w:val="xl272"/>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lang w:val="es-CR" w:eastAsia="es-CR"/>
    </w:rPr>
  </w:style>
  <w:style w:type="paragraph" w:customStyle="1" w:styleId="xl273">
    <w:name w:val="xl273"/>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color w:val="FF0000"/>
      <w:lang w:val="es-CR" w:eastAsia="es-CR"/>
    </w:rPr>
  </w:style>
  <w:style w:type="paragraph" w:customStyle="1" w:styleId="xl274">
    <w:name w:val="xl274"/>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75">
    <w:name w:val="xl275"/>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color w:val="FF0000"/>
      <w:lang w:val="es-CR" w:eastAsia="es-CR"/>
    </w:rPr>
  </w:style>
  <w:style w:type="paragraph" w:customStyle="1" w:styleId="xl276">
    <w:name w:val="xl276"/>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277">
    <w:name w:val="xl277"/>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78">
    <w:name w:val="xl278"/>
    <w:basedOn w:val="Normal"/>
    <w:rsid w:val="00974820"/>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279">
    <w:name w:val="xl279"/>
    <w:basedOn w:val="Normal"/>
    <w:rsid w:val="00974820"/>
    <w:pPr>
      <w:pBdr>
        <w:top w:val="single" w:sz="4" w:space="0" w:color="auto"/>
        <w:left w:val="single" w:sz="4" w:space="0" w:color="auto"/>
      </w:pBdr>
      <w:shd w:val="clear" w:color="000000" w:fill="DAEEF3"/>
      <w:spacing w:before="100" w:beforeAutospacing="1" w:after="100" w:afterAutospacing="1"/>
    </w:pPr>
    <w:rPr>
      <w:rFonts w:ascii="Arial Narrow" w:hAnsi="Arial Narrow"/>
      <w:b/>
      <w:bCs/>
      <w:lang w:val="es-CR" w:eastAsia="es-CR"/>
    </w:rPr>
  </w:style>
  <w:style w:type="paragraph" w:customStyle="1" w:styleId="xl280">
    <w:name w:val="xl280"/>
    <w:basedOn w:val="Normal"/>
    <w:rsid w:val="00974820"/>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Narrow" w:hAnsi="Arial Narrow"/>
      <w:b/>
      <w:bCs/>
      <w:color w:val="FF0000"/>
      <w:lang w:val="es-CR" w:eastAsia="es-CR"/>
    </w:rPr>
  </w:style>
  <w:style w:type="paragraph" w:customStyle="1" w:styleId="xl281">
    <w:name w:val="xl281"/>
    <w:basedOn w:val="Normal"/>
    <w:rsid w:val="00974820"/>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282">
    <w:name w:val="xl282"/>
    <w:basedOn w:val="Normal"/>
    <w:rsid w:val="00974820"/>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283">
    <w:name w:val="xl283"/>
    <w:basedOn w:val="Normal"/>
    <w:rsid w:val="00974820"/>
    <w:pPr>
      <w:pBdr>
        <w:top w:val="single" w:sz="4" w:space="0" w:color="auto"/>
        <w:left w:val="single" w:sz="4" w:space="0" w:color="auto"/>
      </w:pBdr>
      <w:shd w:val="clear" w:color="000000" w:fill="DAEEF3"/>
      <w:spacing w:before="100" w:beforeAutospacing="1" w:after="100" w:afterAutospacing="1"/>
    </w:pPr>
    <w:rPr>
      <w:rFonts w:ascii="Arial Narrow" w:hAnsi="Arial Narrow"/>
      <w:lang w:val="es-CR" w:eastAsia="es-CR"/>
    </w:rPr>
  </w:style>
  <w:style w:type="paragraph" w:customStyle="1" w:styleId="xl284">
    <w:name w:val="xl284"/>
    <w:basedOn w:val="Normal"/>
    <w:rsid w:val="00974820"/>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285">
    <w:name w:val="xl285"/>
    <w:basedOn w:val="Normal"/>
    <w:rsid w:val="00974820"/>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286">
    <w:name w:val="xl286"/>
    <w:basedOn w:val="Normal"/>
    <w:rsid w:val="00974820"/>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287">
    <w:name w:val="xl287"/>
    <w:basedOn w:val="Normal"/>
    <w:rsid w:val="00974820"/>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288">
    <w:name w:val="xl288"/>
    <w:basedOn w:val="Normal"/>
    <w:rsid w:val="00974820"/>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289">
    <w:name w:val="xl289"/>
    <w:basedOn w:val="Normal"/>
    <w:rsid w:val="00974820"/>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Default">
    <w:name w:val="Default"/>
    <w:rsid w:val="00F428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691">
      <w:bodyDiv w:val="1"/>
      <w:marLeft w:val="0"/>
      <w:marRight w:val="0"/>
      <w:marTop w:val="0"/>
      <w:marBottom w:val="0"/>
      <w:divBdr>
        <w:top w:val="none" w:sz="0" w:space="0" w:color="auto"/>
        <w:left w:val="none" w:sz="0" w:space="0" w:color="auto"/>
        <w:bottom w:val="none" w:sz="0" w:space="0" w:color="auto"/>
        <w:right w:val="none" w:sz="0" w:space="0" w:color="auto"/>
      </w:divBdr>
    </w:div>
    <w:div w:id="7829433">
      <w:bodyDiv w:val="1"/>
      <w:marLeft w:val="0"/>
      <w:marRight w:val="0"/>
      <w:marTop w:val="0"/>
      <w:marBottom w:val="0"/>
      <w:divBdr>
        <w:top w:val="none" w:sz="0" w:space="0" w:color="auto"/>
        <w:left w:val="none" w:sz="0" w:space="0" w:color="auto"/>
        <w:bottom w:val="none" w:sz="0" w:space="0" w:color="auto"/>
        <w:right w:val="none" w:sz="0" w:space="0" w:color="auto"/>
      </w:divBdr>
    </w:div>
    <w:div w:id="12808657">
      <w:bodyDiv w:val="1"/>
      <w:marLeft w:val="0"/>
      <w:marRight w:val="0"/>
      <w:marTop w:val="0"/>
      <w:marBottom w:val="0"/>
      <w:divBdr>
        <w:top w:val="none" w:sz="0" w:space="0" w:color="auto"/>
        <w:left w:val="none" w:sz="0" w:space="0" w:color="auto"/>
        <w:bottom w:val="none" w:sz="0" w:space="0" w:color="auto"/>
        <w:right w:val="none" w:sz="0" w:space="0" w:color="auto"/>
      </w:divBdr>
    </w:div>
    <w:div w:id="15036528">
      <w:bodyDiv w:val="1"/>
      <w:marLeft w:val="0"/>
      <w:marRight w:val="0"/>
      <w:marTop w:val="0"/>
      <w:marBottom w:val="0"/>
      <w:divBdr>
        <w:top w:val="none" w:sz="0" w:space="0" w:color="auto"/>
        <w:left w:val="none" w:sz="0" w:space="0" w:color="auto"/>
        <w:bottom w:val="none" w:sz="0" w:space="0" w:color="auto"/>
        <w:right w:val="none" w:sz="0" w:space="0" w:color="auto"/>
      </w:divBdr>
    </w:div>
    <w:div w:id="19471955">
      <w:bodyDiv w:val="1"/>
      <w:marLeft w:val="0"/>
      <w:marRight w:val="0"/>
      <w:marTop w:val="0"/>
      <w:marBottom w:val="0"/>
      <w:divBdr>
        <w:top w:val="none" w:sz="0" w:space="0" w:color="auto"/>
        <w:left w:val="none" w:sz="0" w:space="0" w:color="auto"/>
        <w:bottom w:val="none" w:sz="0" w:space="0" w:color="auto"/>
        <w:right w:val="none" w:sz="0" w:space="0" w:color="auto"/>
      </w:divBdr>
    </w:div>
    <w:div w:id="19938275">
      <w:bodyDiv w:val="1"/>
      <w:marLeft w:val="0"/>
      <w:marRight w:val="0"/>
      <w:marTop w:val="0"/>
      <w:marBottom w:val="0"/>
      <w:divBdr>
        <w:top w:val="none" w:sz="0" w:space="0" w:color="auto"/>
        <w:left w:val="none" w:sz="0" w:space="0" w:color="auto"/>
        <w:bottom w:val="none" w:sz="0" w:space="0" w:color="auto"/>
        <w:right w:val="none" w:sz="0" w:space="0" w:color="auto"/>
      </w:divBdr>
    </w:div>
    <w:div w:id="20018244">
      <w:bodyDiv w:val="1"/>
      <w:marLeft w:val="0"/>
      <w:marRight w:val="0"/>
      <w:marTop w:val="0"/>
      <w:marBottom w:val="0"/>
      <w:divBdr>
        <w:top w:val="none" w:sz="0" w:space="0" w:color="auto"/>
        <w:left w:val="none" w:sz="0" w:space="0" w:color="auto"/>
        <w:bottom w:val="none" w:sz="0" w:space="0" w:color="auto"/>
        <w:right w:val="none" w:sz="0" w:space="0" w:color="auto"/>
      </w:divBdr>
    </w:div>
    <w:div w:id="24139089">
      <w:bodyDiv w:val="1"/>
      <w:marLeft w:val="0"/>
      <w:marRight w:val="0"/>
      <w:marTop w:val="0"/>
      <w:marBottom w:val="0"/>
      <w:divBdr>
        <w:top w:val="none" w:sz="0" w:space="0" w:color="auto"/>
        <w:left w:val="none" w:sz="0" w:space="0" w:color="auto"/>
        <w:bottom w:val="none" w:sz="0" w:space="0" w:color="auto"/>
        <w:right w:val="none" w:sz="0" w:space="0" w:color="auto"/>
      </w:divBdr>
    </w:div>
    <w:div w:id="27033137">
      <w:bodyDiv w:val="1"/>
      <w:marLeft w:val="0"/>
      <w:marRight w:val="0"/>
      <w:marTop w:val="0"/>
      <w:marBottom w:val="0"/>
      <w:divBdr>
        <w:top w:val="none" w:sz="0" w:space="0" w:color="auto"/>
        <w:left w:val="none" w:sz="0" w:space="0" w:color="auto"/>
        <w:bottom w:val="none" w:sz="0" w:space="0" w:color="auto"/>
        <w:right w:val="none" w:sz="0" w:space="0" w:color="auto"/>
      </w:divBdr>
    </w:div>
    <w:div w:id="29182783">
      <w:bodyDiv w:val="1"/>
      <w:marLeft w:val="0"/>
      <w:marRight w:val="0"/>
      <w:marTop w:val="0"/>
      <w:marBottom w:val="0"/>
      <w:divBdr>
        <w:top w:val="none" w:sz="0" w:space="0" w:color="auto"/>
        <w:left w:val="none" w:sz="0" w:space="0" w:color="auto"/>
        <w:bottom w:val="none" w:sz="0" w:space="0" w:color="auto"/>
        <w:right w:val="none" w:sz="0" w:space="0" w:color="auto"/>
      </w:divBdr>
    </w:div>
    <w:div w:id="35201973">
      <w:bodyDiv w:val="1"/>
      <w:marLeft w:val="0"/>
      <w:marRight w:val="0"/>
      <w:marTop w:val="0"/>
      <w:marBottom w:val="0"/>
      <w:divBdr>
        <w:top w:val="none" w:sz="0" w:space="0" w:color="auto"/>
        <w:left w:val="none" w:sz="0" w:space="0" w:color="auto"/>
        <w:bottom w:val="none" w:sz="0" w:space="0" w:color="auto"/>
        <w:right w:val="none" w:sz="0" w:space="0" w:color="auto"/>
      </w:divBdr>
    </w:div>
    <w:div w:id="42607671">
      <w:bodyDiv w:val="1"/>
      <w:marLeft w:val="0"/>
      <w:marRight w:val="0"/>
      <w:marTop w:val="0"/>
      <w:marBottom w:val="0"/>
      <w:divBdr>
        <w:top w:val="none" w:sz="0" w:space="0" w:color="auto"/>
        <w:left w:val="none" w:sz="0" w:space="0" w:color="auto"/>
        <w:bottom w:val="none" w:sz="0" w:space="0" w:color="auto"/>
        <w:right w:val="none" w:sz="0" w:space="0" w:color="auto"/>
      </w:divBdr>
    </w:div>
    <w:div w:id="45613372">
      <w:bodyDiv w:val="1"/>
      <w:marLeft w:val="0"/>
      <w:marRight w:val="0"/>
      <w:marTop w:val="0"/>
      <w:marBottom w:val="0"/>
      <w:divBdr>
        <w:top w:val="none" w:sz="0" w:space="0" w:color="auto"/>
        <w:left w:val="none" w:sz="0" w:space="0" w:color="auto"/>
        <w:bottom w:val="none" w:sz="0" w:space="0" w:color="auto"/>
        <w:right w:val="none" w:sz="0" w:space="0" w:color="auto"/>
      </w:divBdr>
    </w:div>
    <w:div w:id="46800241">
      <w:bodyDiv w:val="1"/>
      <w:marLeft w:val="0"/>
      <w:marRight w:val="0"/>
      <w:marTop w:val="0"/>
      <w:marBottom w:val="0"/>
      <w:divBdr>
        <w:top w:val="none" w:sz="0" w:space="0" w:color="auto"/>
        <w:left w:val="none" w:sz="0" w:space="0" w:color="auto"/>
        <w:bottom w:val="none" w:sz="0" w:space="0" w:color="auto"/>
        <w:right w:val="none" w:sz="0" w:space="0" w:color="auto"/>
      </w:divBdr>
    </w:div>
    <w:div w:id="53161550">
      <w:bodyDiv w:val="1"/>
      <w:marLeft w:val="0"/>
      <w:marRight w:val="0"/>
      <w:marTop w:val="0"/>
      <w:marBottom w:val="0"/>
      <w:divBdr>
        <w:top w:val="none" w:sz="0" w:space="0" w:color="auto"/>
        <w:left w:val="none" w:sz="0" w:space="0" w:color="auto"/>
        <w:bottom w:val="none" w:sz="0" w:space="0" w:color="auto"/>
        <w:right w:val="none" w:sz="0" w:space="0" w:color="auto"/>
      </w:divBdr>
    </w:div>
    <w:div w:id="53280964">
      <w:bodyDiv w:val="1"/>
      <w:marLeft w:val="0"/>
      <w:marRight w:val="0"/>
      <w:marTop w:val="0"/>
      <w:marBottom w:val="0"/>
      <w:divBdr>
        <w:top w:val="none" w:sz="0" w:space="0" w:color="auto"/>
        <w:left w:val="none" w:sz="0" w:space="0" w:color="auto"/>
        <w:bottom w:val="none" w:sz="0" w:space="0" w:color="auto"/>
        <w:right w:val="none" w:sz="0" w:space="0" w:color="auto"/>
      </w:divBdr>
    </w:div>
    <w:div w:id="53358535">
      <w:bodyDiv w:val="1"/>
      <w:marLeft w:val="0"/>
      <w:marRight w:val="0"/>
      <w:marTop w:val="0"/>
      <w:marBottom w:val="0"/>
      <w:divBdr>
        <w:top w:val="none" w:sz="0" w:space="0" w:color="auto"/>
        <w:left w:val="none" w:sz="0" w:space="0" w:color="auto"/>
        <w:bottom w:val="none" w:sz="0" w:space="0" w:color="auto"/>
        <w:right w:val="none" w:sz="0" w:space="0" w:color="auto"/>
      </w:divBdr>
    </w:div>
    <w:div w:id="54355167">
      <w:bodyDiv w:val="1"/>
      <w:marLeft w:val="0"/>
      <w:marRight w:val="0"/>
      <w:marTop w:val="0"/>
      <w:marBottom w:val="0"/>
      <w:divBdr>
        <w:top w:val="none" w:sz="0" w:space="0" w:color="auto"/>
        <w:left w:val="none" w:sz="0" w:space="0" w:color="auto"/>
        <w:bottom w:val="none" w:sz="0" w:space="0" w:color="auto"/>
        <w:right w:val="none" w:sz="0" w:space="0" w:color="auto"/>
      </w:divBdr>
    </w:div>
    <w:div w:id="54745609">
      <w:bodyDiv w:val="1"/>
      <w:marLeft w:val="0"/>
      <w:marRight w:val="0"/>
      <w:marTop w:val="0"/>
      <w:marBottom w:val="0"/>
      <w:divBdr>
        <w:top w:val="none" w:sz="0" w:space="0" w:color="auto"/>
        <w:left w:val="none" w:sz="0" w:space="0" w:color="auto"/>
        <w:bottom w:val="none" w:sz="0" w:space="0" w:color="auto"/>
        <w:right w:val="none" w:sz="0" w:space="0" w:color="auto"/>
      </w:divBdr>
    </w:div>
    <w:div w:id="59376973">
      <w:bodyDiv w:val="1"/>
      <w:marLeft w:val="0"/>
      <w:marRight w:val="0"/>
      <w:marTop w:val="0"/>
      <w:marBottom w:val="0"/>
      <w:divBdr>
        <w:top w:val="none" w:sz="0" w:space="0" w:color="auto"/>
        <w:left w:val="none" w:sz="0" w:space="0" w:color="auto"/>
        <w:bottom w:val="none" w:sz="0" w:space="0" w:color="auto"/>
        <w:right w:val="none" w:sz="0" w:space="0" w:color="auto"/>
      </w:divBdr>
    </w:div>
    <w:div w:id="65231388">
      <w:bodyDiv w:val="1"/>
      <w:marLeft w:val="0"/>
      <w:marRight w:val="0"/>
      <w:marTop w:val="0"/>
      <w:marBottom w:val="0"/>
      <w:divBdr>
        <w:top w:val="none" w:sz="0" w:space="0" w:color="auto"/>
        <w:left w:val="none" w:sz="0" w:space="0" w:color="auto"/>
        <w:bottom w:val="none" w:sz="0" w:space="0" w:color="auto"/>
        <w:right w:val="none" w:sz="0" w:space="0" w:color="auto"/>
      </w:divBdr>
    </w:div>
    <w:div w:id="67197914">
      <w:bodyDiv w:val="1"/>
      <w:marLeft w:val="0"/>
      <w:marRight w:val="0"/>
      <w:marTop w:val="0"/>
      <w:marBottom w:val="0"/>
      <w:divBdr>
        <w:top w:val="none" w:sz="0" w:space="0" w:color="auto"/>
        <w:left w:val="none" w:sz="0" w:space="0" w:color="auto"/>
        <w:bottom w:val="none" w:sz="0" w:space="0" w:color="auto"/>
        <w:right w:val="none" w:sz="0" w:space="0" w:color="auto"/>
      </w:divBdr>
    </w:div>
    <w:div w:id="68887396">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
    <w:div w:id="75519835">
      <w:bodyDiv w:val="1"/>
      <w:marLeft w:val="0"/>
      <w:marRight w:val="0"/>
      <w:marTop w:val="0"/>
      <w:marBottom w:val="0"/>
      <w:divBdr>
        <w:top w:val="none" w:sz="0" w:space="0" w:color="auto"/>
        <w:left w:val="none" w:sz="0" w:space="0" w:color="auto"/>
        <w:bottom w:val="none" w:sz="0" w:space="0" w:color="auto"/>
        <w:right w:val="none" w:sz="0" w:space="0" w:color="auto"/>
      </w:divBdr>
    </w:div>
    <w:div w:id="82188769">
      <w:bodyDiv w:val="1"/>
      <w:marLeft w:val="0"/>
      <w:marRight w:val="0"/>
      <w:marTop w:val="0"/>
      <w:marBottom w:val="0"/>
      <w:divBdr>
        <w:top w:val="none" w:sz="0" w:space="0" w:color="auto"/>
        <w:left w:val="none" w:sz="0" w:space="0" w:color="auto"/>
        <w:bottom w:val="none" w:sz="0" w:space="0" w:color="auto"/>
        <w:right w:val="none" w:sz="0" w:space="0" w:color="auto"/>
      </w:divBdr>
    </w:div>
    <w:div w:id="86771646">
      <w:bodyDiv w:val="1"/>
      <w:marLeft w:val="0"/>
      <w:marRight w:val="0"/>
      <w:marTop w:val="0"/>
      <w:marBottom w:val="0"/>
      <w:divBdr>
        <w:top w:val="none" w:sz="0" w:space="0" w:color="auto"/>
        <w:left w:val="none" w:sz="0" w:space="0" w:color="auto"/>
        <w:bottom w:val="none" w:sz="0" w:space="0" w:color="auto"/>
        <w:right w:val="none" w:sz="0" w:space="0" w:color="auto"/>
      </w:divBdr>
    </w:div>
    <w:div w:id="90400572">
      <w:bodyDiv w:val="1"/>
      <w:marLeft w:val="0"/>
      <w:marRight w:val="0"/>
      <w:marTop w:val="0"/>
      <w:marBottom w:val="0"/>
      <w:divBdr>
        <w:top w:val="none" w:sz="0" w:space="0" w:color="auto"/>
        <w:left w:val="none" w:sz="0" w:space="0" w:color="auto"/>
        <w:bottom w:val="none" w:sz="0" w:space="0" w:color="auto"/>
        <w:right w:val="none" w:sz="0" w:space="0" w:color="auto"/>
      </w:divBdr>
    </w:div>
    <w:div w:id="96339550">
      <w:bodyDiv w:val="1"/>
      <w:marLeft w:val="0"/>
      <w:marRight w:val="0"/>
      <w:marTop w:val="0"/>
      <w:marBottom w:val="0"/>
      <w:divBdr>
        <w:top w:val="none" w:sz="0" w:space="0" w:color="auto"/>
        <w:left w:val="none" w:sz="0" w:space="0" w:color="auto"/>
        <w:bottom w:val="none" w:sz="0" w:space="0" w:color="auto"/>
        <w:right w:val="none" w:sz="0" w:space="0" w:color="auto"/>
      </w:divBdr>
    </w:div>
    <w:div w:id="101807153">
      <w:bodyDiv w:val="1"/>
      <w:marLeft w:val="0"/>
      <w:marRight w:val="0"/>
      <w:marTop w:val="0"/>
      <w:marBottom w:val="0"/>
      <w:divBdr>
        <w:top w:val="none" w:sz="0" w:space="0" w:color="auto"/>
        <w:left w:val="none" w:sz="0" w:space="0" w:color="auto"/>
        <w:bottom w:val="none" w:sz="0" w:space="0" w:color="auto"/>
        <w:right w:val="none" w:sz="0" w:space="0" w:color="auto"/>
      </w:divBdr>
    </w:div>
    <w:div w:id="104427529">
      <w:bodyDiv w:val="1"/>
      <w:marLeft w:val="0"/>
      <w:marRight w:val="0"/>
      <w:marTop w:val="0"/>
      <w:marBottom w:val="0"/>
      <w:divBdr>
        <w:top w:val="none" w:sz="0" w:space="0" w:color="auto"/>
        <w:left w:val="none" w:sz="0" w:space="0" w:color="auto"/>
        <w:bottom w:val="none" w:sz="0" w:space="0" w:color="auto"/>
        <w:right w:val="none" w:sz="0" w:space="0" w:color="auto"/>
      </w:divBdr>
    </w:div>
    <w:div w:id="106243753">
      <w:bodyDiv w:val="1"/>
      <w:marLeft w:val="0"/>
      <w:marRight w:val="0"/>
      <w:marTop w:val="0"/>
      <w:marBottom w:val="0"/>
      <w:divBdr>
        <w:top w:val="none" w:sz="0" w:space="0" w:color="auto"/>
        <w:left w:val="none" w:sz="0" w:space="0" w:color="auto"/>
        <w:bottom w:val="none" w:sz="0" w:space="0" w:color="auto"/>
        <w:right w:val="none" w:sz="0" w:space="0" w:color="auto"/>
      </w:divBdr>
    </w:div>
    <w:div w:id="111899769">
      <w:bodyDiv w:val="1"/>
      <w:marLeft w:val="0"/>
      <w:marRight w:val="0"/>
      <w:marTop w:val="0"/>
      <w:marBottom w:val="0"/>
      <w:divBdr>
        <w:top w:val="none" w:sz="0" w:space="0" w:color="auto"/>
        <w:left w:val="none" w:sz="0" w:space="0" w:color="auto"/>
        <w:bottom w:val="none" w:sz="0" w:space="0" w:color="auto"/>
        <w:right w:val="none" w:sz="0" w:space="0" w:color="auto"/>
      </w:divBdr>
    </w:div>
    <w:div w:id="113453538">
      <w:bodyDiv w:val="1"/>
      <w:marLeft w:val="0"/>
      <w:marRight w:val="0"/>
      <w:marTop w:val="0"/>
      <w:marBottom w:val="0"/>
      <w:divBdr>
        <w:top w:val="none" w:sz="0" w:space="0" w:color="auto"/>
        <w:left w:val="none" w:sz="0" w:space="0" w:color="auto"/>
        <w:bottom w:val="none" w:sz="0" w:space="0" w:color="auto"/>
        <w:right w:val="none" w:sz="0" w:space="0" w:color="auto"/>
      </w:divBdr>
    </w:div>
    <w:div w:id="122425320">
      <w:bodyDiv w:val="1"/>
      <w:marLeft w:val="0"/>
      <w:marRight w:val="0"/>
      <w:marTop w:val="0"/>
      <w:marBottom w:val="0"/>
      <w:divBdr>
        <w:top w:val="none" w:sz="0" w:space="0" w:color="auto"/>
        <w:left w:val="none" w:sz="0" w:space="0" w:color="auto"/>
        <w:bottom w:val="none" w:sz="0" w:space="0" w:color="auto"/>
        <w:right w:val="none" w:sz="0" w:space="0" w:color="auto"/>
      </w:divBdr>
    </w:div>
    <w:div w:id="130026333">
      <w:bodyDiv w:val="1"/>
      <w:marLeft w:val="0"/>
      <w:marRight w:val="0"/>
      <w:marTop w:val="0"/>
      <w:marBottom w:val="0"/>
      <w:divBdr>
        <w:top w:val="none" w:sz="0" w:space="0" w:color="auto"/>
        <w:left w:val="none" w:sz="0" w:space="0" w:color="auto"/>
        <w:bottom w:val="none" w:sz="0" w:space="0" w:color="auto"/>
        <w:right w:val="none" w:sz="0" w:space="0" w:color="auto"/>
      </w:divBdr>
    </w:div>
    <w:div w:id="130944978">
      <w:bodyDiv w:val="1"/>
      <w:marLeft w:val="0"/>
      <w:marRight w:val="0"/>
      <w:marTop w:val="0"/>
      <w:marBottom w:val="0"/>
      <w:divBdr>
        <w:top w:val="none" w:sz="0" w:space="0" w:color="auto"/>
        <w:left w:val="none" w:sz="0" w:space="0" w:color="auto"/>
        <w:bottom w:val="none" w:sz="0" w:space="0" w:color="auto"/>
        <w:right w:val="none" w:sz="0" w:space="0" w:color="auto"/>
      </w:divBdr>
    </w:div>
    <w:div w:id="131215620">
      <w:bodyDiv w:val="1"/>
      <w:marLeft w:val="0"/>
      <w:marRight w:val="0"/>
      <w:marTop w:val="0"/>
      <w:marBottom w:val="0"/>
      <w:divBdr>
        <w:top w:val="none" w:sz="0" w:space="0" w:color="auto"/>
        <w:left w:val="none" w:sz="0" w:space="0" w:color="auto"/>
        <w:bottom w:val="none" w:sz="0" w:space="0" w:color="auto"/>
        <w:right w:val="none" w:sz="0" w:space="0" w:color="auto"/>
      </w:divBdr>
    </w:div>
    <w:div w:id="135294720">
      <w:bodyDiv w:val="1"/>
      <w:marLeft w:val="0"/>
      <w:marRight w:val="0"/>
      <w:marTop w:val="0"/>
      <w:marBottom w:val="0"/>
      <w:divBdr>
        <w:top w:val="none" w:sz="0" w:space="0" w:color="auto"/>
        <w:left w:val="none" w:sz="0" w:space="0" w:color="auto"/>
        <w:bottom w:val="none" w:sz="0" w:space="0" w:color="auto"/>
        <w:right w:val="none" w:sz="0" w:space="0" w:color="auto"/>
      </w:divBdr>
    </w:div>
    <w:div w:id="136188260">
      <w:bodyDiv w:val="1"/>
      <w:marLeft w:val="0"/>
      <w:marRight w:val="0"/>
      <w:marTop w:val="0"/>
      <w:marBottom w:val="0"/>
      <w:divBdr>
        <w:top w:val="none" w:sz="0" w:space="0" w:color="auto"/>
        <w:left w:val="none" w:sz="0" w:space="0" w:color="auto"/>
        <w:bottom w:val="none" w:sz="0" w:space="0" w:color="auto"/>
        <w:right w:val="none" w:sz="0" w:space="0" w:color="auto"/>
      </w:divBdr>
    </w:div>
    <w:div w:id="137769301">
      <w:bodyDiv w:val="1"/>
      <w:marLeft w:val="0"/>
      <w:marRight w:val="0"/>
      <w:marTop w:val="0"/>
      <w:marBottom w:val="0"/>
      <w:divBdr>
        <w:top w:val="none" w:sz="0" w:space="0" w:color="auto"/>
        <w:left w:val="none" w:sz="0" w:space="0" w:color="auto"/>
        <w:bottom w:val="none" w:sz="0" w:space="0" w:color="auto"/>
        <w:right w:val="none" w:sz="0" w:space="0" w:color="auto"/>
      </w:divBdr>
    </w:div>
    <w:div w:id="166794377">
      <w:bodyDiv w:val="1"/>
      <w:marLeft w:val="0"/>
      <w:marRight w:val="0"/>
      <w:marTop w:val="0"/>
      <w:marBottom w:val="0"/>
      <w:divBdr>
        <w:top w:val="none" w:sz="0" w:space="0" w:color="auto"/>
        <w:left w:val="none" w:sz="0" w:space="0" w:color="auto"/>
        <w:bottom w:val="none" w:sz="0" w:space="0" w:color="auto"/>
        <w:right w:val="none" w:sz="0" w:space="0" w:color="auto"/>
      </w:divBdr>
    </w:div>
    <w:div w:id="168061177">
      <w:bodyDiv w:val="1"/>
      <w:marLeft w:val="0"/>
      <w:marRight w:val="0"/>
      <w:marTop w:val="0"/>
      <w:marBottom w:val="0"/>
      <w:divBdr>
        <w:top w:val="none" w:sz="0" w:space="0" w:color="auto"/>
        <w:left w:val="none" w:sz="0" w:space="0" w:color="auto"/>
        <w:bottom w:val="none" w:sz="0" w:space="0" w:color="auto"/>
        <w:right w:val="none" w:sz="0" w:space="0" w:color="auto"/>
      </w:divBdr>
    </w:div>
    <w:div w:id="170413453">
      <w:bodyDiv w:val="1"/>
      <w:marLeft w:val="0"/>
      <w:marRight w:val="0"/>
      <w:marTop w:val="0"/>
      <w:marBottom w:val="0"/>
      <w:divBdr>
        <w:top w:val="none" w:sz="0" w:space="0" w:color="auto"/>
        <w:left w:val="none" w:sz="0" w:space="0" w:color="auto"/>
        <w:bottom w:val="none" w:sz="0" w:space="0" w:color="auto"/>
        <w:right w:val="none" w:sz="0" w:space="0" w:color="auto"/>
      </w:divBdr>
    </w:div>
    <w:div w:id="172575818">
      <w:bodyDiv w:val="1"/>
      <w:marLeft w:val="0"/>
      <w:marRight w:val="0"/>
      <w:marTop w:val="0"/>
      <w:marBottom w:val="0"/>
      <w:divBdr>
        <w:top w:val="none" w:sz="0" w:space="0" w:color="auto"/>
        <w:left w:val="none" w:sz="0" w:space="0" w:color="auto"/>
        <w:bottom w:val="none" w:sz="0" w:space="0" w:color="auto"/>
        <w:right w:val="none" w:sz="0" w:space="0" w:color="auto"/>
      </w:divBdr>
    </w:div>
    <w:div w:id="178469354">
      <w:bodyDiv w:val="1"/>
      <w:marLeft w:val="0"/>
      <w:marRight w:val="0"/>
      <w:marTop w:val="0"/>
      <w:marBottom w:val="0"/>
      <w:divBdr>
        <w:top w:val="none" w:sz="0" w:space="0" w:color="auto"/>
        <w:left w:val="none" w:sz="0" w:space="0" w:color="auto"/>
        <w:bottom w:val="none" w:sz="0" w:space="0" w:color="auto"/>
        <w:right w:val="none" w:sz="0" w:space="0" w:color="auto"/>
      </w:divBdr>
    </w:div>
    <w:div w:id="180314266">
      <w:bodyDiv w:val="1"/>
      <w:marLeft w:val="0"/>
      <w:marRight w:val="0"/>
      <w:marTop w:val="0"/>
      <w:marBottom w:val="0"/>
      <w:divBdr>
        <w:top w:val="none" w:sz="0" w:space="0" w:color="auto"/>
        <w:left w:val="none" w:sz="0" w:space="0" w:color="auto"/>
        <w:bottom w:val="none" w:sz="0" w:space="0" w:color="auto"/>
        <w:right w:val="none" w:sz="0" w:space="0" w:color="auto"/>
      </w:divBdr>
    </w:div>
    <w:div w:id="181551997">
      <w:bodyDiv w:val="1"/>
      <w:marLeft w:val="0"/>
      <w:marRight w:val="0"/>
      <w:marTop w:val="0"/>
      <w:marBottom w:val="0"/>
      <w:divBdr>
        <w:top w:val="none" w:sz="0" w:space="0" w:color="auto"/>
        <w:left w:val="none" w:sz="0" w:space="0" w:color="auto"/>
        <w:bottom w:val="none" w:sz="0" w:space="0" w:color="auto"/>
        <w:right w:val="none" w:sz="0" w:space="0" w:color="auto"/>
      </w:divBdr>
    </w:div>
    <w:div w:id="182791773">
      <w:bodyDiv w:val="1"/>
      <w:marLeft w:val="0"/>
      <w:marRight w:val="0"/>
      <w:marTop w:val="0"/>
      <w:marBottom w:val="0"/>
      <w:divBdr>
        <w:top w:val="none" w:sz="0" w:space="0" w:color="auto"/>
        <w:left w:val="none" w:sz="0" w:space="0" w:color="auto"/>
        <w:bottom w:val="none" w:sz="0" w:space="0" w:color="auto"/>
        <w:right w:val="none" w:sz="0" w:space="0" w:color="auto"/>
      </w:divBdr>
    </w:div>
    <w:div w:id="185870621">
      <w:bodyDiv w:val="1"/>
      <w:marLeft w:val="0"/>
      <w:marRight w:val="0"/>
      <w:marTop w:val="0"/>
      <w:marBottom w:val="0"/>
      <w:divBdr>
        <w:top w:val="none" w:sz="0" w:space="0" w:color="auto"/>
        <w:left w:val="none" w:sz="0" w:space="0" w:color="auto"/>
        <w:bottom w:val="none" w:sz="0" w:space="0" w:color="auto"/>
        <w:right w:val="none" w:sz="0" w:space="0" w:color="auto"/>
      </w:divBdr>
    </w:div>
    <w:div w:id="189530641">
      <w:bodyDiv w:val="1"/>
      <w:marLeft w:val="0"/>
      <w:marRight w:val="0"/>
      <w:marTop w:val="0"/>
      <w:marBottom w:val="0"/>
      <w:divBdr>
        <w:top w:val="none" w:sz="0" w:space="0" w:color="auto"/>
        <w:left w:val="none" w:sz="0" w:space="0" w:color="auto"/>
        <w:bottom w:val="none" w:sz="0" w:space="0" w:color="auto"/>
        <w:right w:val="none" w:sz="0" w:space="0" w:color="auto"/>
      </w:divBdr>
    </w:div>
    <w:div w:id="190608779">
      <w:bodyDiv w:val="1"/>
      <w:marLeft w:val="0"/>
      <w:marRight w:val="0"/>
      <w:marTop w:val="0"/>
      <w:marBottom w:val="0"/>
      <w:divBdr>
        <w:top w:val="none" w:sz="0" w:space="0" w:color="auto"/>
        <w:left w:val="none" w:sz="0" w:space="0" w:color="auto"/>
        <w:bottom w:val="none" w:sz="0" w:space="0" w:color="auto"/>
        <w:right w:val="none" w:sz="0" w:space="0" w:color="auto"/>
      </w:divBdr>
    </w:div>
    <w:div w:id="190730433">
      <w:bodyDiv w:val="1"/>
      <w:marLeft w:val="0"/>
      <w:marRight w:val="0"/>
      <w:marTop w:val="0"/>
      <w:marBottom w:val="0"/>
      <w:divBdr>
        <w:top w:val="none" w:sz="0" w:space="0" w:color="auto"/>
        <w:left w:val="none" w:sz="0" w:space="0" w:color="auto"/>
        <w:bottom w:val="none" w:sz="0" w:space="0" w:color="auto"/>
        <w:right w:val="none" w:sz="0" w:space="0" w:color="auto"/>
      </w:divBdr>
    </w:div>
    <w:div w:id="191770377">
      <w:bodyDiv w:val="1"/>
      <w:marLeft w:val="0"/>
      <w:marRight w:val="0"/>
      <w:marTop w:val="0"/>
      <w:marBottom w:val="0"/>
      <w:divBdr>
        <w:top w:val="none" w:sz="0" w:space="0" w:color="auto"/>
        <w:left w:val="none" w:sz="0" w:space="0" w:color="auto"/>
        <w:bottom w:val="none" w:sz="0" w:space="0" w:color="auto"/>
        <w:right w:val="none" w:sz="0" w:space="0" w:color="auto"/>
      </w:divBdr>
    </w:div>
    <w:div w:id="198200645">
      <w:bodyDiv w:val="1"/>
      <w:marLeft w:val="0"/>
      <w:marRight w:val="0"/>
      <w:marTop w:val="0"/>
      <w:marBottom w:val="0"/>
      <w:divBdr>
        <w:top w:val="none" w:sz="0" w:space="0" w:color="auto"/>
        <w:left w:val="none" w:sz="0" w:space="0" w:color="auto"/>
        <w:bottom w:val="none" w:sz="0" w:space="0" w:color="auto"/>
        <w:right w:val="none" w:sz="0" w:space="0" w:color="auto"/>
      </w:divBdr>
    </w:div>
    <w:div w:id="198276780">
      <w:bodyDiv w:val="1"/>
      <w:marLeft w:val="0"/>
      <w:marRight w:val="0"/>
      <w:marTop w:val="0"/>
      <w:marBottom w:val="0"/>
      <w:divBdr>
        <w:top w:val="none" w:sz="0" w:space="0" w:color="auto"/>
        <w:left w:val="none" w:sz="0" w:space="0" w:color="auto"/>
        <w:bottom w:val="none" w:sz="0" w:space="0" w:color="auto"/>
        <w:right w:val="none" w:sz="0" w:space="0" w:color="auto"/>
      </w:divBdr>
    </w:div>
    <w:div w:id="202981252">
      <w:bodyDiv w:val="1"/>
      <w:marLeft w:val="0"/>
      <w:marRight w:val="0"/>
      <w:marTop w:val="0"/>
      <w:marBottom w:val="0"/>
      <w:divBdr>
        <w:top w:val="none" w:sz="0" w:space="0" w:color="auto"/>
        <w:left w:val="none" w:sz="0" w:space="0" w:color="auto"/>
        <w:bottom w:val="none" w:sz="0" w:space="0" w:color="auto"/>
        <w:right w:val="none" w:sz="0" w:space="0" w:color="auto"/>
      </w:divBdr>
    </w:div>
    <w:div w:id="204219521">
      <w:bodyDiv w:val="1"/>
      <w:marLeft w:val="0"/>
      <w:marRight w:val="0"/>
      <w:marTop w:val="0"/>
      <w:marBottom w:val="0"/>
      <w:divBdr>
        <w:top w:val="none" w:sz="0" w:space="0" w:color="auto"/>
        <w:left w:val="none" w:sz="0" w:space="0" w:color="auto"/>
        <w:bottom w:val="none" w:sz="0" w:space="0" w:color="auto"/>
        <w:right w:val="none" w:sz="0" w:space="0" w:color="auto"/>
      </w:divBdr>
    </w:div>
    <w:div w:id="209878686">
      <w:bodyDiv w:val="1"/>
      <w:marLeft w:val="0"/>
      <w:marRight w:val="0"/>
      <w:marTop w:val="0"/>
      <w:marBottom w:val="0"/>
      <w:divBdr>
        <w:top w:val="none" w:sz="0" w:space="0" w:color="auto"/>
        <w:left w:val="none" w:sz="0" w:space="0" w:color="auto"/>
        <w:bottom w:val="none" w:sz="0" w:space="0" w:color="auto"/>
        <w:right w:val="none" w:sz="0" w:space="0" w:color="auto"/>
      </w:divBdr>
    </w:div>
    <w:div w:id="214199863">
      <w:bodyDiv w:val="1"/>
      <w:marLeft w:val="0"/>
      <w:marRight w:val="0"/>
      <w:marTop w:val="0"/>
      <w:marBottom w:val="0"/>
      <w:divBdr>
        <w:top w:val="none" w:sz="0" w:space="0" w:color="auto"/>
        <w:left w:val="none" w:sz="0" w:space="0" w:color="auto"/>
        <w:bottom w:val="none" w:sz="0" w:space="0" w:color="auto"/>
        <w:right w:val="none" w:sz="0" w:space="0" w:color="auto"/>
      </w:divBdr>
    </w:div>
    <w:div w:id="214440236">
      <w:bodyDiv w:val="1"/>
      <w:marLeft w:val="0"/>
      <w:marRight w:val="0"/>
      <w:marTop w:val="0"/>
      <w:marBottom w:val="0"/>
      <w:divBdr>
        <w:top w:val="none" w:sz="0" w:space="0" w:color="auto"/>
        <w:left w:val="none" w:sz="0" w:space="0" w:color="auto"/>
        <w:bottom w:val="none" w:sz="0" w:space="0" w:color="auto"/>
        <w:right w:val="none" w:sz="0" w:space="0" w:color="auto"/>
      </w:divBdr>
    </w:div>
    <w:div w:id="214509356">
      <w:bodyDiv w:val="1"/>
      <w:marLeft w:val="0"/>
      <w:marRight w:val="0"/>
      <w:marTop w:val="0"/>
      <w:marBottom w:val="0"/>
      <w:divBdr>
        <w:top w:val="none" w:sz="0" w:space="0" w:color="auto"/>
        <w:left w:val="none" w:sz="0" w:space="0" w:color="auto"/>
        <w:bottom w:val="none" w:sz="0" w:space="0" w:color="auto"/>
        <w:right w:val="none" w:sz="0" w:space="0" w:color="auto"/>
      </w:divBdr>
    </w:div>
    <w:div w:id="215241157">
      <w:bodyDiv w:val="1"/>
      <w:marLeft w:val="0"/>
      <w:marRight w:val="0"/>
      <w:marTop w:val="0"/>
      <w:marBottom w:val="0"/>
      <w:divBdr>
        <w:top w:val="none" w:sz="0" w:space="0" w:color="auto"/>
        <w:left w:val="none" w:sz="0" w:space="0" w:color="auto"/>
        <w:bottom w:val="none" w:sz="0" w:space="0" w:color="auto"/>
        <w:right w:val="none" w:sz="0" w:space="0" w:color="auto"/>
      </w:divBdr>
    </w:div>
    <w:div w:id="215896506">
      <w:bodyDiv w:val="1"/>
      <w:marLeft w:val="0"/>
      <w:marRight w:val="0"/>
      <w:marTop w:val="0"/>
      <w:marBottom w:val="0"/>
      <w:divBdr>
        <w:top w:val="none" w:sz="0" w:space="0" w:color="auto"/>
        <w:left w:val="none" w:sz="0" w:space="0" w:color="auto"/>
        <w:bottom w:val="none" w:sz="0" w:space="0" w:color="auto"/>
        <w:right w:val="none" w:sz="0" w:space="0" w:color="auto"/>
      </w:divBdr>
    </w:div>
    <w:div w:id="217985170">
      <w:bodyDiv w:val="1"/>
      <w:marLeft w:val="0"/>
      <w:marRight w:val="0"/>
      <w:marTop w:val="0"/>
      <w:marBottom w:val="0"/>
      <w:divBdr>
        <w:top w:val="none" w:sz="0" w:space="0" w:color="auto"/>
        <w:left w:val="none" w:sz="0" w:space="0" w:color="auto"/>
        <w:bottom w:val="none" w:sz="0" w:space="0" w:color="auto"/>
        <w:right w:val="none" w:sz="0" w:space="0" w:color="auto"/>
      </w:divBdr>
    </w:div>
    <w:div w:id="220750471">
      <w:bodyDiv w:val="1"/>
      <w:marLeft w:val="0"/>
      <w:marRight w:val="0"/>
      <w:marTop w:val="0"/>
      <w:marBottom w:val="0"/>
      <w:divBdr>
        <w:top w:val="none" w:sz="0" w:space="0" w:color="auto"/>
        <w:left w:val="none" w:sz="0" w:space="0" w:color="auto"/>
        <w:bottom w:val="none" w:sz="0" w:space="0" w:color="auto"/>
        <w:right w:val="none" w:sz="0" w:space="0" w:color="auto"/>
      </w:divBdr>
    </w:div>
    <w:div w:id="223028095">
      <w:bodyDiv w:val="1"/>
      <w:marLeft w:val="0"/>
      <w:marRight w:val="0"/>
      <w:marTop w:val="0"/>
      <w:marBottom w:val="0"/>
      <w:divBdr>
        <w:top w:val="none" w:sz="0" w:space="0" w:color="auto"/>
        <w:left w:val="none" w:sz="0" w:space="0" w:color="auto"/>
        <w:bottom w:val="none" w:sz="0" w:space="0" w:color="auto"/>
        <w:right w:val="none" w:sz="0" w:space="0" w:color="auto"/>
      </w:divBdr>
    </w:div>
    <w:div w:id="227965121">
      <w:bodyDiv w:val="1"/>
      <w:marLeft w:val="0"/>
      <w:marRight w:val="0"/>
      <w:marTop w:val="0"/>
      <w:marBottom w:val="0"/>
      <w:divBdr>
        <w:top w:val="none" w:sz="0" w:space="0" w:color="auto"/>
        <w:left w:val="none" w:sz="0" w:space="0" w:color="auto"/>
        <w:bottom w:val="none" w:sz="0" w:space="0" w:color="auto"/>
        <w:right w:val="none" w:sz="0" w:space="0" w:color="auto"/>
      </w:divBdr>
    </w:div>
    <w:div w:id="229389310">
      <w:bodyDiv w:val="1"/>
      <w:marLeft w:val="0"/>
      <w:marRight w:val="0"/>
      <w:marTop w:val="0"/>
      <w:marBottom w:val="0"/>
      <w:divBdr>
        <w:top w:val="none" w:sz="0" w:space="0" w:color="auto"/>
        <w:left w:val="none" w:sz="0" w:space="0" w:color="auto"/>
        <w:bottom w:val="none" w:sz="0" w:space="0" w:color="auto"/>
        <w:right w:val="none" w:sz="0" w:space="0" w:color="auto"/>
      </w:divBdr>
    </w:div>
    <w:div w:id="230166196">
      <w:bodyDiv w:val="1"/>
      <w:marLeft w:val="0"/>
      <w:marRight w:val="0"/>
      <w:marTop w:val="0"/>
      <w:marBottom w:val="0"/>
      <w:divBdr>
        <w:top w:val="none" w:sz="0" w:space="0" w:color="auto"/>
        <w:left w:val="none" w:sz="0" w:space="0" w:color="auto"/>
        <w:bottom w:val="none" w:sz="0" w:space="0" w:color="auto"/>
        <w:right w:val="none" w:sz="0" w:space="0" w:color="auto"/>
      </w:divBdr>
    </w:div>
    <w:div w:id="232207093">
      <w:bodyDiv w:val="1"/>
      <w:marLeft w:val="0"/>
      <w:marRight w:val="0"/>
      <w:marTop w:val="0"/>
      <w:marBottom w:val="0"/>
      <w:divBdr>
        <w:top w:val="none" w:sz="0" w:space="0" w:color="auto"/>
        <w:left w:val="none" w:sz="0" w:space="0" w:color="auto"/>
        <w:bottom w:val="none" w:sz="0" w:space="0" w:color="auto"/>
        <w:right w:val="none" w:sz="0" w:space="0" w:color="auto"/>
      </w:divBdr>
    </w:div>
    <w:div w:id="233471351">
      <w:bodyDiv w:val="1"/>
      <w:marLeft w:val="0"/>
      <w:marRight w:val="0"/>
      <w:marTop w:val="0"/>
      <w:marBottom w:val="0"/>
      <w:divBdr>
        <w:top w:val="none" w:sz="0" w:space="0" w:color="auto"/>
        <w:left w:val="none" w:sz="0" w:space="0" w:color="auto"/>
        <w:bottom w:val="none" w:sz="0" w:space="0" w:color="auto"/>
        <w:right w:val="none" w:sz="0" w:space="0" w:color="auto"/>
      </w:divBdr>
    </w:div>
    <w:div w:id="238293527">
      <w:bodyDiv w:val="1"/>
      <w:marLeft w:val="0"/>
      <w:marRight w:val="0"/>
      <w:marTop w:val="0"/>
      <w:marBottom w:val="0"/>
      <w:divBdr>
        <w:top w:val="none" w:sz="0" w:space="0" w:color="auto"/>
        <w:left w:val="none" w:sz="0" w:space="0" w:color="auto"/>
        <w:bottom w:val="none" w:sz="0" w:space="0" w:color="auto"/>
        <w:right w:val="none" w:sz="0" w:space="0" w:color="auto"/>
      </w:divBdr>
    </w:div>
    <w:div w:id="242421413">
      <w:bodyDiv w:val="1"/>
      <w:marLeft w:val="0"/>
      <w:marRight w:val="0"/>
      <w:marTop w:val="0"/>
      <w:marBottom w:val="0"/>
      <w:divBdr>
        <w:top w:val="none" w:sz="0" w:space="0" w:color="auto"/>
        <w:left w:val="none" w:sz="0" w:space="0" w:color="auto"/>
        <w:bottom w:val="none" w:sz="0" w:space="0" w:color="auto"/>
        <w:right w:val="none" w:sz="0" w:space="0" w:color="auto"/>
      </w:divBdr>
    </w:div>
    <w:div w:id="242573627">
      <w:bodyDiv w:val="1"/>
      <w:marLeft w:val="0"/>
      <w:marRight w:val="0"/>
      <w:marTop w:val="0"/>
      <w:marBottom w:val="0"/>
      <w:divBdr>
        <w:top w:val="none" w:sz="0" w:space="0" w:color="auto"/>
        <w:left w:val="none" w:sz="0" w:space="0" w:color="auto"/>
        <w:bottom w:val="none" w:sz="0" w:space="0" w:color="auto"/>
        <w:right w:val="none" w:sz="0" w:space="0" w:color="auto"/>
      </w:divBdr>
    </w:div>
    <w:div w:id="244262708">
      <w:bodyDiv w:val="1"/>
      <w:marLeft w:val="0"/>
      <w:marRight w:val="0"/>
      <w:marTop w:val="0"/>
      <w:marBottom w:val="0"/>
      <w:divBdr>
        <w:top w:val="none" w:sz="0" w:space="0" w:color="auto"/>
        <w:left w:val="none" w:sz="0" w:space="0" w:color="auto"/>
        <w:bottom w:val="none" w:sz="0" w:space="0" w:color="auto"/>
        <w:right w:val="none" w:sz="0" w:space="0" w:color="auto"/>
      </w:divBdr>
    </w:div>
    <w:div w:id="244343753">
      <w:bodyDiv w:val="1"/>
      <w:marLeft w:val="0"/>
      <w:marRight w:val="0"/>
      <w:marTop w:val="0"/>
      <w:marBottom w:val="0"/>
      <w:divBdr>
        <w:top w:val="none" w:sz="0" w:space="0" w:color="auto"/>
        <w:left w:val="none" w:sz="0" w:space="0" w:color="auto"/>
        <w:bottom w:val="none" w:sz="0" w:space="0" w:color="auto"/>
        <w:right w:val="none" w:sz="0" w:space="0" w:color="auto"/>
      </w:divBdr>
    </w:div>
    <w:div w:id="247156930">
      <w:bodyDiv w:val="1"/>
      <w:marLeft w:val="0"/>
      <w:marRight w:val="0"/>
      <w:marTop w:val="0"/>
      <w:marBottom w:val="0"/>
      <w:divBdr>
        <w:top w:val="none" w:sz="0" w:space="0" w:color="auto"/>
        <w:left w:val="none" w:sz="0" w:space="0" w:color="auto"/>
        <w:bottom w:val="none" w:sz="0" w:space="0" w:color="auto"/>
        <w:right w:val="none" w:sz="0" w:space="0" w:color="auto"/>
      </w:divBdr>
    </w:div>
    <w:div w:id="249051627">
      <w:bodyDiv w:val="1"/>
      <w:marLeft w:val="0"/>
      <w:marRight w:val="0"/>
      <w:marTop w:val="0"/>
      <w:marBottom w:val="0"/>
      <w:divBdr>
        <w:top w:val="none" w:sz="0" w:space="0" w:color="auto"/>
        <w:left w:val="none" w:sz="0" w:space="0" w:color="auto"/>
        <w:bottom w:val="none" w:sz="0" w:space="0" w:color="auto"/>
        <w:right w:val="none" w:sz="0" w:space="0" w:color="auto"/>
      </w:divBdr>
    </w:div>
    <w:div w:id="249168234">
      <w:bodyDiv w:val="1"/>
      <w:marLeft w:val="0"/>
      <w:marRight w:val="0"/>
      <w:marTop w:val="0"/>
      <w:marBottom w:val="0"/>
      <w:divBdr>
        <w:top w:val="none" w:sz="0" w:space="0" w:color="auto"/>
        <w:left w:val="none" w:sz="0" w:space="0" w:color="auto"/>
        <w:bottom w:val="none" w:sz="0" w:space="0" w:color="auto"/>
        <w:right w:val="none" w:sz="0" w:space="0" w:color="auto"/>
      </w:divBdr>
    </w:div>
    <w:div w:id="273514052">
      <w:bodyDiv w:val="1"/>
      <w:marLeft w:val="0"/>
      <w:marRight w:val="0"/>
      <w:marTop w:val="0"/>
      <w:marBottom w:val="0"/>
      <w:divBdr>
        <w:top w:val="none" w:sz="0" w:space="0" w:color="auto"/>
        <w:left w:val="none" w:sz="0" w:space="0" w:color="auto"/>
        <w:bottom w:val="none" w:sz="0" w:space="0" w:color="auto"/>
        <w:right w:val="none" w:sz="0" w:space="0" w:color="auto"/>
      </w:divBdr>
    </w:div>
    <w:div w:id="286357003">
      <w:bodyDiv w:val="1"/>
      <w:marLeft w:val="0"/>
      <w:marRight w:val="0"/>
      <w:marTop w:val="0"/>
      <w:marBottom w:val="0"/>
      <w:divBdr>
        <w:top w:val="none" w:sz="0" w:space="0" w:color="auto"/>
        <w:left w:val="none" w:sz="0" w:space="0" w:color="auto"/>
        <w:bottom w:val="none" w:sz="0" w:space="0" w:color="auto"/>
        <w:right w:val="none" w:sz="0" w:space="0" w:color="auto"/>
      </w:divBdr>
    </w:div>
    <w:div w:id="287048008">
      <w:bodyDiv w:val="1"/>
      <w:marLeft w:val="0"/>
      <w:marRight w:val="0"/>
      <w:marTop w:val="0"/>
      <w:marBottom w:val="0"/>
      <w:divBdr>
        <w:top w:val="none" w:sz="0" w:space="0" w:color="auto"/>
        <w:left w:val="none" w:sz="0" w:space="0" w:color="auto"/>
        <w:bottom w:val="none" w:sz="0" w:space="0" w:color="auto"/>
        <w:right w:val="none" w:sz="0" w:space="0" w:color="auto"/>
      </w:divBdr>
    </w:div>
    <w:div w:id="289095690">
      <w:bodyDiv w:val="1"/>
      <w:marLeft w:val="0"/>
      <w:marRight w:val="0"/>
      <w:marTop w:val="0"/>
      <w:marBottom w:val="0"/>
      <w:divBdr>
        <w:top w:val="none" w:sz="0" w:space="0" w:color="auto"/>
        <w:left w:val="none" w:sz="0" w:space="0" w:color="auto"/>
        <w:bottom w:val="none" w:sz="0" w:space="0" w:color="auto"/>
        <w:right w:val="none" w:sz="0" w:space="0" w:color="auto"/>
      </w:divBdr>
    </w:div>
    <w:div w:id="290088307">
      <w:bodyDiv w:val="1"/>
      <w:marLeft w:val="0"/>
      <w:marRight w:val="0"/>
      <w:marTop w:val="0"/>
      <w:marBottom w:val="0"/>
      <w:divBdr>
        <w:top w:val="none" w:sz="0" w:space="0" w:color="auto"/>
        <w:left w:val="none" w:sz="0" w:space="0" w:color="auto"/>
        <w:bottom w:val="none" w:sz="0" w:space="0" w:color="auto"/>
        <w:right w:val="none" w:sz="0" w:space="0" w:color="auto"/>
      </w:divBdr>
    </w:div>
    <w:div w:id="297422025">
      <w:bodyDiv w:val="1"/>
      <w:marLeft w:val="0"/>
      <w:marRight w:val="0"/>
      <w:marTop w:val="0"/>
      <w:marBottom w:val="0"/>
      <w:divBdr>
        <w:top w:val="none" w:sz="0" w:space="0" w:color="auto"/>
        <w:left w:val="none" w:sz="0" w:space="0" w:color="auto"/>
        <w:bottom w:val="none" w:sz="0" w:space="0" w:color="auto"/>
        <w:right w:val="none" w:sz="0" w:space="0" w:color="auto"/>
      </w:divBdr>
    </w:div>
    <w:div w:id="300234309">
      <w:bodyDiv w:val="1"/>
      <w:marLeft w:val="0"/>
      <w:marRight w:val="0"/>
      <w:marTop w:val="0"/>
      <w:marBottom w:val="0"/>
      <w:divBdr>
        <w:top w:val="none" w:sz="0" w:space="0" w:color="auto"/>
        <w:left w:val="none" w:sz="0" w:space="0" w:color="auto"/>
        <w:bottom w:val="none" w:sz="0" w:space="0" w:color="auto"/>
        <w:right w:val="none" w:sz="0" w:space="0" w:color="auto"/>
      </w:divBdr>
    </w:div>
    <w:div w:id="304043821">
      <w:bodyDiv w:val="1"/>
      <w:marLeft w:val="0"/>
      <w:marRight w:val="0"/>
      <w:marTop w:val="0"/>
      <w:marBottom w:val="0"/>
      <w:divBdr>
        <w:top w:val="none" w:sz="0" w:space="0" w:color="auto"/>
        <w:left w:val="none" w:sz="0" w:space="0" w:color="auto"/>
        <w:bottom w:val="none" w:sz="0" w:space="0" w:color="auto"/>
        <w:right w:val="none" w:sz="0" w:space="0" w:color="auto"/>
      </w:divBdr>
    </w:div>
    <w:div w:id="304046207">
      <w:bodyDiv w:val="1"/>
      <w:marLeft w:val="0"/>
      <w:marRight w:val="0"/>
      <w:marTop w:val="0"/>
      <w:marBottom w:val="0"/>
      <w:divBdr>
        <w:top w:val="none" w:sz="0" w:space="0" w:color="auto"/>
        <w:left w:val="none" w:sz="0" w:space="0" w:color="auto"/>
        <w:bottom w:val="none" w:sz="0" w:space="0" w:color="auto"/>
        <w:right w:val="none" w:sz="0" w:space="0" w:color="auto"/>
      </w:divBdr>
    </w:div>
    <w:div w:id="315959020">
      <w:bodyDiv w:val="1"/>
      <w:marLeft w:val="0"/>
      <w:marRight w:val="0"/>
      <w:marTop w:val="0"/>
      <w:marBottom w:val="0"/>
      <w:divBdr>
        <w:top w:val="none" w:sz="0" w:space="0" w:color="auto"/>
        <w:left w:val="none" w:sz="0" w:space="0" w:color="auto"/>
        <w:bottom w:val="none" w:sz="0" w:space="0" w:color="auto"/>
        <w:right w:val="none" w:sz="0" w:space="0" w:color="auto"/>
      </w:divBdr>
    </w:div>
    <w:div w:id="322007391">
      <w:bodyDiv w:val="1"/>
      <w:marLeft w:val="0"/>
      <w:marRight w:val="0"/>
      <w:marTop w:val="0"/>
      <w:marBottom w:val="0"/>
      <w:divBdr>
        <w:top w:val="none" w:sz="0" w:space="0" w:color="auto"/>
        <w:left w:val="none" w:sz="0" w:space="0" w:color="auto"/>
        <w:bottom w:val="none" w:sz="0" w:space="0" w:color="auto"/>
        <w:right w:val="none" w:sz="0" w:space="0" w:color="auto"/>
      </w:divBdr>
    </w:div>
    <w:div w:id="326326081">
      <w:bodyDiv w:val="1"/>
      <w:marLeft w:val="0"/>
      <w:marRight w:val="0"/>
      <w:marTop w:val="0"/>
      <w:marBottom w:val="0"/>
      <w:divBdr>
        <w:top w:val="none" w:sz="0" w:space="0" w:color="auto"/>
        <w:left w:val="none" w:sz="0" w:space="0" w:color="auto"/>
        <w:bottom w:val="none" w:sz="0" w:space="0" w:color="auto"/>
        <w:right w:val="none" w:sz="0" w:space="0" w:color="auto"/>
      </w:divBdr>
    </w:div>
    <w:div w:id="328219852">
      <w:bodyDiv w:val="1"/>
      <w:marLeft w:val="0"/>
      <w:marRight w:val="0"/>
      <w:marTop w:val="0"/>
      <w:marBottom w:val="0"/>
      <w:divBdr>
        <w:top w:val="none" w:sz="0" w:space="0" w:color="auto"/>
        <w:left w:val="none" w:sz="0" w:space="0" w:color="auto"/>
        <w:bottom w:val="none" w:sz="0" w:space="0" w:color="auto"/>
        <w:right w:val="none" w:sz="0" w:space="0" w:color="auto"/>
      </w:divBdr>
      <w:divsChild>
        <w:div w:id="254293577">
          <w:marLeft w:val="547"/>
          <w:marRight w:val="0"/>
          <w:marTop w:val="0"/>
          <w:marBottom w:val="0"/>
          <w:divBdr>
            <w:top w:val="none" w:sz="0" w:space="0" w:color="auto"/>
            <w:left w:val="none" w:sz="0" w:space="0" w:color="auto"/>
            <w:bottom w:val="none" w:sz="0" w:space="0" w:color="auto"/>
            <w:right w:val="none" w:sz="0" w:space="0" w:color="auto"/>
          </w:divBdr>
        </w:div>
      </w:divsChild>
    </w:div>
    <w:div w:id="329527620">
      <w:bodyDiv w:val="1"/>
      <w:marLeft w:val="0"/>
      <w:marRight w:val="0"/>
      <w:marTop w:val="0"/>
      <w:marBottom w:val="0"/>
      <w:divBdr>
        <w:top w:val="none" w:sz="0" w:space="0" w:color="auto"/>
        <w:left w:val="none" w:sz="0" w:space="0" w:color="auto"/>
        <w:bottom w:val="none" w:sz="0" w:space="0" w:color="auto"/>
        <w:right w:val="none" w:sz="0" w:space="0" w:color="auto"/>
      </w:divBdr>
    </w:div>
    <w:div w:id="340158851">
      <w:bodyDiv w:val="1"/>
      <w:marLeft w:val="0"/>
      <w:marRight w:val="0"/>
      <w:marTop w:val="0"/>
      <w:marBottom w:val="0"/>
      <w:divBdr>
        <w:top w:val="none" w:sz="0" w:space="0" w:color="auto"/>
        <w:left w:val="none" w:sz="0" w:space="0" w:color="auto"/>
        <w:bottom w:val="none" w:sz="0" w:space="0" w:color="auto"/>
        <w:right w:val="none" w:sz="0" w:space="0" w:color="auto"/>
      </w:divBdr>
    </w:div>
    <w:div w:id="348608417">
      <w:bodyDiv w:val="1"/>
      <w:marLeft w:val="0"/>
      <w:marRight w:val="0"/>
      <w:marTop w:val="0"/>
      <w:marBottom w:val="0"/>
      <w:divBdr>
        <w:top w:val="none" w:sz="0" w:space="0" w:color="auto"/>
        <w:left w:val="none" w:sz="0" w:space="0" w:color="auto"/>
        <w:bottom w:val="none" w:sz="0" w:space="0" w:color="auto"/>
        <w:right w:val="none" w:sz="0" w:space="0" w:color="auto"/>
      </w:divBdr>
    </w:div>
    <w:div w:id="356196347">
      <w:bodyDiv w:val="1"/>
      <w:marLeft w:val="0"/>
      <w:marRight w:val="0"/>
      <w:marTop w:val="0"/>
      <w:marBottom w:val="0"/>
      <w:divBdr>
        <w:top w:val="none" w:sz="0" w:space="0" w:color="auto"/>
        <w:left w:val="none" w:sz="0" w:space="0" w:color="auto"/>
        <w:bottom w:val="none" w:sz="0" w:space="0" w:color="auto"/>
        <w:right w:val="none" w:sz="0" w:space="0" w:color="auto"/>
      </w:divBdr>
    </w:div>
    <w:div w:id="357004813">
      <w:bodyDiv w:val="1"/>
      <w:marLeft w:val="0"/>
      <w:marRight w:val="0"/>
      <w:marTop w:val="0"/>
      <w:marBottom w:val="0"/>
      <w:divBdr>
        <w:top w:val="none" w:sz="0" w:space="0" w:color="auto"/>
        <w:left w:val="none" w:sz="0" w:space="0" w:color="auto"/>
        <w:bottom w:val="none" w:sz="0" w:space="0" w:color="auto"/>
        <w:right w:val="none" w:sz="0" w:space="0" w:color="auto"/>
      </w:divBdr>
    </w:div>
    <w:div w:id="359092540">
      <w:bodyDiv w:val="1"/>
      <w:marLeft w:val="0"/>
      <w:marRight w:val="0"/>
      <w:marTop w:val="0"/>
      <w:marBottom w:val="0"/>
      <w:divBdr>
        <w:top w:val="none" w:sz="0" w:space="0" w:color="auto"/>
        <w:left w:val="none" w:sz="0" w:space="0" w:color="auto"/>
        <w:bottom w:val="none" w:sz="0" w:space="0" w:color="auto"/>
        <w:right w:val="none" w:sz="0" w:space="0" w:color="auto"/>
      </w:divBdr>
    </w:div>
    <w:div w:id="364064240">
      <w:bodyDiv w:val="1"/>
      <w:marLeft w:val="0"/>
      <w:marRight w:val="0"/>
      <w:marTop w:val="0"/>
      <w:marBottom w:val="0"/>
      <w:divBdr>
        <w:top w:val="none" w:sz="0" w:space="0" w:color="auto"/>
        <w:left w:val="none" w:sz="0" w:space="0" w:color="auto"/>
        <w:bottom w:val="none" w:sz="0" w:space="0" w:color="auto"/>
        <w:right w:val="none" w:sz="0" w:space="0" w:color="auto"/>
      </w:divBdr>
    </w:div>
    <w:div w:id="365524139">
      <w:bodyDiv w:val="1"/>
      <w:marLeft w:val="0"/>
      <w:marRight w:val="0"/>
      <w:marTop w:val="0"/>
      <w:marBottom w:val="0"/>
      <w:divBdr>
        <w:top w:val="none" w:sz="0" w:space="0" w:color="auto"/>
        <w:left w:val="none" w:sz="0" w:space="0" w:color="auto"/>
        <w:bottom w:val="none" w:sz="0" w:space="0" w:color="auto"/>
        <w:right w:val="none" w:sz="0" w:space="0" w:color="auto"/>
      </w:divBdr>
    </w:div>
    <w:div w:id="367486362">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80326420">
      <w:bodyDiv w:val="1"/>
      <w:marLeft w:val="0"/>
      <w:marRight w:val="0"/>
      <w:marTop w:val="0"/>
      <w:marBottom w:val="0"/>
      <w:divBdr>
        <w:top w:val="none" w:sz="0" w:space="0" w:color="auto"/>
        <w:left w:val="none" w:sz="0" w:space="0" w:color="auto"/>
        <w:bottom w:val="none" w:sz="0" w:space="0" w:color="auto"/>
        <w:right w:val="none" w:sz="0" w:space="0" w:color="auto"/>
      </w:divBdr>
    </w:div>
    <w:div w:id="384794548">
      <w:bodyDiv w:val="1"/>
      <w:marLeft w:val="0"/>
      <w:marRight w:val="0"/>
      <w:marTop w:val="0"/>
      <w:marBottom w:val="0"/>
      <w:divBdr>
        <w:top w:val="none" w:sz="0" w:space="0" w:color="auto"/>
        <w:left w:val="none" w:sz="0" w:space="0" w:color="auto"/>
        <w:bottom w:val="none" w:sz="0" w:space="0" w:color="auto"/>
        <w:right w:val="none" w:sz="0" w:space="0" w:color="auto"/>
      </w:divBdr>
    </w:div>
    <w:div w:id="389497227">
      <w:bodyDiv w:val="1"/>
      <w:marLeft w:val="0"/>
      <w:marRight w:val="0"/>
      <w:marTop w:val="0"/>
      <w:marBottom w:val="0"/>
      <w:divBdr>
        <w:top w:val="none" w:sz="0" w:space="0" w:color="auto"/>
        <w:left w:val="none" w:sz="0" w:space="0" w:color="auto"/>
        <w:bottom w:val="none" w:sz="0" w:space="0" w:color="auto"/>
        <w:right w:val="none" w:sz="0" w:space="0" w:color="auto"/>
      </w:divBdr>
    </w:div>
    <w:div w:id="390664870">
      <w:bodyDiv w:val="1"/>
      <w:marLeft w:val="0"/>
      <w:marRight w:val="0"/>
      <w:marTop w:val="0"/>
      <w:marBottom w:val="0"/>
      <w:divBdr>
        <w:top w:val="none" w:sz="0" w:space="0" w:color="auto"/>
        <w:left w:val="none" w:sz="0" w:space="0" w:color="auto"/>
        <w:bottom w:val="none" w:sz="0" w:space="0" w:color="auto"/>
        <w:right w:val="none" w:sz="0" w:space="0" w:color="auto"/>
      </w:divBdr>
    </w:div>
    <w:div w:id="395012868">
      <w:bodyDiv w:val="1"/>
      <w:marLeft w:val="0"/>
      <w:marRight w:val="0"/>
      <w:marTop w:val="0"/>
      <w:marBottom w:val="0"/>
      <w:divBdr>
        <w:top w:val="none" w:sz="0" w:space="0" w:color="auto"/>
        <w:left w:val="none" w:sz="0" w:space="0" w:color="auto"/>
        <w:bottom w:val="none" w:sz="0" w:space="0" w:color="auto"/>
        <w:right w:val="none" w:sz="0" w:space="0" w:color="auto"/>
      </w:divBdr>
    </w:div>
    <w:div w:id="400370409">
      <w:bodyDiv w:val="1"/>
      <w:marLeft w:val="0"/>
      <w:marRight w:val="0"/>
      <w:marTop w:val="0"/>
      <w:marBottom w:val="0"/>
      <w:divBdr>
        <w:top w:val="none" w:sz="0" w:space="0" w:color="auto"/>
        <w:left w:val="none" w:sz="0" w:space="0" w:color="auto"/>
        <w:bottom w:val="none" w:sz="0" w:space="0" w:color="auto"/>
        <w:right w:val="none" w:sz="0" w:space="0" w:color="auto"/>
      </w:divBdr>
    </w:div>
    <w:div w:id="408427372">
      <w:bodyDiv w:val="1"/>
      <w:marLeft w:val="0"/>
      <w:marRight w:val="0"/>
      <w:marTop w:val="0"/>
      <w:marBottom w:val="0"/>
      <w:divBdr>
        <w:top w:val="none" w:sz="0" w:space="0" w:color="auto"/>
        <w:left w:val="none" w:sz="0" w:space="0" w:color="auto"/>
        <w:bottom w:val="none" w:sz="0" w:space="0" w:color="auto"/>
        <w:right w:val="none" w:sz="0" w:space="0" w:color="auto"/>
      </w:divBdr>
    </w:div>
    <w:div w:id="409154746">
      <w:bodyDiv w:val="1"/>
      <w:marLeft w:val="0"/>
      <w:marRight w:val="0"/>
      <w:marTop w:val="0"/>
      <w:marBottom w:val="0"/>
      <w:divBdr>
        <w:top w:val="none" w:sz="0" w:space="0" w:color="auto"/>
        <w:left w:val="none" w:sz="0" w:space="0" w:color="auto"/>
        <w:bottom w:val="none" w:sz="0" w:space="0" w:color="auto"/>
        <w:right w:val="none" w:sz="0" w:space="0" w:color="auto"/>
      </w:divBdr>
    </w:div>
    <w:div w:id="413286058">
      <w:bodyDiv w:val="1"/>
      <w:marLeft w:val="0"/>
      <w:marRight w:val="0"/>
      <w:marTop w:val="0"/>
      <w:marBottom w:val="0"/>
      <w:divBdr>
        <w:top w:val="none" w:sz="0" w:space="0" w:color="auto"/>
        <w:left w:val="none" w:sz="0" w:space="0" w:color="auto"/>
        <w:bottom w:val="none" w:sz="0" w:space="0" w:color="auto"/>
        <w:right w:val="none" w:sz="0" w:space="0" w:color="auto"/>
      </w:divBdr>
    </w:div>
    <w:div w:id="413626113">
      <w:bodyDiv w:val="1"/>
      <w:marLeft w:val="0"/>
      <w:marRight w:val="0"/>
      <w:marTop w:val="0"/>
      <w:marBottom w:val="0"/>
      <w:divBdr>
        <w:top w:val="none" w:sz="0" w:space="0" w:color="auto"/>
        <w:left w:val="none" w:sz="0" w:space="0" w:color="auto"/>
        <w:bottom w:val="none" w:sz="0" w:space="0" w:color="auto"/>
        <w:right w:val="none" w:sz="0" w:space="0" w:color="auto"/>
      </w:divBdr>
    </w:div>
    <w:div w:id="423185804">
      <w:bodyDiv w:val="1"/>
      <w:marLeft w:val="0"/>
      <w:marRight w:val="0"/>
      <w:marTop w:val="0"/>
      <w:marBottom w:val="0"/>
      <w:divBdr>
        <w:top w:val="none" w:sz="0" w:space="0" w:color="auto"/>
        <w:left w:val="none" w:sz="0" w:space="0" w:color="auto"/>
        <w:bottom w:val="none" w:sz="0" w:space="0" w:color="auto"/>
        <w:right w:val="none" w:sz="0" w:space="0" w:color="auto"/>
      </w:divBdr>
    </w:div>
    <w:div w:id="427435557">
      <w:bodyDiv w:val="1"/>
      <w:marLeft w:val="0"/>
      <w:marRight w:val="0"/>
      <w:marTop w:val="0"/>
      <w:marBottom w:val="0"/>
      <w:divBdr>
        <w:top w:val="none" w:sz="0" w:space="0" w:color="auto"/>
        <w:left w:val="none" w:sz="0" w:space="0" w:color="auto"/>
        <w:bottom w:val="none" w:sz="0" w:space="0" w:color="auto"/>
        <w:right w:val="none" w:sz="0" w:space="0" w:color="auto"/>
      </w:divBdr>
    </w:div>
    <w:div w:id="430777546">
      <w:bodyDiv w:val="1"/>
      <w:marLeft w:val="0"/>
      <w:marRight w:val="0"/>
      <w:marTop w:val="0"/>
      <w:marBottom w:val="0"/>
      <w:divBdr>
        <w:top w:val="none" w:sz="0" w:space="0" w:color="auto"/>
        <w:left w:val="none" w:sz="0" w:space="0" w:color="auto"/>
        <w:bottom w:val="none" w:sz="0" w:space="0" w:color="auto"/>
        <w:right w:val="none" w:sz="0" w:space="0" w:color="auto"/>
      </w:divBdr>
    </w:div>
    <w:div w:id="438985092">
      <w:bodyDiv w:val="1"/>
      <w:marLeft w:val="0"/>
      <w:marRight w:val="0"/>
      <w:marTop w:val="0"/>
      <w:marBottom w:val="0"/>
      <w:divBdr>
        <w:top w:val="none" w:sz="0" w:space="0" w:color="auto"/>
        <w:left w:val="none" w:sz="0" w:space="0" w:color="auto"/>
        <w:bottom w:val="none" w:sz="0" w:space="0" w:color="auto"/>
        <w:right w:val="none" w:sz="0" w:space="0" w:color="auto"/>
      </w:divBdr>
    </w:div>
    <w:div w:id="442843813">
      <w:bodyDiv w:val="1"/>
      <w:marLeft w:val="0"/>
      <w:marRight w:val="0"/>
      <w:marTop w:val="0"/>
      <w:marBottom w:val="0"/>
      <w:divBdr>
        <w:top w:val="none" w:sz="0" w:space="0" w:color="auto"/>
        <w:left w:val="none" w:sz="0" w:space="0" w:color="auto"/>
        <w:bottom w:val="none" w:sz="0" w:space="0" w:color="auto"/>
        <w:right w:val="none" w:sz="0" w:space="0" w:color="auto"/>
      </w:divBdr>
    </w:div>
    <w:div w:id="444276393">
      <w:bodyDiv w:val="1"/>
      <w:marLeft w:val="0"/>
      <w:marRight w:val="0"/>
      <w:marTop w:val="0"/>
      <w:marBottom w:val="0"/>
      <w:divBdr>
        <w:top w:val="none" w:sz="0" w:space="0" w:color="auto"/>
        <w:left w:val="none" w:sz="0" w:space="0" w:color="auto"/>
        <w:bottom w:val="none" w:sz="0" w:space="0" w:color="auto"/>
        <w:right w:val="none" w:sz="0" w:space="0" w:color="auto"/>
      </w:divBdr>
    </w:div>
    <w:div w:id="447627517">
      <w:bodyDiv w:val="1"/>
      <w:marLeft w:val="0"/>
      <w:marRight w:val="0"/>
      <w:marTop w:val="0"/>
      <w:marBottom w:val="0"/>
      <w:divBdr>
        <w:top w:val="none" w:sz="0" w:space="0" w:color="auto"/>
        <w:left w:val="none" w:sz="0" w:space="0" w:color="auto"/>
        <w:bottom w:val="none" w:sz="0" w:space="0" w:color="auto"/>
        <w:right w:val="none" w:sz="0" w:space="0" w:color="auto"/>
      </w:divBdr>
    </w:div>
    <w:div w:id="449864550">
      <w:bodyDiv w:val="1"/>
      <w:marLeft w:val="0"/>
      <w:marRight w:val="0"/>
      <w:marTop w:val="0"/>
      <w:marBottom w:val="0"/>
      <w:divBdr>
        <w:top w:val="none" w:sz="0" w:space="0" w:color="auto"/>
        <w:left w:val="none" w:sz="0" w:space="0" w:color="auto"/>
        <w:bottom w:val="none" w:sz="0" w:space="0" w:color="auto"/>
        <w:right w:val="none" w:sz="0" w:space="0" w:color="auto"/>
      </w:divBdr>
    </w:div>
    <w:div w:id="454760535">
      <w:bodyDiv w:val="1"/>
      <w:marLeft w:val="0"/>
      <w:marRight w:val="0"/>
      <w:marTop w:val="0"/>
      <w:marBottom w:val="0"/>
      <w:divBdr>
        <w:top w:val="none" w:sz="0" w:space="0" w:color="auto"/>
        <w:left w:val="none" w:sz="0" w:space="0" w:color="auto"/>
        <w:bottom w:val="none" w:sz="0" w:space="0" w:color="auto"/>
        <w:right w:val="none" w:sz="0" w:space="0" w:color="auto"/>
      </w:divBdr>
    </w:div>
    <w:div w:id="457143523">
      <w:bodyDiv w:val="1"/>
      <w:marLeft w:val="0"/>
      <w:marRight w:val="0"/>
      <w:marTop w:val="0"/>
      <w:marBottom w:val="0"/>
      <w:divBdr>
        <w:top w:val="none" w:sz="0" w:space="0" w:color="auto"/>
        <w:left w:val="none" w:sz="0" w:space="0" w:color="auto"/>
        <w:bottom w:val="none" w:sz="0" w:space="0" w:color="auto"/>
        <w:right w:val="none" w:sz="0" w:space="0" w:color="auto"/>
      </w:divBdr>
    </w:div>
    <w:div w:id="461316261">
      <w:bodyDiv w:val="1"/>
      <w:marLeft w:val="0"/>
      <w:marRight w:val="0"/>
      <w:marTop w:val="0"/>
      <w:marBottom w:val="0"/>
      <w:divBdr>
        <w:top w:val="none" w:sz="0" w:space="0" w:color="auto"/>
        <w:left w:val="none" w:sz="0" w:space="0" w:color="auto"/>
        <w:bottom w:val="none" w:sz="0" w:space="0" w:color="auto"/>
        <w:right w:val="none" w:sz="0" w:space="0" w:color="auto"/>
      </w:divBdr>
    </w:div>
    <w:div w:id="462503194">
      <w:bodyDiv w:val="1"/>
      <w:marLeft w:val="0"/>
      <w:marRight w:val="0"/>
      <w:marTop w:val="0"/>
      <w:marBottom w:val="0"/>
      <w:divBdr>
        <w:top w:val="none" w:sz="0" w:space="0" w:color="auto"/>
        <w:left w:val="none" w:sz="0" w:space="0" w:color="auto"/>
        <w:bottom w:val="none" w:sz="0" w:space="0" w:color="auto"/>
        <w:right w:val="none" w:sz="0" w:space="0" w:color="auto"/>
      </w:divBdr>
    </w:div>
    <w:div w:id="464591258">
      <w:bodyDiv w:val="1"/>
      <w:marLeft w:val="0"/>
      <w:marRight w:val="0"/>
      <w:marTop w:val="0"/>
      <w:marBottom w:val="0"/>
      <w:divBdr>
        <w:top w:val="none" w:sz="0" w:space="0" w:color="auto"/>
        <w:left w:val="none" w:sz="0" w:space="0" w:color="auto"/>
        <w:bottom w:val="none" w:sz="0" w:space="0" w:color="auto"/>
        <w:right w:val="none" w:sz="0" w:space="0" w:color="auto"/>
      </w:divBdr>
    </w:div>
    <w:div w:id="472333201">
      <w:bodyDiv w:val="1"/>
      <w:marLeft w:val="0"/>
      <w:marRight w:val="0"/>
      <w:marTop w:val="0"/>
      <w:marBottom w:val="0"/>
      <w:divBdr>
        <w:top w:val="none" w:sz="0" w:space="0" w:color="auto"/>
        <w:left w:val="none" w:sz="0" w:space="0" w:color="auto"/>
        <w:bottom w:val="none" w:sz="0" w:space="0" w:color="auto"/>
        <w:right w:val="none" w:sz="0" w:space="0" w:color="auto"/>
      </w:divBdr>
    </w:div>
    <w:div w:id="475924668">
      <w:bodyDiv w:val="1"/>
      <w:marLeft w:val="0"/>
      <w:marRight w:val="0"/>
      <w:marTop w:val="0"/>
      <w:marBottom w:val="0"/>
      <w:divBdr>
        <w:top w:val="none" w:sz="0" w:space="0" w:color="auto"/>
        <w:left w:val="none" w:sz="0" w:space="0" w:color="auto"/>
        <w:bottom w:val="none" w:sz="0" w:space="0" w:color="auto"/>
        <w:right w:val="none" w:sz="0" w:space="0" w:color="auto"/>
      </w:divBdr>
    </w:div>
    <w:div w:id="477957566">
      <w:bodyDiv w:val="1"/>
      <w:marLeft w:val="0"/>
      <w:marRight w:val="0"/>
      <w:marTop w:val="0"/>
      <w:marBottom w:val="0"/>
      <w:divBdr>
        <w:top w:val="none" w:sz="0" w:space="0" w:color="auto"/>
        <w:left w:val="none" w:sz="0" w:space="0" w:color="auto"/>
        <w:bottom w:val="none" w:sz="0" w:space="0" w:color="auto"/>
        <w:right w:val="none" w:sz="0" w:space="0" w:color="auto"/>
      </w:divBdr>
    </w:div>
    <w:div w:id="481505279">
      <w:bodyDiv w:val="1"/>
      <w:marLeft w:val="0"/>
      <w:marRight w:val="0"/>
      <w:marTop w:val="0"/>
      <w:marBottom w:val="0"/>
      <w:divBdr>
        <w:top w:val="none" w:sz="0" w:space="0" w:color="auto"/>
        <w:left w:val="none" w:sz="0" w:space="0" w:color="auto"/>
        <w:bottom w:val="none" w:sz="0" w:space="0" w:color="auto"/>
        <w:right w:val="none" w:sz="0" w:space="0" w:color="auto"/>
      </w:divBdr>
    </w:div>
    <w:div w:id="481775729">
      <w:bodyDiv w:val="1"/>
      <w:marLeft w:val="0"/>
      <w:marRight w:val="0"/>
      <w:marTop w:val="0"/>
      <w:marBottom w:val="0"/>
      <w:divBdr>
        <w:top w:val="none" w:sz="0" w:space="0" w:color="auto"/>
        <w:left w:val="none" w:sz="0" w:space="0" w:color="auto"/>
        <w:bottom w:val="none" w:sz="0" w:space="0" w:color="auto"/>
        <w:right w:val="none" w:sz="0" w:space="0" w:color="auto"/>
      </w:divBdr>
    </w:div>
    <w:div w:id="484780848">
      <w:bodyDiv w:val="1"/>
      <w:marLeft w:val="0"/>
      <w:marRight w:val="0"/>
      <w:marTop w:val="0"/>
      <w:marBottom w:val="0"/>
      <w:divBdr>
        <w:top w:val="none" w:sz="0" w:space="0" w:color="auto"/>
        <w:left w:val="none" w:sz="0" w:space="0" w:color="auto"/>
        <w:bottom w:val="none" w:sz="0" w:space="0" w:color="auto"/>
        <w:right w:val="none" w:sz="0" w:space="0" w:color="auto"/>
      </w:divBdr>
    </w:div>
    <w:div w:id="490221959">
      <w:bodyDiv w:val="1"/>
      <w:marLeft w:val="0"/>
      <w:marRight w:val="0"/>
      <w:marTop w:val="0"/>
      <w:marBottom w:val="0"/>
      <w:divBdr>
        <w:top w:val="none" w:sz="0" w:space="0" w:color="auto"/>
        <w:left w:val="none" w:sz="0" w:space="0" w:color="auto"/>
        <w:bottom w:val="none" w:sz="0" w:space="0" w:color="auto"/>
        <w:right w:val="none" w:sz="0" w:space="0" w:color="auto"/>
      </w:divBdr>
    </w:div>
    <w:div w:id="490606538">
      <w:bodyDiv w:val="1"/>
      <w:marLeft w:val="0"/>
      <w:marRight w:val="0"/>
      <w:marTop w:val="0"/>
      <w:marBottom w:val="0"/>
      <w:divBdr>
        <w:top w:val="none" w:sz="0" w:space="0" w:color="auto"/>
        <w:left w:val="none" w:sz="0" w:space="0" w:color="auto"/>
        <w:bottom w:val="none" w:sz="0" w:space="0" w:color="auto"/>
        <w:right w:val="none" w:sz="0" w:space="0" w:color="auto"/>
      </w:divBdr>
    </w:div>
    <w:div w:id="492574552">
      <w:bodyDiv w:val="1"/>
      <w:marLeft w:val="0"/>
      <w:marRight w:val="0"/>
      <w:marTop w:val="0"/>
      <w:marBottom w:val="0"/>
      <w:divBdr>
        <w:top w:val="none" w:sz="0" w:space="0" w:color="auto"/>
        <w:left w:val="none" w:sz="0" w:space="0" w:color="auto"/>
        <w:bottom w:val="none" w:sz="0" w:space="0" w:color="auto"/>
        <w:right w:val="none" w:sz="0" w:space="0" w:color="auto"/>
      </w:divBdr>
    </w:div>
    <w:div w:id="494535786">
      <w:bodyDiv w:val="1"/>
      <w:marLeft w:val="0"/>
      <w:marRight w:val="0"/>
      <w:marTop w:val="0"/>
      <w:marBottom w:val="0"/>
      <w:divBdr>
        <w:top w:val="none" w:sz="0" w:space="0" w:color="auto"/>
        <w:left w:val="none" w:sz="0" w:space="0" w:color="auto"/>
        <w:bottom w:val="none" w:sz="0" w:space="0" w:color="auto"/>
        <w:right w:val="none" w:sz="0" w:space="0" w:color="auto"/>
      </w:divBdr>
    </w:div>
    <w:div w:id="495918910">
      <w:bodyDiv w:val="1"/>
      <w:marLeft w:val="0"/>
      <w:marRight w:val="0"/>
      <w:marTop w:val="0"/>
      <w:marBottom w:val="0"/>
      <w:divBdr>
        <w:top w:val="none" w:sz="0" w:space="0" w:color="auto"/>
        <w:left w:val="none" w:sz="0" w:space="0" w:color="auto"/>
        <w:bottom w:val="none" w:sz="0" w:space="0" w:color="auto"/>
        <w:right w:val="none" w:sz="0" w:space="0" w:color="auto"/>
      </w:divBdr>
    </w:div>
    <w:div w:id="502863574">
      <w:bodyDiv w:val="1"/>
      <w:marLeft w:val="0"/>
      <w:marRight w:val="0"/>
      <w:marTop w:val="0"/>
      <w:marBottom w:val="0"/>
      <w:divBdr>
        <w:top w:val="none" w:sz="0" w:space="0" w:color="auto"/>
        <w:left w:val="none" w:sz="0" w:space="0" w:color="auto"/>
        <w:bottom w:val="none" w:sz="0" w:space="0" w:color="auto"/>
        <w:right w:val="none" w:sz="0" w:space="0" w:color="auto"/>
      </w:divBdr>
    </w:div>
    <w:div w:id="508250231">
      <w:bodyDiv w:val="1"/>
      <w:marLeft w:val="0"/>
      <w:marRight w:val="0"/>
      <w:marTop w:val="0"/>
      <w:marBottom w:val="0"/>
      <w:divBdr>
        <w:top w:val="none" w:sz="0" w:space="0" w:color="auto"/>
        <w:left w:val="none" w:sz="0" w:space="0" w:color="auto"/>
        <w:bottom w:val="none" w:sz="0" w:space="0" w:color="auto"/>
        <w:right w:val="none" w:sz="0" w:space="0" w:color="auto"/>
      </w:divBdr>
    </w:div>
    <w:div w:id="524370050">
      <w:bodyDiv w:val="1"/>
      <w:marLeft w:val="0"/>
      <w:marRight w:val="0"/>
      <w:marTop w:val="0"/>
      <w:marBottom w:val="0"/>
      <w:divBdr>
        <w:top w:val="none" w:sz="0" w:space="0" w:color="auto"/>
        <w:left w:val="none" w:sz="0" w:space="0" w:color="auto"/>
        <w:bottom w:val="none" w:sz="0" w:space="0" w:color="auto"/>
        <w:right w:val="none" w:sz="0" w:space="0" w:color="auto"/>
      </w:divBdr>
    </w:div>
    <w:div w:id="524517257">
      <w:bodyDiv w:val="1"/>
      <w:marLeft w:val="0"/>
      <w:marRight w:val="0"/>
      <w:marTop w:val="0"/>
      <w:marBottom w:val="0"/>
      <w:divBdr>
        <w:top w:val="none" w:sz="0" w:space="0" w:color="auto"/>
        <w:left w:val="none" w:sz="0" w:space="0" w:color="auto"/>
        <w:bottom w:val="none" w:sz="0" w:space="0" w:color="auto"/>
        <w:right w:val="none" w:sz="0" w:space="0" w:color="auto"/>
      </w:divBdr>
    </w:div>
    <w:div w:id="524638257">
      <w:bodyDiv w:val="1"/>
      <w:marLeft w:val="0"/>
      <w:marRight w:val="0"/>
      <w:marTop w:val="0"/>
      <w:marBottom w:val="0"/>
      <w:divBdr>
        <w:top w:val="none" w:sz="0" w:space="0" w:color="auto"/>
        <w:left w:val="none" w:sz="0" w:space="0" w:color="auto"/>
        <w:bottom w:val="none" w:sz="0" w:space="0" w:color="auto"/>
        <w:right w:val="none" w:sz="0" w:space="0" w:color="auto"/>
      </w:divBdr>
    </w:div>
    <w:div w:id="525412595">
      <w:bodyDiv w:val="1"/>
      <w:marLeft w:val="0"/>
      <w:marRight w:val="0"/>
      <w:marTop w:val="0"/>
      <w:marBottom w:val="0"/>
      <w:divBdr>
        <w:top w:val="none" w:sz="0" w:space="0" w:color="auto"/>
        <w:left w:val="none" w:sz="0" w:space="0" w:color="auto"/>
        <w:bottom w:val="none" w:sz="0" w:space="0" w:color="auto"/>
        <w:right w:val="none" w:sz="0" w:space="0" w:color="auto"/>
      </w:divBdr>
    </w:div>
    <w:div w:id="525876678">
      <w:bodyDiv w:val="1"/>
      <w:marLeft w:val="0"/>
      <w:marRight w:val="0"/>
      <w:marTop w:val="0"/>
      <w:marBottom w:val="0"/>
      <w:divBdr>
        <w:top w:val="none" w:sz="0" w:space="0" w:color="auto"/>
        <w:left w:val="none" w:sz="0" w:space="0" w:color="auto"/>
        <w:bottom w:val="none" w:sz="0" w:space="0" w:color="auto"/>
        <w:right w:val="none" w:sz="0" w:space="0" w:color="auto"/>
      </w:divBdr>
    </w:div>
    <w:div w:id="528297507">
      <w:bodyDiv w:val="1"/>
      <w:marLeft w:val="0"/>
      <w:marRight w:val="0"/>
      <w:marTop w:val="0"/>
      <w:marBottom w:val="0"/>
      <w:divBdr>
        <w:top w:val="none" w:sz="0" w:space="0" w:color="auto"/>
        <w:left w:val="none" w:sz="0" w:space="0" w:color="auto"/>
        <w:bottom w:val="none" w:sz="0" w:space="0" w:color="auto"/>
        <w:right w:val="none" w:sz="0" w:space="0" w:color="auto"/>
      </w:divBdr>
    </w:div>
    <w:div w:id="529611881">
      <w:bodyDiv w:val="1"/>
      <w:marLeft w:val="0"/>
      <w:marRight w:val="0"/>
      <w:marTop w:val="0"/>
      <w:marBottom w:val="0"/>
      <w:divBdr>
        <w:top w:val="none" w:sz="0" w:space="0" w:color="auto"/>
        <w:left w:val="none" w:sz="0" w:space="0" w:color="auto"/>
        <w:bottom w:val="none" w:sz="0" w:space="0" w:color="auto"/>
        <w:right w:val="none" w:sz="0" w:space="0" w:color="auto"/>
      </w:divBdr>
    </w:div>
    <w:div w:id="529953639">
      <w:bodyDiv w:val="1"/>
      <w:marLeft w:val="0"/>
      <w:marRight w:val="0"/>
      <w:marTop w:val="0"/>
      <w:marBottom w:val="0"/>
      <w:divBdr>
        <w:top w:val="none" w:sz="0" w:space="0" w:color="auto"/>
        <w:left w:val="none" w:sz="0" w:space="0" w:color="auto"/>
        <w:bottom w:val="none" w:sz="0" w:space="0" w:color="auto"/>
        <w:right w:val="none" w:sz="0" w:space="0" w:color="auto"/>
      </w:divBdr>
    </w:div>
    <w:div w:id="533005881">
      <w:bodyDiv w:val="1"/>
      <w:marLeft w:val="0"/>
      <w:marRight w:val="0"/>
      <w:marTop w:val="0"/>
      <w:marBottom w:val="0"/>
      <w:divBdr>
        <w:top w:val="none" w:sz="0" w:space="0" w:color="auto"/>
        <w:left w:val="none" w:sz="0" w:space="0" w:color="auto"/>
        <w:bottom w:val="none" w:sz="0" w:space="0" w:color="auto"/>
        <w:right w:val="none" w:sz="0" w:space="0" w:color="auto"/>
      </w:divBdr>
    </w:div>
    <w:div w:id="543519681">
      <w:bodyDiv w:val="1"/>
      <w:marLeft w:val="0"/>
      <w:marRight w:val="0"/>
      <w:marTop w:val="0"/>
      <w:marBottom w:val="0"/>
      <w:divBdr>
        <w:top w:val="none" w:sz="0" w:space="0" w:color="auto"/>
        <w:left w:val="none" w:sz="0" w:space="0" w:color="auto"/>
        <w:bottom w:val="none" w:sz="0" w:space="0" w:color="auto"/>
        <w:right w:val="none" w:sz="0" w:space="0" w:color="auto"/>
      </w:divBdr>
    </w:div>
    <w:div w:id="547112180">
      <w:bodyDiv w:val="1"/>
      <w:marLeft w:val="0"/>
      <w:marRight w:val="0"/>
      <w:marTop w:val="0"/>
      <w:marBottom w:val="0"/>
      <w:divBdr>
        <w:top w:val="none" w:sz="0" w:space="0" w:color="auto"/>
        <w:left w:val="none" w:sz="0" w:space="0" w:color="auto"/>
        <w:bottom w:val="none" w:sz="0" w:space="0" w:color="auto"/>
        <w:right w:val="none" w:sz="0" w:space="0" w:color="auto"/>
      </w:divBdr>
    </w:div>
    <w:div w:id="548032456">
      <w:bodyDiv w:val="1"/>
      <w:marLeft w:val="0"/>
      <w:marRight w:val="0"/>
      <w:marTop w:val="0"/>
      <w:marBottom w:val="0"/>
      <w:divBdr>
        <w:top w:val="none" w:sz="0" w:space="0" w:color="auto"/>
        <w:left w:val="none" w:sz="0" w:space="0" w:color="auto"/>
        <w:bottom w:val="none" w:sz="0" w:space="0" w:color="auto"/>
        <w:right w:val="none" w:sz="0" w:space="0" w:color="auto"/>
      </w:divBdr>
    </w:div>
    <w:div w:id="552234789">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
    <w:div w:id="561985548">
      <w:bodyDiv w:val="1"/>
      <w:marLeft w:val="0"/>
      <w:marRight w:val="0"/>
      <w:marTop w:val="0"/>
      <w:marBottom w:val="0"/>
      <w:divBdr>
        <w:top w:val="none" w:sz="0" w:space="0" w:color="auto"/>
        <w:left w:val="none" w:sz="0" w:space="0" w:color="auto"/>
        <w:bottom w:val="none" w:sz="0" w:space="0" w:color="auto"/>
        <w:right w:val="none" w:sz="0" w:space="0" w:color="auto"/>
      </w:divBdr>
    </w:div>
    <w:div w:id="562451866">
      <w:bodyDiv w:val="1"/>
      <w:marLeft w:val="0"/>
      <w:marRight w:val="0"/>
      <w:marTop w:val="0"/>
      <w:marBottom w:val="0"/>
      <w:divBdr>
        <w:top w:val="none" w:sz="0" w:space="0" w:color="auto"/>
        <w:left w:val="none" w:sz="0" w:space="0" w:color="auto"/>
        <w:bottom w:val="none" w:sz="0" w:space="0" w:color="auto"/>
        <w:right w:val="none" w:sz="0" w:space="0" w:color="auto"/>
      </w:divBdr>
    </w:div>
    <w:div w:id="580334823">
      <w:bodyDiv w:val="1"/>
      <w:marLeft w:val="0"/>
      <w:marRight w:val="0"/>
      <w:marTop w:val="0"/>
      <w:marBottom w:val="0"/>
      <w:divBdr>
        <w:top w:val="none" w:sz="0" w:space="0" w:color="auto"/>
        <w:left w:val="none" w:sz="0" w:space="0" w:color="auto"/>
        <w:bottom w:val="none" w:sz="0" w:space="0" w:color="auto"/>
        <w:right w:val="none" w:sz="0" w:space="0" w:color="auto"/>
      </w:divBdr>
    </w:div>
    <w:div w:id="583539801">
      <w:bodyDiv w:val="1"/>
      <w:marLeft w:val="0"/>
      <w:marRight w:val="0"/>
      <w:marTop w:val="0"/>
      <w:marBottom w:val="0"/>
      <w:divBdr>
        <w:top w:val="none" w:sz="0" w:space="0" w:color="auto"/>
        <w:left w:val="none" w:sz="0" w:space="0" w:color="auto"/>
        <w:bottom w:val="none" w:sz="0" w:space="0" w:color="auto"/>
        <w:right w:val="none" w:sz="0" w:space="0" w:color="auto"/>
      </w:divBdr>
    </w:div>
    <w:div w:id="583685399">
      <w:bodyDiv w:val="1"/>
      <w:marLeft w:val="0"/>
      <w:marRight w:val="0"/>
      <w:marTop w:val="0"/>
      <w:marBottom w:val="0"/>
      <w:divBdr>
        <w:top w:val="none" w:sz="0" w:space="0" w:color="auto"/>
        <w:left w:val="none" w:sz="0" w:space="0" w:color="auto"/>
        <w:bottom w:val="none" w:sz="0" w:space="0" w:color="auto"/>
        <w:right w:val="none" w:sz="0" w:space="0" w:color="auto"/>
      </w:divBdr>
    </w:div>
    <w:div w:id="584730548">
      <w:bodyDiv w:val="1"/>
      <w:marLeft w:val="0"/>
      <w:marRight w:val="0"/>
      <w:marTop w:val="0"/>
      <w:marBottom w:val="0"/>
      <w:divBdr>
        <w:top w:val="none" w:sz="0" w:space="0" w:color="auto"/>
        <w:left w:val="none" w:sz="0" w:space="0" w:color="auto"/>
        <w:bottom w:val="none" w:sz="0" w:space="0" w:color="auto"/>
        <w:right w:val="none" w:sz="0" w:space="0" w:color="auto"/>
      </w:divBdr>
    </w:div>
    <w:div w:id="584998076">
      <w:bodyDiv w:val="1"/>
      <w:marLeft w:val="0"/>
      <w:marRight w:val="0"/>
      <w:marTop w:val="0"/>
      <w:marBottom w:val="0"/>
      <w:divBdr>
        <w:top w:val="none" w:sz="0" w:space="0" w:color="auto"/>
        <w:left w:val="none" w:sz="0" w:space="0" w:color="auto"/>
        <w:bottom w:val="none" w:sz="0" w:space="0" w:color="auto"/>
        <w:right w:val="none" w:sz="0" w:space="0" w:color="auto"/>
      </w:divBdr>
    </w:div>
    <w:div w:id="590896787">
      <w:bodyDiv w:val="1"/>
      <w:marLeft w:val="0"/>
      <w:marRight w:val="0"/>
      <w:marTop w:val="0"/>
      <w:marBottom w:val="0"/>
      <w:divBdr>
        <w:top w:val="none" w:sz="0" w:space="0" w:color="auto"/>
        <w:left w:val="none" w:sz="0" w:space="0" w:color="auto"/>
        <w:bottom w:val="none" w:sz="0" w:space="0" w:color="auto"/>
        <w:right w:val="none" w:sz="0" w:space="0" w:color="auto"/>
      </w:divBdr>
    </w:div>
    <w:div w:id="595017392">
      <w:bodyDiv w:val="1"/>
      <w:marLeft w:val="0"/>
      <w:marRight w:val="0"/>
      <w:marTop w:val="0"/>
      <w:marBottom w:val="0"/>
      <w:divBdr>
        <w:top w:val="none" w:sz="0" w:space="0" w:color="auto"/>
        <w:left w:val="none" w:sz="0" w:space="0" w:color="auto"/>
        <w:bottom w:val="none" w:sz="0" w:space="0" w:color="auto"/>
        <w:right w:val="none" w:sz="0" w:space="0" w:color="auto"/>
      </w:divBdr>
    </w:div>
    <w:div w:id="606692181">
      <w:bodyDiv w:val="1"/>
      <w:marLeft w:val="0"/>
      <w:marRight w:val="0"/>
      <w:marTop w:val="0"/>
      <w:marBottom w:val="0"/>
      <w:divBdr>
        <w:top w:val="none" w:sz="0" w:space="0" w:color="auto"/>
        <w:left w:val="none" w:sz="0" w:space="0" w:color="auto"/>
        <w:bottom w:val="none" w:sz="0" w:space="0" w:color="auto"/>
        <w:right w:val="none" w:sz="0" w:space="0" w:color="auto"/>
      </w:divBdr>
    </w:div>
    <w:div w:id="607658997">
      <w:bodyDiv w:val="1"/>
      <w:marLeft w:val="0"/>
      <w:marRight w:val="0"/>
      <w:marTop w:val="0"/>
      <w:marBottom w:val="0"/>
      <w:divBdr>
        <w:top w:val="none" w:sz="0" w:space="0" w:color="auto"/>
        <w:left w:val="none" w:sz="0" w:space="0" w:color="auto"/>
        <w:bottom w:val="none" w:sz="0" w:space="0" w:color="auto"/>
        <w:right w:val="none" w:sz="0" w:space="0" w:color="auto"/>
      </w:divBdr>
    </w:div>
    <w:div w:id="616647491">
      <w:bodyDiv w:val="1"/>
      <w:marLeft w:val="0"/>
      <w:marRight w:val="0"/>
      <w:marTop w:val="0"/>
      <w:marBottom w:val="0"/>
      <w:divBdr>
        <w:top w:val="none" w:sz="0" w:space="0" w:color="auto"/>
        <w:left w:val="none" w:sz="0" w:space="0" w:color="auto"/>
        <w:bottom w:val="none" w:sz="0" w:space="0" w:color="auto"/>
        <w:right w:val="none" w:sz="0" w:space="0" w:color="auto"/>
      </w:divBdr>
    </w:div>
    <w:div w:id="618074527">
      <w:bodyDiv w:val="1"/>
      <w:marLeft w:val="0"/>
      <w:marRight w:val="0"/>
      <w:marTop w:val="0"/>
      <w:marBottom w:val="0"/>
      <w:divBdr>
        <w:top w:val="none" w:sz="0" w:space="0" w:color="auto"/>
        <w:left w:val="none" w:sz="0" w:space="0" w:color="auto"/>
        <w:bottom w:val="none" w:sz="0" w:space="0" w:color="auto"/>
        <w:right w:val="none" w:sz="0" w:space="0" w:color="auto"/>
      </w:divBdr>
    </w:div>
    <w:div w:id="618217387">
      <w:bodyDiv w:val="1"/>
      <w:marLeft w:val="0"/>
      <w:marRight w:val="0"/>
      <w:marTop w:val="0"/>
      <w:marBottom w:val="0"/>
      <w:divBdr>
        <w:top w:val="none" w:sz="0" w:space="0" w:color="auto"/>
        <w:left w:val="none" w:sz="0" w:space="0" w:color="auto"/>
        <w:bottom w:val="none" w:sz="0" w:space="0" w:color="auto"/>
        <w:right w:val="none" w:sz="0" w:space="0" w:color="auto"/>
      </w:divBdr>
    </w:div>
    <w:div w:id="620495126">
      <w:bodyDiv w:val="1"/>
      <w:marLeft w:val="0"/>
      <w:marRight w:val="0"/>
      <w:marTop w:val="0"/>
      <w:marBottom w:val="0"/>
      <w:divBdr>
        <w:top w:val="none" w:sz="0" w:space="0" w:color="auto"/>
        <w:left w:val="none" w:sz="0" w:space="0" w:color="auto"/>
        <w:bottom w:val="none" w:sz="0" w:space="0" w:color="auto"/>
        <w:right w:val="none" w:sz="0" w:space="0" w:color="auto"/>
      </w:divBdr>
    </w:div>
    <w:div w:id="621112007">
      <w:bodyDiv w:val="1"/>
      <w:marLeft w:val="0"/>
      <w:marRight w:val="0"/>
      <w:marTop w:val="0"/>
      <w:marBottom w:val="0"/>
      <w:divBdr>
        <w:top w:val="none" w:sz="0" w:space="0" w:color="auto"/>
        <w:left w:val="none" w:sz="0" w:space="0" w:color="auto"/>
        <w:bottom w:val="none" w:sz="0" w:space="0" w:color="auto"/>
        <w:right w:val="none" w:sz="0" w:space="0" w:color="auto"/>
      </w:divBdr>
    </w:div>
    <w:div w:id="623007091">
      <w:bodyDiv w:val="1"/>
      <w:marLeft w:val="0"/>
      <w:marRight w:val="0"/>
      <w:marTop w:val="0"/>
      <w:marBottom w:val="0"/>
      <w:divBdr>
        <w:top w:val="none" w:sz="0" w:space="0" w:color="auto"/>
        <w:left w:val="none" w:sz="0" w:space="0" w:color="auto"/>
        <w:bottom w:val="none" w:sz="0" w:space="0" w:color="auto"/>
        <w:right w:val="none" w:sz="0" w:space="0" w:color="auto"/>
      </w:divBdr>
    </w:div>
    <w:div w:id="628321205">
      <w:bodyDiv w:val="1"/>
      <w:marLeft w:val="0"/>
      <w:marRight w:val="0"/>
      <w:marTop w:val="0"/>
      <w:marBottom w:val="0"/>
      <w:divBdr>
        <w:top w:val="none" w:sz="0" w:space="0" w:color="auto"/>
        <w:left w:val="none" w:sz="0" w:space="0" w:color="auto"/>
        <w:bottom w:val="none" w:sz="0" w:space="0" w:color="auto"/>
        <w:right w:val="none" w:sz="0" w:space="0" w:color="auto"/>
      </w:divBdr>
    </w:div>
    <w:div w:id="628901221">
      <w:bodyDiv w:val="1"/>
      <w:marLeft w:val="0"/>
      <w:marRight w:val="0"/>
      <w:marTop w:val="0"/>
      <w:marBottom w:val="0"/>
      <w:divBdr>
        <w:top w:val="none" w:sz="0" w:space="0" w:color="auto"/>
        <w:left w:val="none" w:sz="0" w:space="0" w:color="auto"/>
        <w:bottom w:val="none" w:sz="0" w:space="0" w:color="auto"/>
        <w:right w:val="none" w:sz="0" w:space="0" w:color="auto"/>
      </w:divBdr>
    </w:div>
    <w:div w:id="630523741">
      <w:bodyDiv w:val="1"/>
      <w:marLeft w:val="0"/>
      <w:marRight w:val="0"/>
      <w:marTop w:val="0"/>
      <w:marBottom w:val="0"/>
      <w:divBdr>
        <w:top w:val="none" w:sz="0" w:space="0" w:color="auto"/>
        <w:left w:val="none" w:sz="0" w:space="0" w:color="auto"/>
        <w:bottom w:val="none" w:sz="0" w:space="0" w:color="auto"/>
        <w:right w:val="none" w:sz="0" w:space="0" w:color="auto"/>
      </w:divBdr>
    </w:div>
    <w:div w:id="631640490">
      <w:bodyDiv w:val="1"/>
      <w:marLeft w:val="0"/>
      <w:marRight w:val="0"/>
      <w:marTop w:val="0"/>
      <w:marBottom w:val="0"/>
      <w:divBdr>
        <w:top w:val="none" w:sz="0" w:space="0" w:color="auto"/>
        <w:left w:val="none" w:sz="0" w:space="0" w:color="auto"/>
        <w:bottom w:val="none" w:sz="0" w:space="0" w:color="auto"/>
        <w:right w:val="none" w:sz="0" w:space="0" w:color="auto"/>
      </w:divBdr>
    </w:div>
    <w:div w:id="636641540">
      <w:bodyDiv w:val="1"/>
      <w:marLeft w:val="0"/>
      <w:marRight w:val="0"/>
      <w:marTop w:val="0"/>
      <w:marBottom w:val="0"/>
      <w:divBdr>
        <w:top w:val="none" w:sz="0" w:space="0" w:color="auto"/>
        <w:left w:val="none" w:sz="0" w:space="0" w:color="auto"/>
        <w:bottom w:val="none" w:sz="0" w:space="0" w:color="auto"/>
        <w:right w:val="none" w:sz="0" w:space="0" w:color="auto"/>
      </w:divBdr>
    </w:div>
    <w:div w:id="645623921">
      <w:bodyDiv w:val="1"/>
      <w:marLeft w:val="0"/>
      <w:marRight w:val="0"/>
      <w:marTop w:val="0"/>
      <w:marBottom w:val="0"/>
      <w:divBdr>
        <w:top w:val="none" w:sz="0" w:space="0" w:color="auto"/>
        <w:left w:val="none" w:sz="0" w:space="0" w:color="auto"/>
        <w:bottom w:val="none" w:sz="0" w:space="0" w:color="auto"/>
        <w:right w:val="none" w:sz="0" w:space="0" w:color="auto"/>
      </w:divBdr>
    </w:div>
    <w:div w:id="647905037">
      <w:bodyDiv w:val="1"/>
      <w:marLeft w:val="0"/>
      <w:marRight w:val="0"/>
      <w:marTop w:val="0"/>
      <w:marBottom w:val="0"/>
      <w:divBdr>
        <w:top w:val="none" w:sz="0" w:space="0" w:color="auto"/>
        <w:left w:val="none" w:sz="0" w:space="0" w:color="auto"/>
        <w:bottom w:val="none" w:sz="0" w:space="0" w:color="auto"/>
        <w:right w:val="none" w:sz="0" w:space="0" w:color="auto"/>
      </w:divBdr>
    </w:div>
    <w:div w:id="654534823">
      <w:bodyDiv w:val="1"/>
      <w:marLeft w:val="0"/>
      <w:marRight w:val="0"/>
      <w:marTop w:val="0"/>
      <w:marBottom w:val="0"/>
      <w:divBdr>
        <w:top w:val="none" w:sz="0" w:space="0" w:color="auto"/>
        <w:left w:val="none" w:sz="0" w:space="0" w:color="auto"/>
        <w:bottom w:val="none" w:sz="0" w:space="0" w:color="auto"/>
        <w:right w:val="none" w:sz="0" w:space="0" w:color="auto"/>
      </w:divBdr>
    </w:div>
    <w:div w:id="664165759">
      <w:bodyDiv w:val="1"/>
      <w:marLeft w:val="0"/>
      <w:marRight w:val="0"/>
      <w:marTop w:val="0"/>
      <w:marBottom w:val="0"/>
      <w:divBdr>
        <w:top w:val="none" w:sz="0" w:space="0" w:color="auto"/>
        <w:left w:val="none" w:sz="0" w:space="0" w:color="auto"/>
        <w:bottom w:val="none" w:sz="0" w:space="0" w:color="auto"/>
        <w:right w:val="none" w:sz="0" w:space="0" w:color="auto"/>
      </w:divBdr>
    </w:div>
    <w:div w:id="664556127">
      <w:bodyDiv w:val="1"/>
      <w:marLeft w:val="0"/>
      <w:marRight w:val="0"/>
      <w:marTop w:val="0"/>
      <w:marBottom w:val="0"/>
      <w:divBdr>
        <w:top w:val="none" w:sz="0" w:space="0" w:color="auto"/>
        <w:left w:val="none" w:sz="0" w:space="0" w:color="auto"/>
        <w:bottom w:val="none" w:sz="0" w:space="0" w:color="auto"/>
        <w:right w:val="none" w:sz="0" w:space="0" w:color="auto"/>
      </w:divBdr>
    </w:div>
    <w:div w:id="665137410">
      <w:bodyDiv w:val="1"/>
      <w:marLeft w:val="0"/>
      <w:marRight w:val="0"/>
      <w:marTop w:val="0"/>
      <w:marBottom w:val="0"/>
      <w:divBdr>
        <w:top w:val="none" w:sz="0" w:space="0" w:color="auto"/>
        <w:left w:val="none" w:sz="0" w:space="0" w:color="auto"/>
        <w:bottom w:val="none" w:sz="0" w:space="0" w:color="auto"/>
        <w:right w:val="none" w:sz="0" w:space="0" w:color="auto"/>
      </w:divBdr>
    </w:div>
    <w:div w:id="667907937">
      <w:bodyDiv w:val="1"/>
      <w:marLeft w:val="0"/>
      <w:marRight w:val="0"/>
      <w:marTop w:val="0"/>
      <w:marBottom w:val="0"/>
      <w:divBdr>
        <w:top w:val="none" w:sz="0" w:space="0" w:color="auto"/>
        <w:left w:val="none" w:sz="0" w:space="0" w:color="auto"/>
        <w:bottom w:val="none" w:sz="0" w:space="0" w:color="auto"/>
        <w:right w:val="none" w:sz="0" w:space="0" w:color="auto"/>
      </w:divBdr>
    </w:div>
    <w:div w:id="670370411">
      <w:bodyDiv w:val="1"/>
      <w:marLeft w:val="0"/>
      <w:marRight w:val="0"/>
      <w:marTop w:val="0"/>
      <w:marBottom w:val="0"/>
      <w:divBdr>
        <w:top w:val="none" w:sz="0" w:space="0" w:color="auto"/>
        <w:left w:val="none" w:sz="0" w:space="0" w:color="auto"/>
        <w:bottom w:val="none" w:sz="0" w:space="0" w:color="auto"/>
        <w:right w:val="none" w:sz="0" w:space="0" w:color="auto"/>
      </w:divBdr>
    </w:div>
    <w:div w:id="672688800">
      <w:bodyDiv w:val="1"/>
      <w:marLeft w:val="0"/>
      <w:marRight w:val="0"/>
      <w:marTop w:val="0"/>
      <w:marBottom w:val="0"/>
      <w:divBdr>
        <w:top w:val="none" w:sz="0" w:space="0" w:color="auto"/>
        <w:left w:val="none" w:sz="0" w:space="0" w:color="auto"/>
        <w:bottom w:val="none" w:sz="0" w:space="0" w:color="auto"/>
        <w:right w:val="none" w:sz="0" w:space="0" w:color="auto"/>
      </w:divBdr>
    </w:div>
    <w:div w:id="674497194">
      <w:bodyDiv w:val="1"/>
      <w:marLeft w:val="0"/>
      <w:marRight w:val="0"/>
      <w:marTop w:val="0"/>
      <w:marBottom w:val="0"/>
      <w:divBdr>
        <w:top w:val="none" w:sz="0" w:space="0" w:color="auto"/>
        <w:left w:val="none" w:sz="0" w:space="0" w:color="auto"/>
        <w:bottom w:val="none" w:sz="0" w:space="0" w:color="auto"/>
        <w:right w:val="none" w:sz="0" w:space="0" w:color="auto"/>
      </w:divBdr>
    </w:div>
    <w:div w:id="676007313">
      <w:bodyDiv w:val="1"/>
      <w:marLeft w:val="0"/>
      <w:marRight w:val="0"/>
      <w:marTop w:val="0"/>
      <w:marBottom w:val="0"/>
      <w:divBdr>
        <w:top w:val="none" w:sz="0" w:space="0" w:color="auto"/>
        <w:left w:val="none" w:sz="0" w:space="0" w:color="auto"/>
        <w:bottom w:val="none" w:sz="0" w:space="0" w:color="auto"/>
        <w:right w:val="none" w:sz="0" w:space="0" w:color="auto"/>
      </w:divBdr>
    </w:div>
    <w:div w:id="677928250">
      <w:bodyDiv w:val="1"/>
      <w:marLeft w:val="0"/>
      <w:marRight w:val="0"/>
      <w:marTop w:val="0"/>
      <w:marBottom w:val="0"/>
      <w:divBdr>
        <w:top w:val="none" w:sz="0" w:space="0" w:color="auto"/>
        <w:left w:val="none" w:sz="0" w:space="0" w:color="auto"/>
        <w:bottom w:val="none" w:sz="0" w:space="0" w:color="auto"/>
        <w:right w:val="none" w:sz="0" w:space="0" w:color="auto"/>
      </w:divBdr>
    </w:div>
    <w:div w:id="679434032">
      <w:bodyDiv w:val="1"/>
      <w:marLeft w:val="0"/>
      <w:marRight w:val="0"/>
      <w:marTop w:val="0"/>
      <w:marBottom w:val="0"/>
      <w:divBdr>
        <w:top w:val="none" w:sz="0" w:space="0" w:color="auto"/>
        <w:left w:val="none" w:sz="0" w:space="0" w:color="auto"/>
        <w:bottom w:val="none" w:sz="0" w:space="0" w:color="auto"/>
        <w:right w:val="none" w:sz="0" w:space="0" w:color="auto"/>
      </w:divBdr>
    </w:div>
    <w:div w:id="681396504">
      <w:bodyDiv w:val="1"/>
      <w:marLeft w:val="0"/>
      <w:marRight w:val="0"/>
      <w:marTop w:val="0"/>
      <w:marBottom w:val="0"/>
      <w:divBdr>
        <w:top w:val="none" w:sz="0" w:space="0" w:color="auto"/>
        <w:left w:val="none" w:sz="0" w:space="0" w:color="auto"/>
        <w:bottom w:val="none" w:sz="0" w:space="0" w:color="auto"/>
        <w:right w:val="none" w:sz="0" w:space="0" w:color="auto"/>
      </w:divBdr>
    </w:div>
    <w:div w:id="687560296">
      <w:bodyDiv w:val="1"/>
      <w:marLeft w:val="0"/>
      <w:marRight w:val="0"/>
      <w:marTop w:val="0"/>
      <w:marBottom w:val="0"/>
      <w:divBdr>
        <w:top w:val="none" w:sz="0" w:space="0" w:color="auto"/>
        <w:left w:val="none" w:sz="0" w:space="0" w:color="auto"/>
        <w:bottom w:val="none" w:sz="0" w:space="0" w:color="auto"/>
        <w:right w:val="none" w:sz="0" w:space="0" w:color="auto"/>
      </w:divBdr>
    </w:div>
    <w:div w:id="695422646">
      <w:bodyDiv w:val="1"/>
      <w:marLeft w:val="0"/>
      <w:marRight w:val="0"/>
      <w:marTop w:val="0"/>
      <w:marBottom w:val="0"/>
      <w:divBdr>
        <w:top w:val="none" w:sz="0" w:space="0" w:color="auto"/>
        <w:left w:val="none" w:sz="0" w:space="0" w:color="auto"/>
        <w:bottom w:val="none" w:sz="0" w:space="0" w:color="auto"/>
        <w:right w:val="none" w:sz="0" w:space="0" w:color="auto"/>
      </w:divBdr>
    </w:div>
    <w:div w:id="696780327">
      <w:bodyDiv w:val="1"/>
      <w:marLeft w:val="0"/>
      <w:marRight w:val="0"/>
      <w:marTop w:val="0"/>
      <w:marBottom w:val="0"/>
      <w:divBdr>
        <w:top w:val="none" w:sz="0" w:space="0" w:color="auto"/>
        <w:left w:val="none" w:sz="0" w:space="0" w:color="auto"/>
        <w:bottom w:val="none" w:sz="0" w:space="0" w:color="auto"/>
        <w:right w:val="none" w:sz="0" w:space="0" w:color="auto"/>
      </w:divBdr>
    </w:div>
    <w:div w:id="696780502">
      <w:bodyDiv w:val="1"/>
      <w:marLeft w:val="0"/>
      <w:marRight w:val="0"/>
      <w:marTop w:val="0"/>
      <w:marBottom w:val="0"/>
      <w:divBdr>
        <w:top w:val="none" w:sz="0" w:space="0" w:color="auto"/>
        <w:left w:val="none" w:sz="0" w:space="0" w:color="auto"/>
        <w:bottom w:val="none" w:sz="0" w:space="0" w:color="auto"/>
        <w:right w:val="none" w:sz="0" w:space="0" w:color="auto"/>
      </w:divBdr>
    </w:div>
    <w:div w:id="705642289">
      <w:bodyDiv w:val="1"/>
      <w:marLeft w:val="0"/>
      <w:marRight w:val="0"/>
      <w:marTop w:val="0"/>
      <w:marBottom w:val="0"/>
      <w:divBdr>
        <w:top w:val="none" w:sz="0" w:space="0" w:color="auto"/>
        <w:left w:val="none" w:sz="0" w:space="0" w:color="auto"/>
        <w:bottom w:val="none" w:sz="0" w:space="0" w:color="auto"/>
        <w:right w:val="none" w:sz="0" w:space="0" w:color="auto"/>
      </w:divBdr>
    </w:div>
    <w:div w:id="705787934">
      <w:bodyDiv w:val="1"/>
      <w:marLeft w:val="0"/>
      <w:marRight w:val="0"/>
      <w:marTop w:val="0"/>
      <w:marBottom w:val="0"/>
      <w:divBdr>
        <w:top w:val="none" w:sz="0" w:space="0" w:color="auto"/>
        <w:left w:val="none" w:sz="0" w:space="0" w:color="auto"/>
        <w:bottom w:val="none" w:sz="0" w:space="0" w:color="auto"/>
        <w:right w:val="none" w:sz="0" w:space="0" w:color="auto"/>
      </w:divBdr>
    </w:div>
    <w:div w:id="714350358">
      <w:bodyDiv w:val="1"/>
      <w:marLeft w:val="0"/>
      <w:marRight w:val="0"/>
      <w:marTop w:val="0"/>
      <w:marBottom w:val="0"/>
      <w:divBdr>
        <w:top w:val="none" w:sz="0" w:space="0" w:color="auto"/>
        <w:left w:val="none" w:sz="0" w:space="0" w:color="auto"/>
        <w:bottom w:val="none" w:sz="0" w:space="0" w:color="auto"/>
        <w:right w:val="none" w:sz="0" w:space="0" w:color="auto"/>
      </w:divBdr>
    </w:div>
    <w:div w:id="716927512">
      <w:bodyDiv w:val="1"/>
      <w:marLeft w:val="0"/>
      <w:marRight w:val="0"/>
      <w:marTop w:val="0"/>
      <w:marBottom w:val="0"/>
      <w:divBdr>
        <w:top w:val="none" w:sz="0" w:space="0" w:color="auto"/>
        <w:left w:val="none" w:sz="0" w:space="0" w:color="auto"/>
        <w:bottom w:val="none" w:sz="0" w:space="0" w:color="auto"/>
        <w:right w:val="none" w:sz="0" w:space="0" w:color="auto"/>
      </w:divBdr>
    </w:div>
    <w:div w:id="717705160">
      <w:bodyDiv w:val="1"/>
      <w:marLeft w:val="0"/>
      <w:marRight w:val="0"/>
      <w:marTop w:val="0"/>
      <w:marBottom w:val="0"/>
      <w:divBdr>
        <w:top w:val="none" w:sz="0" w:space="0" w:color="auto"/>
        <w:left w:val="none" w:sz="0" w:space="0" w:color="auto"/>
        <w:bottom w:val="none" w:sz="0" w:space="0" w:color="auto"/>
        <w:right w:val="none" w:sz="0" w:space="0" w:color="auto"/>
      </w:divBdr>
    </w:div>
    <w:div w:id="719013701">
      <w:bodyDiv w:val="1"/>
      <w:marLeft w:val="0"/>
      <w:marRight w:val="0"/>
      <w:marTop w:val="0"/>
      <w:marBottom w:val="0"/>
      <w:divBdr>
        <w:top w:val="none" w:sz="0" w:space="0" w:color="auto"/>
        <w:left w:val="none" w:sz="0" w:space="0" w:color="auto"/>
        <w:bottom w:val="none" w:sz="0" w:space="0" w:color="auto"/>
        <w:right w:val="none" w:sz="0" w:space="0" w:color="auto"/>
      </w:divBdr>
    </w:div>
    <w:div w:id="724137561">
      <w:bodyDiv w:val="1"/>
      <w:marLeft w:val="0"/>
      <w:marRight w:val="0"/>
      <w:marTop w:val="0"/>
      <w:marBottom w:val="0"/>
      <w:divBdr>
        <w:top w:val="none" w:sz="0" w:space="0" w:color="auto"/>
        <w:left w:val="none" w:sz="0" w:space="0" w:color="auto"/>
        <w:bottom w:val="none" w:sz="0" w:space="0" w:color="auto"/>
        <w:right w:val="none" w:sz="0" w:space="0" w:color="auto"/>
      </w:divBdr>
    </w:div>
    <w:div w:id="724763418">
      <w:bodyDiv w:val="1"/>
      <w:marLeft w:val="0"/>
      <w:marRight w:val="0"/>
      <w:marTop w:val="0"/>
      <w:marBottom w:val="0"/>
      <w:divBdr>
        <w:top w:val="none" w:sz="0" w:space="0" w:color="auto"/>
        <w:left w:val="none" w:sz="0" w:space="0" w:color="auto"/>
        <w:bottom w:val="none" w:sz="0" w:space="0" w:color="auto"/>
        <w:right w:val="none" w:sz="0" w:space="0" w:color="auto"/>
      </w:divBdr>
    </w:div>
    <w:div w:id="724987719">
      <w:bodyDiv w:val="1"/>
      <w:marLeft w:val="0"/>
      <w:marRight w:val="0"/>
      <w:marTop w:val="0"/>
      <w:marBottom w:val="0"/>
      <w:divBdr>
        <w:top w:val="none" w:sz="0" w:space="0" w:color="auto"/>
        <w:left w:val="none" w:sz="0" w:space="0" w:color="auto"/>
        <w:bottom w:val="none" w:sz="0" w:space="0" w:color="auto"/>
        <w:right w:val="none" w:sz="0" w:space="0" w:color="auto"/>
      </w:divBdr>
    </w:div>
    <w:div w:id="726688833">
      <w:bodyDiv w:val="1"/>
      <w:marLeft w:val="0"/>
      <w:marRight w:val="0"/>
      <w:marTop w:val="0"/>
      <w:marBottom w:val="0"/>
      <w:divBdr>
        <w:top w:val="none" w:sz="0" w:space="0" w:color="auto"/>
        <w:left w:val="none" w:sz="0" w:space="0" w:color="auto"/>
        <w:bottom w:val="none" w:sz="0" w:space="0" w:color="auto"/>
        <w:right w:val="none" w:sz="0" w:space="0" w:color="auto"/>
      </w:divBdr>
    </w:div>
    <w:div w:id="730537368">
      <w:bodyDiv w:val="1"/>
      <w:marLeft w:val="0"/>
      <w:marRight w:val="0"/>
      <w:marTop w:val="0"/>
      <w:marBottom w:val="0"/>
      <w:divBdr>
        <w:top w:val="none" w:sz="0" w:space="0" w:color="auto"/>
        <w:left w:val="none" w:sz="0" w:space="0" w:color="auto"/>
        <w:bottom w:val="none" w:sz="0" w:space="0" w:color="auto"/>
        <w:right w:val="none" w:sz="0" w:space="0" w:color="auto"/>
      </w:divBdr>
    </w:div>
    <w:div w:id="732509274">
      <w:bodyDiv w:val="1"/>
      <w:marLeft w:val="0"/>
      <w:marRight w:val="0"/>
      <w:marTop w:val="0"/>
      <w:marBottom w:val="0"/>
      <w:divBdr>
        <w:top w:val="none" w:sz="0" w:space="0" w:color="auto"/>
        <w:left w:val="none" w:sz="0" w:space="0" w:color="auto"/>
        <w:bottom w:val="none" w:sz="0" w:space="0" w:color="auto"/>
        <w:right w:val="none" w:sz="0" w:space="0" w:color="auto"/>
      </w:divBdr>
    </w:div>
    <w:div w:id="735780786">
      <w:bodyDiv w:val="1"/>
      <w:marLeft w:val="0"/>
      <w:marRight w:val="0"/>
      <w:marTop w:val="0"/>
      <w:marBottom w:val="0"/>
      <w:divBdr>
        <w:top w:val="none" w:sz="0" w:space="0" w:color="auto"/>
        <w:left w:val="none" w:sz="0" w:space="0" w:color="auto"/>
        <w:bottom w:val="none" w:sz="0" w:space="0" w:color="auto"/>
        <w:right w:val="none" w:sz="0" w:space="0" w:color="auto"/>
      </w:divBdr>
    </w:div>
    <w:div w:id="738097394">
      <w:bodyDiv w:val="1"/>
      <w:marLeft w:val="0"/>
      <w:marRight w:val="0"/>
      <w:marTop w:val="0"/>
      <w:marBottom w:val="0"/>
      <w:divBdr>
        <w:top w:val="none" w:sz="0" w:space="0" w:color="auto"/>
        <w:left w:val="none" w:sz="0" w:space="0" w:color="auto"/>
        <w:bottom w:val="none" w:sz="0" w:space="0" w:color="auto"/>
        <w:right w:val="none" w:sz="0" w:space="0" w:color="auto"/>
      </w:divBdr>
    </w:div>
    <w:div w:id="738938770">
      <w:bodyDiv w:val="1"/>
      <w:marLeft w:val="0"/>
      <w:marRight w:val="0"/>
      <w:marTop w:val="0"/>
      <w:marBottom w:val="0"/>
      <w:divBdr>
        <w:top w:val="none" w:sz="0" w:space="0" w:color="auto"/>
        <w:left w:val="none" w:sz="0" w:space="0" w:color="auto"/>
        <w:bottom w:val="none" w:sz="0" w:space="0" w:color="auto"/>
        <w:right w:val="none" w:sz="0" w:space="0" w:color="auto"/>
      </w:divBdr>
    </w:div>
    <w:div w:id="739206153">
      <w:bodyDiv w:val="1"/>
      <w:marLeft w:val="0"/>
      <w:marRight w:val="0"/>
      <w:marTop w:val="0"/>
      <w:marBottom w:val="0"/>
      <w:divBdr>
        <w:top w:val="none" w:sz="0" w:space="0" w:color="auto"/>
        <w:left w:val="none" w:sz="0" w:space="0" w:color="auto"/>
        <w:bottom w:val="none" w:sz="0" w:space="0" w:color="auto"/>
        <w:right w:val="none" w:sz="0" w:space="0" w:color="auto"/>
      </w:divBdr>
    </w:div>
    <w:div w:id="740563049">
      <w:bodyDiv w:val="1"/>
      <w:marLeft w:val="0"/>
      <w:marRight w:val="0"/>
      <w:marTop w:val="0"/>
      <w:marBottom w:val="0"/>
      <w:divBdr>
        <w:top w:val="none" w:sz="0" w:space="0" w:color="auto"/>
        <w:left w:val="none" w:sz="0" w:space="0" w:color="auto"/>
        <w:bottom w:val="none" w:sz="0" w:space="0" w:color="auto"/>
        <w:right w:val="none" w:sz="0" w:space="0" w:color="auto"/>
      </w:divBdr>
    </w:div>
    <w:div w:id="743182759">
      <w:bodyDiv w:val="1"/>
      <w:marLeft w:val="0"/>
      <w:marRight w:val="0"/>
      <w:marTop w:val="0"/>
      <w:marBottom w:val="0"/>
      <w:divBdr>
        <w:top w:val="none" w:sz="0" w:space="0" w:color="auto"/>
        <w:left w:val="none" w:sz="0" w:space="0" w:color="auto"/>
        <w:bottom w:val="none" w:sz="0" w:space="0" w:color="auto"/>
        <w:right w:val="none" w:sz="0" w:space="0" w:color="auto"/>
      </w:divBdr>
    </w:div>
    <w:div w:id="747069756">
      <w:bodyDiv w:val="1"/>
      <w:marLeft w:val="0"/>
      <w:marRight w:val="0"/>
      <w:marTop w:val="0"/>
      <w:marBottom w:val="0"/>
      <w:divBdr>
        <w:top w:val="none" w:sz="0" w:space="0" w:color="auto"/>
        <w:left w:val="none" w:sz="0" w:space="0" w:color="auto"/>
        <w:bottom w:val="none" w:sz="0" w:space="0" w:color="auto"/>
        <w:right w:val="none" w:sz="0" w:space="0" w:color="auto"/>
      </w:divBdr>
    </w:div>
    <w:div w:id="749548948">
      <w:bodyDiv w:val="1"/>
      <w:marLeft w:val="0"/>
      <w:marRight w:val="0"/>
      <w:marTop w:val="0"/>
      <w:marBottom w:val="0"/>
      <w:divBdr>
        <w:top w:val="none" w:sz="0" w:space="0" w:color="auto"/>
        <w:left w:val="none" w:sz="0" w:space="0" w:color="auto"/>
        <w:bottom w:val="none" w:sz="0" w:space="0" w:color="auto"/>
        <w:right w:val="none" w:sz="0" w:space="0" w:color="auto"/>
      </w:divBdr>
    </w:div>
    <w:div w:id="750811907">
      <w:bodyDiv w:val="1"/>
      <w:marLeft w:val="0"/>
      <w:marRight w:val="0"/>
      <w:marTop w:val="0"/>
      <w:marBottom w:val="0"/>
      <w:divBdr>
        <w:top w:val="none" w:sz="0" w:space="0" w:color="auto"/>
        <w:left w:val="none" w:sz="0" w:space="0" w:color="auto"/>
        <w:bottom w:val="none" w:sz="0" w:space="0" w:color="auto"/>
        <w:right w:val="none" w:sz="0" w:space="0" w:color="auto"/>
      </w:divBdr>
    </w:div>
    <w:div w:id="753864994">
      <w:bodyDiv w:val="1"/>
      <w:marLeft w:val="0"/>
      <w:marRight w:val="0"/>
      <w:marTop w:val="0"/>
      <w:marBottom w:val="0"/>
      <w:divBdr>
        <w:top w:val="none" w:sz="0" w:space="0" w:color="auto"/>
        <w:left w:val="none" w:sz="0" w:space="0" w:color="auto"/>
        <w:bottom w:val="none" w:sz="0" w:space="0" w:color="auto"/>
        <w:right w:val="none" w:sz="0" w:space="0" w:color="auto"/>
      </w:divBdr>
    </w:div>
    <w:div w:id="758598829">
      <w:bodyDiv w:val="1"/>
      <w:marLeft w:val="0"/>
      <w:marRight w:val="0"/>
      <w:marTop w:val="0"/>
      <w:marBottom w:val="0"/>
      <w:divBdr>
        <w:top w:val="none" w:sz="0" w:space="0" w:color="auto"/>
        <w:left w:val="none" w:sz="0" w:space="0" w:color="auto"/>
        <w:bottom w:val="none" w:sz="0" w:space="0" w:color="auto"/>
        <w:right w:val="none" w:sz="0" w:space="0" w:color="auto"/>
      </w:divBdr>
    </w:div>
    <w:div w:id="760565202">
      <w:bodyDiv w:val="1"/>
      <w:marLeft w:val="0"/>
      <w:marRight w:val="0"/>
      <w:marTop w:val="0"/>
      <w:marBottom w:val="0"/>
      <w:divBdr>
        <w:top w:val="none" w:sz="0" w:space="0" w:color="auto"/>
        <w:left w:val="none" w:sz="0" w:space="0" w:color="auto"/>
        <w:bottom w:val="none" w:sz="0" w:space="0" w:color="auto"/>
        <w:right w:val="none" w:sz="0" w:space="0" w:color="auto"/>
      </w:divBdr>
    </w:div>
    <w:div w:id="762339428">
      <w:bodyDiv w:val="1"/>
      <w:marLeft w:val="0"/>
      <w:marRight w:val="0"/>
      <w:marTop w:val="0"/>
      <w:marBottom w:val="0"/>
      <w:divBdr>
        <w:top w:val="none" w:sz="0" w:space="0" w:color="auto"/>
        <w:left w:val="none" w:sz="0" w:space="0" w:color="auto"/>
        <w:bottom w:val="none" w:sz="0" w:space="0" w:color="auto"/>
        <w:right w:val="none" w:sz="0" w:space="0" w:color="auto"/>
      </w:divBdr>
    </w:div>
    <w:div w:id="763762878">
      <w:bodyDiv w:val="1"/>
      <w:marLeft w:val="0"/>
      <w:marRight w:val="0"/>
      <w:marTop w:val="0"/>
      <w:marBottom w:val="0"/>
      <w:divBdr>
        <w:top w:val="none" w:sz="0" w:space="0" w:color="auto"/>
        <w:left w:val="none" w:sz="0" w:space="0" w:color="auto"/>
        <w:bottom w:val="none" w:sz="0" w:space="0" w:color="auto"/>
        <w:right w:val="none" w:sz="0" w:space="0" w:color="auto"/>
      </w:divBdr>
    </w:div>
    <w:div w:id="767237423">
      <w:bodyDiv w:val="1"/>
      <w:marLeft w:val="0"/>
      <w:marRight w:val="0"/>
      <w:marTop w:val="0"/>
      <w:marBottom w:val="0"/>
      <w:divBdr>
        <w:top w:val="none" w:sz="0" w:space="0" w:color="auto"/>
        <w:left w:val="none" w:sz="0" w:space="0" w:color="auto"/>
        <w:bottom w:val="none" w:sz="0" w:space="0" w:color="auto"/>
        <w:right w:val="none" w:sz="0" w:space="0" w:color="auto"/>
      </w:divBdr>
    </w:div>
    <w:div w:id="780606174">
      <w:bodyDiv w:val="1"/>
      <w:marLeft w:val="0"/>
      <w:marRight w:val="0"/>
      <w:marTop w:val="0"/>
      <w:marBottom w:val="0"/>
      <w:divBdr>
        <w:top w:val="none" w:sz="0" w:space="0" w:color="auto"/>
        <w:left w:val="none" w:sz="0" w:space="0" w:color="auto"/>
        <w:bottom w:val="none" w:sz="0" w:space="0" w:color="auto"/>
        <w:right w:val="none" w:sz="0" w:space="0" w:color="auto"/>
      </w:divBdr>
    </w:div>
    <w:div w:id="786047393">
      <w:bodyDiv w:val="1"/>
      <w:marLeft w:val="0"/>
      <w:marRight w:val="0"/>
      <w:marTop w:val="0"/>
      <w:marBottom w:val="0"/>
      <w:divBdr>
        <w:top w:val="none" w:sz="0" w:space="0" w:color="auto"/>
        <w:left w:val="none" w:sz="0" w:space="0" w:color="auto"/>
        <w:bottom w:val="none" w:sz="0" w:space="0" w:color="auto"/>
        <w:right w:val="none" w:sz="0" w:space="0" w:color="auto"/>
      </w:divBdr>
    </w:div>
    <w:div w:id="800153671">
      <w:bodyDiv w:val="1"/>
      <w:marLeft w:val="0"/>
      <w:marRight w:val="0"/>
      <w:marTop w:val="0"/>
      <w:marBottom w:val="0"/>
      <w:divBdr>
        <w:top w:val="none" w:sz="0" w:space="0" w:color="auto"/>
        <w:left w:val="none" w:sz="0" w:space="0" w:color="auto"/>
        <w:bottom w:val="none" w:sz="0" w:space="0" w:color="auto"/>
        <w:right w:val="none" w:sz="0" w:space="0" w:color="auto"/>
      </w:divBdr>
    </w:div>
    <w:div w:id="803933288">
      <w:bodyDiv w:val="1"/>
      <w:marLeft w:val="0"/>
      <w:marRight w:val="0"/>
      <w:marTop w:val="0"/>
      <w:marBottom w:val="0"/>
      <w:divBdr>
        <w:top w:val="none" w:sz="0" w:space="0" w:color="auto"/>
        <w:left w:val="none" w:sz="0" w:space="0" w:color="auto"/>
        <w:bottom w:val="none" w:sz="0" w:space="0" w:color="auto"/>
        <w:right w:val="none" w:sz="0" w:space="0" w:color="auto"/>
      </w:divBdr>
    </w:div>
    <w:div w:id="807818805">
      <w:bodyDiv w:val="1"/>
      <w:marLeft w:val="0"/>
      <w:marRight w:val="0"/>
      <w:marTop w:val="0"/>
      <w:marBottom w:val="0"/>
      <w:divBdr>
        <w:top w:val="none" w:sz="0" w:space="0" w:color="auto"/>
        <w:left w:val="none" w:sz="0" w:space="0" w:color="auto"/>
        <w:bottom w:val="none" w:sz="0" w:space="0" w:color="auto"/>
        <w:right w:val="none" w:sz="0" w:space="0" w:color="auto"/>
      </w:divBdr>
    </w:div>
    <w:div w:id="808866477">
      <w:bodyDiv w:val="1"/>
      <w:marLeft w:val="0"/>
      <w:marRight w:val="0"/>
      <w:marTop w:val="0"/>
      <w:marBottom w:val="0"/>
      <w:divBdr>
        <w:top w:val="none" w:sz="0" w:space="0" w:color="auto"/>
        <w:left w:val="none" w:sz="0" w:space="0" w:color="auto"/>
        <w:bottom w:val="none" w:sz="0" w:space="0" w:color="auto"/>
        <w:right w:val="none" w:sz="0" w:space="0" w:color="auto"/>
      </w:divBdr>
    </w:div>
    <w:div w:id="808977487">
      <w:bodyDiv w:val="1"/>
      <w:marLeft w:val="0"/>
      <w:marRight w:val="0"/>
      <w:marTop w:val="0"/>
      <w:marBottom w:val="0"/>
      <w:divBdr>
        <w:top w:val="none" w:sz="0" w:space="0" w:color="auto"/>
        <w:left w:val="none" w:sz="0" w:space="0" w:color="auto"/>
        <w:bottom w:val="none" w:sz="0" w:space="0" w:color="auto"/>
        <w:right w:val="none" w:sz="0" w:space="0" w:color="auto"/>
      </w:divBdr>
    </w:div>
    <w:div w:id="810098480">
      <w:bodyDiv w:val="1"/>
      <w:marLeft w:val="0"/>
      <w:marRight w:val="0"/>
      <w:marTop w:val="0"/>
      <w:marBottom w:val="0"/>
      <w:divBdr>
        <w:top w:val="none" w:sz="0" w:space="0" w:color="auto"/>
        <w:left w:val="none" w:sz="0" w:space="0" w:color="auto"/>
        <w:bottom w:val="none" w:sz="0" w:space="0" w:color="auto"/>
        <w:right w:val="none" w:sz="0" w:space="0" w:color="auto"/>
      </w:divBdr>
    </w:div>
    <w:div w:id="814377189">
      <w:bodyDiv w:val="1"/>
      <w:marLeft w:val="0"/>
      <w:marRight w:val="0"/>
      <w:marTop w:val="0"/>
      <w:marBottom w:val="0"/>
      <w:divBdr>
        <w:top w:val="none" w:sz="0" w:space="0" w:color="auto"/>
        <w:left w:val="none" w:sz="0" w:space="0" w:color="auto"/>
        <w:bottom w:val="none" w:sz="0" w:space="0" w:color="auto"/>
        <w:right w:val="none" w:sz="0" w:space="0" w:color="auto"/>
      </w:divBdr>
    </w:div>
    <w:div w:id="814488195">
      <w:bodyDiv w:val="1"/>
      <w:marLeft w:val="0"/>
      <w:marRight w:val="0"/>
      <w:marTop w:val="0"/>
      <w:marBottom w:val="0"/>
      <w:divBdr>
        <w:top w:val="none" w:sz="0" w:space="0" w:color="auto"/>
        <w:left w:val="none" w:sz="0" w:space="0" w:color="auto"/>
        <w:bottom w:val="none" w:sz="0" w:space="0" w:color="auto"/>
        <w:right w:val="none" w:sz="0" w:space="0" w:color="auto"/>
      </w:divBdr>
    </w:div>
    <w:div w:id="815101806">
      <w:bodyDiv w:val="1"/>
      <w:marLeft w:val="0"/>
      <w:marRight w:val="0"/>
      <w:marTop w:val="0"/>
      <w:marBottom w:val="0"/>
      <w:divBdr>
        <w:top w:val="none" w:sz="0" w:space="0" w:color="auto"/>
        <w:left w:val="none" w:sz="0" w:space="0" w:color="auto"/>
        <w:bottom w:val="none" w:sz="0" w:space="0" w:color="auto"/>
        <w:right w:val="none" w:sz="0" w:space="0" w:color="auto"/>
      </w:divBdr>
    </w:div>
    <w:div w:id="820389958">
      <w:bodyDiv w:val="1"/>
      <w:marLeft w:val="0"/>
      <w:marRight w:val="0"/>
      <w:marTop w:val="0"/>
      <w:marBottom w:val="0"/>
      <w:divBdr>
        <w:top w:val="none" w:sz="0" w:space="0" w:color="auto"/>
        <w:left w:val="none" w:sz="0" w:space="0" w:color="auto"/>
        <w:bottom w:val="none" w:sz="0" w:space="0" w:color="auto"/>
        <w:right w:val="none" w:sz="0" w:space="0" w:color="auto"/>
      </w:divBdr>
    </w:div>
    <w:div w:id="820773665">
      <w:bodyDiv w:val="1"/>
      <w:marLeft w:val="0"/>
      <w:marRight w:val="0"/>
      <w:marTop w:val="0"/>
      <w:marBottom w:val="0"/>
      <w:divBdr>
        <w:top w:val="none" w:sz="0" w:space="0" w:color="auto"/>
        <w:left w:val="none" w:sz="0" w:space="0" w:color="auto"/>
        <w:bottom w:val="none" w:sz="0" w:space="0" w:color="auto"/>
        <w:right w:val="none" w:sz="0" w:space="0" w:color="auto"/>
      </w:divBdr>
    </w:div>
    <w:div w:id="823207822">
      <w:bodyDiv w:val="1"/>
      <w:marLeft w:val="0"/>
      <w:marRight w:val="0"/>
      <w:marTop w:val="0"/>
      <w:marBottom w:val="0"/>
      <w:divBdr>
        <w:top w:val="none" w:sz="0" w:space="0" w:color="auto"/>
        <w:left w:val="none" w:sz="0" w:space="0" w:color="auto"/>
        <w:bottom w:val="none" w:sz="0" w:space="0" w:color="auto"/>
        <w:right w:val="none" w:sz="0" w:space="0" w:color="auto"/>
      </w:divBdr>
    </w:div>
    <w:div w:id="827790076">
      <w:bodyDiv w:val="1"/>
      <w:marLeft w:val="0"/>
      <w:marRight w:val="0"/>
      <w:marTop w:val="0"/>
      <w:marBottom w:val="0"/>
      <w:divBdr>
        <w:top w:val="none" w:sz="0" w:space="0" w:color="auto"/>
        <w:left w:val="none" w:sz="0" w:space="0" w:color="auto"/>
        <w:bottom w:val="none" w:sz="0" w:space="0" w:color="auto"/>
        <w:right w:val="none" w:sz="0" w:space="0" w:color="auto"/>
      </w:divBdr>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29634408">
      <w:bodyDiv w:val="1"/>
      <w:marLeft w:val="0"/>
      <w:marRight w:val="0"/>
      <w:marTop w:val="0"/>
      <w:marBottom w:val="0"/>
      <w:divBdr>
        <w:top w:val="none" w:sz="0" w:space="0" w:color="auto"/>
        <w:left w:val="none" w:sz="0" w:space="0" w:color="auto"/>
        <w:bottom w:val="none" w:sz="0" w:space="0" w:color="auto"/>
        <w:right w:val="none" w:sz="0" w:space="0" w:color="auto"/>
      </w:divBdr>
    </w:div>
    <w:div w:id="830606705">
      <w:bodyDiv w:val="1"/>
      <w:marLeft w:val="0"/>
      <w:marRight w:val="0"/>
      <w:marTop w:val="0"/>
      <w:marBottom w:val="0"/>
      <w:divBdr>
        <w:top w:val="none" w:sz="0" w:space="0" w:color="auto"/>
        <w:left w:val="none" w:sz="0" w:space="0" w:color="auto"/>
        <w:bottom w:val="none" w:sz="0" w:space="0" w:color="auto"/>
        <w:right w:val="none" w:sz="0" w:space="0" w:color="auto"/>
      </w:divBdr>
    </w:div>
    <w:div w:id="831603885">
      <w:bodyDiv w:val="1"/>
      <w:marLeft w:val="0"/>
      <w:marRight w:val="0"/>
      <w:marTop w:val="0"/>
      <w:marBottom w:val="0"/>
      <w:divBdr>
        <w:top w:val="none" w:sz="0" w:space="0" w:color="auto"/>
        <w:left w:val="none" w:sz="0" w:space="0" w:color="auto"/>
        <w:bottom w:val="none" w:sz="0" w:space="0" w:color="auto"/>
        <w:right w:val="none" w:sz="0" w:space="0" w:color="auto"/>
      </w:divBdr>
    </w:div>
    <w:div w:id="831874572">
      <w:bodyDiv w:val="1"/>
      <w:marLeft w:val="0"/>
      <w:marRight w:val="0"/>
      <w:marTop w:val="0"/>
      <w:marBottom w:val="0"/>
      <w:divBdr>
        <w:top w:val="none" w:sz="0" w:space="0" w:color="auto"/>
        <w:left w:val="none" w:sz="0" w:space="0" w:color="auto"/>
        <w:bottom w:val="none" w:sz="0" w:space="0" w:color="auto"/>
        <w:right w:val="none" w:sz="0" w:space="0" w:color="auto"/>
      </w:divBdr>
    </w:div>
    <w:div w:id="847452595">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851845009">
      <w:bodyDiv w:val="1"/>
      <w:marLeft w:val="0"/>
      <w:marRight w:val="0"/>
      <w:marTop w:val="0"/>
      <w:marBottom w:val="0"/>
      <w:divBdr>
        <w:top w:val="none" w:sz="0" w:space="0" w:color="auto"/>
        <w:left w:val="none" w:sz="0" w:space="0" w:color="auto"/>
        <w:bottom w:val="none" w:sz="0" w:space="0" w:color="auto"/>
        <w:right w:val="none" w:sz="0" w:space="0" w:color="auto"/>
      </w:divBdr>
    </w:div>
    <w:div w:id="858472623">
      <w:bodyDiv w:val="1"/>
      <w:marLeft w:val="0"/>
      <w:marRight w:val="0"/>
      <w:marTop w:val="0"/>
      <w:marBottom w:val="0"/>
      <w:divBdr>
        <w:top w:val="none" w:sz="0" w:space="0" w:color="auto"/>
        <w:left w:val="none" w:sz="0" w:space="0" w:color="auto"/>
        <w:bottom w:val="none" w:sz="0" w:space="0" w:color="auto"/>
        <w:right w:val="none" w:sz="0" w:space="0" w:color="auto"/>
      </w:divBdr>
    </w:div>
    <w:div w:id="858809107">
      <w:bodyDiv w:val="1"/>
      <w:marLeft w:val="0"/>
      <w:marRight w:val="0"/>
      <w:marTop w:val="0"/>
      <w:marBottom w:val="0"/>
      <w:divBdr>
        <w:top w:val="none" w:sz="0" w:space="0" w:color="auto"/>
        <w:left w:val="none" w:sz="0" w:space="0" w:color="auto"/>
        <w:bottom w:val="none" w:sz="0" w:space="0" w:color="auto"/>
        <w:right w:val="none" w:sz="0" w:space="0" w:color="auto"/>
      </w:divBdr>
    </w:div>
    <w:div w:id="858929134">
      <w:bodyDiv w:val="1"/>
      <w:marLeft w:val="0"/>
      <w:marRight w:val="0"/>
      <w:marTop w:val="0"/>
      <w:marBottom w:val="0"/>
      <w:divBdr>
        <w:top w:val="none" w:sz="0" w:space="0" w:color="auto"/>
        <w:left w:val="none" w:sz="0" w:space="0" w:color="auto"/>
        <w:bottom w:val="none" w:sz="0" w:space="0" w:color="auto"/>
        <w:right w:val="none" w:sz="0" w:space="0" w:color="auto"/>
      </w:divBdr>
    </w:div>
    <w:div w:id="860317100">
      <w:bodyDiv w:val="1"/>
      <w:marLeft w:val="0"/>
      <w:marRight w:val="0"/>
      <w:marTop w:val="0"/>
      <w:marBottom w:val="0"/>
      <w:divBdr>
        <w:top w:val="none" w:sz="0" w:space="0" w:color="auto"/>
        <w:left w:val="none" w:sz="0" w:space="0" w:color="auto"/>
        <w:bottom w:val="none" w:sz="0" w:space="0" w:color="auto"/>
        <w:right w:val="none" w:sz="0" w:space="0" w:color="auto"/>
      </w:divBdr>
    </w:div>
    <w:div w:id="862665730">
      <w:bodyDiv w:val="1"/>
      <w:marLeft w:val="0"/>
      <w:marRight w:val="0"/>
      <w:marTop w:val="0"/>
      <w:marBottom w:val="0"/>
      <w:divBdr>
        <w:top w:val="none" w:sz="0" w:space="0" w:color="auto"/>
        <w:left w:val="none" w:sz="0" w:space="0" w:color="auto"/>
        <w:bottom w:val="none" w:sz="0" w:space="0" w:color="auto"/>
        <w:right w:val="none" w:sz="0" w:space="0" w:color="auto"/>
      </w:divBdr>
    </w:div>
    <w:div w:id="866916370">
      <w:bodyDiv w:val="1"/>
      <w:marLeft w:val="0"/>
      <w:marRight w:val="0"/>
      <w:marTop w:val="0"/>
      <w:marBottom w:val="0"/>
      <w:divBdr>
        <w:top w:val="none" w:sz="0" w:space="0" w:color="auto"/>
        <w:left w:val="none" w:sz="0" w:space="0" w:color="auto"/>
        <w:bottom w:val="none" w:sz="0" w:space="0" w:color="auto"/>
        <w:right w:val="none" w:sz="0" w:space="0" w:color="auto"/>
      </w:divBdr>
    </w:div>
    <w:div w:id="872034662">
      <w:bodyDiv w:val="1"/>
      <w:marLeft w:val="0"/>
      <w:marRight w:val="0"/>
      <w:marTop w:val="0"/>
      <w:marBottom w:val="0"/>
      <w:divBdr>
        <w:top w:val="none" w:sz="0" w:space="0" w:color="auto"/>
        <w:left w:val="none" w:sz="0" w:space="0" w:color="auto"/>
        <w:bottom w:val="none" w:sz="0" w:space="0" w:color="auto"/>
        <w:right w:val="none" w:sz="0" w:space="0" w:color="auto"/>
      </w:divBdr>
    </w:div>
    <w:div w:id="872157360">
      <w:bodyDiv w:val="1"/>
      <w:marLeft w:val="0"/>
      <w:marRight w:val="0"/>
      <w:marTop w:val="0"/>
      <w:marBottom w:val="0"/>
      <w:divBdr>
        <w:top w:val="none" w:sz="0" w:space="0" w:color="auto"/>
        <w:left w:val="none" w:sz="0" w:space="0" w:color="auto"/>
        <w:bottom w:val="none" w:sz="0" w:space="0" w:color="auto"/>
        <w:right w:val="none" w:sz="0" w:space="0" w:color="auto"/>
      </w:divBdr>
    </w:div>
    <w:div w:id="888687314">
      <w:bodyDiv w:val="1"/>
      <w:marLeft w:val="0"/>
      <w:marRight w:val="0"/>
      <w:marTop w:val="0"/>
      <w:marBottom w:val="0"/>
      <w:divBdr>
        <w:top w:val="none" w:sz="0" w:space="0" w:color="auto"/>
        <w:left w:val="none" w:sz="0" w:space="0" w:color="auto"/>
        <w:bottom w:val="none" w:sz="0" w:space="0" w:color="auto"/>
        <w:right w:val="none" w:sz="0" w:space="0" w:color="auto"/>
      </w:divBdr>
    </w:div>
    <w:div w:id="889460036">
      <w:bodyDiv w:val="1"/>
      <w:marLeft w:val="0"/>
      <w:marRight w:val="0"/>
      <w:marTop w:val="0"/>
      <w:marBottom w:val="0"/>
      <w:divBdr>
        <w:top w:val="none" w:sz="0" w:space="0" w:color="auto"/>
        <w:left w:val="none" w:sz="0" w:space="0" w:color="auto"/>
        <w:bottom w:val="none" w:sz="0" w:space="0" w:color="auto"/>
        <w:right w:val="none" w:sz="0" w:space="0" w:color="auto"/>
      </w:divBdr>
    </w:div>
    <w:div w:id="891044752">
      <w:bodyDiv w:val="1"/>
      <w:marLeft w:val="0"/>
      <w:marRight w:val="0"/>
      <w:marTop w:val="0"/>
      <w:marBottom w:val="0"/>
      <w:divBdr>
        <w:top w:val="none" w:sz="0" w:space="0" w:color="auto"/>
        <w:left w:val="none" w:sz="0" w:space="0" w:color="auto"/>
        <w:bottom w:val="none" w:sz="0" w:space="0" w:color="auto"/>
        <w:right w:val="none" w:sz="0" w:space="0" w:color="auto"/>
      </w:divBdr>
    </w:div>
    <w:div w:id="891579562">
      <w:bodyDiv w:val="1"/>
      <w:marLeft w:val="0"/>
      <w:marRight w:val="0"/>
      <w:marTop w:val="0"/>
      <w:marBottom w:val="0"/>
      <w:divBdr>
        <w:top w:val="none" w:sz="0" w:space="0" w:color="auto"/>
        <w:left w:val="none" w:sz="0" w:space="0" w:color="auto"/>
        <w:bottom w:val="none" w:sz="0" w:space="0" w:color="auto"/>
        <w:right w:val="none" w:sz="0" w:space="0" w:color="auto"/>
      </w:divBdr>
    </w:div>
    <w:div w:id="895315817">
      <w:bodyDiv w:val="1"/>
      <w:marLeft w:val="0"/>
      <w:marRight w:val="0"/>
      <w:marTop w:val="0"/>
      <w:marBottom w:val="0"/>
      <w:divBdr>
        <w:top w:val="none" w:sz="0" w:space="0" w:color="auto"/>
        <w:left w:val="none" w:sz="0" w:space="0" w:color="auto"/>
        <w:bottom w:val="none" w:sz="0" w:space="0" w:color="auto"/>
        <w:right w:val="none" w:sz="0" w:space="0" w:color="auto"/>
      </w:divBdr>
    </w:div>
    <w:div w:id="899053726">
      <w:bodyDiv w:val="1"/>
      <w:marLeft w:val="0"/>
      <w:marRight w:val="0"/>
      <w:marTop w:val="0"/>
      <w:marBottom w:val="0"/>
      <w:divBdr>
        <w:top w:val="none" w:sz="0" w:space="0" w:color="auto"/>
        <w:left w:val="none" w:sz="0" w:space="0" w:color="auto"/>
        <w:bottom w:val="none" w:sz="0" w:space="0" w:color="auto"/>
        <w:right w:val="none" w:sz="0" w:space="0" w:color="auto"/>
      </w:divBdr>
    </w:div>
    <w:div w:id="906914881">
      <w:bodyDiv w:val="1"/>
      <w:marLeft w:val="0"/>
      <w:marRight w:val="0"/>
      <w:marTop w:val="0"/>
      <w:marBottom w:val="0"/>
      <w:divBdr>
        <w:top w:val="none" w:sz="0" w:space="0" w:color="auto"/>
        <w:left w:val="none" w:sz="0" w:space="0" w:color="auto"/>
        <w:bottom w:val="none" w:sz="0" w:space="0" w:color="auto"/>
        <w:right w:val="none" w:sz="0" w:space="0" w:color="auto"/>
      </w:divBdr>
    </w:div>
    <w:div w:id="916943600">
      <w:bodyDiv w:val="1"/>
      <w:marLeft w:val="0"/>
      <w:marRight w:val="0"/>
      <w:marTop w:val="0"/>
      <w:marBottom w:val="0"/>
      <w:divBdr>
        <w:top w:val="none" w:sz="0" w:space="0" w:color="auto"/>
        <w:left w:val="none" w:sz="0" w:space="0" w:color="auto"/>
        <w:bottom w:val="none" w:sz="0" w:space="0" w:color="auto"/>
        <w:right w:val="none" w:sz="0" w:space="0" w:color="auto"/>
      </w:divBdr>
    </w:div>
    <w:div w:id="920677290">
      <w:bodyDiv w:val="1"/>
      <w:marLeft w:val="0"/>
      <w:marRight w:val="0"/>
      <w:marTop w:val="0"/>
      <w:marBottom w:val="0"/>
      <w:divBdr>
        <w:top w:val="none" w:sz="0" w:space="0" w:color="auto"/>
        <w:left w:val="none" w:sz="0" w:space="0" w:color="auto"/>
        <w:bottom w:val="none" w:sz="0" w:space="0" w:color="auto"/>
        <w:right w:val="none" w:sz="0" w:space="0" w:color="auto"/>
      </w:divBdr>
    </w:div>
    <w:div w:id="924265510">
      <w:bodyDiv w:val="1"/>
      <w:marLeft w:val="0"/>
      <w:marRight w:val="0"/>
      <w:marTop w:val="0"/>
      <w:marBottom w:val="0"/>
      <w:divBdr>
        <w:top w:val="none" w:sz="0" w:space="0" w:color="auto"/>
        <w:left w:val="none" w:sz="0" w:space="0" w:color="auto"/>
        <w:bottom w:val="none" w:sz="0" w:space="0" w:color="auto"/>
        <w:right w:val="none" w:sz="0" w:space="0" w:color="auto"/>
      </w:divBdr>
    </w:div>
    <w:div w:id="929972767">
      <w:bodyDiv w:val="1"/>
      <w:marLeft w:val="0"/>
      <w:marRight w:val="0"/>
      <w:marTop w:val="0"/>
      <w:marBottom w:val="0"/>
      <w:divBdr>
        <w:top w:val="none" w:sz="0" w:space="0" w:color="auto"/>
        <w:left w:val="none" w:sz="0" w:space="0" w:color="auto"/>
        <w:bottom w:val="none" w:sz="0" w:space="0" w:color="auto"/>
        <w:right w:val="none" w:sz="0" w:space="0" w:color="auto"/>
      </w:divBdr>
    </w:div>
    <w:div w:id="933973086">
      <w:bodyDiv w:val="1"/>
      <w:marLeft w:val="0"/>
      <w:marRight w:val="0"/>
      <w:marTop w:val="0"/>
      <w:marBottom w:val="0"/>
      <w:divBdr>
        <w:top w:val="none" w:sz="0" w:space="0" w:color="auto"/>
        <w:left w:val="none" w:sz="0" w:space="0" w:color="auto"/>
        <w:bottom w:val="none" w:sz="0" w:space="0" w:color="auto"/>
        <w:right w:val="none" w:sz="0" w:space="0" w:color="auto"/>
      </w:divBdr>
    </w:div>
    <w:div w:id="942304669">
      <w:bodyDiv w:val="1"/>
      <w:marLeft w:val="0"/>
      <w:marRight w:val="0"/>
      <w:marTop w:val="0"/>
      <w:marBottom w:val="0"/>
      <w:divBdr>
        <w:top w:val="none" w:sz="0" w:space="0" w:color="auto"/>
        <w:left w:val="none" w:sz="0" w:space="0" w:color="auto"/>
        <w:bottom w:val="none" w:sz="0" w:space="0" w:color="auto"/>
        <w:right w:val="none" w:sz="0" w:space="0" w:color="auto"/>
      </w:divBdr>
    </w:div>
    <w:div w:id="942876781">
      <w:bodyDiv w:val="1"/>
      <w:marLeft w:val="0"/>
      <w:marRight w:val="0"/>
      <w:marTop w:val="0"/>
      <w:marBottom w:val="0"/>
      <w:divBdr>
        <w:top w:val="none" w:sz="0" w:space="0" w:color="auto"/>
        <w:left w:val="none" w:sz="0" w:space="0" w:color="auto"/>
        <w:bottom w:val="none" w:sz="0" w:space="0" w:color="auto"/>
        <w:right w:val="none" w:sz="0" w:space="0" w:color="auto"/>
      </w:divBdr>
    </w:div>
    <w:div w:id="945843521">
      <w:bodyDiv w:val="1"/>
      <w:marLeft w:val="0"/>
      <w:marRight w:val="0"/>
      <w:marTop w:val="0"/>
      <w:marBottom w:val="0"/>
      <w:divBdr>
        <w:top w:val="none" w:sz="0" w:space="0" w:color="auto"/>
        <w:left w:val="none" w:sz="0" w:space="0" w:color="auto"/>
        <w:bottom w:val="none" w:sz="0" w:space="0" w:color="auto"/>
        <w:right w:val="none" w:sz="0" w:space="0" w:color="auto"/>
      </w:divBdr>
    </w:div>
    <w:div w:id="960527000">
      <w:bodyDiv w:val="1"/>
      <w:marLeft w:val="0"/>
      <w:marRight w:val="0"/>
      <w:marTop w:val="0"/>
      <w:marBottom w:val="0"/>
      <w:divBdr>
        <w:top w:val="none" w:sz="0" w:space="0" w:color="auto"/>
        <w:left w:val="none" w:sz="0" w:space="0" w:color="auto"/>
        <w:bottom w:val="none" w:sz="0" w:space="0" w:color="auto"/>
        <w:right w:val="none" w:sz="0" w:space="0" w:color="auto"/>
      </w:divBdr>
    </w:div>
    <w:div w:id="962080680">
      <w:bodyDiv w:val="1"/>
      <w:marLeft w:val="0"/>
      <w:marRight w:val="0"/>
      <w:marTop w:val="0"/>
      <w:marBottom w:val="0"/>
      <w:divBdr>
        <w:top w:val="none" w:sz="0" w:space="0" w:color="auto"/>
        <w:left w:val="none" w:sz="0" w:space="0" w:color="auto"/>
        <w:bottom w:val="none" w:sz="0" w:space="0" w:color="auto"/>
        <w:right w:val="none" w:sz="0" w:space="0" w:color="auto"/>
      </w:divBdr>
    </w:div>
    <w:div w:id="963656065">
      <w:bodyDiv w:val="1"/>
      <w:marLeft w:val="0"/>
      <w:marRight w:val="0"/>
      <w:marTop w:val="0"/>
      <w:marBottom w:val="0"/>
      <w:divBdr>
        <w:top w:val="none" w:sz="0" w:space="0" w:color="auto"/>
        <w:left w:val="none" w:sz="0" w:space="0" w:color="auto"/>
        <w:bottom w:val="none" w:sz="0" w:space="0" w:color="auto"/>
        <w:right w:val="none" w:sz="0" w:space="0" w:color="auto"/>
      </w:divBdr>
    </w:div>
    <w:div w:id="966665457">
      <w:bodyDiv w:val="1"/>
      <w:marLeft w:val="0"/>
      <w:marRight w:val="0"/>
      <w:marTop w:val="0"/>
      <w:marBottom w:val="0"/>
      <w:divBdr>
        <w:top w:val="none" w:sz="0" w:space="0" w:color="auto"/>
        <w:left w:val="none" w:sz="0" w:space="0" w:color="auto"/>
        <w:bottom w:val="none" w:sz="0" w:space="0" w:color="auto"/>
        <w:right w:val="none" w:sz="0" w:space="0" w:color="auto"/>
      </w:divBdr>
    </w:div>
    <w:div w:id="967320647">
      <w:bodyDiv w:val="1"/>
      <w:marLeft w:val="0"/>
      <w:marRight w:val="0"/>
      <w:marTop w:val="0"/>
      <w:marBottom w:val="0"/>
      <w:divBdr>
        <w:top w:val="none" w:sz="0" w:space="0" w:color="auto"/>
        <w:left w:val="none" w:sz="0" w:space="0" w:color="auto"/>
        <w:bottom w:val="none" w:sz="0" w:space="0" w:color="auto"/>
        <w:right w:val="none" w:sz="0" w:space="0" w:color="auto"/>
      </w:divBdr>
    </w:div>
    <w:div w:id="976028567">
      <w:bodyDiv w:val="1"/>
      <w:marLeft w:val="0"/>
      <w:marRight w:val="0"/>
      <w:marTop w:val="0"/>
      <w:marBottom w:val="0"/>
      <w:divBdr>
        <w:top w:val="none" w:sz="0" w:space="0" w:color="auto"/>
        <w:left w:val="none" w:sz="0" w:space="0" w:color="auto"/>
        <w:bottom w:val="none" w:sz="0" w:space="0" w:color="auto"/>
        <w:right w:val="none" w:sz="0" w:space="0" w:color="auto"/>
      </w:divBdr>
    </w:div>
    <w:div w:id="979378559">
      <w:bodyDiv w:val="1"/>
      <w:marLeft w:val="0"/>
      <w:marRight w:val="0"/>
      <w:marTop w:val="0"/>
      <w:marBottom w:val="0"/>
      <w:divBdr>
        <w:top w:val="none" w:sz="0" w:space="0" w:color="auto"/>
        <w:left w:val="none" w:sz="0" w:space="0" w:color="auto"/>
        <w:bottom w:val="none" w:sz="0" w:space="0" w:color="auto"/>
        <w:right w:val="none" w:sz="0" w:space="0" w:color="auto"/>
      </w:divBdr>
    </w:div>
    <w:div w:id="983505058">
      <w:bodyDiv w:val="1"/>
      <w:marLeft w:val="0"/>
      <w:marRight w:val="0"/>
      <w:marTop w:val="0"/>
      <w:marBottom w:val="0"/>
      <w:divBdr>
        <w:top w:val="none" w:sz="0" w:space="0" w:color="auto"/>
        <w:left w:val="none" w:sz="0" w:space="0" w:color="auto"/>
        <w:bottom w:val="none" w:sz="0" w:space="0" w:color="auto"/>
        <w:right w:val="none" w:sz="0" w:space="0" w:color="auto"/>
      </w:divBdr>
    </w:div>
    <w:div w:id="987245487">
      <w:bodyDiv w:val="1"/>
      <w:marLeft w:val="0"/>
      <w:marRight w:val="0"/>
      <w:marTop w:val="0"/>
      <w:marBottom w:val="0"/>
      <w:divBdr>
        <w:top w:val="none" w:sz="0" w:space="0" w:color="auto"/>
        <w:left w:val="none" w:sz="0" w:space="0" w:color="auto"/>
        <w:bottom w:val="none" w:sz="0" w:space="0" w:color="auto"/>
        <w:right w:val="none" w:sz="0" w:space="0" w:color="auto"/>
      </w:divBdr>
    </w:div>
    <w:div w:id="993876716">
      <w:bodyDiv w:val="1"/>
      <w:marLeft w:val="0"/>
      <w:marRight w:val="0"/>
      <w:marTop w:val="0"/>
      <w:marBottom w:val="0"/>
      <w:divBdr>
        <w:top w:val="none" w:sz="0" w:space="0" w:color="auto"/>
        <w:left w:val="none" w:sz="0" w:space="0" w:color="auto"/>
        <w:bottom w:val="none" w:sz="0" w:space="0" w:color="auto"/>
        <w:right w:val="none" w:sz="0" w:space="0" w:color="auto"/>
      </w:divBdr>
    </w:div>
    <w:div w:id="998850654">
      <w:bodyDiv w:val="1"/>
      <w:marLeft w:val="0"/>
      <w:marRight w:val="0"/>
      <w:marTop w:val="0"/>
      <w:marBottom w:val="0"/>
      <w:divBdr>
        <w:top w:val="none" w:sz="0" w:space="0" w:color="auto"/>
        <w:left w:val="none" w:sz="0" w:space="0" w:color="auto"/>
        <w:bottom w:val="none" w:sz="0" w:space="0" w:color="auto"/>
        <w:right w:val="none" w:sz="0" w:space="0" w:color="auto"/>
      </w:divBdr>
    </w:div>
    <w:div w:id="1007636865">
      <w:bodyDiv w:val="1"/>
      <w:marLeft w:val="0"/>
      <w:marRight w:val="0"/>
      <w:marTop w:val="0"/>
      <w:marBottom w:val="0"/>
      <w:divBdr>
        <w:top w:val="none" w:sz="0" w:space="0" w:color="auto"/>
        <w:left w:val="none" w:sz="0" w:space="0" w:color="auto"/>
        <w:bottom w:val="none" w:sz="0" w:space="0" w:color="auto"/>
        <w:right w:val="none" w:sz="0" w:space="0" w:color="auto"/>
      </w:divBdr>
    </w:div>
    <w:div w:id="1008673181">
      <w:bodyDiv w:val="1"/>
      <w:marLeft w:val="0"/>
      <w:marRight w:val="0"/>
      <w:marTop w:val="0"/>
      <w:marBottom w:val="0"/>
      <w:divBdr>
        <w:top w:val="none" w:sz="0" w:space="0" w:color="auto"/>
        <w:left w:val="none" w:sz="0" w:space="0" w:color="auto"/>
        <w:bottom w:val="none" w:sz="0" w:space="0" w:color="auto"/>
        <w:right w:val="none" w:sz="0" w:space="0" w:color="auto"/>
      </w:divBdr>
    </w:div>
    <w:div w:id="1009941389">
      <w:bodyDiv w:val="1"/>
      <w:marLeft w:val="0"/>
      <w:marRight w:val="0"/>
      <w:marTop w:val="0"/>
      <w:marBottom w:val="0"/>
      <w:divBdr>
        <w:top w:val="none" w:sz="0" w:space="0" w:color="auto"/>
        <w:left w:val="none" w:sz="0" w:space="0" w:color="auto"/>
        <w:bottom w:val="none" w:sz="0" w:space="0" w:color="auto"/>
        <w:right w:val="none" w:sz="0" w:space="0" w:color="auto"/>
      </w:divBdr>
    </w:div>
    <w:div w:id="1016272022">
      <w:bodyDiv w:val="1"/>
      <w:marLeft w:val="0"/>
      <w:marRight w:val="0"/>
      <w:marTop w:val="0"/>
      <w:marBottom w:val="0"/>
      <w:divBdr>
        <w:top w:val="none" w:sz="0" w:space="0" w:color="auto"/>
        <w:left w:val="none" w:sz="0" w:space="0" w:color="auto"/>
        <w:bottom w:val="none" w:sz="0" w:space="0" w:color="auto"/>
        <w:right w:val="none" w:sz="0" w:space="0" w:color="auto"/>
      </w:divBdr>
    </w:div>
    <w:div w:id="1017929701">
      <w:bodyDiv w:val="1"/>
      <w:marLeft w:val="0"/>
      <w:marRight w:val="0"/>
      <w:marTop w:val="0"/>
      <w:marBottom w:val="0"/>
      <w:divBdr>
        <w:top w:val="none" w:sz="0" w:space="0" w:color="auto"/>
        <w:left w:val="none" w:sz="0" w:space="0" w:color="auto"/>
        <w:bottom w:val="none" w:sz="0" w:space="0" w:color="auto"/>
        <w:right w:val="none" w:sz="0" w:space="0" w:color="auto"/>
      </w:divBdr>
    </w:div>
    <w:div w:id="1019042024">
      <w:bodyDiv w:val="1"/>
      <w:marLeft w:val="0"/>
      <w:marRight w:val="0"/>
      <w:marTop w:val="0"/>
      <w:marBottom w:val="0"/>
      <w:divBdr>
        <w:top w:val="none" w:sz="0" w:space="0" w:color="auto"/>
        <w:left w:val="none" w:sz="0" w:space="0" w:color="auto"/>
        <w:bottom w:val="none" w:sz="0" w:space="0" w:color="auto"/>
        <w:right w:val="none" w:sz="0" w:space="0" w:color="auto"/>
      </w:divBdr>
    </w:div>
    <w:div w:id="1019819777">
      <w:bodyDiv w:val="1"/>
      <w:marLeft w:val="0"/>
      <w:marRight w:val="0"/>
      <w:marTop w:val="0"/>
      <w:marBottom w:val="0"/>
      <w:divBdr>
        <w:top w:val="none" w:sz="0" w:space="0" w:color="auto"/>
        <w:left w:val="none" w:sz="0" w:space="0" w:color="auto"/>
        <w:bottom w:val="none" w:sz="0" w:space="0" w:color="auto"/>
        <w:right w:val="none" w:sz="0" w:space="0" w:color="auto"/>
      </w:divBdr>
    </w:div>
    <w:div w:id="1021593128">
      <w:bodyDiv w:val="1"/>
      <w:marLeft w:val="0"/>
      <w:marRight w:val="0"/>
      <w:marTop w:val="0"/>
      <w:marBottom w:val="0"/>
      <w:divBdr>
        <w:top w:val="none" w:sz="0" w:space="0" w:color="auto"/>
        <w:left w:val="none" w:sz="0" w:space="0" w:color="auto"/>
        <w:bottom w:val="none" w:sz="0" w:space="0" w:color="auto"/>
        <w:right w:val="none" w:sz="0" w:space="0" w:color="auto"/>
      </w:divBdr>
    </w:div>
    <w:div w:id="1028945762">
      <w:bodyDiv w:val="1"/>
      <w:marLeft w:val="0"/>
      <w:marRight w:val="0"/>
      <w:marTop w:val="0"/>
      <w:marBottom w:val="0"/>
      <w:divBdr>
        <w:top w:val="none" w:sz="0" w:space="0" w:color="auto"/>
        <w:left w:val="none" w:sz="0" w:space="0" w:color="auto"/>
        <w:bottom w:val="none" w:sz="0" w:space="0" w:color="auto"/>
        <w:right w:val="none" w:sz="0" w:space="0" w:color="auto"/>
      </w:divBdr>
    </w:div>
    <w:div w:id="1033310172">
      <w:bodyDiv w:val="1"/>
      <w:marLeft w:val="0"/>
      <w:marRight w:val="0"/>
      <w:marTop w:val="0"/>
      <w:marBottom w:val="0"/>
      <w:divBdr>
        <w:top w:val="none" w:sz="0" w:space="0" w:color="auto"/>
        <w:left w:val="none" w:sz="0" w:space="0" w:color="auto"/>
        <w:bottom w:val="none" w:sz="0" w:space="0" w:color="auto"/>
        <w:right w:val="none" w:sz="0" w:space="0" w:color="auto"/>
      </w:divBdr>
    </w:div>
    <w:div w:id="1035422868">
      <w:bodyDiv w:val="1"/>
      <w:marLeft w:val="0"/>
      <w:marRight w:val="0"/>
      <w:marTop w:val="0"/>
      <w:marBottom w:val="0"/>
      <w:divBdr>
        <w:top w:val="none" w:sz="0" w:space="0" w:color="auto"/>
        <w:left w:val="none" w:sz="0" w:space="0" w:color="auto"/>
        <w:bottom w:val="none" w:sz="0" w:space="0" w:color="auto"/>
        <w:right w:val="none" w:sz="0" w:space="0" w:color="auto"/>
      </w:divBdr>
    </w:div>
    <w:div w:id="1035884034">
      <w:bodyDiv w:val="1"/>
      <w:marLeft w:val="0"/>
      <w:marRight w:val="0"/>
      <w:marTop w:val="0"/>
      <w:marBottom w:val="0"/>
      <w:divBdr>
        <w:top w:val="none" w:sz="0" w:space="0" w:color="auto"/>
        <w:left w:val="none" w:sz="0" w:space="0" w:color="auto"/>
        <w:bottom w:val="none" w:sz="0" w:space="0" w:color="auto"/>
        <w:right w:val="none" w:sz="0" w:space="0" w:color="auto"/>
      </w:divBdr>
    </w:div>
    <w:div w:id="1041782872">
      <w:bodyDiv w:val="1"/>
      <w:marLeft w:val="0"/>
      <w:marRight w:val="0"/>
      <w:marTop w:val="0"/>
      <w:marBottom w:val="0"/>
      <w:divBdr>
        <w:top w:val="none" w:sz="0" w:space="0" w:color="auto"/>
        <w:left w:val="none" w:sz="0" w:space="0" w:color="auto"/>
        <w:bottom w:val="none" w:sz="0" w:space="0" w:color="auto"/>
        <w:right w:val="none" w:sz="0" w:space="0" w:color="auto"/>
      </w:divBdr>
    </w:div>
    <w:div w:id="1042705261">
      <w:bodyDiv w:val="1"/>
      <w:marLeft w:val="0"/>
      <w:marRight w:val="0"/>
      <w:marTop w:val="0"/>
      <w:marBottom w:val="0"/>
      <w:divBdr>
        <w:top w:val="none" w:sz="0" w:space="0" w:color="auto"/>
        <w:left w:val="none" w:sz="0" w:space="0" w:color="auto"/>
        <w:bottom w:val="none" w:sz="0" w:space="0" w:color="auto"/>
        <w:right w:val="none" w:sz="0" w:space="0" w:color="auto"/>
      </w:divBdr>
    </w:div>
    <w:div w:id="1045254880">
      <w:bodyDiv w:val="1"/>
      <w:marLeft w:val="0"/>
      <w:marRight w:val="0"/>
      <w:marTop w:val="0"/>
      <w:marBottom w:val="0"/>
      <w:divBdr>
        <w:top w:val="none" w:sz="0" w:space="0" w:color="auto"/>
        <w:left w:val="none" w:sz="0" w:space="0" w:color="auto"/>
        <w:bottom w:val="none" w:sz="0" w:space="0" w:color="auto"/>
        <w:right w:val="none" w:sz="0" w:space="0" w:color="auto"/>
      </w:divBdr>
    </w:div>
    <w:div w:id="1045789335">
      <w:bodyDiv w:val="1"/>
      <w:marLeft w:val="0"/>
      <w:marRight w:val="0"/>
      <w:marTop w:val="0"/>
      <w:marBottom w:val="0"/>
      <w:divBdr>
        <w:top w:val="none" w:sz="0" w:space="0" w:color="auto"/>
        <w:left w:val="none" w:sz="0" w:space="0" w:color="auto"/>
        <w:bottom w:val="none" w:sz="0" w:space="0" w:color="auto"/>
        <w:right w:val="none" w:sz="0" w:space="0" w:color="auto"/>
      </w:divBdr>
    </w:div>
    <w:div w:id="1048071113">
      <w:bodyDiv w:val="1"/>
      <w:marLeft w:val="0"/>
      <w:marRight w:val="0"/>
      <w:marTop w:val="0"/>
      <w:marBottom w:val="0"/>
      <w:divBdr>
        <w:top w:val="none" w:sz="0" w:space="0" w:color="auto"/>
        <w:left w:val="none" w:sz="0" w:space="0" w:color="auto"/>
        <w:bottom w:val="none" w:sz="0" w:space="0" w:color="auto"/>
        <w:right w:val="none" w:sz="0" w:space="0" w:color="auto"/>
      </w:divBdr>
    </w:div>
    <w:div w:id="1049695426">
      <w:bodyDiv w:val="1"/>
      <w:marLeft w:val="0"/>
      <w:marRight w:val="0"/>
      <w:marTop w:val="0"/>
      <w:marBottom w:val="0"/>
      <w:divBdr>
        <w:top w:val="none" w:sz="0" w:space="0" w:color="auto"/>
        <w:left w:val="none" w:sz="0" w:space="0" w:color="auto"/>
        <w:bottom w:val="none" w:sz="0" w:space="0" w:color="auto"/>
        <w:right w:val="none" w:sz="0" w:space="0" w:color="auto"/>
      </w:divBdr>
    </w:div>
    <w:div w:id="1054937573">
      <w:bodyDiv w:val="1"/>
      <w:marLeft w:val="0"/>
      <w:marRight w:val="0"/>
      <w:marTop w:val="0"/>
      <w:marBottom w:val="0"/>
      <w:divBdr>
        <w:top w:val="none" w:sz="0" w:space="0" w:color="auto"/>
        <w:left w:val="none" w:sz="0" w:space="0" w:color="auto"/>
        <w:bottom w:val="none" w:sz="0" w:space="0" w:color="auto"/>
        <w:right w:val="none" w:sz="0" w:space="0" w:color="auto"/>
      </w:divBdr>
    </w:div>
    <w:div w:id="1055397848">
      <w:bodyDiv w:val="1"/>
      <w:marLeft w:val="0"/>
      <w:marRight w:val="0"/>
      <w:marTop w:val="0"/>
      <w:marBottom w:val="0"/>
      <w:divBdr>
        <w:top w:val="none" w:sz="0" w:space="0" w:color="auto"/>
        <w:left w:val="none" w:sz="0" w:space="0" w:color="auto"/>
        <w:bottom w:val="none" w:sz="0" w:space="0" w:color="auto"/>
        <w:right w:val="none" w:sz="0" w:space="0" w:color="auto"/>
      </w:divBdr>
    </w:div>
    <w:div w:id="1065108615">
      <w:bodyDiv w:val="1"/>
      <w:marLeft w:val="0"/>
      <w:marRight w:val="0"/>
      <w:marTop w:val="0"/>
      <w:marBottom w:val="0"/>
      <w:divBdr>
        <w:top w:val="none" w:sz="0" w:space="0" w:color="auto"/>
        <w:left w:val="none" w:sz="0" w:space="0" w:color="auto"/>
        <w:bottom w:val="none" w:sz="0" w:space="0" w:color="auto"/>
        <w:right w:val="none" w:sz="0" w:space="0" w:color="auto"/>
      </w:divBdr>
    </w:div>
    <w:div w:id="1066688154">
      <w:bodyDiv w:val="1"/>
      <w:marLeft w:val="0"/>
      <w:marRight w:val="0"/>
      <w:marTop w:val="0"/>
      <w:marBottom w:val="0"/>
      <w:divBdr>
        <w:top w:val="none" w:sz="0" w:space="0" w:color="auto"/>
        <w:left w:val="none" w:sz="0" w:space="0" w:color="auto"/>
        <w:bottom w:val="none" w:sz="0" w:space="0" w:color="auto"/>
        <w:right w:val="none" w:sz="0" w:space="0" w:color="auto"/>
      </w:divBdr>
    </w:div>
    <w:div w:id="1068962580">
      <w:bodyDiv w:val="1"/>
      <w:marLeft w:val="0"/>
      <w:marRight w:val="0"/>
      <w:marTop w:val="0"/>
      <w:marBottom w:val="0"/>
      <w:divBdr>
        <w:top w:val="none" w:sz="0" w:space="0" w:color="auto"/>
        <w:left w:val="none" w:sz="0" w:space="0" w:color="auto"/>
        <w:bottom w:val="none" w:sz="0" w:space="0" w:color="auto"/>
        <w:right w:val="none" w:sz="0" w:space="0" w:color="auto"/>
      </w:divBdr>
    </w:div>
    <w:div w:id="1080327273">
      <w:bodyDiv w:val="1"/>
      <w:marLeft w:val="0"/>
      <w:marRight w:val="0"/>
      <w:marTop w:val="0"/>
      <w:marBottom w:val="0"/>
      <w:divBdr>
        <w:top w:val="none" w:sz="0" w:space="0" w:color="auto"/>
        <w:left w:val="none" w:sz="0" w:space="0" w:color="auto"/>
        <w:bottom w:val="none" w:sz="0" w:space="0" w:color="auto"/>
        <w:right w:val="none" w:sz="0" w:space="0" w:color="auto"/>
      </w:divBdr>
    </w:div>
    <w:div w:id="1084187484">
      <w:bodyDiv w:val="1"/>
      <w:marLeft w:val="0"/>
      <w:marRight w:val="0"/>
      <w:marTop w:val="0"/>
      <w:marBottom w:val="0"/>
      <w:divBdr>
        <w:top w:val="none" w:sz="0" w:space="0" w:color="auto"/>
        <w:left w:val="none" w:sz="0" w:space="0" w:color="auto"/>
        <w:bottom w:val="none" w:sz="0" w:space="0" w:color="auto"/>
        <w:right w:val="none" w:sz="0" w:space="0" w:color="auto"/>
      </w:divBdr>
    </w:div>
    <w:div w:id="1086221003">
      <w:bodyDiv w:val="1"/>
      <w:marLeft w:val="0"/>
      <w:marRight w:val="0"/>
      <w:marTop w:val="0"/>
      <w:marBottom w:val="0"/>
      <w:divBdr>
        <w:top w:val="none" w:sz="0" w:space="0" w:color="auto"/>
        <w:left w:val="none" w:sz="0" w:space="0" w:color="auto"/>
        <w:bottom w:val="none" w:sz="0" w:space="0" w:color="auto"/>
        <w:right w:val="none" w:sz="0" w:space="0" w:color="auto"/>
      </w:divBdr>
    </w:div>
    <w:div w:id="1090925485">
      <w:bodyDiv w:val="1"/>
      <w:marLeft w:val="0"/>
      <w:marRight w:val="0"/>
      <w:marTop w:val="0"/>
      <w:marBottom w:val="0"/>
      <w:divBdr>
        <w:top w:val="none" w:sz="0" w:space="0" w:color="auto"/>
        <w:left w:val="none" w:sz="0" w:space="0" w:color="auto"/>
        <w:bottom w:val="none" w:sz="0" w:space="0" w:color="auto"/>
        <w:right w:val="none" w:sz="0" w:space="0" w:color="auto"/>
      </w:divBdr>
    </w:div>
    <w:div w:id="1094547545">
      <w:bodyDiv w:val="1"/>
      <w:marLeft w:val="0"/>
      <w:marRight w:val="0"/>
      <w:marTop w:val="0"/>
      <w:marBottom w:val="0"/>
      <w:divBdr>
        <w:top w:val="none" w:sz="0" w:space="0" w:color="auto"/>
        <w:left w:val="none" w:sz="0" w:space="0" w:color="auto"/>
        <w:bottom w:val="none" w:sz="0" w:space="0" w:color="auto"/>
        <w:right w:val="none" w:sz="0" w:space="0" w:color="auto"/>
      </w:divBdr>
    </w:div>
    <w:div w:id="1101490788">
      <w:bodyDiv w:val="1"/>
      <w:marLeft w:val="0"/>
      <w:marRight w:val="0"/>
      <w:marTop w:val="0"/>
      <w:marBottom w:val="0"/>
      <w:divBdr>
        <w:top w:val="none" w:sz="0" w:space="0" w:color="auto"/>
        <w:left w:val="none" w:sz="0" w:space="0" w:color="auto"/>
        <w:bottom w:val="none" w:sz="0" w:space="0" w:color="auto"/>
        <w:right w:val="none" w:sz="0" w:space="0" w:color="auto"/>
      </w:divBdr>
    </w:div>
    <w:div w:id="1103112242">
      <w:bodyDiv w:val="1"/>
      <w:marLeft w:val="0"/>
      <w:marRight w:val="0"/>
      <w:marTop w:val="0"/>
      <w:marBottom w:val="0"/>
      <w:divBdr>
        <w:top w:val="none" w:sz="0" w:space="0" w:color="auto"/>
        <w:left w:val="none" w:sz="0" w:space="0" w:color="auto"/>
        <w:bottom w:val="none" w:sz="0" w:space="0" w:color="auto"/>
        <w:right w:val="none" w:sz="0" w:space="0" w:color="auto"/>
      </w:divBdr>
    </w:div>
    <w:div w:id="1104881230">
      <w:bodyDiv w:val="1"/>
      <w:marLeft w:val="0"/>
      <w:marRight w:val="0"/>
      <w:marTop w:val="0"/>
      <w:marBottom w:val="0"/>
      <w:divBdr>
        <w:top w:val="none" w:sz="0" w:space="0" w:color="auto"/>
        <w:left w:val="none" w:sz="0" w:space="0" w:color="auto"/>
        <w:bottom w:val="none" w:sz="0" w:space="0" w:color="auto"/>
        <w:right w:val="none" w:sz="0" w:space="0" w:color="auto"/>
      </w:divBdr>
    </w:div>
    <w:div w:id="1105419843">
      <w:bodyDiv w:val="1"/>
      <w:marLeft w:val="0"/>
      <w:marRight w:val="0"/>
      <w:marTop w:val="0"/>
      <w:marBottom w:val="0"/>
      <w:divBdr>
        <w:top w:val="none" w:sz="0" w:space="0" w:color="auto"/>
        <w:left w:val="none" w:sz="0" w:space="0" w:color="auto"/>
        <w:bottom w:val="none" w:sz="0" w:space="0" w:color="auto"/>
        <w:right w:val="none" w:sz="0" w:space="0" w:color="auto"/>
      </w:divBdr>
    </w:div>
    <w:div w:id="1105884984">
      <w:bodyDiv w:val="1"/>
      <w:marLeft w:val="0"/>
      <w:marRight w:val="0"/>
      <w:marTop w:val="0"/>
      <w:marBottom w:val="0"/>
      <w:divBdr>
        <w:top w:val="none" w:sz="0" w:space="0" w:color="auto"/>
        <w:left w:val="none" w:sz="0" w:space="0" w:color="auto"/>
        <w:bottom w:val="none" w:sz="0" w:space="0" w:color="auto"/>
        <w:right w:val="none" w:sz="0" w:space="0" w:color="auto"/>
      </w:divBdr>
    </w:div>
    <w:div w:id="1117987600">
      <w:bodyDiv w:val="1"/>
      <w:marLeft w:val="0"/>
      <w:marRight w:val="0"/>
      <w:marTop w:val="0"/>
      <w:marBottom w:val="0"/>
      <w:divBdr>
        <w:top w:val="none" w:sz="0" w:space="0" w:color="auto"/>
        <w:left w:val="none" w:sz="0" w:space="0" w:color="auto"/>
        <w:bottom w:val="none" w:sz="0" w:space="0" w:color="auto"/>
        <w:right w:val="none" w:sz="0" w:space="0" w:color="auto"/>
      </w:divBdr>
    </w:div>
    <w:div w:id="1117994086">
      <w:bodyDiv w:val="1"/>
      <w:marLeft w:val="0"/>
      <w:marRight w:val="0"/>
      <w:marTop w:val="0"/>
      <w:marBottom w:val="0"/>
      <w:divBdr>
        <w:top w:val="none" w:sz="0" w:space="0" w:color="auto"/>
        <w:left w:val="none" w:sz="0" w:space="0" w:color="auto"/>
        <w:bottom w:val="none" w:sz="0" w:space="0" w:color="auto"/>
        <w:right w:val="none" w:sz="0" w:space="0" w:color="auto"/>
      </w:divBdr>
    </w:div>
    <w:div w:id="1118452462">
      <w:bodyDiv w:val="1"/>
      <w:marLeft w:val="0"/>
      <w:marRight w:val="0"/>
      <w:marTop w:val="0"/>
      <w:marBottom w:val="0"/>
      <w:divBdr>
        <w:top w:val="none" w:sz="0" w:space="0" w:color="auto"/>
        <w:left w:val="none" w:sz="0" w:space="0" w:color="auto"/>
        <w:bottom w:val="none" w:sz="0" w:space="0" w:color="auto"/>
        <w:right w:val="none" w:sz="0" w:space="0" w:color="auto"/>
      </w:divBdr>
    </w:div>
    <w:div w:id="1136726982">
      <w:bodyDiv w:val="1"/>
      <w:marLeft w:val="0"/>
      <w:marRight w:val="0"/>
      <w:marTop w:val="0"/>
      <w:marBottom w:val="0"/>
      <w:divBdr>
        <w:top w:val="none" w:sz="0" w:space="0" w:color="auto"/>
        <w:left w:val="none" w:sz="0" w:space="0" w:color="auto"/>
        <w:bottom w:val="none" w:sz="0" w:space="0" w:color="auto"/>
        <w:right w:val="none" w:sz="0" w:space="0" w:color="auto"/>
      </w:divBdr>
    </w:div>
    <w:div w:id="1139034415">
      <w:bodyDiv w:val="1"/>
      <w:marLeft w:val="0"/>
      <w:marRight w:val="0"/>
      <w:marTop w:val="0"/>
      <w:marBottom w:val="0"/>
      <w:divBdr>
        <w:top w:val="none" w:sz="0" w:space="0" w:color="auto"/>
        <w:left w:val="none" w:sz="0" w:space="0" w:color="auto"/>
        <w:bottom w:val="none" w:sz="0" w:space="0" w:color="auto"/>
        <w:right w:val="none" w:sz="0" w:space="0" w:color="auto"/>
      </w:divBdr>
    </w:div>
    <w:div w:id="1144932475">
      <w:bodyDiv w:val="1"/>
      <w:marLeft w:val="0"/>
      <w:marRight w:val="0"/>
      <w:marTop w:val="0"/>
      <w:marBottom w:val="0"/>
      <w:divBdr>
        <w:top w:val="none" w:sz="0" w:space="0" w:color="auto"/>
        <w:left w:val="none" w:sz="0" w:space="0" w:color="auto"/>
        <w:bottom w:val="none" w:sz="0" w:space="0" w:color="auto"/>
        <w:right w:val="none" w:sz="0" w:space="0" w:color="auto"/>
      </w:divBdr>
    </w:div>
    <w:div w:id="1147086794">
      <w:bodyDiv w:val="1"/>
      <w:marLeft w:val="0"/>
      <w:marRight w:val="0"/>
      <w:marTop w:val="0"/>
      <w:marBottom w:val="0"/>
      <w:divBdr>
        <w:top w:val="none" w:sz="0" w:space="0" w:color="auto"/>
        <w:left w:val="none" w:sz="0" w:space="0" w:color="auto"/>
        <w:bottom w:val="none" w:sz="0" w:space="0" w:color="auto"/>
        <w:right w:val="none" w:sz="0" w:space="0" w:color="auto"/>
      </w:divBdr>
    </w:div>
    <w:div w:id="1152990127">
      <w:bodyDiv w:val="1"/>
      <w:marLeft w:val="0"/>
      <w:marRight w:val="0"/>
      <w:marTop w:val="0"/>
      <w:marBottom w:val="0"/>
      <w:divBdr>
        <w:top w:val="none" w:sz="0" w:space="0" w:color="auto"/>
        <w:left w:val="none" w:sz="0" w:space="0" w:color="auto"/>
        <w:bottom w:val="none" w:sz="0" w:space="0" w:color="auto"/>
        <w:right w:val="none" w:sz="0" w:space="0" w:color="auto"/>
      </w:divBdr>
    </w:div>
    <w:div w:id="1155100715">
      <w:bodyDiv w:val="1"/>
      <w:marLeft w:val="0"/>
      <w:marRight w:val="0"/>
      <w:marTop w:val="0"/>
      <w:marBottom w:val="0"/>
      <w:divBdr>
        <w:top w:val="none" w:sz="0" w:space="0" w:color="auto"/>
        <w:left w:val="none" w:sz="0" w:space="0" w:color="auto"/>
        <w:bottom w:val="none" w:sz="0" w:space="0" w:color="auto"/>
        <w:right w:val="none" w:sz="0" w:space="0" w:color="auto"/>
      </w:divBdr>
    </w:div>
    <w:div w:id="1158110323">
      <w:bodyDiv w:val="1"/>
      <w:marLeft w:val="0"/>
      <w:marRight w:val="0"/>
      <w:marTop w:val="0"/>
      <w:marBottom w:val="0"/>
      <w:divBdr>
        <w:top w:val="none" w:sz="0" w:space="0" w:color="auto"/>
        <w:left w:val="none" w:sz="0" w:space="0" w:color="auto"/>
        <w:bottom w:val="none" w:sz="0" w:space="0" w:color="auto"/>
        <w:right w:val="none" w:sz="0" w:space="0" w:color="auto"/>
      </w:divBdr>
    </w:div>
    <w:div w:id="1161434039">
      <w:bodyDiv w:val="1"/>
      <w:marLeft w:val="0"/>
      <w:marRight w:val="0"/>
      <w:marTop w:val="0"/>
      <w:marBottom w:val="0"/>
      <w:divBdr>
        <w:top w:val="none" w:sz="0" w:space="0" w:color="auto"/>
        <w:left w:val="none" w:sz="0" w:space="0" w:color="auto"/>
        <w:bottom w:val="none" w:sz="0" w:space="0" w:color="auto"/>
        <w:right w:val="none" w:sz="0" w:space="0" w:color="auto"/>
      </w:divBdr>
    </w:div>
    <w:div w:id="1162507427">
      <w:bodyDiv w:val="1"/>
      <w:marLeft w:val="0"/>
      <w:marRight w:val="0"/>
      <w:marTop w:val="0"/>
      <w:marBottom w:val="0"/>
      <w:divBdr>
        <w:top w:val="none" w:sz="0" w:space="0" w:color="auto"/>
        <w:left w:val="none" w:sz="0" w:space="0" w:color="auto"/>
        <w:bottom w:val="none" w:sz="0" w:space="0" w:color="auto"/>
        <w:right w:val="none" w:sz="0" w:space="0" w:color="auto"/>
      </w:divBdr>
    </w:div>
    <w:div w:id="1167670310">
      <w:bodyDiv w:val="1"/>
      <w:marLeft w:val="0"/>
      <w:marRight w:val="0"/>
      <w:marTop w:val="0"/>
      <w:marBottom w:val="0"/>
      <w:divBdr>
        <w:top w:val="none" w:sz="0" w:space="0" w:color="auto"/>
        <w:left w:val="none" w:sz="0" w:space="0" w:color="auto"/>
        <w:bottom w:val="none" w:sz="0" w:space="0" w:color="auto"/>
        <w:right w:val="none" w:sz="0" w:space="0" w:color="auto"/>
      </w:divBdr>
    </w:div>
    <w:div w:id="1177231316">
      <w:bodyDiv w:val="1"/>
      <w:marLeft w:val="0"/>
      <w:marRight w:val="0"/>
      <w:marTop w:val="0"/>
      <w:marBottom w:val="0"/>
      <w:divBdr>
        <w:top w:val="none" w:sz="0" w:space="0" w:color="auto"/>
        <w:left w:val="none" w:sz="0" w:space="0" w:color="auto"/>
        <w:bottom w:val="none" w:sz="0" w:space="0" w:color="auto"/>
        <w:right w:val="none" w:sz="0" w:space="0" w:color="auto"/>
      </w:divBdr>
    </w:div>
    <w:div w:id="1181968655">
      <w:bodyDiv w:val="1"/>
      <w:marLeft w:val="0"/>
      <w:marRight w:val="0"/>
      <w:marTop w:val="0"/>
      <w:marBottom w:val="0"/>
      <w:divBdr>
        <w:top w:val="none" w:sz="0" w:space="0" w:color="auto"/>
        <w:left w:val="none" w:sz="0" w:space="0" w:color="auto"/>
        <w:bottom w:val="none" w:sz="0" w:space="0" w:color="auto"/>
        <w:right w:val="none" w:sz="0" w:space="0" w:color="auto"/>
      </w:divBdr>
    </w:div>
    <w:div w:id="1194147341">
      <w:bodyDiv w:val="1"/>
      <w:marLeft w:val="0"/>
      <w:marRight w:val="0"/>
      <w:marTop w:val="0"/>
      <w:marBottom w:val="0"/>
      <w:divBdr>
        <w:top w:val="none" w:sz="0" w:space="0" w:color="auto"/>
        <w:left w:val="none" w:sz="0" w:space="0" w:color="auto"/>
        <w:bottom w:val="none" w:sz="0" w:space="0" w:color="auto"/>
        <w:right w:val="none" w:sz="0" w:space="0" w:color="auto"/>
      </w:divBdr>
    </w:div>
    <w:div w:id="1194266055">
      <w:bodyDiv w:val="1"/>
      <w:marLeft w:val="0"/>
      <w:marRight w:val="0"/>
      <w:marTop w:val="0"/>
      <w:marBottom w:val="0"/>
      <w:divBdr>
        <w:top w:val="none" w:sz="0" w:space="0" w:color="auto"/>
        <w:left w:val="none" w:sz="0" w:space="0" w:color="auto"/>
        <w:bottom w:val="none" w:sz="0" w:space="0" w:color="auto"/>
        <w:right w:val="none" w:sz="0" w:space="0" w:color="auto"/>
      </w:divBdr>
    </w:div>
    <w:div w:id="1197962493">
      <w:bodyDiv w:val="1"/>
      <w:marLeft w:val="0"/>
      <w:marRight w:val="0"/>
      <w:marTop w:val="0"/>
      <w:marBottom w:val="0"/>
      <w:divBdr>
        <w:top w:val="none" w:sz="0" w:space="0" w:color="auto"/>
        <w:left w:val="none" w:sz="0" w:space="0" w:color="auto"/>
        <w:bottom w:val="none" w:sz="0" w:space="0" w:color="auto"/>
        <w:right w:val="none" w:sz="0" w:space="0" w:color="auto"/>
      </w:divBdr>
    </w:div>
    <w:div w:id="1199202942">
      <w:bodyDiv w:val="1"/>
      <w:marLeft w:val="0"/>
      <w:marRight w:val="0"/>
      <w:marTop w:val="0"/>
      <w:marBottom w:val="0"/>
      <w:divBdr>
        <w:top w:val="none" w:sz="0" w:space="0" w:color="auto"/>
        <w:left w:val="none" w:sz="0" w:space="0" w:color="auto"/>
        <w:bottom w:val="none" w:sz="0" w:space="0" w:color="auto"/>
        <w:right w:val="none" w:sz="0" w:space="0" w:color="auto"/>
      </w:divBdr>
    </w:div>
    <w:div w:id="1203709552">
      <w:bodyDiv w:val="1"/>
      <w:marLeft w:val="0"/>
      <w:marRight w:val="0"/>
      <w:marTop w:val="0"/>
      <w:marBottom w:val="0"/>
      <w:divBdr>
        <w:top w:val="none" w:sz="0" w:space="0" w:color="auto"/>
        <w:left w:val="none" w:sz="0" w:space="0" w:color="auto"/>
        <w:bottom w:val="none" w:sz="0" w:space="0" w:color="auto"/>
        <w:right w:val="none" w:sz="0" w:space="0" w:color="auto"/>
      </w:divBdr>
    </w:div>
    <w:div w:id="1204564993">
      <w:bodyDiv w:val="1"/>
      <w:marLeft w:val="0"/>
      <w:marRight w:val="0"/>
      <w:marTop w:val="0"/>
      <w:marBottom w:val="0"/>
      <w:divBdr>
        <w:top w:val="none" w:sz="0" w:space="0" w:color="auto"/>
        <w:left w:val="none" w:sz="0" w:space="0" w:color="auto"/>
        <w:bottom w:val="none" w:sz="0" w:space="0" w:color="auto"/>
        <w:right w:val="none" w:sz="0" w:space="0" w:color="auto"/>
      </w:divBdr>
    </w:div>
    <w:div w:id="1207642420">
      <w:bodyDiv w:val="1"/>
      <w:marLeft w:val="0"/>
      <w:marRight w:val="0"/>
      <w:marTop w:val="0"/>
      <w:marBottom w:val="0"/>
      <w:divBdr>
        <w:top w:val="none" w:sz="0" w:space="0" w:color="auto"/>
        <w:left w:val="none" w:sz="0" w:space="0" w:color="auto"/>
        <w:bottom w:val="none" w:sz="0" w:space="0" w:color="auto"/>
        <w:right w:val="none" w:sz="0" w:space="0" w:color="auto"/>
      </w:divBdr>
    </w:div>
    <w:div w:id="1210339685">
      <w:bodyDiv w:val="1"/>
      <w:marLeft w:val="0"/>
      <w:marRight w:val="0"/>
      <w:marTop w:val="0"/>
      <w:marBottom w:val="0"/>
      <w:divBdr>
        <w:top w:val="none" w:sz="0" w:space="0" w:color="auto"/>
        <w:left w:val="none" w:sz="0" w:space="0" w:color="auto"/>
        <w:bottom w:val="none" w:sz="0" w:space="0" w:color="auto"/>
        <w:right w:val="none" w:sz="0" w:space="0" w:color="auto"/>
      </w:divBdr>
    </w:div>
    <w:div w:id="1210648292">
      <w:bodyDiv w:val="1"/>
      <w:marLeft w:val="0"/>
      <w:marRight w:val="0"/>
      <w:marTop w:val="0"/>
      <w:marBottom w:val="0"/>
      <w:divBdr>
        <w:top w:val="none" w:sz="0" w:space="0" w:color="auto"/>
        <w:left w:val="none" w:sz="0" w:space="0" w:color="auto"/>
        <w:bottom w:val="none" w:sz="0" w:space="0" w:color="auto"/>
        <w:right w:val="none" w:sz="0" w:space="0" w:color="auto"/>
      </w:divBdr>
    </w:div>
    <w:div w:id="1216118180">
      <w:bodyDiv w:val="1"/>
      <w:marLeft w:val="0"/>
      <w:marRight w:val="0"/>
      <w:marTop w:val="0"/>
      <w:marBottom w:val="0"/>
      <w:divBdr>
        <w:top w:val="none" w:sz="0" w:space="0" w:color="auto"/>
        <w:left w:val="none" w:sz="0" w:space="0" w:color="auto"/>
        <w:bottom w:val="none" w:sz="0" w:space="0" w:color="auto"/>
        <w:right w:val="none" w:sz="0" w:space="0" w:color="auto"/>
      </w:divBdr>
    </w:div>
    <w:div w:id="1224489574">
      <w:bodyDiv w:val="1"/>
      <w:marLeft w:val="0"/>
      <w:marRight w:val="0"/>
      <w:marTop w:val="0"/>
      <w:marBottom w:val="0"/>
      <w:divBdr>
        <w:top w:val="none" w:sz="0" w:space="0" w:color="auto"/>
        <w:left w:val="none" w:sz="0" w:space="0" w:color="auto"/>
        <w:bottom w:val="none" w:sz="0" w:space="0" w:color="auto"/>
        <w:right w:val="none" w:sz="0" w:space="0" w:color="auto"/>
      </w:divBdr>
    </w:div>
    <w:div w:id="1229803136">
      <w:bodyDiv w:val="1"/>
      <w:marLeft w:val="0"/>
      <w:marRight w:val="0"/>
      <w:marTop w:val="0"/>
      <w:marBottom w:val="0"/>
      <w:divBdr>
        <w:top w:val="none" w:sz="0" w:space="0" w:color="auto"/>
        <w:left w:val="none" w:sz="0" w:space="0" w:color="auto"/>
        <w:bottom w:val="none" w:sz="0" w:space="0" w:color="auto"/>
        <w:right w:val="none" w:sz="0" w:space="0" w:color="auto"/>
      </w:divBdr>
    </w:div>
    <w:div w:id="1230573150">
      <w:bodyDiv w:val="1"/>
      <w:marLeft w:val="0"/>
      <w:marRight w:val="0"/>
      <w:marTop w:val="0"/>
      <w:marBottom w:val="0"/>
      <w:divBdr>
        <w:top w:val="none" w:sz="0" w:space="0" w:color="auto"/>
        <w:left w:val="none" w:sz="0" w:space="0" w:color="auto"/>
        <w:bottom w:val="none" w:sz="0" w:space="0" w:color="auto"/>
        <w:right w:val="none" w:sz="0" w:space="0" w:color="auto"/>
      </w:divBdr>
    </w:div>
    <w:div w:id="1232538767">
      <w:bodyDiv w:val="1"/>
      <w:marLeft w:val="0"/>
      <w:marRight w:val="0"/>
      <w:marTop w:val="0"/>
      <w:marBottom w:val="0"/>
      <w:divBdr>
        <w:top w:val="none" w:sz="0" w:space="0" w:color="auto"/>
        <w:left w:val="none" w:sz="0" w:space="0" w:color="auto"/>
        <w:bottom w:val="none" w:sz="0" w:space="0" w:color="auto"/>
        <w:right w:val="none" w:sz="0" w:space="0" w:color="auto"/>
      </w:divBdr>
    </w:div>
    <w:div w:id="1236668817">
      <w:bodyDiv w:val="1"/>
      <w:marLeft w:val="0"/>
      <w:marRight w:val="0"/>
      <w:marTop w:val="0"/>
      <w:marBottom w:val="0"/>
      <w:divBdr>
        <w:top w:val="none" w:sz="0" w:space="0" w:color="auto"/>
        <w:left w:val="none" w:sz="0" w:space="0" w:color="auto"/>
        <w:bottom w:val="none" w:sz="0" w:space="0" w:color="auto"/>
        <w:right w:val="none" w:sz="0" w:space="0" w:color="auto"/>
      </w:divBdr>
    </w:div>
    <w:div w:id="1237934270">
      <w:bodyDiv w:val="1"/>
      <w:marLeft w:val="0"/>
      <w:marRight w:val="0"/>
      <w:marTop w:val="0"/>
      <w:marBottom w:val="0"/>
      <w:divBdr>
        <w:top w:val="none" w:sz="0" w:space="0" w:color="auto"/>
        <w:left w:val="none" w:sz="0" w:space="0" w:color="auto"/>
        <w:bottom w:val="none" w:sz="0" w:space="0" w:color="auto"/>
        <w:right w:val="none" w:sz="0" w:space="0" w:color="auto"/>
      </w:divBdr>
    </w:div>
    <w:div w:id="1239557371">
      <w:bodyDiv w:val="1"/>
      <w:marLeft w:val="0"/>
      <w:marRight w:val="0"/>
      <w:marTop w:val="0"/>
      <w:marBottom w:val="0"/>
      <w:divBdr>
        <w:top w:val="none" w:sz="0" w:space="0" w:color="auto"/>
        <w:left w:val="none" w:sz="0" w:space="0" w:color="auto"/>
        <w:bottom w:val="none" w:sz="0" w:space="0" w:color="auto"/>
        <w:right w:val="none" w:sz="0" w:space="0" w:color="auto"/>
      </w:divBdr>
    </w:div>
    <w:div w:id="1262228247">
      <w:bodyDiv w:val="1"/>
      <w:marLeft w:val="0"/>
      <w:marRight w:val="0"/>
      <w:marTop w:val="0"/>
      <w:marBottom w:val="0"/>
      <w:divBdr>
        <w:top w:val="none" w:sz="0" w:space="0" w:color="auto"/>
        <w:left w:val="none" w:sz="0" w:space="0" w:color="auto"/>
        <w:bottom w:val="none" w:sz="0" w:space="0" w:color="auto"/>
        <w:right w:val="none" w:sz="0" w:space="0" w:color="auto"/>
      </w:divBdr>
    </w:div>
    <w:div w:id="1268348616">
      <w:bodyDiv w:val="1"/>
      <w:marLeft w:val="0"/>
      <w:marRight w:val="0"/>
      <w:marTop w:val="0"/>
      <w:marBottom w:val="0"/>
      <w:divBdr>
        <w:top w:val="none" w:sz="0" w:space="0" w:color="auto"/>
        <w:left w:val="none" w:sz="0" w:space="0" w:color="auto"/>
        <w:bottom w:val="none" w:sz="0" w:space="0" w:color="auto"/>
        <w:right w:val="none" w:sz="0" w:space="0" w:color="auto"/>
      </w:divBdr>
    </w:div>
    <w:div w:id="1269582704">
      <w:bodyDiv w:val="1"/>
      <w:marLeft w:val="0"/>
      <w:marRight w:val="0"/>
      <w:marTop w:val="0"/>
      <w:marBottom w:val="0"/>
      <w:divBdr>
        <w:top w:val="none" w:sz="0" w:space="0" w:color="auto"/>
        <w:left w:val="none" w:sz="0" w:space="0" w:color="auto"/>
        <w:bottom w:val="none" w:sz="0" w:space="0" w:color="auto"/>
        <w:right w:val="none" w:sz="0" w:space="0" w:color="auto"/>
      </w:divBdr>
    </w:div>
    <w:div w:id="1269653206">
      <w:bodyDiv w:val="1"/>
      <w:marLeft w:val="0"/>
      <w:marRight w:val="0"/>
      <w:marTop w:val="0"/>
      <w:marBottom w:val="0"/>
      <w:divBdr>
        <w:top w:val="none" w:sz="0" w:space="0" w:color="auto"/>
        <w:left w:val="none" w:sz="0" w:space="0" w:color="auto"/>
        <w:bottom w:val="none" w:sz="0" w:space="0" w:color="auto"/>
        <w:right w:val="none" w:sz="0" w:space="0" w:color="auto"/>
      </w:divBdr>
    </w:div>
    <w:div w:id="1271274915">
      <w:bodyDiv w:val="1"/>
      <w:marLeft w:val="0"/>
      <w:marRight w:val="0"/>
      <w:marTop w:val="0"/>
      <w:marBottom w:val="0"/>
      <w:divBdr>
        <w:top w:val="none" w:sz="0" w:space="0" w:color="auto"/>
        <w:left w:val="none" w:sz="0" w:space="0" w:color="auto"/>
        <w:bottom w:val="none" w:sz="0" w:space="0" w:color="auto"/>
        <w:right w:val="none" w:sz="0" w:space="0" w:color="auto"/>
      </w:divBdr>
    </w:div>
    <w:div w:id="1273629432">
      <w:bodyDiv w:val="1"/>
      <w:marLeft w:val="0"/>
      <w:marRight w:val="0"/>
      <w:marTop w:val="0"/>
      <w:marBottom w:val="0"/>
      <w:divBdr>
        <w:top w:val="none" w:sz="0" w:space="0" w:color="auto"/>
        <w:left w:val="none" w:sz="0" w:space="0" w:color="auto"/>
        <w:bottom w:val="none" w:sz="0" w:space="0" w:color="auto"/>
        <w:right w:val="none" w:sz="0" w:space="0" w:color="auto"/>
      </w:divBdr>
    </w:div>
    <w:div w:id="1282760008">
      <w:bodyDiv w:val="1"/>
      <w:marLeft w:val="0"/>
      <w:marRight w:val="0"/>
      <w:marTop w:val="0"/>
      <w:marBottom w:val="0"/>
      <w:divBdr>
        <w:top w:val="none" w:sz="0" w:space="0" w:color="auto"/>
        <w:left w:val="none" w:sz="0" w:space="0" w:color="auto"/>
        <w:bottom w:val="none" w:sz="0" w:space="0" w:color="auto"/>
        <w:right w:val="none" w:sz="0" w:space="0" w:color="auto"/>
      </w:divBdr>
    </w:div>
    <w:div w:id="1297026376">
      <w:bodyDiv w:val="1"/>
      <w:marLeft w:val="0"/>
      <w:marRight w:val="0"/>
      <w:marTop w:val="0"/>
      <w:marBottom w:val="0"/>
      <w:divBdr>
        <w:top w:val="none" w:sz="0" w:space="0" w:color="auto"/>
        <w:left w:val="none" w:sz="0" w:space="0" w:color="auto"/>
        <w:bottom w:val="none" w:sz="0" w:space="0" w:color="auto"/>
        <w:right w:val="none" w:sz="0" w:space="0" w:color="auto"/>
      </w:divBdr>
    </w:div>
    <w:div w:id="1297374512">
      <w:bodyDiv w:val="1"/>
      <w:marLeft w:val="0"/>
      <w:marRight w:val="0"/>
      <w:marTop w:val="0"/>
      <w:marBottom w:val="0"/>
      <w:divBdr>
        <w:top w:val="none" w:sz="0" w:space="0" w:color="auto"/>
        <w:left w:val="none" w:sz="0" w:space="0" w:color="auto"/>
        <w:bottom w:val="none" w:sz="0" w:space="0" w:color="auto"/>
        <w:right w:val="none" w:sz="0" w:space="0" w:color="auto"/>
      </w:divBdr>
    </w:div>
    <w:div w:id="1298296441">
      <w:bodyDiv w:val="1"/>
      <w:marLeft w:val="0"/>
      <w:marRight w:val="0"/>
      <w:marTop w:val="0"/>
      <w:marBottom w:val="0"/>
      <w:divBdr>
        <w:top w:val="none" w:sz="0" w:space="0" w:color="auto"/>
        <w:left w:val="none" w:sz="0" w:space="0" w:color="auto"/>
        <w:bottom w:val="none" w:sz="0" w:space="0" w:color="auto"/>
        <w:right w:val="none" w:sz="0" w:space="0" w:color="auto"/>
      </w:divBdr>
    </w:div>
    <w:div w:id="1304583410">
      <w:bodyDiv w:val="1"/>
      <w:marLeft w:val="0"/>
      <w:marRight w:val="0"/>
      <w:marTop w:val="0"/>
      <w:marBottom w:val="0"/>
      <w:divBdr>
        <w:top w:val="none" w:sz="0" w:space="0" w:color="auto"/>
        <w:left w:val="none" w:sz="0" w:space="0" w:color="auto"/>
        <w:bottom w:val="none" w:sz="0" w:space="0" w:color="auto"/>
        <w:right w:val="none" w:sz="0" w:space="0" w:color="auto"/>
      </w:divBdr>
    </w:div>
    <w:div w:id="1309627958">
      <w:bodyDiv w:val="1"/>
      <w:marLeft w:val="0"/>
      <w:marRight w:val="0"/>
      <w:marTop w:val="0"/>
      <w:marBottom w:val="0"/>
      <w:divBdr>
        <w:top w:val="none" w:sz="0" w:space="0" w:color="auto"/>
        <w:left w:val="none" w:sz="0" w:space="0" w:color="auto"/>
        <w:bottom w:val="none" w:sz="0" w:space="0" w:color="auto"/>
        <w:right w:val="none" w:sz="0" w:space="0" w:color="auto"/>
      </w:divBdr>
    </w:div>
    <w:div w:id="1310742993">
      <w:bodyDiv w:val="1"/>
      <w:marLeft w:val="0"/>
      <w:marRight w:val="0"/>
      <w:marTop w:val="0"/>
      <w:marBottom w:val="0"/>
      <w:divBdr>
        <w:top w:val="none" w:sz="0" w:space="0" w:color="auto"/>
        <w:left w:val="none" w:sz="0" w:space="0" w:color="auto"/>
        <w:bottom w:val="none" w:sz="0" w:space="0" w:color="auto"/>
        <w:right w:val="none" w:sz="0" w:space="0" w:color="auto"/>
      </w:divBdr>
    </w:div>
    <w:div w:id="1311441138">
      <w:bodyDiv w:val="1"/>
      <w:marLeft w:val="0"/>
      <w:marRight w:val="0"/>
      <w:marTop w:val="0"/>
      <w:marBottom w:val="0"/>
      <w:divBdr>
        <w:top w:val="none" w:sz="0" w:space="0" w:color="auto"/>
        <w:left w:val="none" w:sz="0" w:space="0" w:color="auto"/>
        <w:bottom w:val="none" w:sz="0" w:space="0" w:color="auto"/>
        <w:right w:val="none" w:sz="0" w:space="0" w:color="auto"/>
      </w:divBdr>
    </w:div>
    <w:div w:id="1313488892">
      <w:bodyDiv w:val="1"/>
      <w:marLeft w:val="0"/>
      <w:marRight w:val="0"/>
      <w:marTop w:val="0"/>
      <w:marBottom w:val="0"/>
      <w:divBdr>
        <w:top w:val="none" w:sz="0" w:space="0" w:color="auto"/>
        <w:left w:val="none" w:sz="0" w:space="0" w:color="auto"/>
        <w:bottom w:val="none" w:sz="0" w:space="0" w:color="auto"/>
        <w:right w:val="none" w:sz="0" w:space="0" w:color="auto"/>
      </w:divBdr>
    </w:div>
    <w:div w:id="1320957233">
      <w:bodyDiv w:val="1"/>
      <w:marLeft w:val="0"/>
      <w:marRight w:val="0"/>
      <w:marTop w:val="0"/>
      <w:marBottom w:val="0"/>
      <w:divBdr>
        <w:top w:val="none" w:sz="0" w:space="0" w:color="auto"/>
        <w:left w:val="none" w:sz="0" w:space="0" w:color="auto"/>
        <w:bottom w:val="none" w:sz="0" w:space="0" w:color="auto"/>
        <w:right w:val="none" w:sz="0" w:space="0" w:color="auto"/>
      </w:divBdr>
    </w:div>
    <w:div w:id="1321273518">
      <w:bodyDiv w:val="1"/>
      <w:marLeft w:val="0"/>
      <w:marRight w:val="0"/>
      <w:marTop w:val="0"/>
      <w:marBottom w:val="0"/>
      <w:divBdr>
        <w:top w:val="none" w:sz="0" w:space="0" w:color="auto"/>
        <w:left w:val="none" w:sz="0" w:space="0" w:color="auto"/>
        <w:bottom w:val="none" w:sz="0" w:space="0" w:color="auto"/>
        <w:right w:val="none" w:sz="0" w:space="0" w:color="auto"/>
      </w:divBdr>
    </w:div>
    <w:div w:id="1321302849">
      <w:bodyDiv w:val="1"/>
      <w:marLeft w:val="0"/>
      <w:marRight w:val="0"/>
      <w:marTop w:val="0"/>
      <w:marBottom w:val="0"/>
      <w:divBdr>
        <w:top w:val="none" w:sz="0" w:space="0" w:color="auto"/>
        <w:left w:val="none" w:sz="0" w:space="0" w:color="auto"/>
        <w:bottom w:val="none" w:sz="0" w:space="0" w:color="auto"/>
        <w:right w:val="none" w:sz="0" w:space="0" w:color="auto"/>
      </w:divBdr>
    </w:div>
    <w:div w:id="1331256113">
      <w:bodyDiv w:val="1"/>
      <w:marLeft w:val="0"/>
      <w:marRight w:val="0"/>
      <w:marTop w:val="0"/>
      <w:marBottom w:val="0"/>
      <w:divBdr>
        <w:top w:val="none" w:sz="0" w:space="0" w:color="auto"/>
        <w:left w:val="none" w:sz="0" w:space="0" w:color="auto"/>
        <w:bottom w:val="none" w:sz="0" w:space="0" w:color="auto"/>
        <w:right w:val="none" w:sz="0" w:space="0" w:color="auto"/>
      </w:divBdr>
    </w:div>
    <w:div w:id="1336763653">
      <w:bodyDiv w:val="1"/>
      <w:marLeft w:val="0"/>
      <w:marRight w:val="0"/>
      <w:marTop w:val="0"/>
      <w:marBottom w:val="0"/>
      <w:divBdr>
        <w:top w:val="none" w:sz="0" w:space="0" w:color="auto"/>
        <w:left w:val="none" w:sz="0" w:space="0" w:color="auto"/>
        <w:bottom w:val="none" w:sz="0" w:space="0" w:color="auto"/>
        <w:right w:val="none" w:sz="0" w:space="0" w:color="auto"/>
      </w:divBdr>
    </w:div>
    <w:div w:id="1338996194">
      <w:bodyDiv w:val="1"/>
      <w:marLeft w:val="0"/>
      <w:marRight w:val="0"/>
      <w:marTop w:val="0"/>
      <w:marBottom w:val="0"/>
      <w:divBdr>
        <w:top w:val="none" w:sz="0" w:space="0" w:color="auto"/>
        <w:left w:val="none" w:sz="0" w:space="0" w:color="auto"/>
        <w:bottom w:val="none" w:sz="0" w:space="0" w:color="auto"/>
        <w:right w:val="none" w:sz="0" w:space="0" w:color="auto"/>
      </w:divBdr>
    </w:div>
    <w:div w:id="1339888004">
      <w:bodyDiv w:val="1"/>
      <w:marLeft w:val="0"/>
      <w:marRight w:val="0"/>
      <w:marTop w:val="0"/>
      <w:marBottom w:val="0"/>
      <w:divBdr>
        <w:top w:val="none" w:sz="0" w:space="0" w:color="auto"/>
        <w:left w:val="none" w:sz="0" w:space="0" w:color="auto"/>
        <w:bottom w:val="none" w:sz="0" w:space="0" w:color="auto"/>
        <w:right w:val="none" w:sz="0" w:space="0" w:color="auto"/>
      </w:divBdr>
    </w:div>
    <w:div w:id="1340423332">
      <w:bodyDiv w:val="1"/>
      <w:marLeft w:val="0"/>
      <w:marRight w:val="0"/>
      <w:marTop w:val="0"/>
      <w:marBottom w:val="0"/>
      <w:divBdr>
        <w:top w:val="none" w:sz="0" w:space="0" w:color="auto"/>
        <w:left w:val="none" w:sz="0" w:space="0" w:color="auto"/>
        <w:bottom w:val="none" w:sz="0" w:space="0" w:color="auto"/>
        <w:right w:val="none" w:sz="0" w:space="0" w:color="auto"/>
      </w:divBdr>
    </w:div>
    <w:div w:id="1346327945">
      <w:bodyDiv w:val="1"/>
      <w:marLeft w:val="0"/>
      <w:marRight w:val="0"/>
      <w:marTop w:val="0"/>
      <w:marBottom w:val="0"/>
      <w:divBdr>
        <w:top w:val="none" w:sz="0" w:space="0" w:color="auto"/>
        <w:left w:val="none" w:sz="0" w:space="0" w:color="auto"/>
        <w:bottom w:val="none" w:sz="0" w:space="0" w:color="auto"/>
        <w:right w:val="none" w:sz="0" w:space="0" w:color="auto"/>
      </w:divBdr>
    </w:div>
    <w:div w:id="1349597037">
      <w:bodyDiv w:val="1"/>
      <w:marLeft w:val="0"/>
      <w:marRight w:val="0"/>
      <w:marTop w:val="0"/>
      <w:marBottom w:val="0"/>
      <w:divBdr>
        <w:top w:val="none" w:sz="0" w:space="0" w:color="auto"/>
        <w:left w:val="none" w:sz="0" w:space="0" w:color="auto"/>
        <w:bottom w:val="none" w:sz="0" w:space="0" w:color="auto"/>
        <w:right w:val="none" w:sz="0" w:space="0" w:color="auto"/>
      </w:divBdr>
    </w:div>
    <w:div w:id="1358115264">
      <w:bodyDiv w:val="1"/>
      <w:marLeft w:val="0"/>
      <w:marRight w:val="0"/>
      <w:marTop w:val="0"/>
      <w:marBottom w:val="0"/>
      <w:divBdr>
        <w:top w:val="none" w:sz="0" w:space="0" w:color="auto"/>
        <w:left w:val="none" w:sz="0" w:space="0" w:color="auto"/>
        <w:bottom w:val="none" w:sz="0" w:space="0" w:color="auto"/>
        <w:right w:val="none" w:sz="0" w:space="0" w:color="auto"/>
      </w:divBdr>
    </w:div>
    <w:div w:id="1361080814">
      <w:bodyDiv w:val="1"/>
      <w:marLeft w:val="0"/>
      <w:marRight w:val="0"/>
      <w:marTop w:val="0"/>
      <w:marBottom w:val="0"/>
      <w:divBdr>
        <w:top w:val="none" w:sz="0" w:space="0" w:color="auto"/>
        <w:left w:val="none" w:sz="0" w:space="0" w:color="auto"/>
        <w:bottom w:val="none" w:sz="0" w:space="0" w:color="auto"/>
        <w:right w:val="none" w:sz="0" w:space="0" w:color="auto"/>
      </w:divBdr>
    </w:div>
    <w:div w:id="1361398593">
      <w:bodyDiv w:val="1"/>
      <w:marLeft w:val="0"/>
      <w:marRight w:val="0"/>
      <w:marTop w:val="0"/>
      <w:marBottom w:val="0"/>
      <w:divBdr>
        <w:top w:val="none" w:sz="0" w:space="0" w:color="auto"/>
        <w:left w:val="none" w:sz="0" w:space="0" w:color="auto"/>
        <w:bottom w:val="none" w:sz="0" w:space="0" w:color="auto"/>
        <w:right w:val="none" w:sz="0" w:space="0" w:color="auto"/>
      </w:divBdr>
    </w:div>
    <w:div w:id="1361589870">
      <w:bodyDiv w:val="1"/>
      <w:marLeft w:val="0"/>
      <w:marRight w:val="0"/>
      <w:marTop w:val="0"/>
      <w:marBottom w:val="0"/>
      <w:divBdr>
        <w:top w:val="none" w:sz="0" w:space="0" w:color="auto"/>
        <w:left w:val="none" w:sz="0" w:space="0" w:color="auto"/>
        <w:bottom w:val="none" w:sz="0" w:space="0" w:color="auto"/>
        <w:right w:val="none" w:sz="0" w:space="0" w:color="auto"/>
      </w:divBdr>
    </w:div>
    <w:div w:id="1364288407">
      <w:bodyDiv w:val="1"/>
      <w:marLeft w:val="0"/>
      <w:marRight w:val="0"/>
      <w:marTop w:val="0"/>
      <w:marBottom w:val="0"/>
      <w:divBdr>
        <w:top w:val="none" w:sz="0" w:space="0" w:color="auto"/>
        <w:left w:val="none" w:sz="0" w:space="0" w:color="auto"/>
        <w:bottom w:val="none" w:sz="0" w:space="0" w:color="auto"/>
        <w:right w:val="none" w:sz="0" w:space="0" w:color="auto"/>
      </w:divBdr>
    </w:div>
    <w:div w:id="1377242286">
      <w:bodyDiv w:val="1"/>
      <w:marLeft w:val="0"/>
      <w:marRight w:val="0"/>
      <w:marTop w:val="0"/>
      <w:marBottom w:val="0"/>
      <w:divBdr>
        <w:top w:val="none" w:sz="0" w:space="0" w:color="auto"/>
        <w:left w:val="none" w:sz="0" w:space="0" w:color="auto"/>
        <w:bottom w:val="none" w:sz="0" w:space="0" w:color="auto"/>
        <w:right w:val="none" w:sz="0" w:space="0" w:color="auto"/>
      </w:divBdr>
    </w:div>
    <w:div w:id="1379861044">
      <w:bodyDiv w:val="1"/>
      <w:marLeft w:val="0"/>
      <w:marRight w:val="0"/>
      <w:marTop w:val="0"/>
      <w:marBottom w:val="0"/>
      <w:divBdr>
        <w:top w:val="none" w:sz="0" w:space="0" w:color="auto"/>
        <w:left w:val="none" w:sz="0" w:space="0" w:color="auto"/>
        <w:bottom w:val="none" w:sz="0" w:space="0" w:color="auto"/>
        <w:right w:val="none" w:sz="0" w:space="0" w:color="auto"/>
      </w:divBdr>
    </w:div>
    <w:div w:id="1385786999">
      <w:bodyDiv w:val="1"/>
      <w:marLeft w:val="0"/>
      <w:marRight w:val="0"/>
      <w:marTop w:val="0"/>
      <w:marBottom w:val="0"/>
      <w:divBdr>
        <w:top w:val="none" w:sz="0" w:space="0" w:color="auto"/>
        <w:left w:val="none" w:sz="0" w:space="0" w:color="auto"/>
        <w:bottom w:val="none" w:sz="0" w:space="0" w:color="auto"/>
        <w:right w:val="none" w:sz="0" w:space="0" w:color="auto"/>
      </w:divBdr>
    </w:div>
    <w:div w:id="1390417752">
      <w:bodyDiv w:val="1"/>
      <w:marLeft w:val="0"/>
      <w:marRight w:val="0"/>
      <w:marTop w:val="0"/>
      <w:marBottom w:val="0"/>
      <w:divBdr>
        <w:top w:val="none" w:sz="0" w:space="0" w:color="auto"/>
        <w:left w:val="none" w:sz="0" w:space="0" w:color="auto"/>
        <w:bottom w:val="none" w:sz="0" w:space="0" w:color="auto"/>
        <w:right w:val="none" w:sz="0" w:space="0" w:color="auto"/>
      </w:divBdr>
    </w:div>
    <w:div w:id="1390569878">
      <w:bodyDiv w:val="1"/>
      <w:marLeft w:val="0"/>
      <w:marRight w:val="0"/>
      <w:marTop w:val="0"/>
      <w:marBottom w:val="0"/>
      <w:divBdr>
        <w:top w:val="none" w:sz="0" w:space="0" w:color="auto"/>
        <w:left w:val="none" w:sz="0" w:space="0" w:color="auto"/>
        <w:bottom w:val="none" w:sz="0" w:space="0" w:color="auto"/>
        <w:right w:val="none" w:sz="0" w:space="0" w:color="auto"/>
      </w:divBdr>
    </w:div>
    <w:div w:id="1400715607">
      <w:bodyDiv w:val="1"/>
      <w:marLeft w:val="0"/>
      <w:marRight w:val="0"/>
      <w:marTop w:val="0"/>
      <w:marBottom w:val="0"/>
      <w:divBdr>
        <w:top w:val="none" w:sz="0" w:space="0" w:color="auto"/>
        <w:left w:val="none" w:sz="0" w:space="0" w:color="auto"/>
        <w:bottom w:val="none" w:sz="0" w:space="0" w:color="auto"/>
        <w:right w:val="none" w:sz="0" w:space="0" w:color="auto"/>
      </w:divBdr>
    </w:div>
    <w:div w:id="1405569874">
      <w:bodyDiv w:val="1"/>
      <w:marLeft w:val="0"/>
      <w:marRight w:val="0"/>
      <w:marTop w:val="0"/>
      <w:marBottom w:val="0"/>
      <w:divBdr>
        <w:top w:val="none" w:sz="0" w:space="0" w:color="auto"/>
        <w:left w:val="none" w:sz="0" w:space="0" w:color="auto"/>
        <w:bottom w:val="none" w:sz="0" w:space="0" w:color="auto"/>
        <w:right w:val="none" w:sz="0" w:space="0" w:color="auto"/>
      </w:divBdr>
    </w:div>
    <w:div w:id="1405639164">
      <w:bodyDiv w:val="1"/>
      <w:marLeft w:val="0"/>
      <w:marRight w:val="0"/>
      <w:marTop w:val="0"/>
      <w:marBottom w:val="0"/>
      <w:divBdr>
        <w:top w:val="none" w:sz="0" w:space="0" w:color="auto"/>
        <w:left w:val="none" w:sz="0" w:space="0" w:color="auto"/>
        <w:bottom w:val="none" w:sz="0" w:space="0" w:color="auto"/>
        <w:right w:val="none" w:sz="0" w:space="0" w:color="auto"/>
      </w:divBdr>
    </w:div>
    <w:div w:id="1408458929">
      <w:bodyDiv w:val="1"/>
      <w:marLeft w:val="0"/>
      <w:marRight w:val="0"/>
      <w:marTop w:val="0"/>
      <w:marBottom w:val="0"/>
      <w:divBdr>
        <w:top w:val="none" w:sz="0" w:space="0" w:color="auto"/>
        <w:left w:val="none" w:sz="0" w:space="0" w:color="auto"/>
        <w:bottom w:val="none" w:sz="0" w:space="0" w:color="auto"/>
        <w:right w:val="none" w:sz="0" w:space="0" w:color="auto"/>
      </w:divBdr>
    </w:div>
    <w:div w:id="1413501305">
      <w:bodyDiv w:val="1"/>
      <w:marLeft w:val="0"/>
      <w:marRight w:val="0"/>
      <w:marTop w:val="0"/>
      <w:marBottom w:val="0"/>
      <w:divBdr>
        <w:top w:val="none" w:sz="0" w:space="0" w:color="auto"/>
        <w:left w:val="none" w:sz="0" w:space="0" w:color="auto"/>
        <w:bottom w:val="none" w:sz="0" w:space="0" w:color="auto"/>
        <w:right w:val="none" w:sz="0" w:space="0" w:color="auto"/>
      </w:divBdr>
    </w:div>
    <w:div w:id="1418020239">
      <w:bodyDiv w:val="1"/>
      <w:marLeft w:val="0"/>
      <w:marRight w:val="0"/>
      <w:marTop w:val="0"/>
      <w:marBottom w:val="0"/>
      <w:divBdr>
        <w:top w:val="none" w:sz="0" w:space="0" w:color="auto"/>
        <w:left w:val="none" w:sz="0" w:space="0" w:color="auto"/>
        <w:bottom w:val="none" w:sz="0" w:space="0" w:color="auto"/>
        <w:right w:val="none" w:sz="0" w:space="0" w:color="auto"/>
      </w:divBdr>
    </w:div>
    <w:div w:id="1421029683">
      <w:bodyDiv w:val="1"/>
      <w:marLeft w:val="0"/>
      <w:marRight w:val="0"/>
      <w:marTop w:val="0"/>
      <w:marBottom w:val="0"/>
      <w:divBdr>
        <w:top w:val="none" w:sz="0" w:space="0" w:color="auto"/>
        <w:left w:val="none" w:sz="0" w:space="0" w:color="auto"/>
        <w:bottom w:val="none" w:sz="0" w:space="0" w:color="auto"/>
        <w:right w:val="none" w:sz="0" w:space="0" w:color="auto"/>
      </w:divBdr>
    </w:div>
    <w:div w:id="1424643829">
      <w:bodyDiv w:val="1"/>
      <w:marLeft w:val="0"/>
      <w:marRight w:val="0"/>
      <w:marTop w:val="0"/>
      <w:marBottom w:val="0"/>
      <w:divBdr>
        <w:top w:val="none" w:sz="0" w:space="0" w:color="auto"/>
        <w:left w:val="none" w:sz="0" w:space="0" w:color="auto"/>
        <w:bottom w:val="none" w:sz="0" w:space="0" w:color="auto"/>
        <w:right w:val="none" w:sz="0" w:space="0" w:color="auto"/>
      </w:divBdr>
    </w:div>
    <w:div w:id="1434397043">
      <w:bodyDiv w:val="1"/>
      <w:marLeft w:val="0"/>
      <w:marRight w:val="0"/>
      <w:marTop w:val="0"/>
      <w:marBottom w:val="0"/>
      <w:divBdr>
        <w:top w:val="none" w:sz="0" w:space="0" w:color="auto"/>
        <w:left w:val="none" w:sz="0" w:space="0" w:color="auto"/>
        <w:bottom w:val="none" w:sz="0" w:space="0" w:color="auto"/>
        <w:right w:val="none" w:sz="0" w:space="0" w:color="auto"/>
      </w:divBdr>
    </w:div>
    <w:div w:id="1437212132">
      <w:bodyDiv w:val="1"/>
      <w:marLeft w:val="0"/>
      <w:marRight w:val="0"/>
      <w:marTop w:val="0"/>
      <w:marBottom w:val="0"/>
      <w:divBdr>
        <w:top w:val="none" w:sz="0" w:space="0" w:color="auto"/>
        <w:left w:val="none" w:sz="0" w:space="0" w:color="auto"/>
        <w:bottom w:val="none" w:sz="0" w:space="0" w:color="auto"/>
        <w:right w:val="none" w:sz="0" w:space="0" w:color="auto"/>
      </w:divBdr>
    </w:div>
    <w:div w:id="1440758883">
      <w:bodyDiv w:val="1"/>
      <w:marLeft w:val="0"/>
      <w:marRight w:val="0"/>
      <w:marTop w:val="0"/>
      <w:marBottom w:val="0"/>
      <w:divBdr>
        <w:top w:val="none" w:sz="0" w:space="0" w:color="auto"/>
        <w:left w:val="none" w:sz="0" w:space="0" w:color="auto"/>
        <w:bottom w:val="none" w:sz="0" w:space="0" w:color="auto"/>
        <w:right w:val="none" w:sz="0" w:space="0" w:color="auto"/>
      </w:divBdr>
    </w:div>
    <w:div w:id="1444956385">
      <w:bodyDiv w:val="1"/>
      <w:marLeft w:val="0"/>
      <w:marRight w:val="0"/>
      <w:marTop w:val="0"/>
      <w:marBottom w:val="0"/>
      <w:divBdr>
        <w:top w:val="none" w:sz="0" w:space="0" w:color="auto"/>
        <w:left w:val="none" w:sz="0" w:space="0" w:color="auto"/>
        <w:bottom w:val="none" w:sz="0" w:space="0" w:color="auto"/>
        <w:right w:val="none" w:sz="0" w:space="0" w:color="auto"/>
      </w:divBdr>
    </w:div>
    <w:div w:id="1445078945">
      <w:bodyDiv w:val="1"/>
      <w:marLeft w:val="0"/>
      <w:marRight w:val="0"/>
      <w:marTop w:val="0"/>
      <w:marBottom w:val="0"/>
      <w:divBdr>
        <w:top w:val="none" w:sz="0" w:space="0" w:color="auto"/>
        <w:left w:val="none" w:sz="0" w:space="0" w:color="auto"/>
        <w:bottom w:val="none" w:sz="0" w:space="0" w:color="auto"/>
        <w:right w:val="none" w:sz="0" w:space="0" w:color="auto"/>
      </w:divBdr>
    </w:div>
    <w:div w:id="1447117807">
      <w:bodyDiv w:val="1"/>
      <w:marLeft w:val="0"/>
      <w:marRight w:val="0"/>
      <w:marTop w:val="0"/>
      <w:marBottom w:val="0"/>
      <w:divBdr>
        <w:top w:val="none" w:sz="0" w:space="0" w:color="auto"/>
        <w:left w:val="none" w:sz="0" w:space="0" w:color="auto"/>
        <w:bottom w:val="none" w:sz="0" w:space="0" w:color="auto"/>
        <w:right w:val="none" w:sz="0" w:space="0" w:color="auto"/>
      </w:divBdr>
    </w:div>
    <w:div w:id="1447696154">
      <w:bodyDiv w:val="1"/>
      <w:marLeft w:val="0"/>
      <w:marRight w:val="0"/>
      <w:marTop w:val="0"/>
      <w:marBottom w:val="0"/>
      <w:divBdr>
        <w:top w:val="none" w:sz="0" w:space="0" w:color="auto"/>
        <w:left w:val="none" w:sz="0" w:space="0" w:color="auto"/>
        <w:bottom w:val="none" w:sz="0" w:space="0" w:color="auto"/>
        <w:right w:val="none" w:sz="0" w:space="0" w:color="auto"/>
      </w:divBdr>
    </w:div>
    <w:div w:id="1453205345">
      <w:bodyDiv w:val="1"/>
      <w:marLeft w:val="0"/>
      <w:marRight w:val="0"/>
      <w:marTop w:val="0"/>
      <w:marBottom w:val="0"/>
      <w:divBdr>
        <w:top w:val="none" w:sz="0" w:space="0" w:color="auto"/>
        <w:left w:val="none" w:sz="0" w:space="0" w:color="auto"/>
        <w:bottom w:val="none" w:sz="0" w:space="0" w:color="auto"/>
        <w:right w:val="none" w:sz="0" w:space="0" w:color="auto"/>
      </w:divBdr>
    </w:div>
    <w:div w:id="1453935881">
      <w:bodyDiv w:val="1"/>
      <w:marLeft w:val="0"/>
      <w:marRight w:val="0"/>
      <w:marTop w:val="0"/>
      <w:marBottom w:val="0"/>
      <w:divBdr>
        <w:top w:val="none" w:sz="0" w:space="0" w:color="auto"/>
        <w:left w:val="none" w:sz="0" w:space="0" w:color="auto"/>
        <w:bottom w:val="none" w:sz="0" w:space="0" w:color="auto"/>
        <w:right w:val="none" w:sz="0" w:space="0" w:color="auto"/>
      </w:divBdr>
    </w:div>
    <w:div w:id="1457022826">
      <w:bodyDiv w:val="1"/>
      <w:marLeft w:val="0"/>
      <w:marRight w:val="0"/>
      <w:marTop w:val="0"/>
      <w:marBottom w:val="0"/>
      <w:divBdr>
        <w:top w:val="none" w:sz="0" w:space="0" w:color="auto"/>
        <w:left w:val="none" w:sz="0" w:space="0" w:color="auto"/>
        <w:bottom w:val="none" w:sz="0" w:space="0" w:color="auto"/>
        <w:right w:val="none" w:sz="0" w:space="0" w:color="auto"/>
      </w:divBdr>
    </w:div>
    <w:div w:id="1462646562">
      <w:bodyDiv w:val="1"/>
      <w:marLeft w:val="0"/>
      <w:marRight w:val="0"/>
      <w:marTop w:val="0"/>
      <w:marBottom w:val="0"/>
      <w:divBdr>
        <w:top w:val="none" w:sz="0" w:space="0" w:color="auto"/>
        <w:left w:val="none" w:sz="0" w:space="0" w:color="auto"/>
        <w:bottom w:val="none" w:sz="0" w:space="0" w:color="auto"/>
        <w:right w:val="none" w:sz="0" w:space="0" w:color="auto"/>
      </w:divBdr>
    </w:div>
    <w:div w:id="1492017660">
      <w:bodyDiv w:val="1"/>
      <w:marLeft w:val="0"/>
      <w:marRight w:val="0"/>
      <w:marTop w:val="0"/>
      <w:marBottom w:val="0"/>
      <w:divBdr>
        <w:top w:val="none" w:sz="0" w:space="0" w:color="auto"/>
        <w:left w:val="none" w:sz="0" w:space="0" w:color="auto"/>
        <w:bottom w:val="none" w:sz="0" w:space="0" w:color="auto"/>
        <w:right w:val="none" w:sz="0" w:space="0" w:color="auto"/>
      </w:divBdr>
    </w:div>
    <w:div w:id="1503592503">
      <w:bodyDiv w:val="1"/>
      <w:marLeft w:val="0"/>
      <w:marRight w:val="0"/>
      <w:marTop w:val="0"/>
      <w:marBottom w:val="0"/>
      <w:divBdr>
        <w:top w:val="none" w:sz="0" w:space="0" w:color="auto"/>
        <w:left w:val="none" w:sz="0" w:space="0" w:color="auto"/>
        <w:bottom w:val="none" w:sz="0" w:space="0" w:color="auto"/>
        <w:right w:val="none" w:sz="0" w:space="0" w:color="auto"/>
      </w:divBdr>
    </w:div>
    <w:div w:id="1510942892">
      <w:bodyDiv w:val="1"/>
      <w:marLeft w:val="0"/>
      <w:marRight w:val="0"/>
      <w:marTop w:val="0"/>
      <w:marBottom w:val="0"/>
      <w:divBdr>
        <w:top w:val="none" w:sz="0" w:space="0" w:color="auto"/>
        <w:left w:val="none" w:sz="0" w:space="0" w:color="auto"/>
        <w:bottom w:val="none" w:sz="0" w:space="0" w:color="auto"/>
        <w:right w:val="none" w:sz="0" w:space="0" w:color="auto"/>
      </w:divBdr>
    </w:div>
    <w:div w:id="1512332566">
      <w:bodyDiv w:val="1"/>
      <w:marLeft w:val="0"/>
      <w:marRight w:val="0"/>
      <w:marTop w:val="0"/>
      <w:marBottom w:val="0"/>
      <w:divBdr>
        <w:top w:val="none" w:sz="0" w:space="0" w:color="auto"/>
        <w:left w:val="none" w:sz="0" w:space="0" w:color="auto"/>
        <w:bottom w:val="none" w:sz="0" w:space="0" w:color="auto"/>
        <w:right w:val="none" w:sz="0" w:space="0" w:color="auto"/>
      </w:divBdr>
    </w:div>
    <w:div w:id="1512646721">
      <w:bodyDiv w:val="1"/>
      <w:marLeft w:val="0"/>
      <w:marRight w:val="0"/>
      <w:marTop w:val="0"/>
      <w:marBottom w:val="0"/>
      <w:divBdr>
        <w:top w:val="none" w:sz="0" w:space="0" w:color="auto"/>
        <w:left w:val="none" w:sz="0" w:space="0" w:color="auto"/>
        <w:bottom w:val="none" w:sz="0" w:space="0" w:color="auto"/>
        <w:right w:val="none" w:sz="0" w:space="0" w:color="auto"/>
      </w:divBdr>
    </w:div>
    <w:div w:id="1512841557">
      <w:bodyDiv w:val="1"/>
      <w:marLeft w:val="0"/>
      <w:marRight w:val="0"/>
      <w:marTop w:val="0"/>
      <w:marBottom w:val="0"/>
      <w:divBdr>
        <w:top w:val="none" w:sz="0" w:space="0" w:color="auto"/>
        <w:left w:val="none" w:sz="0" w:space="0" w:color="auto"/>
        <w:bottom w:val="none" w:sz="0" w:space="0" w:color="auto"/>
        <w:right w:val="none" w:sz="0" w:space="0" w:color="auto"/>
      </w:divBdr>
    </w:div>
    <w:div w:id="1514413246">
      <w:bodyDiv w:val="1"/>
      <w:marLeft w:val="0"/>
      <w:marRight w:val="0"/>
      <w:marTop w:val="0"/>
      <w:marBottom w:val="0"/>
      <w:divBdr>
        <w:top w:val="none" w:sz="0" w:space="0" w:color="auto"/>
        <w:left w:val="none" w:sz="0" w:space="0" w:color="auto"/>
        <w:bottom w:val="none" w:sz="0" w:space="0" w:color="auto"/>
        <w:right w:val="none" w:sz="0" w:space="0" w:color="auto"/>
      </w:divBdr>
    </w:div>
    <w:div w:id="1521120659">
      <w:bodyDiv w:val="1"/>
      <w:marLeft w:val="0"/>
      <w:marRight w:val="0"/>
      <w:marTop w:val="0"/>
      <w:marBottom w:val="0"/>
      <w:divBdr>
        <w:top w:val="none" w:sz="0" w:space="0" w:color="auto"/>
        <w:left w:val="none" w:sz="0" w:space="0" w:color="auto"/>
        <w:bottom w:val="none" w:sz="0" w:space="0" w:color="auto"/>
        <w:right w:val="none" w:sz="0" w:space="0" w:color="auto"/>
      </w:divBdr>
    </w:div>
    <w:div w:id="1523930762">
      <w:bodyDiv w:val="1"/>
      <w:marLeft w:val="0"/>
      <w:marRight w:val="0"/>
      <w:marTop w:val="0"/>
      <w:marBottom w:val="0"/>
      <w:divBdr>
        <w:top w:val="none" w:sz="0" w:space="0" w:color="auto"/>
        <w:left w:val="none" w:sz="0" w:space="0" w:color="auto"/>
        <w:bottom w:val="none" w:sz="0" w:space="0" w:color="auto"/>
        <w:right w:val="none" w:sz="0" w:space="0" w:color="auto"/>
      </w:divBdr>
    </w:div>
    <w:div w:id="1525751704">
      <w:bodyDiv w:val="1"/>
      <w:marLeft w:val="0"/>
      <w:marRight w:val="0"/>
      <w:marTop w:val="0"/>
      <w:marBottom w:val="0"/>
      <w:divBdr>
        <w:top w:val="none" w:sz="0" w:space="0" w:color="auto"/>
        <w:left w:val="none" w:sz="0" w:space="0" w:color="auto"/>
        <w:bottom w:val="none" w:sz="0" w:space="0" w:color="auto"/>
        <w:right w:val="none" w:sz="0" w:space="0" w:color="auto"/>
      </w:divBdr>
    </w:div>
    <w:div w:id="1535927735">
      <w:bodyDiv w:val="1"/>
      <w:marLeft w:val="0"/>
      <w:marRight w:val="0"/>
      <w:marTop w:val="0"/>
      <w:marBottom w:val="0"/>
      <w:divBdr>
        <w:top w:val="none" w:sz="0" w:space="0" w:color="auto"/>
        <w:left w:val="none" w:sz="0" w:space="0" w:color="auto"/>
        <w:bottom w:val="none" w:sz="0" w:space="0" w:color="auto"/>
        <w:right w:val="none" w:sz="0" w:space="0" w:color="auto"/>
      </w:divBdr>
    </w:div>
    <w:div w:id="1540976365">
      <w:bodyDiv w:val="1"/>
      <w:marLeft w:val="0"/>
      <w:marRight w:val="0"/>
      <w:marTop w:val="0"/>
      <w:marBottom w:val="0"/>
      <w:divBdr>
        <w:top w:val="none" w:sz="0" w:space="0" w:color="auto"/>
        <w:left w:val="none" w:sz="0" w:space="0" w:color="auto"/>
        <w:bottom w:val="none" w:sz="0" w:space="0" w:color="auto"/>
        <w:right w:val="none" w:sz="0" w:space="0" w:color="auto"/>
      </w:divBdr>
    </w:div>
    <w:div w:id="1542018141">
      <w:bodyDiv w:val="1"/>
      <w:marLeft w:val="0"/>
      <w:marRight w:val="0"/>
      <w:marTop w:val="0"/>
      <w:marBottom w:val="0"/>
      <w:divBdr>
        <w:top w:val="none" w:sz="0" w:space="0" w:color="auto"/>
        <w:left w:val="none" w:sz="0" w:space="0" w:color="auto"/>
        <w:bottom w:val="none" w:sz="0" w:space="0" w:color="auto"/>
        <w:right w:val="none" w:sz="0" w:space="0" w:color="auto"/>
      </w:divBdr>
    </w:div>
    <w:div w:id="1550144759">
      <w:bodyDiv w:val="1"/>
      <w:marLeft w:val="0"/>
      <w:marRight w:val="0"/>
      <w:marTop w:val="0"/>
      <w:marBottom w:val="0"/>
      <w:divBdr>
        <w:top w:val="none" w:sz="0" w:space="0" w:color="auto"/>
        <w:left w:val="none" w:sz="0" w:space="0" w:color="auto"/>
        <w:bottom w:val="none" w:sz="0" w:space="0" w:color="auto"/>
        <w:right w:val="none" w:sz="0" w:space="0" w:color="auto"/>
      </w:divBdr>
    </w:div>
    <w:div w:id="1550721138">
      <w:bodyDiv w:val="1"/>
      <w:marLeft w:val="0"/>
      <w:marRight w:val="0"/>
      <w:marTop w:val="0"/>
      <w:marBottom w:val="0"/>
      <w:divBdr>
        <w:top w:val="none" w:sz="0" w:space="0" w:color="auto"/>
        <w:left w:val="none" w:sz="0" w:space="0" w:color="auto"/>
        <w:bottom w:val="none" w:sz="0" w:space="0" w:color="auto"/>
        <w:right w:val="none" w:sz="0" w:space="0" w:color="auto"/>
      </w:divBdr>
    </w:div>
    <w:div w:id="1551307309">
      <w:bodyDiv w:val="1"/>
      <w:marLeft w:val="0"/>
      <w:marRight w:val="0"/>
      <w:marTop w:val="0"/>
      <w:marBottom w:val="0"/>
      <w:divBdr>
        <w:top w:val="none" w:sz="0" w:space="0" w:color="auto"/>
        <w:left w:val="none" w:sz="0" w:space="0" w:color="auto"/>
        <w:bottom w:val="none" w:sz="0" w:space="0" w:color="auto"/>
        <w:right w:val="none" w:sz="0" w:space="0" w:color="auto"/>
      </w:divBdr>
    </w:div>
    <w:div w:id="1553729719">
      <w:bodyDiv w:val="1"/>
      <w:marLeft w:val="0"/>
      <w:marRight w:val="0"/>
      <w:marTop w:val="0"/>
      <w:marBottom w:val="0"/>
      <w:divBdr>
        <w:top w:val="none" w:sz="0" w:space="0" w:color="auto"/>
        <w:left w:val="none" w:sz="0" w:space="0" w:color="auto"/>
        <w:bottom w:val="none" w:sz="0" w:space="0" w:color="auto"/>
        <w:right w:val="none" w:sz="0" w:space="0" w:color="auto"/>
      </w:divBdr>
    </w:div>
    <w:div w:id="1556432545">
      <w:bodyDiv w:val="1"/>
      <w:marLeft w:val="0"/>
      <w:marRight w:val="0"/>
      <w:marTop w:val="0"/>
      <w:marBottom w:val="0"/>
      <w:divBdr>
        <w:top w:val="none" w:sz="0" w:space="0" w:color="auto"/>
        <w:left w:val="none" w:sz="0" w:space="0" w:color="auto"/>
        <w:bottom w:val="none" w:sz="0" w:space="0" w:color="auto"/>
        <w:right w:val="none" w:sz="0" w:space="0" w:color="auto"/>
      </w:divBdr>
    </w:div>
    <w:div w:id="1557400395">
      <w:bodyDiv w:val="1"/>
      <w:marLeft w:val="0"/>
      <w:marRight w:val="0"/>
      <w:marTop w:val="0"/>
      <w:marBottom w:val="0"/>
      <w:divBdr>
        <w:top w:val="none" w:sz="0" w:space="0" w:color="auto"/>
        <w:left w:val="none" w:sz="0" w:space="0" w:color="auto"/>
        <w:bottom w:val="none" w:sz="0" w:space="0" w:color="auto"/>
        <w:right w:val="none" w:sz="0" w:space="0" w:color="auto"/>
      </w:divBdr>
    </w:div>
    <w:div w:id="1559128911">
      <w:bodyDiv w:val="1"/>
      <w:marLeft w:val="0"/>
      <w:marRight w:val="0"/>
      <w:marTop w:val="0"/>
      <w:marBottom w:val="0"/>
      <w:divBdr>
        <w:top w:val="none" w:sz="0" w:space="0" w:color="auto"/>
        <w:left w:val="none" w:sz="0" w:space="0" w:color="auto"/>
        <w:bottom w:val="none" w:sz="0" w:space="0" w:color="auto"/>
        <w:right w:val="none" w:sz="0" w:space="0" w:color="auto"/>
      </w:divBdr>
    </w:div>
    <w:div w:id="1564368026">
      <w:bodyDiv w:val="1"/>
      <w:marLeft w:val="0"/>
      <w:marRight w:val="0"/>
      <w:marTop w:val="0"/>
      <w:marBottom w:val="0"/>
      <w:divBdr>
        <w:top w:val="none" w:sz="0" w:space="0" w:color="auto"/>
        <w:left w:val="none" w:sz="0" w:space="0" w:color="auto"/>
        <w:bottom w:val="none" w:sz="0" w:space="0" w:color="auto"/>
        <w:right w:val="none" w:sz="0" w:space="0" w:color="auto"/>
      </w:divBdr>
    </w:div>
    <w:div w:id="1566187466">
      <w:bodyDiv w:val="1"/>
      <w:marLeft w:val="0"/>
      <w:marRight w:val="0"/>
      <w:marTop w:val="0"/>
      <w:marBottom w:val="0"/>
      <w:divBdr>
        <w:top w:val="none" w:sz="0" w:space="0" w:color="auto"/>
        <w:left w:val="none" w:sz="0" w:space="0" w:color="auto"/>
        <w:bottom w:val="none" w:sz="0" w:space="0" w:color="auto"/>
        <w:right w:val="none" w:sz="0" w:space="0" w:color="auto"/>
      </w:divBdr>
    </w:div>
    <w:div w:id="1566376870">
      <w:bodyDiv w:val="1"/>
      <w:marLeft w:val="0"/>
      <w:marRight w:val="0"/>
      <w:marTop w:val="0"/>
      <w:marBottom w:val="0"/>
      <w:divBdr>
        <w:top w:val="none" w:sz="0" w:space="0" w:color="auto"/>
        <w:left w:val="none" w:sz="0" w:space="0" w:color="auto"/>
        <w:bottom w:val="none" w:sz="0" w:space="0" w:color="auto"/>
        <w:right w:val="none" w:sz="0" w:space="0" w:color="auto"/>
      </w:divBdr>
    </w:div>
    <w:div w:id="1567644582">
      <w:bodyDiv w:val="1"/>
      <w:marLeft w:val="0"/>
      <w:marRight w:val="0"/>
      <w:marTop w:val="0"/>
      <w:marBottom w:val="0"/>
      <w:divBdr>
        <w:top w:val="none" w:sz="0" w:space="0" w:color="auto"/>
        <w:left w:val="none" w:sz="0" w:space="0" w:color="auto"/>
        <w:bottom w:val="none" w:sz="0" w:space="0" w:color="auto"/>
        <w:right w:val="none" w:sz="0" w:space="0" w:color="auto"/>
      </w:divBdr>
    </w:div>
    <w:div w:id="1567840366">
      <w:bodyDiv w:val="1"/>
      <w:marLeft w:val="0"/>
      <w:marRight w:val="0"/>
      <w:marTop w:val="0"/>
      <w:marBottom w:val="0"/>
      <w:divBdr>
        <w:top w:val="none" w:sz="0" w:space="0" w:color="auto"/>
        <w:left w:val="none" w:sz="0" w:space="0" w:color="auto"/>
        <w:bottom w:val="none" w:sz="0" w:space="0" w:color="auto"/>
        <w:right w:val="none" w:sz="0" w:space="0" w:color="auto"/>
      </w:divBdr>
    </w:div>
    <w:div w:id="1569417739">
      <w:bodyDiv w:val="1"/>
      <w:marLeft w:val="0"/>
      <w:marRight w:val="0"/>
      <w:marTop w:val="0"/>
      <w:marBottom w:val="0"/>
      <w:divBdr>
        <w:top w:val="none" w:sz="0" w:space="0" w:color="auto"/>
        <w:left w:val="none" w:sz="0" w:space="0" w:color="auto"/>
        <w:bottom w:val="none" w:sz="0" w:space="0" w:color="auto"/>
        <w:right w:val="none" w:sz="0" w:space="0" w:color="auto"/>
      </w:divBdr>
    </w:div>
    <w:div w:id="1571426214">
      <w:bodyDiv w:val="1"/>
      <w:marLeft w:val="0"/>
      <w:marRight w:val="0"/>
      <w:marTop w:val="0"/>
      <w:marBottom w:val="0"/>
      <w:divBdr>
        <w:top w:val="none" w:sz="0" w:space="0" w:color="auto"/>
        <w:left w:val="none" w:sz="0" w:space="0" w:color="auto"/>
        <w:bottom w:val="none" w:sz="0" w:space="0" w:color="auto"/>
        <w:right w:val="none" w:sz="0" w:space="0" w:color="auto"/>
      </w:divBdr>
    </w:div>
    <w:div w:id="1572696806">
      <w:bodyDiv w:val="1"/>
      <w:marLeft w:val="0"/>
      <w:marRight w:val="0"/>
      <w:marTop w:val="0"/>
      <w:marBottom w:val="0"/>
      <w:divBdr>
        <w:top w:val="none" w:sz="0" w:space="0" w:color="auto"/>
        <w:left w:val="none" w:sz="0" w:space="0" w:color="auto"/>
        <w:bottom w:val="none" w:sz="0" w:space="0" w:color="auto"/>
        <w:right w:val="none" w:sz="0" w:space="0" w:color="auto"/>
      </w:divBdr>
    </w:div>
    <w:div w:id="1573151687">
      <w:bodyDiv w:val="1"/>
      <w:marLeft w:val="0"/>
      <w:marRight w:val="0"/>
      <w:marTop w:val="0"/>
      <w:marBottom w:val="0"/>
      <w:divBdr>
        <w:top w:val="none" w:sz="0" w:space="0" w:color="auto"/>
        <w:left w:val="none" w:sz="0" w:space="0" w:color="auto"/>
        <w:bottom w:val="none" w:sz="0" w:space="0" w:color="auto"/>
        <w:right w:val="none" w:sz="0" w:space="0" w:color="auto"/>
      </w:divBdr>
    </w:div>
    <w:div w:id="1573809946">
      <w:bodyDiv w:val="1"/>
      <w:marLeft w:val="0"/>
      <w:marRight w:val="0"/>
      <w:marTop w:val="0"/>
      <w:marBottom w:val="0"/>
      <w:divBdr>
        <w:top w:val="none" w:sz="0" w:space="0" w:color="auto"/>
        <w:left w:val="none" w:sz="0" w:space="0" w:color="auto"/>
        <w:bottom w:val="none" w:sz="0" w:space="0" w:color="auto"/>
        <w:right w:val="none" w:sz="0" w:space="0" w:color="auto"/>
      </w:divBdr>
    </w:div>
    <w:div w:id="1580751191">
      <w:bodyDiv w:val="1"/>
      <w:marLeft w:val="0"/>
      <w:marRight w:val="0"/>
      <w:marTop w:val="0"/>
      <w:marBottom w:val="0"/>
      <w:divBdr>
        <w:top w:val="none" w:sz="0" w:space="0" w:color="auto"/>
        <w:left w:val="none" w:sz="0" w:space="0" w:color="auto"/>
        <w:bottom w:val="none" w:sz="0" w:space="0" w:color="auto"/>
        <w:right w:val="none" w:sz="0" w:space="0" w:color="auto"/>
      </w:divBdr>
    </w:div>
    <w:div w:id="1582718562">
      <w:bodyDiv w:val="1"/>
      <w:marLeft w:val="0"/>
      <w:marRight w:val="0"/>
      <w:marTop w:val="0"/>
      <w:marBottom w:val="0"/>
      <w:divBdr>
        <w:top w:val="none" w:sz="0" w:space="0" w:color="auto"/>
        <w:left w:val="none" w:sz="0" w:space="0" w:color="auto"/>
        <w:bottom w:val="none" w:sz="0" w:space="0" w:color="auto"/>
        <w:right w:val="none" w:sz="0" w:space="0" w:color="auto"/>
      </w:divBdr>
    </w:div>
    <w:div w:id="1584988845">
      <w:bodyDiv w:val="1"/>
      <w:marLeft w:val="0"/>
      <w:marRight w:val="0"/>
      <w:marTop w:val="0"/>
      <w:marBottom w:val="0"/>
      <w:divBdr>
        <w:top w:val="none" w:sz="0" w:space="0" w:color="auto"/>
        <w:left w:val="none" w:sz="0" w:space="0" w:color="auto"/>
        <w:bottom w:val="none" w:sz="0" w:space="0" w:color="auto"/>
        <w:right w:val="none" w:sz="0" w:space="0" w:color="auto"/>
      </w:divBdr>
    </w:div>
    <w:div w:id="1589117471">
      <w:bodyDiv w:val="1"/>
      <w:marLeft w:val="0"/>
      <w:marRight w:val="0"/>
      <w:marTop w:val="0"/>
      <w:marBottom w:val="0"/>
      <w:divBdr>
        <w:top w:val="none" w:sz="0" w:space="0" w:color="auto"/>
        <w:left w:val="none" w:sz="0" w:space="0" w:color="auto"/>
        <w:bottom w:val="none" w:sz="0" w:space="0" w:color="auto"/>
        <w:right w:val="none" w:sz="0" w:space="0" w:color="auto"/>
      </w:divBdr>
    </w:div>
    <w:div w:id="1590195424">
      <w:bodyDiv w:val="1"/>
      <w:marLeft w:val="0"/>
      <w:marRight w:val="0"/>
      <w:marTop w:val="0"/>
      <w:marBottom w:val="0"/>
      <w:divBdr>
        <w:top w:val="none" w:sz="0" w:space="0" w:color="auto"/>
        <w:left w:val="none" w:sz="0" w:space="0" w:color="auto"/>
        <w:bottom w:val="none" w:sz="0" w:space="0" w:color="auto"/>
        <w:right w:val="none" w:sz="0" w:space="0" w:color="auto"/>
      </w:divBdr>
    </w:div>
    <w:div w:id="1592734749">
      <w:bodyDiv w:val="1"/>
      <w:marLeft w:val="0"/>
      <w:marRight w:val="0"/>
      <w:marTop w:val="0"/>
      <w:marBottom w:val="0"/>
      <w:divBdr>
        <w:top w:val="none" w:sz="0" w:space="0" w:color="auto"/>
        <w:left w:val="none" w:sz="0" w:space="0" w:color="auto"/>
        <w:bottom w:val="none" w:sz="0" w:space="0" w:color="auto"/>
        <w:right w:val="none" w:sz="0" w:space="0" w:color="auto"/>
      </w:divBdr>
    </w:div>
    <w:div w:id="1597328458">
      <w:bodyDiv w:val="1"/>
      <w:marLeft w:val="0"/>
      <w:marRight w:val="0"/>
      <w:marTop w:val="0"/>
      <w:marBottom w:val="0"/>
      <w:divBdr>
        <w:top w:val="none" w:sz="0" w:space="0" w:color="auto"/>
        <w:left w:val="none" w:sz="0" w:space="0" w:color="auto"/>
        <w:bottom w:val="none" w:sz="0" w:space="0" w:color="auto"/>
        <w:right w:val="none" w:sz="0" w:space="0" w:color="auto"/>
      </w:divBdr>
    </w:div>
    <w:div w:id="1606616333">
      <w:bodyDiv w:val="1"/>
      <w:marLeft w:val="0"/>
      <w:marRight w:val="0"/>
      <w:marTop w:val="0"/>
      <w:marBottom w:val="0"/>
      <w:divBdr>
        <w:top w:val="none" w:sz="0" w:space="0" w:color="auto"/>
        <w:left w:val="none" w:sz="0" w:space="0" w:color="auto"/>
        <w:bottom w:val="none" w:sz="0" w:space="0" w:color="auto"/>
        <w:right w:val="none" w:sz="0" w:space="0" w:color="auto"/>
      </w:divBdr>
    </w:div>
    <w:div w:id="1616054316">
      <w:bodyDiv w:val="1"/>
      <w:marLeft w:val="0"/>
      <w:marRight w:val="0"/>
      <w:marTop w:val="0"/>
      <w:marBottom w:val="0"/>
      <w:divBdr>
        <w:top w:val="none" w:sz="0" w:space="0" w:color="auto"/>
        <w:left w:val="none" w:sz="0" w:space="0" w:color="auto"/>
        <w:bottom w:val="none" w:sz="0" w:space="0" w:color="auto"/>
        <w:right w:val="none" w:sz="0" w:space="0" w:color="auto"/>
      </w:divBdr>
    </w:div>
    <w:div w:id="1617445420">
      <w:bodyDiv w:val="1"/>
      <w:marLeft w:val="0"/>
      <w:marRight w:val="0"/>
      <w:marTop w:val="0"/>
      <w:marBottom w:val="0"/>
      <w:divBdr>
        <w:top w:val="none" w:sz="0" w:space="0" w:color="auto"/>
        <w:left w:val="none" w:sz="0" w:space="0" w:color="auto"/>
        <w:bottom w:val="none" w:sz="0" w:space="0" w:color="auto"/>
        <w:right w:val="none" w:sz="0" w:space="0" w:color="auto"/>
      </w:divBdr>
    </w:div>
    <w:div w:id="1626231702">
      <w:bodyDiv w:val="1"/>
      <w:marLeft w:val="0"/>
      <w:marRight w:val="0"/>
      <w:marTop w:val="0"/>
      <w:marBottom w:val="0"/>
      <w:divBdr>
        <w:top w:val="none" w:sz="0" w:space="0" w:color="auto"/>
        <w:left w:val="none" w:sz="0" w:space="0" w:color="auto"/>
        <w:bottom w:val="none" w:sz="0" w:space="0" w:color="auto"/>
        <w:right w:val="none" w:sz="0" w:space="0" w:color="auto"/>
      </w:divBdr>
    </w:div>
    <w:div w:id="1626496205">
      <w:bodyDiv w:val="1"/>
      <w:marLeft w:val="0"/>
      <w:marRight w:val="0"/>
      <w:marTop w:val="0"/>
      <w:marBottom w:val="0"/>
      <w:divBdr>
        <w:top w:val="none" w:sz="0" w:space="0" w:color="auto"/>
        <w:left w:val="none" w:sz="0" w:space="0" w:color="auto"/>
        <w:bottom w:val="none" w:sz="0" w:space="0" w:color="auto"/>
        <w:right w:val="none" w:sz="0" w:space="0" w:color="auto"/>
      </w:divBdr>
    </w:div>
    <w:div w:id="1626541085">
      <w:bodyDiv w:val="1"/>
      <w:marLeft w:val="0"/>
      <w:marRight w:val="0"/>
      <w:marTop w:val="0"/>
      <w:marBottom w:val="0"/>
      <w:divBdr>
        <w:top w:val="none" w:sz="0" w:space="0" w:color="auto"/>
        <w:left w:val="none" w:sz="0" w:space="0" w:color="auto"/>
        <w:bottom w:val="none" w:sz="0" w:space="0" w:color="auto"/>
        <w:right w:val="none" w:sz="0" w:space="0" w:color="auto"/>
      </w:divBdr>
    </w:div>
    <w:div w:id="1636642987">
      <w:bodyDiv w:val="1"/>
      <w:marLeft w:val="0"/>
      <w:marRight w:val="0"/>
      <w:marTop w:val="0"/>
      <w:marBottom w:val="0"/>
      <w:divBdr>
        <w:top w:val="none" w:sz="0" w:space="0" w:color="auto"/>
        <w:left w:val="none" w:sz="0" w:space="0" w:color="auto"/>
        <w:bottom w:val="none" w:sz="0" w:space="0" w:color="auto"/>
        <w:right w:val="none" w:sz="0" w:space="0" w:color="auto"/>
      </w:divBdr>
    </w:div>
    <w:div w:id="1638609106">
      <w:bodyDiv w:val="1"/>
      <w:marLeft w:val="0"/>
      <w:marRight w:val="0"/>
      <w:marTop w:val="0"/>
      <w:marBottom w:val="0"/>
      <w:divBdr>
        <w:top w:val="none" w:sz="0" w:space="0" w:color="auto"/>
        <w:left w:val="none" w:sz="0" w:space="0" w:color="auto"/>
        <w:bottom w:val="none" w:sz="0" w:space="0" w:color="auto"/>
        <w:right w:val="none" w:sz="0" w:space="0" w:color="auto"/>
      </w:divBdr>
    </w:div>
    <w:div w:id="1638679925">
      <w:bodyDiv w:val="1"/>
      <w:marLeft w:val="0"/>
      <w:marRight w:val="0"/>
      <w:marTop w:val="0"/>
      <w:marBottom w:val="0"/>
      <w:divBdr>
        <w:top w:val="none" w:sz="0" w:space="0" w:color="auto"/>
        <w:left w:val="none" w:sz="0" w:space="0" w:color="auto"/>
        <w:bottom w:val="none" w:sz="0" w:space="0" w:color="auto"/>
        <w:right w:val="none" w:sz="0" w:space="0" w:color="auto"/>
      </w:divBdr>
    </w:div>
    <w:div w:id="1645086063">
      <w:bodyDiv w:val="1"/>
      <w:marLeft w:val="0"/>
      <w:marRight w:val="0"/>
      <w:marTop w:val="0"/>
      <w:marBottom w:val="0"/>
      <w:divBdr>
        <w:top w:val="none" w:sz="0" w:space="0" w:color="auto"/>
        <w:left w:val="none" w:sz="0" w:space="0" w:color="auto"/>
        <w:bottom w:val="none" w:sz="0" w:space="0" w:color="auto"/>
        <w:right w:val="none" w:sz="0" w:space="0" w:color="auto"/>
      </w:divBdr>
    </w:div>
    <w:div w:id="1646006041">
      <w:bodyDiv w:val="1"/>
      <w:marLeft w:val="0"/>
      <w:marRight w:val="0"/>
      <w:marTop w:val="0"/>
      <w:marBottom w:val="0"/>
      <w:divBdr>
        <w:top w:val="none" w:sz="0" w:space="0" w:color="auto"/>
        <w:left w:val="none" w:sz="0" w:space="0" w:color="auto"/>
        <w:bottom w:val="none" w:sz="0" w:space="0" w:color="auto"/>
        <w:right w:val="none" w:sz="0" w:space="0" w:color="auto"/>
      </w:divBdr>
    </w:div>
    <w:div w:id="1646857279">
      <w:bodyDiv w:val="1"/>
      <w:marLeft w:val="0"/>
      <w:marRight w:val="0"/>
      <w:marTop w:val="0"/>
      <w:marBottom w:val="0"/>
      <w:divBdr>
        <w:top w:val="none" w:sz="0" w:space="0" w:color="auto"/>
        <w:left w:val="none" w:sz="0" w:space="0" w:color="auto"/>
        <w:bottom w:val="none" w:sz="0" w:space="0" w:color="auto"/>
        <w:right w:val="none" w:sz="0" w:space="0" w:color="auto"/>
      </w:divBdr>
    </w:div>
    <w:div w:id="1648899980">
      <w:bodyDiv w:val="1"/>
      <w:marLeft w:val="0"/>
      <w:marRight w:val="0"/>
      <w:marTop w:val="0"/>
      <w:marBottom w:val="0"/>
      <w:divBdr>
        <w:top w:val="none" w:sz="0" w:space="0" w:color="auto"/>
        <w:left w:val="none" w:sz="0" w:space="0" w:color="auto"/>
        <w:bottom w:val="none" w:sz="0" w:space="0" w:color="auto"/>
        <w:right w:val="none" w:sz="0" w:space="0" w:color="auto"/>
      </w:divBdr>
    </w:div>
    <w:div w:id="1655599189">
      <w:bodyDiv w:val="1"/>
      <w:marLeft w:val="0"/>
      <w:marRight w:val="0"/>
      <w:marTop w:val="0"/>
      <w:marBottom w:val="0"/>
      <w:divBdr>
        <w:top w:val="none" w:sz="0" w:space="0" w:color="auto"/>
        <w:left w:val="none" w:sz="0" w:space="0" w:color="auto"/>
        <w:bottom w:val="none" w:sz="0" w:space="0" w:color="auto"/>
        <w:right w:val="none" w:sz="0" w:space="0" w:color="auto"/>
      </w:divBdr>
    </w:div>
    <w:div w:id="1656377785">
      <w:bodyDiv w:val="1"/>
      <w:marLeft w:val="0"/>
      <w:marRight w:val="0"/>
      <w:marTop w:val="0"/>
      <w:marBottom w:val="0"/>
      <w:divBdr>
        <w:top w:val="none" w:sz="0" w:space="0" w:color="auto"/>
        <w:left w:val="none" w:sz="0" w:space="0" w:color="auto"/>
        <w:bottom w:val="none" w:sz="0" w:space="0" w:color="auto"/>
        <w:right w:val="none" w:sz="0" w:space="0" w:color="auto"/>
      </w:divBdr>
    </w:div>
    <w:div w:id="1656490406">
      <w:bodyDiv w:val="1"/>
      <w:marLeft w:val="0"/>
      <w:marRight w:val="0"/>
      <w:marTop w:val="0"/>
      <w:marBottom w:val="0"/>
      <w:divBdr>
        <w:top w:val="none" w:sz="0" w:space="0" w:color="auto"/>
        <w:left w:val="none" w:sz="0" w:space="0" w:color="auto"/>
        <w:bottom w:val="none" w:sz="0" w:space="0" w:color="auto"/>
        <w:right w:val="none" w:sz="0" w:space="0" w:color="auto"/>
      </w:divBdr>
    </w:div>
    <w:div w:id="1666081100">
      <w:bodyDiv w:val="1"/>
      <w:marLeft w:val="0"/>
      <w:marRight w:val="0"/>
      <w:marTop w:val="0"/>
      <w:marBottom w:val="0"/>
      <w:divBdr>
        <w:top w:val="none" w:sz="0" w:space="0" w:color="auto"/>
        <w:left w:val="none" w:sz="0" w:space="0" w:color="auto"/>
        <w:bottom w:val="none" w:sz="0" w:space="0" w:color="auto"/>
        <w:right w:val="none" w:sz="0" w:space="0" w:color="auto"/>
      </w:divBdr>
    </w:div>
    <w:div w:id="1666398516">
      <w:bodyDiv w:val="1"/>
      <w:marLeft w:val="0"/>
      <w:marRight w:val="0"/>
      <w:marTop w:val="0"/>
      <w:marBottom w:val="0"/>
      <w:divBdr>
        <w:top w:val="none" w:sz="0" w:space="0" w:color="auto"/>
        <w:left w:val="none" w:sz="0" w:space="0" w:color="auto"/>
        <w:bottom w:val="none" w:sz="0" w:space="0" w:color="auto"/>
        <w:right w:val="none" w:sz="0" w:space="0" w:color="auto"/>
      </w:divBdr>
    </w:div>
    <w:div w:id="1670910038">
      <w:bodyDiv w:val="1"/>
      <w:marLeft w:val="0"/>
      <w:marRight w:val="0"/>
      <w:marTop w:val="0"/>
      <w:marBottom w:val="0"/>
      <w:divBdr>
        <w:top w:val="none" w:sz="0" w:space="0" w:color="auto"/>
        <w:left w:val="none" w:sz="0" w:space="0" w:color="auto"/>
        <w:bottom w:val="none" w:sz="0" w:space="0" w:color="auto"/>
        <w:right w:val="none" w:sz="0" w:space="0" w:color="auto"/>
      </w:divBdr>
    </w:div>
    <w:div w:id="1671718492">
      <w:bodyDiv w:val="1"/>
      <w:marLeft w:val="0"/>
      <w:marRight w:val="0"/>
      <w:marTop w:val="0"/>
      <w:marBottom w:val="0"/>
      <w:divBdr>
        <w:top w:val="none" w:sz="0" w:space="0" w:color="auto"/>
        <w:left w:val="none" w:sz="0" w:space="0" w:color="auto"/>
        <w:bottom w:val="none" w:sz="0" w:space="0" w:color="auto"/>
        <w:right w:val="none" w:sz="0" w:space="0" w:color="auto"/>
      </w:divBdr>
    </w:div>
    <w:div w:id="1673147124">
      <w:bodyDiv w:val="1"/>
      <w:marLeft w:val="0"/>
      <w:marRight w:val="0"/>
      <w:marTop w:val="0"/>
      <w:marBottom w:val="0"/>
      <w:divBdr>
        <w:top w:val="none" w:sz="0" w:space="0" w:color="auto"/>
        <w:left w:val="none" w:sz="0" w:space="0" w:color="auto"/>
        <w:bottom w:val="none" w:sz="0" w:space="0" w:color="auto"/>
        <w:right w:val="none" w:sz="0" w:space="0" w:color="auto"/>
      </w:divBdr>
    </w:div>
    <w:div w:id="1677224171">
      <w:bodyDiv w:val="1"/>
      <w:marLeft w:val="0"/>
      <w:marRight w:val="0"/>
      <w:marTop w:val="0"/>
      <w:marBottom w:val="0"/>
      <w:divBdr>
        <w:top w:val="none" w:sz="0" w:space="0" w:color="auto"/>
        <w:left w:val="none" w:sz="0" w:space="0" w:color="auto"/>
        <w:bottom w:val="none" w:sz="0" w:space="0" w:color="auto"/>
        <w:right w:val="none" w:sz="0" w:space="0" w:color="auto"/>
      </w:divBdr>
    </w:div>
    <w:div w:id="1677270806">
      <w:bodyDiv w:val="1"/>
      <w:marLeft w:val="0"/>
      <w:marRight w:val="0"/>
      <w:marTop w:val="0"/>
      <w:marBottom w:val="0"/>
      <w:divBdr>
        <w:top w:val="none" w:sz="0" w:space="0" w:color="auto"/>
        <w:left w:val="none" w:sz="0" w:space="0" w:color="auto"/>
        <w:bottom w:val="none" w:sz="0" w:space="0" w:color="auto"/>
        <w:right w:val="none" w:sz="0" w:space="0" w:color="auto"/>
      </w:divBdr>
    </w:div>
    <w:div w:id="1681926572">
      <w:bodyDiv w:val="1"/>
      <w:marLeft w:val="0"/>
      <w:marRight w:val="0"/>
      <w:marTop w:val="0"/>
      <w:marBottom w:val="0"/>
      <w:divBdr>
        <w:top w:val="none" w:sz="0" w:space="0" w:color="auto"/>
        <w:left w:val="none" w:sz="0" w:space="0" w:color="auto"/>
        <w:bottom w:val="none" w:sz="0" w:space="0" w:color="auto"/>
        <w:right w:val="none" w:sz="0" w:space="0" w:color="auto"/>
      </w:divBdr>
    </w:div>
    <w:div w:id="1684552921">
      <w:bodyDiv w:val="1"/>
      <w:marLeft w:val="0"/>
      <w:marRight w:val="0"/>
      <w:marTop w:val="0"/>
      <w:marBottom w:val="0"/>
      <w:divBdr>
        <w:top w:val="none" w:sz="0" w:space="0" w:color="auto"/>
        <w:left w:val="none" w:sz="0" w:space="0" w:color="auto"/>
        <w:bottom w:val="none" w:sz="0" w:space="0" w:color="auto"/>
        <w:right w:val="none" w:sz="0" w:space="0" w:color="auto"/>
      </w:divBdr>
    </w:div>
    <w:div w:id="1685133609">
      <w:bodyDiv w:val="1"/>
      <w:marLeft w:val="0"/>
      <w:marRight w:val="0"/>
      <w:marTop w:val="0"/>
      <w:marBottom w:val="0"/>
      <w:divBdr>
        <w:top w:val="none" w:sz="0" w:space="0" w:color="auto"/>
        <w:left w:val="none" w:sz="0" w:space="0" w:color="auto"/>
        <w:bottom w:val="none" w:sz="0" w:space="0" w:color="auto"/>
        <w:right w:val="none" w:sz="0" w:space="0" w:color="auto"/>
      </w:divBdr>
    </w:div>
    <w:div w:id="1685814681">
      <w:bodyDiv w:val="1"/>
      <w:marLeft w:val="0"/>
      <w:marRight w:val="0"/>
      <w:marTop w:val="0"/>
      <w:marBottom w:val="0"/>
      <w:divBdr>
        <w:top w:val="none" w:sz="0" w:space="0" w:color="auto"/>
        <w:left w:val="none" w:sz="0" w:space="0" w:color="auto"/>
        <w:bottom w:val="none" w:sz="0" w:space="0" w:color="auto"/>
        <w:right w:val="none" w:sz="0" w:space="0" w:color="auto"/>
      </w:divBdr>
    </w:div>
    <w:div w:id="1686664887">
      <w:bodyDiv w:val="1"/>
      <w:marLeft w:val="0"/>
      <w:marRight w:val="0"/>
      <w:marTop w:val="0"/>
      <w:marBottom w:val="0"/>
      <w:divBdr>
        <w:top w:val="none" w:sz="0" w:space="0" w:color="auto"/>
        <w:left w:val="none" w:sz="0" w:space="0" w:color="auto"/>
        <w:bottom w:val="none" w:sz="0" w:space="0" w:color="auto"/>
        <w:right w:val="none" w:sz="0" w:space="0" w:color="auto"/>
      </w:divBdr>
    </w:div>
    <w:div w:id="1687780508">
      <w:bodyDiv w:val="1"/>
      <w:marLeft w:val="0"/>
      <w:marRight w:val="0"/>
      <w:marTop w:val="0"/>
      <w:marBottom w:val="0"/>
      <w:divBdr>
        <w:top w:val="none" w:sz="0" w:space="0" w:color="auto"/>
        <w:left w:val="none" w:sz="0" w:space="0" w:color="auto"/>
        <w:bottom w:val="none" w:sz="0" w:space="0" w:color="auto"/>
        <w:right w:val="none" w:sz="0" w:space="0" w:color="auto"/>
      </w:divBdr>
    </w:div>
    <w:div w:id="1690638194">
      <w:bodyDiv w:val="1"/>
      <w:marLeft w:val="0"/>
      <w:marRight w:val="0"/>
      <w:marTop w:val="0"/>
      <w:marBottom w:val="0"/>
      <w:divBdr>
        <w:top w:val="none" w:sz="0" w:space="0" w:color="auto"/>
        <w:left w:val="none" w:sz="0" w:space="0" w:color="auto"/>
        <w:bottom w:val="none" w:sz="0" w:space="0" w:color="auto"/>
        <w:right w:val="none" w:sz="0" w:space="0" w:color="auto"/>
      </w:divBdr>
    </w:div>
    <w:div w:id="1692535659">
      <w:bodyDiv w:val="1"/>
      <w:marLeft w:val="0"/>
      <w:marRight w:val="0"/>
      <w:marTop w:val="0"/>
      <w:marBottom w:val="0"/>
      <w:divBdr>
        <w:top w:val="none" w:sz="0" w:space="0" w:color="auto"/>
        <w:left w:val="none" w:sz="0" w:space="0" w:color="auto"/>
        <w:bottom w:val="none" w:sz="0" w:space="0" w:color="auto"/>
        <w:right w:val="none" w:sz="0" w:space="0" w:color="auto"/>
      </w:divBdr>
    </w:div>
    <w:div w:id="1699773771">
      <w:bodyDiv w:val="1"/>
      <w:marLeft w:val="0"/>
      <w:marRight w:val="0"/>
      <w:marTop w:val="0"/>
      <w:marBottom w:val="0"/>
      <w:divBdr>
        <w:top w:val="none" w:sz="0" w:space="0" w:color="auto"/>
        <w:left w:val="none" w:sz="0" w:space="0" w:color="auto"/>
        <w:bottom w:val="none" w:sz="0" w:space="0" w:color="auto"/>
        <w:right w:val="none" w:sz="0" w:space="0" w:color="auto"/>
      </w:divBdr>
    </w:div>
    <w:div w:id="1701667853">
      <w:bodyDiv w:val="1"/>
      <w:marLeft w:val="0"/>
      <w:marRight w:val="0"/>
      <w:marTop w:val="0"/>
      <w:marBottom w:val="0"/>
      <w:divBdr>
        <w:top w:val="none" w:sz="0" w:space="0" w:color="auto"/>
        <w:left w:val="none" w:sz="0" w:space="0" w:color="auto"/>
        <w:bottom w:val="none" w:sz="0" w:space="0" w:color="auto"/>
        <w:right w:val="none" w:sz="0" w:space="0" w:color="auto"/>
      </w:divBdr>
    </w:div>
    <w:div w:id="1705906378">
      <w:bodyDiv w:val="1"/>
      <w:marLeft w:val="0"/>
      <w:marRight w:val="0"/>
      <w:marTop w:val="0"/>
      <w:marBottom w:val="0"/>
      <w:divBdr>
        <w:top w:val="none" w:sz="0" w:space="0" w:color="auto"/>
        <w:left w:val="none" w:sz="0" w:space="0" w:color="auto"/>
        <w:bottom w:val="none" w:sz="0" w:space="0" w:color="auto"/>
        <w:right w:val="none" w:sz="0" w:space="0" w:color="auto"/>
      </w:divBdr>
    </w:div>
    <w:div w:id="1716851820">
      <w:bodyDiv w:val="1"/>
      <w:marLeft w:val="0"/>
      <w:marRight w:val="0"/>
      <w:marTop w:val="0"/>
      <w:marBottom w:val="0"/>
      <w:divBdr>
        <w:top w:val="none" w:sz="0" w:space="0" w:color="auto"/>
        <w:left w:val="none" w:sz="0" w:space="0" w:color="auto"/>
        <w:bottom w:val="none" w:sz="0" w:space="0" w:color="auto"/>
        <w:right w:val="none" w:sz="0" w:space="0" w:color="auto"/>
      </w:divBdr>
    </w:div>
    <w:div w:id="1721318867">
      <w:bodyDiv w:val="1"/>
      <w:marLeft w:val="0"/>
      <w:marRight w:val="0"/>
      <w:marTop w:val="0"/>
      <w:marBottom w:val="0"/>
      <w:divBdr>
        <w:top w:val="none" w:sz="0" w:space="0" w:color="auto"/>
        <w:left w:val="none" w:sz="0" w:space="0" w:color="auto"/>
        <w:bottom w:val="none" w:sz="0" w:space="0" w:color="auto"/>
        <w:right w:val="none" w:sz="0" w:space="0" w:color="auto"/>
      </w:divBdr>
    </w:div>
    <w:div w:id="1723872235">
      <w:bodyDiv w:val="1"/>
      <w:marLeft w:val="0"/>
      <w:marRight w:val="0"/>
      <w:marTop w:val="0"/>
      <w:marBottom w:val="0"/>
      <w:divBdr>
        <w:top w:val="none" w:sz="0" w:space="0" w:color="auto"/>
        <w:left w:val="none" w:sz="0" w:space="0" w:color="auto"/>
        <w:bottom w:val="none" w:sz="0" w:space="0" w:color="auto"/>
        <w:right w:val="none" w:sz="0" w:space="0" w:color="auto"/>
      </w:divBdr>
    </w:div>
    <w:div w:id="1732078869">
      <w:bodyDiv w:val="1"/>
      <w:marLeft w:val="0"/>
      <w:marRight w:val="0"/>
      <w:marTop w:val="0"/>
      <w:marBottom w:val="0"/>
      <w:divBdr>
        <w:top w:val="none" w:sz="0" w:space="0" w:color="auto"/>
        <w:left w:val="none" w:sz="0" w:space="0" w:color="auto"/>
        <w:bottom w:val="none" w:sz="0" w:space="0" w:color="auto"/>
        <w:right w:val="none" w:sz="0" w:space="0" w:color="auto"/>
      </w:divBdr>
    </w:div>
    <w:div w:id="1733044056">
      <w:bodyDiv w:val="1"/>
      <w:marLeft w:val="0"/>
      <w:marRight w:val="0"/>
      <w:marTop w:val="0"/>
      <w:marBottom w:val="0"/>
      <w:divBdr>
        <w:top w:val="none" w:sz="0" w:space="0" w:color="auto"/>
        <w:left w:val="none" w:sz="0" w:space="0" w:color="auto"/>
        <w:bottom w:val="none" w:sz="0" w:space="0" w:color="auto"/>
        <w:right w:val="none" w:sz="0" w:space="0" w:color="auto"/>
      </w:divBdr>
    </w:div>
    <w:div w:id="1735393863">
      <w:bodyDiv w:val="1"/>
      <w:marLeft w:val="0"/>
      <w:marRight w:val="0"/>
      <w:marTop w:val="0"/>
      <w:marBottom w:val="0"/>
      <w:divBdr>
        <w:top w:val="none" w:sz="0" w:space="0" w:color="auto"/>
        <w:left w:val="none" w:sz="0" w:space="0" w:color="auto"/>
        <w:bottom w:val="none" w:sz="0" w:space="0" w:color="auto"/>
        <w:right w:val="none" w:sz="0" w:space="0" w:color="auto"/>
      </w:divBdr>
    </w:div>
    <w:div w:id="1740244164">
      <w:bodyDiv w:val="1"/>
      <w:marLeft w:val="0"/>
      <w:marRight w:val="0"/>
      <w:marTop w:val="0"/>
      <w:marBottom w:val="0"/>
      <w:divBdr>
        <w:top w:val="none" w:sz="0" w:space="0" w:color="auto"/>
        <w:left w:val="none" w:sz="0" w:space="0" w:color="auto"/>
        <w:bottom w:val="none" w:sz="0" w:space="0" w:color="auto"/>
        <w:right w:val="none" w:sz="0" w:space="0" w:color="auto"/>
      </w:divBdr>
    </w:div>
    <w:div w:id="1745299442">
      <w:bodyDiv w:val="1"/>
      <w:marLeft w:val="0"/>
      <w:marRight w:val="0"/>
      <w:marTop w:val="0"/>
      <w:marBottom w:val="0"/>
      <w:divBdr>
        <w:top w:val="none" w:sz="0" w:space="0" w:color="auto"/>
        <w:left w:val="none" w:sz="0" w:space="0" w:color="auto"/>
        <w:bottom w:val="none" w:sz="0" w:space="0" w:color="auto"/>
        <w:right w:val="none" w:sz="0" w:space="0" w:color="auto"/>
      </w:divBdr>
    </w:div>
    <w:div w:id="1746344372">
      <w:bodyDiv w:val="1"/>
      <w:marLeft w:val="0"/>
      <w:marRight w:val="0"/>
      <w:marTop w:val="0"/>
      <w:marBottom w:val="0"/>
      <w:divBdr>
        <w:top w:val="none" w:sz="0" w:space="0" w:color="auto"/>
        <w:left w:val="none" w:sz="0" w:space="0" w:color="auto"/>
        <w:bottom w:val="none" w:sz="0" w:space="0" w:color="auto"/>
        <w:right w:val="none" w:sz="0" w:space="0" w:color="auto"/>
      </w:divBdr>
    </w:div>
    <w:div w:id="1749837314">
      <w:bodyDiv w:val="1"/>
      <w:marLeft w:val="0"/>
      <w:marRight w:val="0"/>
      <w:marTop w:val="0"/>
      <w:marBottom w:val="0"/>
      <w:divBdr>
        <w:top w:val="none" w:sz="0" w:space="0" w:color="auto"/>
        <w:left w:val="none" w:sz="0" w:space="0" w:color="auto"/>
        <w:bottom w:val="none" w:sz="0" w:space="0" w:color="auto"/>
        <w:right w:val="none" w:sz="0" w:space="0" w:color="auto"/>
      </w:divBdr>
    </w:div>
    <w:div w:id="1753120135">
      <w:bodyDiv w:val="1"/>
      <w:marLeft w:val="0"/>
      <w:marRight w:val="0"/>
      <w:marTop w:val="0"/>
      <w:marBottom w:val="0"/>
      <w:divBdr>
        <w:top w:val="none" w:sz="0" w:space="0" w:color="auto"/>
        <w:left w:val="none" w:sz="0" w:space="0" w:color="auto"/>
        <w:bottom w:val="none" w:sz="0" w:space="0" w:color="auto"/>
        <w:right w:val="none" w:sz="0" w:space="0" w:color="auto"/>
      </w:divBdr>
    </w:div>
    <w:div w:id="1754815775">
      <w:bodyDiv w:val="1"/>
      <w:marLeft w:val="0"/>
      <w:marRight w:val="0"/>
      <w:marTop w:val="0"/>
      <w:marBottom w:val="0"/>
      <w:divBdr>
        <w:top w:val="none" w:sz="0" w:space="0" w:color="auto"/>
        <w:left w:val="none" w:sz="0" w:space="0" w:color="auto"/>
        <w:bottom w:val="none" w:sz="0" w:space="0" w:color="auto"/>
        <w:right w:val="none" w:sz="0" w:space="0" w:color="auto"/>
      </w:divBdr>
    </w:div>
    <w:div w:id="1755203202">
      <w:bodyDiv w:val="1"/>
      <w:marLeft w:val="0"/>
      <w:marRight w:val="0"/>
      <w:marTop w:val="0"/>
      <w:marBottom w:val="0"/>
      <w:divBdr>
        <w:top w:val="none" w:sz="0" w:space="0" w:color="auto"/>
        <w:left w:val="none" w:sz="0" w:space="0" w:color="auto"/>
        <w:bottom w:val="none" w:sz="0" w:space="0" w:color="auto"/>
        <w:right w:val="none" w:sz="0" w:space="0" w:color="auto"/>
      </w:divBdr>
    </w:div>
    <w:div w:id="1759984357">
      <w:bodyDiv w:val="1"/>
      <w:marLeft w:val="0"/>
      <w:marRight w:val="0"/>
      <w:marTop w:val="0"/>
      <w:marBottom w:val="0"/>
      <w:divBdr>
        <w:top w:val="none" w:sz="0" w:space="0" w:color="auto"/>
        <w:left w:val="none" w:sz="0" w:space="0" w:color="auto"/>
        <w:bottom w:val="none" w:sz="0" w:space="0" w:color="auto"/>
        <w:right w:val="none" w:sz="0" w:space="0" w:color="auto"/>
      </w:divBdr>
    </w:div>
    <w:div w:id="1761870839">
      <w:bodyDiv w:val="1"/>
      <w:marLeft w:val="0"/>
      <w:marRight w:val="0"/>
      <w:marTop w:val="0"/>
      <w:marBottom w:val="0"/>
      <w:divBdr>
        <w:top w:val="none" w:sz="0" w:space="0" w:color="auto"/>
        <w:left w:val="none" w:sz="0" w:space="0" w:color="auto"/>
        <w:bottom w:val="none" w:sz="0" w:space="0" w:color="auto"/>
        <w:right w:val="none" w:sz="0" w:space="0" w:color="auto"/>
      </w:divBdr>
    </w:div>
    <w:div w:id="1767144669">
      <w:bodyDiv w:val="1"/>
      <w:marLeft w:val="0"/>
      <w:marRight w:val="0"/>
      <w:marTop w:val="0"/>
      <w:marBottom w:val="0"/>
      <w:divBdr>
        <w:top w:val="none" w:sz="0" w:space="0" w:color="auto"/>
        <w:left w:val="none" w:sz="0" w:space="0" w:color="auto"/>
        <w:bottom w:val="none" w:sz="0" w:space="0" w:color="auto"/>
        <w:right w:val="none" w:sz="0" w:space="0" w:color="auto"/>
      </w:divBdr>
    </w:div>
    <w:div w:id="1767192224">
      <w:bodyDiv w:val="1"/>
      <w:marLeft w:val="0"/>
      <w:marRight w:val="0"/>
      <w:marTop w:val="0"/>
      <w:marBottom w:val="0"/>
      <w:divBdr>
        <w:top w:val="none" w:sz="0" w:space="0" w:color="auto"/>
        <w:left w:val="none" w:sz="0" w:space="0" w:color="auto"/>
        <w:bottom w:val="none" w:sz="0" w:space="0" w:color="auto"/>
        <w:right w:val="none" w:sz="0" w:space="0" w:color="auto"/>
      </w:divBdr>
    </w:div>
    <w:div w:id="1773235783">
      <w:bodyDiv w:val="1"/>
      <w:marLeft w:val="0"/>
      <w:marRight w:val="0"/>
      <w:marTop w:val="0"/>
      <w:marBottom w:val="0"/>
      <w:divBdr>
        <w:top w:val="none" w:sz="0" w:space="0" w:color="auto"/>
        <w:left w:val="none" w:sz="0" w:space="0" w:color="auto"/>
        <w:bottom w:val="none" w:sz="0" w:space="0" w:color="auto"/>
        <w:right w:val="none" w:sz="0" w:space="0" w:color="auto"/>
      </w:divBdr>
    </w:div>
    <w:div w:id="1777678239">
      <w:bodyDiv w:val="1"/>
      <w:marLeft w:val="0"/>
      <w:marRight w:val="0"/>
      <w:marTop w:val="0"/>
      <w:marBottom w:val="0"/>
      <w:divBdr>
        <w:top w:val="none" w:sz="0" w:space="0" w:color="auto"/>
        <w:left w:val="none" w:sz="0" w:space="0" w:color="auto"/>
        <w:bottom w:val="none" w:sz="0" w:space="0" w:color="auto"/>
        <w:right w:val="none" w:sz="0" w:space="0" w:color="auto"/>
      </w:divBdr>
    </w:div>
    <w:div w:id="1779327683">
      <w:bodyDiv w:val="1"/>
      <w:marLeft w:val="0"/>
      <w:marRight w:val="0"/>
      <w:marTop w:val="0"/>
      <w:marBottom w:val="0"/>
      <w:divBdr>
        <w:top w:val="none" w:sz="0" w:space="0" w:color="auto"/>
        <w:left w:val="none" w:sz="0" w:space="0" w:color="auto"/>
        <w:bottom w:val="none" w:sz="0" w:space="0" w:color="auto"/>
        <w:right w:val="none" w:sz="0" w:space="0" w:color="auto"/>
      </w:divBdr>
    </w:div>
    <w:div w:id="1786345892">
      <w:bodyDiv w:val="1"/>
      <w:marLeft w:val="0"/>
      <w:marRight w:val="0"/>
      <w:marTop w:val="0"/>
      <w:marBottom w:val="0"/>
      <w:divBdr>
        <w:top w:val="none" w:sz="0" w:space="0" w:color="auto"/>
        <w:left w:val="none" w:sz="0" w:space="0" w:color="auto"/>
        <w:bottom w:val="none" w:sz="0" w:space="0" w:color="auto"/>
        <w:right w:val="none" w:sz="0" w:space="0" w:color="auto"/>
      </w:divBdr>
    </w:div>
    <w:div w:id="1795365812">
      <w:bodyDiv w:val="1"/>
      <w:marLeft w:val="0"/>
      <w:marRight w:val="0"/>
      <w:marTop w:val="0"/>
      <w:marBottom w:val="0"/>
      <w:divBdr>
        <w:top w:val="none" w:sz="0" w:space="0" w:color="auto"/>
        <w:left w:val="none" w:sz="0" w:space="0" w:color="auto"/>
        <w:bottom w:val="none" w:sz="0" w:space="0" w:color="auto"/>
        <w:right w:val="none" w:sz="0" w:space="0" w:color="auto"/>
      </w:divBdr>
    </w:div>
    <w:div w:id="1799179830">
      <w:bodyDiv w:val="1"/>
      <w:marLeft w:val="0"/>
      <w:marRight w:val="0"/>
      <w:marTop w:val="0"/>
      <w:marBottom w:val="0"/>
      <w:divBdr>
        <w:top w:val="none" w:sz="0" w:space="0" w:color="auto"/>
        <w:left w:val="none" w:sz="0" w:space="0" w:color="auto"/>
        <w:bottom w:val="none" w:sz="0" w:space="0" w:color="auto"/>
        <w:right w:val="none" w:sz="0" w:space="0" w:color="auto"/>
      </w:divBdr>
    </w:div>
    <w:div w:id="1801339977">
      <w:bodyDiv w:val="1"/>
      <w:marLeft w:val="0"/>
      <w:marRight w:val="0"/>
      <w:marTop w:val="0"/>
      <w:marBottom w:val="0"/>
      <w:divBdr>
        <w:top w:val="none" w:sz="0" w:space="0" w:color="auto"/>
        <w:left w:val="none" w:sz="0" w:space="0" w:color="auto"/>
        <w:bottom w:val="none" w:sz="0" w:space="0" w:color="auto"/>
        <w:right w:val="none" w:sz="0" w:space="0" w:color="auto"/>
      </w:divBdr>
    </w:div>
    <w:div w:id="1802771784">
      <w:bodyDiv w:val="1"/>
      <w:marLeft w:val="0"/>
      <w:marRight w:val="0"/>
      <w:marTop w:val="0"/>
      <w:marBottom w:val="0"/>
      <w:divBdr>
        <w:top w:val="none" w:sz="0" w:space="0" w:color="auto"/>
        <w:left w:val="none" w:sz="0" w:space="0" w:color="auto"/>
        <w:bottom w:val="none" w:sz="0" w:space="0" w:color="auto"/>
        <w:right w:val="none" w:sz="0" w:space="0" w:color="auto"/>
      </w:divBdr>
    </w:div>
    <w:div w:id="1804493410">
      <w:bodyDiv w:val="1"/>
      <w:marLeft w:val="0"/>
      <w:marRight w:val="0"/>
      <w:marTop w:val="0"/>
      <w:marBottom w:val="0"/>
      <w:divBdr>
        <w:top w:val="none" w:sz="0" w:space="0" w:color="auto"/>
        <w:left w:val="none" w:sz="0" w:space="0" w:color="auto"/>
        <w:bottom w:val="none" w:sz="0" w:space="0" w:color="auto"/>
        <w:right w:val="none" w:sz="0" w:space="0" w:color="auto"/>
      </w:divBdr>
    </w:div>
    <w:div w:id="1804810182">
      <w:bodyDiv w:val="1"/>
      <w:marLeft w:val="0"/>
      <w:marRight w:val="0"/>
      <w:marTop w:val="0"/>
      <w:marBottom w:val="0"/>
      <w:divBdr>
        <w:top w:val="none" w:sz="0" w:space="0" w:color="auto"/>
        <w:left w:val="none" w:sz="0" w:space="0" w:color="auto"/>
        <w:bottom w:val="none" w:sz="0" w:space="0" w:color="auto"/>
        <w:right w:val="none" w:sz="0" w:space="0" w:color="auto"/>
      </w:divBdr>
    </w:div>
    <w:div w:id="1805417752">
      <w:bodyDiv w:val="1"/>
      <w:marLeft w:val="0"/>
      <w:marRight w:val="0"/>
      <w:marTop w:val="0"/>
      <w:marBottom w:val="0"/>
      <w:divBdr>
        <w:top w:val="none" w:sz="0" w:space="0" w:color="auto"/>
        <w:left w:val="none" w:sz="0" w:space="0" w:color="auto"/>
        <w:bottom w:val="none" w:sz="0" w:space="0" w:color="auto"/>
        <w:right w:val="none" w:sz="0" w:space="0" w:color="auto"/>
      </w:divBdr>
    </w:div>
    <w:div w:id="1808930868">
      <w:bodyDiv w:val="1"/>
      <w:marLeft w:val="0"/>
      <w:marRight w:val="0"/>
      <w:marTop w:val="0"/>
      <w:marBottom w:val="0"/>
      <w:divBdr>
        <w:top w:val="none" w:sz="0" w:space="0" w:color="auto"/>
        <w:left w:val="none" w:sz="0" w:space="0" w:color="auto"/>
        <w:bottom w:val="none" w:sz="0" w:space="0" w:color="auto"/>
        <w:right w:val="none" w:sz="0" w:space="0" w:color="auto"/>
      </w:divBdr>
    </w:div>
    <w:div w:id="1811512310">
      <w:bodyDiv w:val="1"/>
      <w:marLeft w:val="0"/>
      <w:marRight w:val="0"/>
      <w:marTop w:val="0"/>
      <w:marBottom w:val="0"/>
      <w:divBdr>
        <w:top w:val="none" w:sz="0" w:space="0" w:color="auto"/>
        <w:left w:val="none" w:sz="0" w:space="0" w:color="auto"/>
        <w:bottom w:val="none" w:sz="0" w:space="0" w:color="auto"/>
        <w:right w:val="none" w:sz="0" w:space="0" w:color="auto"/>
      </w:divBdr>
    </w:div>
    <w:div w:id="1813406303">
      <w:bodyDiv w:val="1"/>
      <w:marLeft w:val="0"/>
      <w:marRight w:val="0"/>
      <w:marTop w:val="0"/>
      <w:marBottom w:val="0"/>
      <w:divBdr>
        <w:top w:val="none" w:sz="0" w:space="0" w:color="auto"/>
        <w:left w:val="none" w:sz="0" w:space="0" w:color="auto"/>
        <w:bottom w:val="none" w:sz="0" w:space="0" w:color="auto"/>
        <w:right w:val="none" w:sz="0" w:space="0" w:color="auto"/>
      </w:divBdr>
    </w:div>
    <w:div w:id="1813709847">
      <w:bodyDiv w:val="1"/>
      <w:marLeft w:val="0"/>
      <w:marRight w:val="0"/>
      <w:marTop w:val="0"/>
      <w:marBottom w:val="0"/>
      <w:divBdr>
        <w:top w:val="none" w:sz="0" w:space="0" w:color="auto"/>
        <w:left w:val="none" w:sz="0" w:space="0" w:color="auto"/>
        <w:bottom w:val="none" w:sz="0" w:space="0" w:color="auto"/>
        <w:right w:val="none" w:sz="0" w:space="0" w:color="auto"/>
      </w:divBdr>
    </w:div>
    <w:div w:id="1816407158">
      <w:bodyDiv w:val="1"/>
      <w:marLeft w:val="0"/>
      <w:marRight w:val="0"/>
      <w:marTop w:val="0"/>
      <w:marBottom w:val="0"/>
      <w:divBdr>
        <w:top w:val="none" w:sz="0" w:space="0" w:color="auto"/>
        <w:left w:val="none" w:sz="0" w:space="0" w:color="auto"/>
        <w:bottom w:val="none" w:sz="0" w:space="0" w:color="auto"/>
        <w:right w:val="none" w:sz="0" w:space="0" w:color="auto"/>
      </w:divBdr>
    </w:div>
    <w:div w:id="1816533825">
      <w:bodyDiv w:val="1"/>
      <w:marLeft w:val="0"/>
      <w:marRight w:val="0"/>
      <w:marTop w:val="0"/>
      <w:marBottom w:val="0"/>
      <w:divBdr>
        <w:top w:val="none" w:sz="0" w:space="0" w:color="auto"/>
        <w:left w:val="none" w:sz="0" w:space="0" w:color="auto"/>
        <w:bottom w:val="none" w:sz="0" w:space="0" w:color="auto"/>
        <w:right w:val="none" w:sz="0" w:space="0" w:color="auto"/>
      </w:divBdr>
    </w:div>
    <w:div w:id="1816991509">
      <w:bodyDiv w:val="1"/>
      <w:marLeft w:val="0"/>
      <w:marRight w:val="0"/>
      <w:marTop w:val="0"/>
      <w:marBottom w:val="0"/>
      <w:divBdr>
        <w:top w:val="none" w:sz="0" w:space="0" w:color="auto"/>
        <w:left w:val="none" w:sz="0" w:space="0" w:color="auto"/>
        <w:bottom w:val="none" w:sz="0" w:space="0" w:color="auto"/>
        <w:right w:val="none" w:sz="0" w:space="0" w:color="auto"/>
      </w:divBdr>
    </w:div>
    <w:div w:id="1819418739">
      <w:bodyDiv w:val="1"/>
      <w:marLeft w:val="0"/>
      <w:marRight w:val="0"/>
      <w:marTop w:val="0"/>
      <w:marBottom w:val="0"/>
      <w:divBdr>
        <w:top w:val="none" w:sz="0" w:space="0" w:color="auto"/>
        <w:left w:val="none" w:sz="0" w:space="0" w:color="auto"/>
        <w:bottom w:val="none" w:sz="0" w:space="0" w:color="auto"/>
        <w:right w:val="none" w:sz="0" w:space="0" w:color="auto"/>
      </w:divBdr>
    </w:div>
    <w:div w:id="1823039332">
      <w:bodyDiv w:val="1"/>
      <w:marLeft w:val="0"/>
      <w:marRight w:val="0"/>
      <w:marTop w:val="0"/>
      <w:marBottom w:val="0"/>
      <w:divBdr>
        <w:top w:val="none" w:sz="0" w:space="0" w:color="auto"/>
        <w:left w:val="none" w:sz="0" w:space="0" w:color="auto"/>
        <w:bottom w:val="none" w:sz="0" w:space="0" w:color="auto"/>
        <w:right w:val="none" w:sz="0" w:space="0" w:color="auto"/>
      </w:divBdr>
    </w:div>
    <w:div w:id="1828592932">
      <w:bodyDiv w:val="1"/>
      <w:marLeft w:val="0"/>
      <w:marRight w:val="0"/>
      <w:marTop w:val="0"/>
      <w:marBottom w:val="0"/>
      <w:divBdr>
        <w:top w:val="none" w:sz="0" w:space="0" w:color="auto"/>
        <w:left w:val="none" w:sz="0" w:space="0" w:color="auto"/>
        <w:bottom w:val="none" w:sz="0" w:space="0" w:color="auto"/>
        <w:right w:val="none" w:sz="0" w:space="0" w:color="auto"/>
      </w:divBdr>
    </w:div>
    <w:div w:id="1843086174">
      <w:bodyDiv w:val="1"/>
      <w:marLeft w:val="0"/>
      <w:marRight w:val="0"/>
      <w:marTop w:val="0"/>
      <w:marBottom w:val="0"/>
      <w:divBdr>
        <w:top w:val="none" w:sz="0" w:space="0" w:color="auto"/>
        <w:left w:val="none" w:sz="0" w:space="0" w:color="auto"/>
        <w:bottom w:val="none" w:sz="0" w:space="0" w:color="auto"/>
        <w:right w:val="none" w:sz="0" w:space="0" w:color="auto"/>
      </w:divBdr>
    </w:div>
    <w:div w:id="1843473941">
      <w:bodyDiv w:val="1"/>
      <w:marLeft w:val="0"/>
      <w:marRight w:val="0"/>
      <w:marTop w:val="0"/>
      <w:marBottom w:val="0"/>
      <w:divBdr>
        <w:top w:val="none" w:sz="0" w:space="0" w:color="auto"/>
        <w:left w:val="none" w:sz="0" w:space="0" w:color="auto"/>
        <w:bottom w:val="none" w:sz="0" w:space="0" w:color="auto"/>
        <w:right w:val="none" w:sz="0" w:space="0" w:color="auto"/>
      </w:divBdr>
    </w:div>
    <w:div w:id="1852134721">
      <w:bodyDiv w:val="1"/>
      <w:marLeft w:val="0"/>
      <w:marRight w:val="0"/>
      <w:marTop w:val="0"/>
      <w:marBottom w:val="0"/>
      <w:divBdr>
        <w:top w:val="none" w:sz="0" w:space="0" w:color="auto"/>
        <w:left w:val="none" w:sz="0" w:space="0" w:color="auto"/>
        <w:bottom w:val="none" w:sz="0" w:space="0" w:color="auto"/>
        <w:right w:val="none" w:sz="0" w:space="0" w:color="auto"/>
      </w:divBdr>
    </w:div>
    <w:div w:id="1860121163">
      <w:bodyDiv w:val="1"/>
      <w:marLeft w:val="0"/>
      <w:marRight w:val="0"/>
      <w:marTop w:val="0"/>
      <w:marBottom w:val="0"/>
      <w:divBdr>
        <w:top w:val="none" w:sz="0" w:space="0" w:color="auto"/>
        <w:left w:val="none" w:sz="0" w:space="0" w:color="auto"/>
        <w:bottom w:val="none" w:sz="0" w:space="0" w:color="auto"/>
        <w:right w:val="none" w:sz="0" w:space="0" w:color="auto"/>
      </w:divBdr>
    </w:div>
    <w:div w:id="1862206320">
      <w:bodyDiv w:val="1"/>
      <w:marLeft w:val="0"/>
      <w:marRight w:val="0"/>
      <w:marTop w:val="0"/>
      <w:marBottom w:val="0"/>
      <w:divBdr>
        <w:top w:val="none" w:sz="0" w:space="0" w:color="auto"/>
        <w:left w:val="none" w:sz="0" w:space="0" w:color="auto"/>
        <w:bottom w:val="none" w:sz="0" w:space="0" w:color="auto"/>
        <w:right w:val="none" w:sz="0" w:space="0" w:color="auto"/>
      </w:divBdr>
    </w:div>
    <w:div w:id="1863282048">
      <w:bodyDiv w:val="1"/>
      <w:marLeft w:val="0"/>
      <w:marRight w:val="0"/>
      <w:marTop w:val="0"/>
      <w:marBottom w:val="0"/>
      <w:divBdr>
        <w:top w:val="none" w:sz="0" w:space="0" w:color="auto"/>
        <w:left w:val="none" w:sz="0" w:space="0" w:color="auto"/>
        <w:bottom w:val="none" w:sz="0" w:space="0" w:color="auto"/>
        <w:right w:val="none" w:sz="0" w:space="0" w:color="auto"/>
      </w:divBdr>
    </w:div>
    <w:div w:id="1869445013">
      <w:bodyDiv w:val="1"/>
      <w:marLeft w:val="0"/>
      <w:marRight w:val="0"/>
      <w:marTop w:val="0"/>
      <w:marBottom w:val="0"/>
      <w:divBdr>
        <w:top w:val="none" w:sz="0" w:space="0" w:color="auto"/>
        <w:left w:val="none" w:sz="0" w:space="0" w:color="auto"/>
        <w:bottom w:val="none" w:sz="0" w:space="0" w:color="auto"/>
        <w:right w:val="none" w:sz="0" w:space="0" w:color="auto"/>
      </w:divBdr>
    </w:div>
    <w:div w:id="1870220794">
      <w:bodyDiv w:val="1"/>
      <w:marLeft w:val="0"/>
      <w:marRight w:val="0"/>
      <w:marTop w:val="0"/>
      <w:marBottom w:val="0"/>
      <w:divBdr>
        <w:top w:val="none" w:sz="0" w:space="0" w:color="auto"/>
        <w:left w:val="none" w:sz="0" w:space="0" w:color="auto"/>
        <w:bottom w:val="none" w:sz="0" w:space="0" w:color="auto"/>
        <w:right w:val="none" w:sz="0" w:space="0" w:color="auto"/>
      </w:divBdr>
    </w:div>
    <w:div w:id="1875727518">
      <w:bodyDiv w:val="1"/>
      <w:marLeft w:val="0"/>
      <w:marRight w:val="0"/>
      <w:marTop w:val="0"/>
      <w:marBottom w:val="0"/>
      <w:divBdr>
        <w:top w:val="none" w:sz="0" w:space="0" w:color="auto"/>
        <w:left w:val="none" w:sz="0" w:space="0" w:color="auto"/>
        <w:bottom w:val="none" w:sz="0" w:space="0" w:color="auto"/>
        <w:right w:val="none" w:sz="0" w:space="0" w:color="auto"/>
      </w:divBdr>
    </w:div>
    <w:div w:id="1880704482">
      <w:bodyDiv w:val="1"/>
      <w:marLeft w:val="0"/>
      <w:marRight w:val="0"/>
      <w:marTop w:val="0"/>
      <w:marBottom w:val="0"/>
      <w:divBdr>
        <w:top w:val="none" w:sz="0" w:space="0" w:color="auto"/>
        <w:left w:val="none" w:sz="0" w:space="0" w:color="auto"/>
        <w:bottom w:val="none" w:sz="0" w:space="0" w:color="auto"/>
        <w:right w:val="none" w:sz="0" w:space="0" w:color="auto"/>
      </w:divBdr>
    </w:div>
    <w:div w:id="1891454093">
      <w:bodyDiv w:val="1"/>
      <w:marLeft w:val="0"/>
      <w:marRight w:val="0"/>
      <w:marTop w:val="0"/>
      <w:marBottom w:val="0"/>
      <w:divBdr>
        <w:top w:val="none" w:sz="0" w:space="0" w:color="auto"/>
        <w:left w:val="none" w:sz="0" w:space="0" w:color="auto"/>
        <w:bottom w:val="none" w:sz="0" w:space="0" w:color="auto"/>
        <w:right w:val="none" w:sz="0" w:space="0" w:color="auto"/>
      </w:divBdr>
    </w:div>
    <w:div w:id="1892812261">
      <w:bodyDiv w:val="1"/>
      <w:marLeft w:val="0"/>
      <w:marRight w:val="0"/>
      <w:marTop w:val="0"/>
      <w:marBottom w:val="0"/>
      <w:divBdr>
        <w:top w:val="none" w:sz="0" w:space="0" w:color="auto"/>
        <w:left w:val="none" w:sz="0" w:space="0" w:color="auto"/>
        <w:bottom w:val="none" w:sz="0" w:space="0" w:color="auto"/>
        <w:right w:val="none" w:sz="0" w:space="0" w:color="auto"/>
      </w:divBdr>
    </w:div>
    <w:div w:id="1896044113">
      <w:bodyDiv w:val="1"/>
      <w:marLeft w:val="0"/>
      <w:marRight w:val="0"/>
      <w:marTop w:val="0"/>
      <w:marBottom w:val="0"/>
      <w:divBdr>
        <w:top w:val="none" w:sz="0" w:space="0" w:color="auto"/>
        <w:left w:val="none" w:sz="0" w:space="0" w:color="auto"/>
        <w:bottom w:val="none" w:sz="0" w:space="0" w:color="auto"/>
        <w:right w:val="none" w:sz="0" w:space="0" w:color="auto"/>
      </w:divBdr>
    </w:div>
    <w:div w:id="1897008629">
      <w:bodyDiv w:val="1"/>
      <w:marLeft w:val="0"/>
      <w:marRight w:val="0"/>
      <w:marTop w:val="0"/>
      <w:marBottom w:val="0"/>
      <w:divBdr>
        <w:top w:val="none" w:sz="0" w:space="0" w:color="auto"/>
        <w:left w:val="none" w:sz="0" w:space="0" w:color="auto"/>
        <w:bottom w:val="none" w:sz="0" w:space="0" w:color="auto"/>
        <w:right w:val="none" w:sz="0" w:space="0" w:color="auto"/>
      </w:divBdr>
    </w:div>
    <w:div w:id="1898514551">
      <w:bodyDiv w:val="1"/>
      <w:marLeft w:val="0"/>
      <w:marRight w:val="0"/>
      <w:marTop w:val="0"/>
      <w:marBottom w:val="0"/>
      <w:divBdr>
        <w:top w:val="none" w:sz="0" w:space="0" w:color="auto"/>
        <w:left w:val="none" w:sz="0" w:space="0" w:color="auto"/>
        <w:bottom w:val="none" w:sz="0" w:space="0" w:color="auto"/>
        <w:right w:val="none" w:sz="0" w:space="0" w:color="auto"/>
      </w:divBdr>
    </w:div>
    <w:div w:id="1900823367">
      <w:bodyDiv w:val="1"/>
      <w:marLeft w:val="0"/>
      <w:marRight w:val="0"/>
      <w:marTop w:val="0"/>
      <w:marBottom w:val="0"/>
      <w:divBdr>
        <w:top w:val="none" w:sz="0" w:space="0" w:color="auto"/>
        <w:left w:val="none" w:sz="0" w:space="0" w:color="auto"/>
        <w:bottom w:val="none" w:sz="0" w:space="0" w:color="auto"/>
        <w:right w:val="none" w:sz="0" w:space="0" w:color="auto"/>
      </w:divBdr>
    </w:div>
    <w:div w:id="1903172401">
      <w:bodyDiv w:val="1"/>
      <w:marLeft w:val="0"/>
      <w:marRight w:val="0"/>
      <w:marTop w:val="0"/>
      <w:marBottom w:val="0"/>
      <w:divBdr>
        <w:top w:val="none" w:sz="0" w:space="0" w:color="auto"/>
        <w:left w:val="none" w:sz="0" w:space="0" w:color="auto"/>
        <w:bottom w:val="none" w:sz="0" w:space="0" w:color="auto"/>
        <w:right w:val="none" w:sz="0" w:space="0" w:color="auto"/>
      </w:divBdr>
    </w:div>
    <w:div w:id="1906378248">
      <w:bodyDiv w:val="1"/>
      <w:marLeft w:val="0"/>
      <w:marRight w:val="0"/>
      <w:marTop w:val="0"/>
      <w:marBottom w:val="0"/>
      <w:divBdr>
        <w:top w:val="none" w:sz="0" w:space="0" w:color="auto"/>
        <w:left w:val="none" w:sz="0" w:space="0" w:color="auto"/>
        <w:bottom w:val="none" w:sz="0" w:space="0" w:color="auto"/>
        <w:right w:val="none" w:sz="0" w:space="0" w:color="auto"/>
      </w:divBdr>
    </w:div>
    <w:div w:id="1907446118">
      <w:bodyDiv w:val="1"/>
      <w:marLeft w:val="0"/>
      <w:marRight w:val="0"/>
      <w:marTop w:val="0"/>
      <w:marBottom w:val="0"/>
      <w:divBdr>
        <w:top w:val="none" w:sz="0" w:space="0" w:color="auto"/>
        <w:left w:val="none" w:sz="0" w:space="0" w:color="auto"/>
        <w:bottom w:val="none" w:sz="0" w:space="0" w:color="auto"/>
        <w:right w:val="none" w:sz="0" w:space="0" w:color="auto"/>
      </w:divBdr>
    </w:div>
    <w:div w:id="1933585670">
      <w:bodyDiv w:val="1"/>
      <w:marLeft w:val="0"/>
      <w:marRight w:val="0"/>
      <w:marTop w:val="0"/>
      <w:marBottom w:val="0"/>
      <w:divBdr>
        <w:top w:val="none" w:sz="0" w:space="0" w:color="auto"/>
        <w:left w:val="none" w:sz="0" w:space="0" w:color="auto"/>
        <w:bottom w:val="none" w:sz="0" w:space="0" w:color="auto"/>
        <w:right w:val="none" w:sz="0" w:space="0" w:color="auto"/>
      </w:divBdr>
    </w:div>
    <w:div w:id="1933658907">
      <w:bodyDiv w:val="1"/>
      <w:marLeft w:val="0"/>
      <w:marRight w:val="0"/>
      <w:marTop w:val="0"/>
      <w:marBottom w:val="0"/>
      <w:divBdr>
        <w:top w:val="none" w:sz="0" w:space="0" w:color="auto"/>
        <w:left w:val="none" w:sz="0" w:space="0" w:color="auto"/>
        <w:bottom w:val="none" w:sz="0" w:space="0" w:color="auto"/>
        <w:right w:val="none" w:sz="0" w:space="0" w:color="auto"/>
      </w:divBdr>
    </w:div>
    <w:div w:id="1937208512">
      <w:bodyDiv w:val="1"/>
      <w:marLeft w:val="0"/>
      <w:marRight w:val="0"/>
      <w:marTop w:val="0"/>
      <w:marBottom w:val="0"/>
      <w:divBdr>
        <w:top w:val="none" w:sz="0" w:space="0" w:color="auto"/>
        <w:left w:val="none" w:sz="0" w:space="0" w:color="auto"/>
        <w:bottom w:val="none" w:sz="0" w:space="0" w:color="auto"/>
        <w:right w:val="none" w:sz="0" w:space="0" w:color="auto"/>
      </w:divBdr>
    </w:div>
    <w:div w:id="1938054993">
      <w:bodyDiv w:val="1"/>
      <w:marLeft w:val="0"/>
      <w:marRight w:val="0"/>
      <w:marTop w:val="0"/>
      <w:marBottom w:val="0"/>
      <w:divBdr>
        <w:top w:val="none" w:sz="0" w:space="0" w:color="auto"/>
        <w:left w:val="none" w:sz="0" w:space="0" w:color="auto"/>
        <w:bottom w:val="none" w:sz="0" w:space="0" w:color="auto"/>
        <w:right w:val="none" w:sz="0" w:space="0" w:color="auto"/>
      </w:divBdr>
    </w:div>
    <w:div w:id="1951618029">
      <w:bodyDiv w:val="1"/>
      <w:marLeft w:val="0"/>
      <w:marRight w:val="0"/>
      <w:marTop w:val="0"/>
      <w:marBottom w:val="0"/>
      <w:divBdr>
        <w:top w:val="none" w:sz="0" w:space="0" w:color="auto"/>
        <w:left w:val="none" w:sz="0" w:space="0" w:color="auto"/>
        <w:bottom w:val="none" w:sz="0" w:space="0" w:color="auto"/>
        <w:right w:val="none" w:sz="0" w:space="0" w:color="auto"/>
      </w:divBdr>
    </w:div>
    <w:div w:id="1951814766">
      <w:bodyDiv w:val="1"/>
      <w:marLeft w:val="0"/>
      <w:marRight w:val="0"/>
      <w:marTop w:val="0"/>
      <w:marBottom w:val="0"/>
      <w:divBdr>
        <w:top w:val="none" w:sz="0" w:space="0" w:color="auto"/>
        <w:left w:val="none" w:sz="0" w:space="0" w:color="auto"/>
        <w:bottom w:val="none" w:sz="0" w:space="0" w:color="auto"/>
        <w:right w:val="none" w:sz="0" w:space="0" w:color="auto"/>
      </w:divBdr>
    </w:div>
    <w:div w:id="1952007635">
      <w:bodyDiv w:val="1"/>
      <w:marLeft w:val="0"/>
      <w:marRight w:val="0"/>
      <w:marTop w:val="0"/>
      <w:marBottom w:val="0"/>
      <w:divBdr>
        <w:top w:val="none" w:sz="0" w:space="0" w:color="auto"/>
        <w:left w:val="none" w:sz="0" w:space="0" w:color="auto"/>
        <w:bottom w:val="none" w:sz="0" w:space="0" w:color="auto"/>
        <w:right w:val="none" w:sz="0" w:space="0" w:color="auto"/>
      </w:divBdr>
    </w:div>
    <w:div w:id="1953171816">
      <w:bodyDiv w:val="1"/>
      <w:marLeft w:val="0"/>
      <w:marRight w:val="0"/>
      <w:marTop w:val="0"/>
      <w:marBottom w:val="0"/>
      <w:divBdr>
        <w:top w:val="none" w:sz="0" w:space="0" w:color="auto"/>
        <w:left w:val="none" w:sz="0" w:space="0" w:color="auto"/>
        <w:bottom w:val="none" w:sz="0" w:space="0" w:color="auto"/>
        <w:right w:val="none" w:sz="0" w:space="0" w:color="auto"/>
      </w:divBdr>
    </w:div>
    <w:div w:id="1958945811">
      <w:bodyDiv w:val="1"/>
      <w:marLeft w:val="0"/>
      <w:marRight w:val="0"/>
      <w:marTop w:val="0"/>
      <w:marBottom w:val="0"/>
      <w:divBdr>
        <w:top w:val="none" w:sz="0" w:space="0" w:color="auto"/>
        <w:left w:val="none" w:sz="0" w:space="0" w:color="auto"/>
        <w:bottom w:val="none" w:sz="0" w:space="0" w:color="auto"/>
        <w:right w:val="none" w:sz="0" w:space="0" w:color="auto"/>
      </w:divBdr>
    </w:div>
    <w:div w:id="1959528765">
      <w:bodyDiv w:val="1"/>
      <w:marLeft w:val="0"/>
      <w:marRight w:val="0"/>
      <w:marTop w:val="0"/>
      <w:marBottom w:val="0"/>
      <w:divBdr>
        <w:top w:val="none" w:sz="0" w:space="0" w:color="auto"/>
        <w:left w:val="none" w:sz="0" w:space="0" w:color="auto"/>
        <w:bottom w:val="none" w:sz="0" w:space="0" w:color="auto"/>
        <w:right w:val="none" w:sz="0" w:space="0" w:color="auto"/>
      </w:divBdr>
    </w:div>
    <w:div w:id="1964648160">
      <w:bodyDiv w:val="1"/>
      <w:marLeft w:val="0"/>
      <w:marRight w:val="0"/>
      <w:marTop w:val="0"/>
      <w:marBottom w:val="0"/>
      <w:divBdr>
        <w:top w:val="none" w:sz="0" w:space="0" w:color="auto"/>
        <w:left w:val="none" w:sz="0" w:space="0" w:color="auto"/>
        <w:bottom w:val="none" w:sz="0" w:space="0" w:color="auto"/>
        <w:right w:val="none" w:sz="0" w:space="0" w:color="auto"/>
      </w:divBdr>
    </w:div>
    <w:div w:id="1965382926">
      <w:bodyDiv w:val="1"/>
      <w:marLeft w:val="0"/>
      <w:marRight w:val="0"/>
      <w:marTop w:val="0"/>
      <w:marBottom w:val="0"/>
      <w:divBdr>
        <w:top w:val="none" w:sz="0" w:space="0" w:color="auto"/>
        <w:left w:val="none" w:sz="0" w:space="0" w:color="auto"/>
        <w:bottom w:val="none" w:sz="0" w:space="0" w:color="auto"/>
        <w:right w:val="none" w:sz="0" w:space="0" w:color="auto"/>
      </w:divBdr>
    </w:div>
    <w:div w:id="1965652355">
      <w:bodyDiv w:val="1"/>
      <w:marLeft w:val="0"/>
      <w:marRight w:val="0"/>
      <w:marTop w:val="0"/>
      <w:marBottom w:val="0"/>
      <w:divBdr>
        <w:top w:val="none" w:sz="0" w:space="0" w:color="auto"/>
        <w:left w:val="none" w:sz="0" w:space="0" w:color="auto"/>
        <w:bottom w:val="none" w:sz="0" w:space="0" w:color="auto"/>
        <w:right w:val="none" w:sz="0" w:space="0" w:color="auto"/>
      </w:divBdr>
    </w:div>
    <w:div w:id="1972443868">
      <w:bodyDiv w:val="1"/>
      <w:marLeft w:val="0"/>
      <w:marRight w:val="0"/>
      <w:marTop w:val="0"/>
      <w:marBottom w:val="0"/>
      <w:divBdr>
        <w:top w:val="none" w:sz="0" w:space="0" w:color="auto"/>
        <w:left w:val="none" w:sz="0" w:space="0" w:color="auto"/>
        <w:bottom w:val="none" w:sz="0" w:space="0" w:color="auto"/>
        <w:right w:val="none" w:sz="0" w:space="0" w:color="auto"/>
      </w:divBdr>
    </w:div>
    <w:div w:id="1976641823">
      <w:bodyDiv w:val="1"/>
      <w:marLeft w:val="0"/>
      <w:marRight w:val="0"/>
      <w:marTop w:val="0"/>
      <w:marBottom w:val="0"/>
      <w:divBdr>
        <w:top w:val="none" w:sz="0" w:space="0" w:color="auto"/>
        <w:left w:val="none" w:sz="0" w:space="0" w:color="auto"/>
        <w:bottom w:val="none" w:sz="0" w:space="0" w:color="auto"/>
        <w:right w:val="none" w:sz="0" w:space="0" w:color="auto"/>
      </w:divBdr>
    </w:div>
    <w:div w:id="1978221751">
      <w:bodyDiv w:val="1"/>
      <w:marLeft w:val="0"/>
      <w:marRight w:val="0"/>
      <w:marTop w:val="0"/>
      <w:marBottom w:val="0"/>
      <w:divBdr>
        <w:top w:val="none" w:sz="0" w:space="0" w:color="auto"/>
        <w:left w:val="none" w:sz="0" w:space="0" w:color="auto"/>
        <w:bottom w:val="none" w:sz="0" w:space="0" w:color="auto"/>
        <w:right w:val="none" w:sz="0" w:space="0" w:color="auto"/>
      </w:divBdr>
    </w:div>
    <w:div w:id="1978606957">
      <w:bodyDiv w:val="1"/>
      <w:marLeft w:val="0"/>
      <w:marRight w:val="0"/>
      <w:marTop w:val="0"/>
      <w:marBottom w:val="0"/>
      <w:divBdr>
        <w:top w:val="none" w:sz="0" w:space="0" w:color="auto"/>
        <w:left w:val="none" w:sz="0" w:space="0" w:color="auto"/>
        <w:bottom w:val="none" w:sz="0" w:space="0" w:color="auto"/>
        <w:right w:val="none" w:sz="0" w:space="0" w:color="auto"/>
      </w:divBdr>
    </w:div>
    <w:div w:id="1984233841">
      <w:bodyDiv w:val="1"/>
      <w:marLeft w:val="0"/>
      <w:marRight w:val="0"/>
      <w:marTop w:val="0"/>
      <w:marBottom w:val="0"/>
      <w:divBdr>
        <w:top w:val="none" w:sz="0" w:space="0" w:color="auto"/>
        <w:left w:val="none" w:sz="0" w:space="0" w:color="auto"/>
        <w:bottom w:val="none" w:sz="0" w:space="0" w:color="auto"/>
        <w:right w:val="none" w:sz="0" w:space="0" w:color="auto"/>
      </w:divBdr>
    </w:div>
    <w:div w:id="1992169490">
      <w:bodyDiv w:val="1"/>
      <w:marLeft w:val="0"/>
      <w:marRight w:val="0"/>
      <w:marTop w:val="0"/>
      <w:marBottom w:val="0"/>
      <w:divBdr>
        <w:top w:val="none" w:sz="0" w:space="0" w:color="auto"/>
        <w:left w:val="none" w:sz="0" w:space="0" w:color="auto"/>
        <w:bottom w:val="none" w:sz="0" w:space="0" w:color="auto"/>
        <w:right w:val="none" w:sz="0" w:space="0" w:color="auto"/>
      </w:divBdr>
    </w:div>
    <w:div w:id="1999528403">
      <w:bodyDiv w:val="1"/>
      <w:marLeft w:val="0"/>
      <w:marRight w:val="0"/>
      <w:marTop w:val="0"/>
      <w:marBottom w:val="0"/>
      <w:divBdr>
        <w:top w:val="none" w:sz="0" w:space="0" w:color="auto"/>
        <w:left w:val="none" w:sz="0" w:space="0" w:color="auto"/>
        <w:bottom w:val="none" w:sz="0" w:space="0" w:color="auto"/>
        <w:right w:val="none" w:sz="0" w:space="0" w:color="auto"/>
      </w:divBdr>
    </w:div>
    <w:div w:id="2008903541">
      <w:bodyDiv w:val="1"/>
      <w:marLeft w:val="0"/>
      <w:marRight w:val="0"/>
      <w:marTop w:val="0"/>
      <w:marBottom w:val="0"/>
      <w:divBdr>
        <w:top w:val="none" w:sz="0" w:space="0" w:color="auto"/>
        <w:left w:val="none" w:sz="0" w:space="0" w:color="auto"/>
        <w:bottom w:val="none" w:sz="0" w:space="0" w:color="auto"/>
        <w:right w:val="none" w:sz="0" w:space="0" w:color="auto"/>
      </w:divBdr>
    </w:div>
    <w:div w:id="2012484122">
      <w:bodyDiv w:val="1"/>
      <w:marLeft w:val="0"/>
      <w:marRight w:val="0"/>
      <w:marTop w:val="0"/>
      <w:marBottom w:val="0"/>
      <w:divBdr>
        <w:top w:val="none" w:sz="0" w:space="0" w:color="auto"/>
        <w:left w:val="none" w:sz="0" w:space="0" w:color="auto"/>
        <w:bottom w:val="none" w:sz="0" w:space="0" w:color="auto"/>
        <w:right w:val="none" w:sz="0" w:space="0" w:color="auto"/>
      </w:divBdr>
    </w:div>
    <w:div w:id="2018190389">
      <w:bodyDiv w:val="1"/>
      <w:marLeft w:val="0"/>
      <w:marRight w:val="0"/>
      <w:marTop w:val="0"/>
      <w:marBottom w:val="0"/>
      <w:divBdr>
        <w:top w:val="none" w:sz="0" w:space="0" w:color="auto"/>
        <w:left w:val="none" w:sz="0" w:space="0" w:color="auto"/>
        <w:bottom w:val="none" w:sz="0" w:space="0" w:color="auto"/>
        <w:right w:val="none" w:sz="0" w:space="0" w:color="auto"/>
      </w:divBdr>
    </w:div>
    <w:div w:id="2019963318">
      <w:bodyDiv w:val="1"/>
      <w:marLeft w:val="0"/>
      <w:marRight w:val="0"/>
      <w:marTop w:val="0"/>
      <w:marBottom w:val="0"/>
      <w:divBdr>
        <w:top w:val="none" w:sz="0" w:space="0" w:color="auto"/>
        <w:left w:val="none" w:sz="0" w:space="0" w:color="auto"/>
        <w:bottom w:val="none" w:sz="0" w:space="0" w:color="auto"/>
        <w:right w:val="none" w:sz="0" w:space="0" w:color="auto"/>
      </w:divBdr>
    </w:div>
    <w:div w:id="2020571910">
      <w:bodyDiv w:val="1"/>
      <w:marLeft w:val="0"/>
      <w:marRight w:val="0"/>
      <w:marTop w:val="0"/>
      <w:marBottom w:val="0"/>
      <w:divBdr>
        <w:top w:val="none" w:sz="0" w:space="0" w:color="auto"/>
        <w:left w:val="none" w:sz="0" w:space="0" w:color="auto"/>
        <w:bottom w:val="none" w:sz="0" w:space="0" w:color="auto"/>
        <w:right w:val="none" w:sz="0" w:space="0" w:color="auto"/>
      </w:divBdr>
    </w:div>
    <w:div w:id="2026788138">
      <w:bodyDiv w:val="1"/>
      <w:marLeft w:val="0"/>
      <w:marRight w:val="0"/>
      <w:marTop w:val="0"/>
      <w:marBottom w:val="0"/>
      <w:divBdr>
        <w:top w:val="none" w:sz="0" w:space="0" w:color="auto"/>
        <w:left w:val="none" w:sz="0" w:space="0" w:color="auto"/>
        <w:bottom w:val="none" w:sz="0" w:space="0" w:color="auto"/>
        <w:right w:val="none" w:sz="0" w:space="0" w:color="auto"/>
      </w:divBdr>
    </w:div>
    <w:div w:id="2027170885">
      <w:bodyDiv w:val="1"/>
      <w:marLeft w:val="0"/>
      <w:marRight w:val="0"/>
      <w:marTop w:val="0"/>
      <w:marBottom w:val="0"/>
      <w:divBdr>
        <w:top w:val="none" w:sz="0" w:space="0" w:color="auto"/>
        <w:left w:val="none" w:sz="0" w:space="0" w:color="auto"/>
        <w:bottom w:val="none" w:sz="0" w:space="0" w:color="auto"/>
        <w:right w:val="none" w:sz="0" w:space="0" w:color="auto"/>
      </w:divBdr>
    </w:div>
    <w:div w:id="2036077784">
      <w:bodyDiv w:val="1"/>
      <w:marLeft w:val="0"/>
      <w:marRight w:val="0"/>
      <w:marTop w:val="0"/>
      <w:marBottom w:val="0"/>
      <w:divBdr>
        <w:top w:val="none" w:sz="0" w:space="0" w:color="auto"/>
        <w:left w:val="none" w:sz="0" w:space="0" w:color="auto"/>
        <w:bottom w:val="none" w:sz="0" w:space="0" w:color="auto"/>
        <w:right w:val="none" w:sz="0" w:space="0" w:color="auto"/>
      </w:divBdr>
    </w:div>
    <w:div w:id="2037729996">
      <w:bodyDiv w:val="1"/>
      <w:marLeft w:val="0"/>
      <w:marRight w:val="0"/>
      <w:marTop w:val="0"/>
      <w:marBottom w:val="0"/>
      <w:divBdr>
        <w:top w:val="none" w:sz="0" w:space="0" w:color="auto"/>
        <w:left w:val="none" w:sz="0" w:space="0" w:color="auto"/>
        <w:bottom w:val="none" w:sz="0" w:space="0" w:color="auto"/>
        <w:right w:val="none" w:sz="0" w:space="0" w:color="auto"/>
      </w:divBdr>
    </w:div>
    <w:div w:id="2042046652">
      <w:bodyDiv w:val="1"/>
      <w:marLeft w:val="0"/>
      <w:marRight w:val="0"/>
      <w:marTop w:val="0"/>
      <w:marBottom w:val="0"/>
      <w:divBdr>
        <w:top w:val="none" w:sz="0" w:space="0" w:color="auto"/>
        <w:left w:val="none" w:sz="0" w:space="0" w:color="auto"/>
        <w:bottom w:val="none" w:sz="0" w:space="0" w:color="auto"/>
        <w:right w:val="none" w:sz="0" w:space="0" w:color="auto"/>
      </w:divBdr>
    </w:div>
    <w:div w:id="2050759305">
      <w:bodyDiv w:val="1"/>
      <w:marLeft w:val="0"/>
      <w:marRight w:val="0"/>
      <w:marTop w:val="0"/>
      <w:marBottom w:val="0"/>
      <w:divBdr>
        <w:top w:val="none" w:sz="0" w:space="0" w:color="auto"/>
        <w:left w:val="none" w:sz="0" w:space="0" w:color="auto"/>
        <w:bottom w:val="none" w:sz="0" w:space="0" w:color="auto"/>
        <w:right w:val="none" w:sz="0" w:space="0" w:color="auto"/>
      </w:divBdr>
    </w:div>
    <w:div w:id="2051027588">
      <w:bodyDiv w:val="1"/>
      <w:marLeft w:val="0"/>
      <w:marRight w:val="0"/>
      <w:marTop w:val="0"/>
      <w:marBottom w:val="0"/>
      <w:divBdr>
        <w:top w:val="none" w:sz="0" w:space="0" w:color="auto"/>
        <w:left w:val="none" w:sz="0" w:space="0" w:color="auto"/>
        <w:bottom w:val="none" w:sz="0" w:space="0" w:color="auto"/>
        <w:right w:val="none" w:sz="0" w:space="0" w:color="auto"/>
      </w:divBdr>
    </w:div>
    <w:div w:id="2056349481">
      <w:bodyDiv w:val="1"/>
      <w:marLeft w:val="0"/>
      <w:marRight w:val="0"/>
      <w:marTop w:val="0"/>
      <w:marBottom w:val="0"/>
      <w:divBdr>
        <w:top w:val="none" w:sz="0" w:space="0" w:color="auto"/>
        <w:left w:val="none" w:sz="0" w:space="0" w:color="auto"/>
        <w:bottom w:val="none" w:sz="0" w:space="0" w:color="auto"/>
        <w:right w:val="none" w:sz="0" w:space="0" w:color="auto"/>
      </w:divBdr>
    </w:div>
    <w:div w:id="2060126722">
      <w:bodyDiv w:val="1"/>
      <w:marLeft w:val="0"/>
      <w:marRight w:val="0"/>
      <w:marTop w:val="0"/>
      <w:marBottom w:val="0"/>
      <w:divBdr>
        <w:top w:val="none" w:sz="0" w:space="0" w:color="auto"/>
        <w:left w:val="none" w:sz="0" w:space="0" w:color="auto"/>
        <w:bottom w:val="none" w:sz="0" w:space="0" w:color="auto"/>
        <w:right w:val="none" w:sz="0" w:space="0" w:color="auto"/>
      </w:divBdr>
    </w:div>
    <w:div w:id="2068453068">
      <w:bodyDiv w:val="1"/>
      <w:marLeft w:val="0"/>
      <w:marRight w:val="0"/>
      <w:marTop w:val="0"/>
      <w:marBottom w:val="0"/>
      <w:divBdr>
        <w:top w:val="none" w:sz="0" w:space="0" w:color="auto"/>
        <w:left w:val="none" w:sz="0" w:space="0" w:color="auto"/>
        <w:bottom w:val="none" w:sz="0" w:space="0" w:color="auto"/>
        <w:right w:val="none" w:sz="0" w:space="0" w:color="auto"/>
      </w:divBdr>
    </w:div>
    <w:div w:id="2072268163">
      <w:bodyDiv w:val="1"/>
      <w:marLeft w:val="0"/>
      <w:marRight w:val="0"/>
      <w:marTop w:val="0"/>
      <w:marBottom w:val="0"/>
      <w:divBdr>
        <w:top w:val="none" w:sz="0" w:space="0" w:color="auto"/>
        <w:left w:val="none" w:sz="0" w:space="0" w:color="auto"/>
        <w:bottom w:val="none" w:sz="0" w:space="0" w:color="auto"/>
        <w:right w:val="none" w:sz="0" w:space="0" w:color="auto"/>
      </w:divBdr>
    </w:div>
    <w:div w:id="2072343149">
      <w:bodyDiv w:val="1"/>
      <w:marLeft w:val="0"/>
      <w:marRight w:val="0"/>
      <w:marTop w:val="0"/>
      <w:marBottom w:val="0"/>
      <w:divBdr>
        <w:top w:val="none" w:sz="0" w:space="0" w:color="auto"/>
        <w:left w:val="none" w:sz="0" w:space="0" w:color="auto"/>
        <w:bottom w:val="none" w:sz="0" w:space="0" w:color="auto"/>
        <w:right w:val="none" w:sz="0" w:space="0" w:color="auto"/>
      </w:divBdr>
    </w:div>
    <w:div w:id="2074696046">
      <w:bodyDiv w:val="1"/>
      <w:marLeft w:val="0"/>
      <w:marRight w:val="0"/>
      <w:marTop w:val="0"/>
      <w:marBottom w:val="0"/>
      <w:divBdr>
        <w:top w:val="none" w:sz="0" w:space="0" w:color="auto"/>
        <w:left w:val="none" w:sz="0" w:space="0" w:color="auto"/>
        <w:bottom w:val="none" w:sz="0" w:space="0" w:color="auto"/>
        <w:right w:val="none" w:sz="0" w:space="0" w:color="auto"/>
      </w:divBdr>
    </w:div>
    <w:div w:id="2079745219">
      <w:bodyDiv w:val="1"/>
      <w:marLeft w:val="0"/>
      <w:marRight w:val="0"/>
      <w:marTop w:val="0"/>
      <w:marBottom w:val="0"/>
      <w:divBdr>
        <w:top w:val="none" w:sz="0" w:space="0" w:color="auto"/>
        <w:left w:val="none" w:sz="0" w:space="0" w:color="auto"/>
        <w:bottom w:val="none" w:sz="0" w:space="0" w:color="auto"/>
        <w:right w:val="none" w:sz="0" w:space="0" w:color="auto"/>
      </w:divBdr>
    </w:div>
    <w:div w:id="2082288422">
      <w:bodyDiv w:val="1"/>
      <w:marLeft w:val="0"/>
      <w:marRight w:val="0"/>
      <w:marTop w:val="0"/>
      <w:marBottom w:val="0"/>
      <w:divBdr>
        <w:top w:val="none" w:sz="0" w:space="0" w:color="auto"/>
        <w:left w:val="none" w:sz="0" w:space="0" w:color="auto"/>
        <w:bottom w:val="none" w:sz="0" w:space="0" w:color="auto"/>
        <w:right w:val="none" w:sz="0" w:space="0" w:color="auto"/>
      </w:divBdr>
    </w:div>
    <w:div w:id="2088647639">
      <w:bodyDiv w:val="1"/>
      <w:marLeft w:val="0"/>
      <w:marRight w:val="0"/>
      <w:marTop w:val="0"/>
      <w:marBottom w:val="0"/>
      <w:divBdr>
        <w:top w:val="none" w:sz="0" w:space="0" w:color="auto"/>
        <w:left w:val="none" w:sz="0" w:space="0" w:color="auto"/>
        <w:bottom w:val="none" w:sz="0" w:space="0" w:color="auto"/>
        <w:right w:val="none" w:sz="0" w:space="0" w:color="auto"/>
      </w:divBdr>
    </w:div>
    <w:div w:id="2089962694">
      <w:bodyDiv w:val="1"/>
      <w:marLeft w:val="0"/>
      <w:marRight w:val="0"/>
      <w:marTop w:val="0"/>
      <w:marBottom w:val="0"/>
      <w:divBdr>
        <w:top w:val="none" w:sz="0" w:space="0" w:color="auto"/>
        <w:left w:val="none" w:sz="0" w:space="0" w:color="auto"/>
        <w:bottom w:val="none" w:sz="0" w:space="0" w:color="auto"/>
        <w:right w:val="none" w:sz="0" w:space="0" w:color="auto"/>
      </w:divBdr>
    </w:div>
    <w:div w:id="2091387039">
      <w:bodyDiv w:val="1"/>
      <w:marLeft w:val="0"/>
      <w:marRight w:val="0"/>
      <w:marTop w:val="0"/>
      <w:marBottom w:val="0"/>
      <w:divBdr>
        <w:top w:val="none" w:sz="0" w:space="0" w:color="auto"/>
        <w:left w:val="none" w:sz="0" w:space="0" w:color="auto"/>
        <w:bottom w:val="none" w:sz="0" w:space="0" w:color="auto"/>
        <w:right w:val="none" w:sz="0" w:space="0" w:color="auto"/>
      </w:divBdr>
    </w:div>
    <w:div w:id="2097168305">
      <w:bodyDiv w:val="1"/>
      <w:marLeft w:val="0"/>
      <w:marRight w:val="0"/>
      <w:marTop w:val="0"/>
      <w:marBottom w:val="0"/>
      <w:divBdr>
        <w:top w:val="none" w:sz="0" w:space="0" w:color="auto"/>
        <w:left w:val="none" w:sz="0" w:space="0" w:color="auto"/>
        <w:bottom w:val="none" w:sz="0" w:space="0" w:color="auto"/>
        <w:right w:val="none" w:sz="0" w:space="0" w:color="auto"/>
      </w:divBdr>
    </w:div>
    <w:div w:id="2101752619">
      <w:bodyDiv w:val="1"/>
      <w:marLeft w:val="0"/>
      <w:marRight w:val="0"/>
      <w:marTop w:val="0"/>
      <w:marBottom w:val="0"/>
      <w:divBdr>
        <w:top w:val="none" w:sz="0" w:space="0" w:color="auto"/>
        <w:left w:val="none" w:sz="0" w:space="0" w:color="auto"/>
        <w:bottom w:val="none" w:sz="0" w:space="0" w:color="auto"/>
        <w:right w:val="none" w:sz="0" w:space="0" w:color="auto"/>
      </w:divBdr>
    </w:div>
    <w:div w:id="2103796166">
      <w:bodyDiv w:val="1"/>
      <w:marLeft w:val="0"/>
      <w:marRight w:val="0"/>
      <w:marTop w:val="0"/>
      <w:marBottom w:val="0"/>
      <w:divBdr>
        <w:top w:val="none" w:sz="0" w:space="0" w:color="auto"/>
        <w:left w:val="none" w:sz="0" w:space="0" w:color="auto"/>
        <w:bottom w:val="none" w:sz="0" w:space="0" w:color="auto"/>
        <w:right w:val="none" w:sz="0" w:space="0" w:color="auto"/>
      </w:divBdr>
    </w:div>
    <w:div w:id="2106025891">
      <w:bodyDiv w:val="1"/>
      <w:marLeft w:val="0"/>
      <w:marRight w:val="0"/>
      <w:marTop w:val="0"/>
      <w:marBottom w:val="0"/>
      <w:divBdr>
        <w:top w:val="none" w:sz="0" w:space="0" w:color="auto"/>
        <w:left w:val="none" w:sz="0" w:space="0" w:color="auto"/>
        <w:bottom w:val="none" w:sz="0" w:space="0" w:color="auto"/>
        <w:right w:val="none" w:sz="0" w:space="0" w:color="auto"/>
      </w:divBdr>
    </w:div>
    <w:div w:id="2106536238">
      <w:bodyDiv w:val="1"/>
      <w:marLeft w:val="0"/>
      <w:marRight w:val="0"/>
      <w:marTop w:val="0"/>
      <w:marBottom w:val="0"/>
      <w:divBdr>
        <w:top w:val="none" w:sz="0" w:space="0" w:color="auto"/>
        <w:left w:val="none" w:sz="0" w:space="0" w:color="auto"/>
        <w:bottom w:val="none" w:sz="0" w:space="0" w:color="auto"/>
        <w:right w:val="none" w:sz="0" w:space="0" w:color="auto"/>
      </w:divBdr>
    </w:div>
    <w:div w:id="2110150491">
      <w:bodyDiv w:val="1"/>
      <w:marLeft w:val="0"/>
      <w:marRight w:val="0"/>
      <w:marTop w:val="0"/>
      <w:marBottom w:val="0"/>
      <w:divBdr>
        <w:top w:val="none" w:sz="0" w:space="0" w:color="auto"/>
        <w:left w:val="none" w:sz="0" w:space="0" w:color="auto"/>
        <w:bottom w:val="none" w:sz="0" w:space="0" w:color="auto"/>
        <w:right w:val="none" w:sz="0" w:space="0" w:color="auto"/>
      </w:divBdr>
    </w:div>
    <w:div w:id="2110159137">
      <w:bodyDiv w:val="1"/>
      <w:marLeft w:val="0"/>
      <w:marRight w:val="0"/>
      <w:marTop w:val="0"/>
      <w:marBottom w:val="0"/>
      <w:divBdr>
        <w:top w:val="none" w:sz="0" w:space="0" w:color="auto"/>
        <w:left w:val="none" w:sz="0" w:space="0" w:color="auto"/>
        <w:bottom w:val="none" w:sz="0" w:space="0" w:color="auto"/>
        <w:right w:val="none" w:sz="0" w:space="0" w:color="auto"/>
      </w:divBdr>
    </w:div>
    <w:div w:id="2114812395">
      <w:bodyDiv w:val="1"/>
      <w:marLeft w:val="0"/>
      <w:marRight w:val="0"/>
      <w:marTop w:val="0"/>
      <w:marBottom w:val="0"/>
      <w:divBdr>
        <w:top w:val="none" w:sz="0" w:space="0" w:color="auto"/>
        <w:left w:val="none" w:sz="0" w:space="0" w:color="auto"/>
        <w:bottom w:val="none" w:sz="0" w:space="0" w:color="auto"/>
        <w:right w:val="none" w:sz="0" w:space="0" w:color="auto"/>
      </w:divBdr>
    </w:div>
    <w:div w:id="2115318259">
      <w:bodyDiv w:val="1"/>
      <w:marLeft w:val="0"/>
      <w:marRight w:val="0"/>
      <w:marTop w:val="0"/>
      <w:marBottom w:val="0"/>
      <w:divBdr>
        <w:top w:val="none" w:sz="0" w:space="0" w:color="auto"/>
        <w:left w:val="none" w:sz="0" w:space="0" w:color="auto"/>
        <w:bottom w:val="none" w:sz="0" w:space="0" w:color="auto"/>
        <w:right w:val="none" w:sz="0" w:space="0" w:color="auto"/>
      </w:divBdr>
    </w:div>
    <w:div w:id="2116319716">
      <w:bodyDiv w:val="1"/>
      <w:marLeft w:val="0"/>
      <w:marRight w:val="0"/>
      <w:marTop w:val="0"/>
      <w:marBottom w:val="0"/>
      <w:divBdr>
        <w:top w:val="none" w:sz="0" w:space="0" w:color="auto"/>
        <w:left w:val="none" w:sz="0" w:space="0" w:color="auto"/>
        <w:bottom w:val="none" w:sz="0" w:space="0" w:color="auto"/>
        <w:right w:val="none" w:sz="0" w:space="0" w:color="auto"/>
      </w:divBdr>
    </w:div>
    <w:div w:id="2127892925">
      <w:bodyDiv w:val="1"/>
      <w:marLeft w:val="0"/>
      <w:marRight w:val="0"/>
      <w:marTop w:val="0"/>
      <w:marBottom w:val="0"/>
      <w:divBdr>
        <w:top w:val="none" w:sz="0" w:space="0" w:color="auto"/>
        <w:left w:val="none" w:sz="0" w:space="0" w:color="auto"/>
        <w:bottom w:val="none" w:sz="0" w:space="0" w:color="auto"/>
        <w:right w:val="none" w:sz="0" w:space="0" w:color="auto"/>
      </w:divBdr>
    </w:div>
    <w:div w:id="2135245199">
      <w:bodyDiv w:val="1"/>
      <w:marLeft w:val="0"/>
      <w:marRight w:val="0"/>
      <w:marTop w:val="0"/>
      <w:marBottom w:val="0"/>
      <w:divBdr>
        <w:top w:val="none" w:sz="0" w:space="0" w:color="auto"/>
        <w:left w:val="none" w:sz="0" w:space="0" w:color="auto"/>
        <w:bottom w:val="none" w:sz="0" w:space="0" w:color="auto"/>
        <w:right w:val="none" w:sz="0" w:space="0" w:color="auto"/>
      </w:divBdr>
    </w:div>
    <w:div w:id="2138520571">
      <w:bodyDiv w:val="1"/>
      <w:marLeft w:val="0"/>
      <w:marRight w:val="0"/>
      <w:marTop w:val="0"/>
      <w:marBottom w:val="0"/>
      <w:divBdr>
        <w:top w:val="none" w:sz="0" w:space="0" w:color="auto"/>
        <w:left w:val="none" w:sz="0" w:space="0" w:color="auto"/>
        <w:bottom w:val="none" w:sz="0" w:space="0" w:color="auto"/>
        <w:right w:val="none" w:sz="0" w:space="0" w:color="auto"/>
      </w:divBdr>
    </w:div>
    <w:div w:id="2139182486">
      <w:bodyDiv w:val="1"/>
      <w:marLeft w:val="0"/>
      <w:marRight w:val="0"/>
      <w:marTop w:val="0"/>
      <w:marBottom w:val="0"/>
      <w:divBdr>
        <w:top w:val="none" w:sz="0" w:space="0" w:color="auto"/>
        <w:left w:val="none" w:sz="0" w:space="0" w:color="auto"/>
        <w:bottom w:val="none" w:sz="0" w:space="0" w:color="auto"/>
        <w:right w:val="none" w:sz="0" w:space="0" w:color="auto"/>
      </w:divBdr>
    </w:div>
    <w:div w:id="2142458925">
      <w:bodyDiv w:val="1"/>
      <w:marLeft w:val="0"/>
      <w:marRight w:val="0"/>
      <w:marTop w:val="0"/>
      <w:marBottom w:val="0"/>
      <w:divBdr>
        <w:top w:val="none" w:sz="0" w:space="0" w:color="auto"/>
        <w:left w:val="none" w:sz="0" w:space="0" w:color="auto"/>
        <w:bottom w:val="none" w:sz="0" w:space="0" w:color="auto"/>
        <w:right w:val="none" w:sz="0" w:space="0" w:color="auto"/>
      </w:divBdr>
    </w:div>
    <w:div w:id="2143887767">
      <w:bodyDiv w:val="1"/>
      <w:marLeft w:val="0"/>
      <w:marRight w:val="0"/>
      <w:marTop w:val="0"/>
      <w:marBottom w:val="0"/>
      <w:divBdr>
        <w:top w:val="none" w:sz="0" w:space="0" w:color="auto"/>
        <w:left w:val="none" w:sz="0" w:space="0" w:color="auto"/>
        <w:bottom w:val="none" w:sz="0" w:space="0" w:color="auto"/>
        <w:right w:val="none" w:sz="0" w:space="0" w:color="auto"/>
      </w:divBdr>
    </w:div>
    <w:div w:id="21444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92FE-6AEC-456C-A2B7-DBBFF978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41</Pages>
  <Words>15803</Words>
  <Characters>111851</Characters>
  <Application>Microsoft Office Word</Application>
  <DocSecurity>0</DocSecurity>
  <Lines>932</Lines>
  <Paragraphs>254</Paragraphs>
  <ScaleCrop>false</ScaleCrop>
  <HeadingPairs>
    <vt:vector size="2" baseType="variant">
      <vt:variant>
        <vt:lpstr>Título</vt:lpstr>
      </vt:variant>
      <vt:variant>
        <vt:i4>1</vt:i4>
      </vt:variant>
    </vt:vector>
  </HeadingPairs>
  <TitlesOfParts>
    <vt:vector size="1" baseType="lpstr">
      <vt:lpstr>INSTITUCIONALIZACION  DEL  PROCESO</vt:lpstr>
    </vt:vector>
  </TitlesOfParts>
  <Company>Contraloría General de la República</Company>
  <LinksUpToDate>false</LinksUpToDate>
  <CharactersWithSpaces>127400</CharactersWithSpaces>
  <SharedDoc>false</SharedDoc>
  <HLinks>
    <vt:vector size="342" baseType="variant">
      <vt:variant>
        <vt:i4>5832799</vt:i4>
      </vt:variant>
      <vt:variant>
        <vt:i4>318</vt:i4>
      </vt:variant>
      <vt:variant>
        <vt:i4>0</vt:i4>
      </vt:variant>
      <vt:variant>
        <vt:i4>5</vt:i4>
      </vt:variant>
      <vt:variant>
        <vt:lpwstr/>
      </vt:variant>
      <vt:variant>
        <vt:lpwstr>_2___4</vt:lpwstr>
      </vt:variant>
      <vt:variant>
        <vt:i4>5898335</vt:i4>
      </vt:variant>
      <vt:variant>
        <vt:i4>315</vt:i4>
      </vt:variant>
      <vt:variant>
        <vt:i4>0</vt:i4>
      </vt:variant>
      <vt:variant>
        <vt:i4>5</vt:i4>
      </vt:variant>
      <vt:variant>
        <vt:lpwstr/>
      </vt:variant>
      <vt:variant>
        <vt:lpwstr>_1___4</vt:lpwstr>
      </vt:variant>
      <vt:variant>
        <vt:i4>983146</vt:i4>
      </vt:variant>
      <vt:variant>
        <vt:i4>312</vt:i4>
      </vt:variant>
      <vt:variant>
        <vt:i4>0</vt:i4>
      </vt:variant>
      <vt:variant>
        <vt:i4>5</vt:i4>
      </vt:variant>
      <vt:variant>
        <vt:lpwstr/>
      </vt:variant>
      <vt:variant>
        <vt:lpwstr>_0__REMUNERACIONES</vt:lpwstr>
      </vt:variant>
      <vt:variant>
        <vt:i4>5832799</vt:i4>
      </vt:variant>
      <vt:variant>
        <vt:i4>309</vt:i4>
      </vt:variant>
      <vt:variant>
        <vt:i4>0</vt:i4>
      </vt:variant>
      <vt:variant>
        <vt:i4>5</vt:i4>
      </vt:variant>
      <vt:variant>
        <vt:lpwstr/>
      </vt:variant>
      <vt:variant>
        <vt:lpwstr>_2___4</vt:lpwstr>
      </vt:variant>
      <vt:variant>
        <vt:i4>4587600</vt:i4>
      </vt:variant>
      <vt:variant>
        <vt:i4>306</vt:i4>
      </vt:variant>
      <vt:variant>
        <vt:i4>0</vt:i4>
      </vt:variant>
      <vt:variant>
        <vt:i4>5</vt:i4>
      </vt:variant>
      <vt:variant>
        <vt:lpwstr/>
      </vt:variant>
      <vt:variant>
        <vt:lpwstr>_6_TRANSFERENCIAS_CORRIENTES_4</vt:lpwstr>
      </vt:variant>
      <vt:variant>
        <vt:i4>5832799</vt:i4>
      </vt:variant>
      <vt:variant>
        <vt:i4>303</vt:i4>
      </vt:variant>
      <vt:variant>
        <vt:i4>0</vt:i4>
      </vt:variant>
      <vt:variant>
        <vt:i4>5</vt:i4>
      </vt:variant>
      <vt:variant>
        <vt:lpwstr/>
      </vt:variant>
      <vt:variant>
        <vt:lpwstr>_2___4</vt:lpwstr>
      </vt:variant>
      <vt:variant>
        <vt:i4>5898335</vt:i4>
      </vt:variant>
      <vt:variant>
        <vt:i4>300</vt:i4>
      </vt:variant>
      <vt:variant>
        <vt:i4>0</vt:i4>
      </vt:variant>
      <vt:variant>
        <vt:i4>5</vt:i4>
      </vt:variant>
      <vt:variant>
        <vt:lpwstr/>
      </vt:variant>
      <vt:variant>
        <vt:lpwstr>_1___4</vt:lpwstr>
      </vt:variant>
      <vt:variant>
        <vt:i4>983146</vt:i4>
      </vt:variant>
      <vt:variant>
        <vt:i4>297</vt:i4>
      </vt:variant>
      <vt:variant>
        <vt:i4>0</vt:i4>
      </vt:variant>
      <vt:variant>
        <vt:i4>5</vt:i4>
      </vt:variant>
      <vt:variant>
        <vt:lpwstr/>
      </vt:variant>
      <vt:variant>
        <vt:lpwstr>_0__REMUNERACIONES</vt:lpwstr>
      </vt:variant>
      <vt:variant>
        <vt:i4>1769529</vt:i4>
      </vt:variant>
      <vt:variant>
        <vt:i4>290</vt:i4>
      </vt:variant>
      <vt:variant>
        <vt:i4>0</vt:i4>
      </vt:variant>
      <vt:variant>
        <vt:i4>5</vt:i4>
      </vt:variant>
      <vt:variant>
        <vt:lpwstr/>
      </vt:variant>
      <vt:variant>
        <vt:lpwstr>_Toc273309819</vt:lpwstr>
      </vt:variant>
      <vt:variant>
        <vt:i4>1769529</vt:i4>
      </vt:variant>
      <vt:variant>
        <vt:i4>284</vt:i4>
      </vt:variant>
      <vt:variant>
        <vt:i4>0</vt:i4>
      </vt:variant>
      <vt:variant>
        <vt:i4>5</vt:i4>
      </vt:variant>
      <vt:variant>
        <vt:lpwstr/>
      </vt:variant>
      <vt:variant>
        <vt:lpwstr>_Toc273309818</vt:lpwstr>
      </vt:variant>
      <vt:variant>
        <vt:i4>1769529</vt:i4>
      </vt:variant>
      <vt:variant>
        <vt:i4>278</vt:i4>
      </vt:variant>
      <vt:variant>
        <vt:i4>0</vt:i4>
      </vt:variant>
      <vt:variant>
        <vt:i4>5</vt:i4>
      </vt:variant>
      <vt:variant>
        <vt:lpwstr/>
      </vt:variant>
      <vt:variant>
        <vt:lpwstr>_Toc273309817</vt:lpwstr>
      </vt:variant>
      <vt:variant>
        <vt:i4>1769529</vt:i4>
      </vt:variant>
      <vt:variant>
        <vt:i4>272</vt:i4>
      </vt:variant>
      <vt:variant>
        <vt:i4>0</vt:i4>
      </vt:variant>
      <vt:variant>
        <vt:i4>5</vt:i4>
      </vt:variant>
      <vt:variant>
        <vt:lpwstr/>
      </vt:variant>
      <vt:variant>
        <vt:lpwstr>_Toc273309816</vt:lpwstr>
      </vt:variant>
      <vt:variant>
        <vt:i4>1769529</vt:i4>
      </vt:variant>
      <vt:variant>
        <vt:i4>266</vt:i4>
      </vt:variant>
      <vt:variant>
        <vt:i4>0</vt:i4>
      </vt:variant>
      <vt:variant>
        <vt:i4>5</vt:i4>
      </vt:variant>
      <vt:variant>
        <vt:lpwstr/>
      </vt:variant>
      <vt:variant>
        <vt:lpwstr>_Toc273309815</vt:lpwstr>
      </vt:variant>
      <vt:variant>
        <vt:i4>1769529</vt:i4>
      </vt:variant>
      <vt:variant>
        <vt:i4>260</vt:i4>
      </vt:variant>
      <vt:variant>
        <vt:i4>0</vt:i4>
      </vt:variant>
      <vt:variant>
        <vt:i4>5</vt:i4>
      </vt:variant>
      <vt:variant>
        <vt:lpwstr/>
      </vt:variant>
      <vt:variant>
        <vt:lpwstr>_Toc273309814</vt:lpwstr>
      </vt:variant>
      <vt:variant>
        <vt:i4>1769529</vt:i4>
      </vt:variant>
      <vt:variant>
        <vt:i4>254</vt:i4>
      </vt:variant>
      <vt:variant>
        <vt:i4>0</vt:i4>
      </vt:variant>
      <vt:variant>
        <vt:i4>5</vt:i4>
      </vt:variant>
      <vt:variant>
        <vt:lpwstr/>
      </vt:variant>
      <vt:variant>
        <vt:lpwstr>_Toc273309813</vt:lpwstr>
      </vt:variant>
      <vt:variant>
        <vt:i4>1769529</vt:i4>
      </vt:variant>
      <vt:variant>
        <vt:i4>248</vt:i4>
      </vt:variant>
      <vt:variant>
        <vt:i4>0</vt:i4>
      </vt:variant>
      <vt:variant>
        <vt:i4>5</vt:i4>
      </vt:variant>
      <vt:variant>
        <vt:lpwstr/>
      </vt:variant>
      <vt:variant>
        <vt:lpwstr>_Toc273309812</vt:lpwstr>
      </vt:variant>
      <vt:variant>
        <vt:i4>1769529</vt:i4>
      </vt:variant>
      <vt:variant>
        <vt:i4>242</vt:i4>
      </vt:variant>
      <vt:variant>
        <vt:i4>0</vt:i4>
      </vt:variant>
      <vt:variant>
        <vt:i4>5</vt:i4>
      </vt:variant>
      <vt:variant>
        <vt:lpwstr/>
      </vt:variant>
      <vt:variant>
        <vt:lpwstr>_Toc273309811</vt:lpwstr>
      </vt:variant>
      <vt:variant>
        <vt:i4>1769529</vt:i4>
      </vt:variant>
      <vt:variant>
        <vt:i4>236</vt:i4>
      </vt:variant>
      <vt:variant>
        <vt:i4>0</vt:i4>
      </vt:variant>
      <vt:variant>
        <vt:i4>5</vt:i4>
      </vt:variant>
      <vt:variant>
        <vt:lpwstr/>
      </vt:variant>
      <vt:variant>
        <vt:lpwstr>_Toc273309810</vt:lpwstr>
      </vt:variant>
      <vt:variant>
        <vt:i4>1703993</vt:i4>
      </vt:variant>
      <vt:variant>
        <vt:i4>230</vt:i4>
      </vt:variant>
      <vt:variant>
        <vt:i4>0</vt:i4>
      </vt:variant>
      <vt:variant>
        <vt:i4>5</vt:i4>
      </vt:variant>
      <vt:variant>
        <vt:lpwstr/>
      </vt:variant>
      <vt:variant>
        <vt:lpwstr>_Toc273309809</vt:lpwstr>
      </vt:variant>
      <vt:variant>
        <vt:i4>1703993</vt:i4>
      </vt:variant>
      <vt:variant>
        <vt:i4>224</vt:i4>
      </vt:variant>
      <vt:variant>
        <vt:i4>0</vt:i4>
      </vt:variant>
      <vt:variant>
        <vt:i4>5</vt:i4>
      </vt:variant>
      <vt:variant>
        <vt:lpwstr/>
      </vt:variant>
      <vt:variant>
        <vt:lpwstr>_Toc273309808</vt:lpwstr>
      </vt:variant>
      <vt:variant>
        <vt:i4>1703993</vt:i4>
      </vt:variant>
      <vt:variant>
        <vt:i4>218</vt:i4>
      </vt:variant>
      <vt:variant>
        <vt:i4>0</vt:i4>
      </vt:variant>
      <vt:variant>
        <vt:i4>5</vt:i4>
      </vt:variant>
      <vt:variant>
        <vt:lpwstr/>
      </vt:variant>
      <vt:variant>
        <vt:lpwstr>_Toc273309807</vt:lpwstr>
      </vt:variant>
      <vt:variant>
        <vt:i4>1703993</vt:i4>
      </vt:variant>
      <vt:variant>
        <vt:i4>212</vt:i4>
      </vt:variant>
      <vt:variant>
        <vt:i4>0</vt:i4>
      </vt:variant>
      <vt:variant>
        <vt:i4>5</vt:i4>
      </vt:variant>
      <vt:variant>
        <vt:lpwstr/>
      </vt:variant>
      <vt:variant>
        <vt:lpwstr>_Toc273309806</vt:lpwstr>
      </vt:variant>
      <vt:variant>
        <vt:i4>1703993</vt:i4>
      </vt:variant>
      <vt:variant>
        <vt:i4>206</vt:i4>
      </vt:variant>
      <vt:variant>
        <vt:i4>0</vt:i4>
      </vt:variant>
      <vt:variant>
        <vt:i4>5</vt:i4>
      </vt:variant>
      <vt:variant>
        <vt:lpwstr/>
      </vt:variant>
      <vt:variant>
        <vt:lpwstr>_Toc273309805</vt:lpwstr>
      </vt:variant>
      <vt:variant>
        <vt:i4>1703993</vt:i4>
      </vt:variant>
      <vt:variant>
        <vt:i4>200</vt:i4>
      </vt:variant>
      <vt:variant>
        <vt:i4>0</vt:i4>
      </vt:variant>
      <vt:variant>
        <vt:i4>5</vt:i4>
      </vt:variant>
      <vt:variant>
        <vt:lpwstr/>
      </vt:variant>
      <vt:variant>
        <vt:lpwstr>_Toc273309804</vt:lpwstr>
      </vt:variant>
      <vt:variant>
        <vt:i4>1703993</vt:i4>
      </vt:variant>
      <vt:variant>
        <vt:i4>194</vt:i4>
      </vt:variant>
      <vt:variant>
        <vt:i4>0</vt:i4>
      </vt:variant>
      <vt:variant>
        <vt:i4>5</vt:i4>
      </vt:variant>
      <vt:variant>
        <vt:lpwstr/>
      </vt:variant>
      <vt:variant>
        <vt:lpwstr>_Toc273309803</vt:lpwstr>
      </vt:variant>
      <vt:variant>
        <vt:i4>1703993</vt:i4>
      </vt:variant>
      <vt:variant>
        <vt:i4>188</vt:i4>
      </vt:variant>
      <vt:variant>
        <vt:i4>0</vt:i4>
      </vt:variant>
      <vt:variant>
        <vt:i4>5</vt:i4>
      </vt:variant>
      <vt:variant>
        <vt:lpwstr/>
      </vt:variant>
      <vt:variant>
        <vt:lpwstr>_Toc273309802</vt:lpwstr>
      </vt:variant>
      <vt:variant>
        <vt:i4>1703993</vt:i4>
      </vt:variant>
      <vt:variant>
        <vt:i4>182</vt:i4>
      </vt:variant>
      <vt:variant>
        <vt:i4>0</vt:i4>
      </vt:variant>
      <vt:variant>
        <vt:i4>5</vt:i4>
      </vt:variant>
      <vt:variant>
        <vt:lpwstr/>
      </vt:variant>
      <vt:variant>
        <vt:lpwstr>_Toc273309801</vt:lpwstr>
      </vt:variant>
      <vt:variant>
        <vt:i4>1703993</vt:i4>
      </vt:variant>
      <vt:variant>
        <vt:i4>176</vt:i4>
      </vt:variant>
      <vt:variant>
        <vt:i4>0</vt:i4>
      </vt:variant>
      <vt:variant>
        <vt:i4>5</vt:i4>
      </vt:variant>
      <vt:variant>
        <vt:lpwstr/>
      </vt:variant>
      <vt:variant>
        <vt:lpwstr>_Toc273309800</vt:lpwstr>
      </vt:variant>
      <vt:variant>
        <vt:i4>1245238</vt:i4>
      </vt:variant>
      <vt:variant>
        <vt:i4>170</vt:i4>
      </vt:variant>
      <vt:variant>
        <vt:i4>0</vt:i4>
      </vt:variant>
      <vt:variant>
        <vt:i4>5</vt:i4>
      </vt:variant>
      <vt:variant>
        <vt:lpwstr/>
      </vt:variant>
      <vt:variant>
        <vt:lpwstr>_Toc273309799</vt:lpwstr>
      </vt:variant>
      <vt:variant>
        <vt:i4>1245238</vt:i4>
      </vt:variant>
      <vt:variant>
        <vt:i4>164</vt:i4>
      </vt:variant>
      <vt:variant>
        <vt:i4>0</vt:i4>
      </vt:variant>
      <vt:variant>
        <vt:i4>5</vt:i4>
      </vt:variant>
      <vt:variant>
        <vt:lpwstr/>
      </vt:variant>
      <vt:variant>
        <vt:lpwstr>_Toc273309798</vt:lpwstr>
      </vt:variant>
      <vt:variant>
        <vt:i4>1245238</vt:i4>
      </vt:variant>
      <vt:variant>
        <vt:i4>158</vt:i4>
      </vt:variant>
      <vt:variant>
        <vt:i4>0</vt:i4>
      </vt:variant>
      <vt:variant>
        <vt:i4>5</vt:i4>
      </vt:variant>
      <vt:variant>
        <vt:lpwstr/>
      </vt:variant>
      <vt:variant>
        <vt:lpwstr>_Toc273309797</vt:lpwstr>
      </vt:variant>
      <vt:variant>
        <vt:i4>1245238</vt:i4>
      </vt:variant>
      <vt:variant>
        <vt:i4>152</vt:i4>
      </vt:variant>
      <vt:variant>
        <vt:i4>0</vt:i4>
      </vt:variant>
      <vt:variant>
        <vt:i4>5</vt:i4>
      </vt:variant>
      <vt:variant>
        <vt:lpwstr/>
      </vt:variant>
      <vt:variant>
        <vt:lpwstr>_Toc273309796</vt:lpwstr>
      </vt:variant>
      <vt:variant>
        <vt:i4>1245238</vt:i4>
      </vt:variant>
      <vt:variant>
        <vt:i4>146</vt:i4>
      </vt:variant>
      <vt:variant>
        <vt:i4>0</vt:i4>
      </vt:variant>
      <vt:variant>
        <vt:i4>5</vt:i4>
      </vt:variant>
      <vt:variant>
        <vt:lpwstr/>
      </vt:variant>
      <vt:variant>
        <vt:lpwstr>_Toc273309795</vt:lpwstr>
      </vt:variant>
      <vt:variant>
        <vt:i4>1245238</vt:i4>
      </vt:variant>
      <vt:variant>
        <vt:i4>140</vt:i4>
      </vt:variant>
      <vt:variant>
        <vt:i4>0</vt:i4>
      </vt:variant>
      <vt:variant>
        <vt:i4>5</vt:i4>
      </vt:variant>
      <vt:variant>
        <vt:lpwstr/>
      </vt:variant>
      <vt:variant>
        <vt:lpwstr>_Toc273309794</vt:lpwstr>
      </vt:variant>
      <vt:variant>
        <vt:i4>1245238</vt:i4>
      </vt:variant>
      <vt:variant>
        <vt:i4>134</vt:i4>
      </vt:variant>
      <vt:variant>
        <vt:i4>0</vt:i4>
      </vt:variant>
      <vt:variant>
        <vt:i4>5</vt:i4>
      </vt:variant>
      <vt:variant>
        <vt:lpwstr/>
      </vt:variant>
      <vt:variant>
        <vt:lpwstr>_Toc273309793</vt:lpwstr>
      </vt:variant>
      <vt:variant>
        <vt:i4>1245238</vt:i4>
      </vt:variant>
      <vt:variant>
        <vt:i4>128</vt:i4>
      </vt:variant>
      <vt:variant>
        <vt:i4>0</vt:i4>
      </vt:variant>
      <vt:variant>
        <vt:i4>5</vt:i4>
      </vt:variant>
      <vt:variant>
        <vt:lpwstr/>
      </vt:variant>
      <vt:variant>
        <vt:lpwstr>_Toc273309792</vt:lpwstr>
      </vt:variant>
      <vt:variant>
        <vt:i4>1245238</vt:i4>
      </vt:variant>
      <vt:variant>
        <vt:i4>122</vt:i4>
      </vt:variant>
      <vt:variant>
        <vt:i4>0</vt:i4>
      </vt:variant>
      <vt:variant>
        <vt:i4>5</vt:i4>
      </vt:variant>
      <vt:variant>
        <vt:lpwstr/>
      </vt:variant>
      <vt:variant>
        <vt:lpwstr>_Toc273309791</vt:lpwstr>
      </vt:variant>
      <vt:variant>
        <vt:i4>1245238</vt:i4>
      </vt:variant>
      <vt:variant>
        <vt:i4>116</vt:i4>
      </vt:variant>
      <vt:variant>
        <vt:i4>0</vt:i4>
      </vt:variant>
      <vt:variant>
        <vt:i4>5</vt:i4>
      </vt:variant>
      <vt:variant>
        <vt:lpwstr/>
      </vt:variant>
      <vt:variant>
        <vt:lpwstr>_Toc273309790</vt:lpwstr>
      </vt:variant>
      <vt:variant>
        <vt:i4>1179702</vt:i4>
      </vt:variant>
      <vt:variant>
        <vt:i4>110</vt:i4>
      </vt:variant>
      <vt:variant>
        <vt:i4>0</vt:i4>
      </vt:variant>
      <vt:variant>
        <vt:i4>5</vt:i4>
      </vt:variant>
      <vt:variant>
        <vt:lpwstr/>
      </vt:variant>
      <vt:variant>
        <vt:lpwstr>_Toc273309789</vt:lpwstr>
      </vt:variant>
      <vt:variant>
        <vt:i4>1179702</vt:i4>
      </vt:variant>
      <vt:variant>
        <vt:i4>104</vt:i4>
      </vt:variant>
      <vt:variant>
        <vt:i4>0</vt:i4>
      </vt:variant>
      <vt:variant>
        <vt:i4>5</vt:i4>
      </vt:variant>
      <vt:variant>
        <vt:lpwstr/>
      </vt:variant>
      <vt:variant>
        <vt:lpwstr>_Toc273309788</vt:lpwstr>
      </vt:variant>
      <vt:variant>
        <vt:i4>1179702</vt:i4>
      </vt:variant>
      <vt:variant>
        <vt:i4>98</vt:i4>
      </vt:variant>
      <vt:variant>
        <vt:i4>0</vt:i4>
      </vt:variant>
      <vt:variant>
        <vt:i4>5</vt:i4>
      </vt:variant>
      <vt:variant>
        <vt:lpwstr/>
      </vt:variant>
      <vt:variant>
        <vt:lpwstr>_Toc273309787</vt:lpwstr>
      </vt:variant>
      <vt:variant>
        <vt:i4>1179702</vt:i4>
      </vt:variant>
      <vt:variant>
        <vt:i4>92</vt:i4>
      </vt:variant>
      <vt:variant>
        <vt:i4>0</vt:i4>
      </vt:variant>
      <vt:variant>
        <vt:i4>5</vt:i4>
      </vt:variant>
      <vt:variant>
        <vt:lpwstr/>
      </vt:variant>
      <vt:variant>
        <vt:lpwstr>_Toc273309786</vt:lpwstr>
      </vt:variant>
      <vt:variant>
        <vt:i4>1179702</vt:i4>
      </vt:variant>
      <vt:variant>
        <vt:i4>86</vt:i4>
      </vt:variant>
      <vt:variant>
        <vt:i4>0</vt:i4>
      </vt:variant>
      <vt:variant>
        <vt:i4>5</vt:i4>
      </vt:variant>
      <vt:variant>
        <vt:lpwstr/>
      </vt:variant>
      <vt:variant>
        <vt:lpwstr>_Toc273309785</vt:lpwstr>
      </vt:variant>
      <vt:variant>
        <vt:i4>1179702</vt:i4>
      </vt:variant>
      <vt:variant>
        <vt:i4>80</vt:i4>
      </vt:variant>
      <vt:variant>
        <vt:i4>0</vt:i4>
      </vt:variant>
      <vt:variant>
        <vt:i4>5</vt:i4>
      </vt:variant>
      <vt:variant>
        <vt:lpwstr/>
      </vt:variant>
      <vt:variant>
        <vt:lpwstr>_Toc273309784</vt:lpwstr>
      </vt:variant>
      <vt:variant>
        <vt:i4>1179702</vt:i4>
      </vt:variant>
      <vt:variant>
        <vt:i4>74</vt:i4>
      </vt:variant>
      <vt:variant>
        <vt:i4>0</vt:i4>
      </vt:variant>
      <vt:variant>
        <vt:i4>5</vt:i4>
      </vt:variant>
      <vt:variant>
        <vt:lpwstr/>
      </vt:variant>
      <vt:variant>
        <vt:lpwstr>_Toc273309783</vt:lpwstr>
      </vt:variant>
      <vt:variant>
        <vt:i4>1179702</vt:i4>
      </vt:variant>
      <vt:variant>
        <vt:i4>68</vt:i4>
      </vt:variant>
      <vt:variant>
        <vt:i4>0</vt:i4>
      </vt:variant>
      <vt:variant>
        <vt:i4>5</vt:i4>
      </vt:variant>
      <vt:variant>
        <vt:lpwstr/>
      </vt:variant>
      <vt:variant>
        <vt:lpwstr>_Toc273309782</vt:lpwstr>
      </vt:variant>
      <vt:variant>
        <vt:i4>1179702</vt:i4>
      </vt:variant>
      <vt:variant>
        <vt:i4>62</vt:i4>
      </vt:variant>
      <vt:variant>
        <vt:i4>0</vt:i4>
      </vt:variant>
      <vt:variant>
        <vt:i4>5</vt:i4>
      </vt:variant>
      <vt:variant>
        <vt:lpwstr/>
      </vt:variant>
      <vt:variant>
        <vt:lpwstr>_Toc273309781</vt:lpwstr>
      </vt:variant>
      <vt:variant>
        <vt:i4>1179702</vt:i4>
      </vt:variant>
      <vt:variant>
        <vt:i4>56</vt:i4>
      </vt:variant>
      <vt:variant>
        <vt:i4>0</vt:i4>
      </vt:variant>
      <vt:variant>
        <vt:i4>5</vt:i4>
      </vt:variant>
      <vt:variant>
        <vt:lpwstr/>
      </vt:variant>
      <vt:variant>
        <vt:lpwstr>_Toc273309780</vt:lpwstr>
      </vt:variant>
      <vt:variant>
        <vt:i4>1900598</vt:i4>
      </vt:variant>
      <vt:variant>
        <vt:i4>50</vt:i4>
      </vt:variant>
      <vt:variant>
        <vt:i4>0</vt:i4>
      </vt:variant>
      <vt:variant>
        <vt:i4>5</vt:i4>
      </vt:variant>
      <vt:variant>
        <vt:lpwstr/>
      </vt:variant>
      <vt:variant>
        <vt:lpwstr>_Toc273309779</vt:lpwstr>
      </vt:variant>
      <vt:variant>
        <vt:i4>1900598</vt:i4>
      </vt:variant>
      <vt:variant>
        <vt:i4>44</vt:i4>
      </vt:variant>
      <vt:variant>
        <vt:i4>0</vt:i4>
      </vt:variant>
      <vt:variant>
        <vt:i4>5</vt:i4>
      </vt:variant>
      <vt:variant>
        <vt:lpwstr/>
      </vt:variant>
      <vt:variant>
        <vt:lpwstr>_Toc273309778</vt:lpwstr>
      </vt:variant>
      <vt:variant>
        <vt:i4>1900598</vt:i4>
      </vt:variant>
      <vt:variant>
        <vt:i4>38</vt:i4>
      </vt:variant>
      <vt:variant>
        <vt:i4>0</vt:i4>
      </vt:variant>
      <vt:variant>
        <vt:i4>5</vt:i4>
      </vt:variant>
      <vt:variant>
        <vt:lpwstr/>
      </vt:variant>
      <vt:variant>
        <vt:lpwstr>_Toc273309777</vt:lpwstr>
      </vt:variant>
      <vt:variant>
        <vt:i4>1900598</vt:i4>
      </vt:variant>
      <vt:variant>
        <vt:i4>32</vt:i4>
      </vt:variant>
      <vt:variant>
        <vt:i4>0</vt:i4>
      </vt:variant>
      <vt:variant>
        <vt:i4>5</vt:i4>
      </vt:variant>
      <vt:variant>
        <vt:lpwstr/>
      </vt:variant>
      <vt:variant>
        <vt:lpwstr>_Toc273309776</vt:lpwstr>
      </vt:variant>
      <vt:variant>
        <vt:i4>1900598</vt:i4>
      </vt:variant>
      <vt:variant>
        <vt:i4>26</vt:i4>
      </vt:variant>
      <vt:variant>
        <vt:i4>0</vt:i4>
      </vt:variant>
      <vt:variant>
        <vt:i4>5</vt:i4>
      </vt:variant>
      <vt:variant>
        <vt:lpwstr/>
      </vt:variant>
      <vt:variant>
        <vt:lpwstr>_Toc273309775</vt:lpwstr>
      </vt:variant>
      <vt:variant>
        <vt:i4>1900598</vt:i4>
      </vt:variant>
      <vt:variant>
        <vt:i4>20</vt:i4>
      </vt:variant>
      <vt:variant>
        <vt:i4>0</vt:i4>
      </vt:variant>
      <vt:variant>
        <vt:i4>5</vt:i4>
      </vt:variant>
      <vt:variant>
        <vt:lpwstr/>
      </vt:variant>
      <vt:variant>
        <vt:lpwstr>_Toc273309774</vt:lpwstr>
      </vt:variant>
      <vt:variant>
        <vt:i4>1900598</vt:i4>
      </vt:variant>
      <vt:variant>
        <vt:i4>14</vt:i4>
      </vt:variant>
      <vt:variant>
        <vt:i4>0</vt:i4>
      </vt:variant>
      <vt:variant>
        <vt:i4>5</vt:i4>
      </vt:variant>
      <vt:variant>
        <vt:lpwstr/>
      </vt:variant>
      <vt:variant>
        <vt:lpwstr>_Toc273309773</vt:lpwstr>
      </vt:variant>
      <vt:variant>
        <vt:i4>1900598</vt:i4>
      </vt:variant>
      <vt:variant>
        <vt:i4>8</vt:i4>
      </vt:variant>
      <vt:variant>
        <vt:i4>0</vt:i4>
      </vt:variant>
      <vt:variant>
        <vt:i4>5</vt:i4>
      </vt:variant>
      <vt:variant>
        <vt:lpwstr/>
      </vt:variant>
      <vt:variant>
        <vt:lpwstr>_Toc273309772</vt:lpwstr>
      </vt:variant>
      <vt:variant>
        <vt:i4>1900598</vt:i4>
      </vt:variant>
      <vt:variant>
        <vt:i4>2</vt:i4>
      </vt:variant>
      <vt:variant>
        <vt:i4>0</vt:i4>
      </vt:variant>
      <vt:variant>
        <vt:i4>5</vt:i4>
      </vt:variant>
      <vt:variant>
        <vt:lpwstr/>
      </vt:variant>
      <vt:variant>
        <vt:lpwstr>_Toc273309771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INSTITUCIONALIZACION  DEL  PROCESO</dc:title>
  <dc:creator>Roberto Sanchez</dc:creator>
  <cp:lastModifiedBy>Usuario de Windows</cp:lastModifiedBy>
  <cp:revision>20</cp:revision>
  <cp:lastPrinted>2024-02-20T18:08:00Z</cp:lastPrinted>
  <dcterms:created xsi:type="dcterms:W3CDTF">2024-02-07T20:50:00Z</dcterms:created>
  <dcterms:modified xsi:type="dcterms:W3CDTF">2024-02-21T22:52:00Z</dcterms:modified>
</cp:coreProperties>
</file>