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458864186"/>
        <w:docPartObj>
          <w:docPartGallery w:val="Cover Pages"/>
          <w:docPartUnique/>
        </w:docPartObj>
      </w:sdtPr>
      <w:sdtEndPr>
        <w:rPr>
          <w:rFonts w:ascii="Times New Roman" w:eastAsiaTheme="minorHAnsi" w:hAnsi="Times New Roman" w:cs="Times New Roman"/>
          <w:b/>
          <w:bCs/>
          <w:sz w:val="28"/>
          <w:szCs w:val="28"/>
        </w:rPr>
      </w:sdtEndPr>
      <w:sdtContent>
        <w:p w14:paraId="63BB70B0" w14:textId="77777777" w:rsidR="00402236" w:rsidRDefault="00402236">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2608" behindDoc="0" locked="0" layoutInCell="0" allowOverlap="1" wp14:anchorId="3FCF5E7A" wp14:editId="116831D5">
                    <wp:simplePos x="0" y="0"/>
                    <wp:positionH relativeFrom="page">
                      <wp:align>center</wp:align>
                    </wp:positionH>
                    <wp:positionV relativeFrom="page">
                      <wp:align>bottom</wp:align>
                    </wp:positionV>
                    <wp:extent cx="8161020" cy="817880"/>
                    <wp:effectExtent l="0" t="0" r="11430" b="28575"/>
                    <wp:wrapNone/>
                    <wp:docPr id="1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CA6DAA1" id="Rectángulo 2" o:spid="_x0000_s1026" style="position:absolute;margin-left:0;margin-top:0;width:642.6pt;height:64.4pt;z-index:2516526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654C851B" wp14:editId="439B36A6">
                    <wp:simplePos x="0" y="0"/>
                    <wp:positionH relativeFrom="leftMargin">
                      <wp:align>center</wp:align>
                    </wp:positionH>
                    <wp:positionV relativeFrom="page">
                      <wp:align>center</wp:align>
                    </wp:positionV>
                    <wp:extent cx="90805" cy="10556240"/>
                    <wp:effectExtent l="0" t="0" r="4445" b="5080"/>
                    <wp:wrapNone/>
                    <wp:docPr id="1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1E4A28A" id="Rectángulo 5" o:spid="_x0000_s1026" style="position:absolute;margin-left:0;margin-top:0;width:7.15pt;height:831.2pt;z-index:2516567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M+7hYU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55680" behindDoc="0" locked="0" layoutInCell="0" allowOverlap="1" wp14:anchorId="348C4FFA" wp14:editId="05E50337">
                    <wp:simplePos x="0" y="0"/>
                    <wp:positionH relativeFrom="rightMargin">
                      <wp:align>center</wp:align>
                    </wp:positionH>
                    <wp:positionV relativeFrom="page">
                      <wp:align>center</wp:align>
                    </wp:positionV>
                    <wp:extent cx="90805" cy="10556240"/>
                    <wp:effectExtent l="0" t="0" r="4445" b="5080"/>
                    <wp:wrapNone/>
                    <wp:docPr id="1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15BC1AD" id="Rectángulo 4" o:spid="_x0000_s1026" style="position:absolute;margin-left:0;margin-top:0;width:7.15pt;height:831.2pt;z-index:2516556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9xLgIAAEI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Ucj3E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53632" behindDoc="0" locked="0" layoutInCell="0" allowOverlap="1" wp14:anchorId="3DB8FCD8" wp14:editId="7CC8B638">
                    <wp:simplePos x="0" y="0"/>
                    <wp:positionH relativeFrom="page">
                      <wp:align>center</wp:align>
                    </wp:positionH>
                    <wp:positionV relativeFrom="topMargin">
                      <wp:align>top</wp:align>
                    </wp:positionV>
                    <wp:extent cx="8161020" cy="822960"/>
                    <wp:effectExtent l="0" t="0" r="11430" b="28575"/>
                    <wp:wrapNone/>
                    <wp:docPr id="2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4F031D" id="Rectángulo 3" o:spid="_x0000_s1026" style="position:absolute;margin-left:0;margin-top:0;width:642.6pt;height:64.8pt;z-index:2516536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AClVWX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14:paraId="28DF050D" w14:textId="77777777" w:rsidR="00402236" w:rsidRDefault="00BA0DBE">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INFORME DE EVALUACIÓ</w:t>
              </w:r>
              <w:r w:rsidR="00402236">
                <w:rPr>
                  <w:rFonts w:asciiTheme="majorHAnsi" w:eastAsiaTheme="majorEastAsia" w:hAnsiTheme="majorHAnsi" w:cstheme="majorBidi"/>
                  <w:sz w:val="72"/>
                  <w:szCs w:val="72"/>
                </w:rPr>
                <w:t>N PRESUPUE</w:t>
              </w:r>
              <w:r>
                <w:rPr>
                  <w:rFonts w:asciiTheme="majorHAnsi" w:eastAsiaTheme="majorEastAsia" w:hAnsiTheme="majorHAnsi" w:cstheme="majorBidi"/>
                  <w:sz w:val="72"/>
                  <w:szCs w:val="72"/>
                </w:rPr>
                <w:t>S</w:t>
              </w:r>
              <w:r w:rsidR="00402236">
                <w:rPr>
                  <w:rFonts w:asciiTheme="majorHAnsi" w:eastAsiaTheme="majorEastAsia" w:hAnsiTheme="majorHAnsi" w:cstheme="majorBidi"/>
                  <w:sz w:val="72"/>
                  <w:szCs w:val="72"/>
                </w:rPr>
                <w:t>TARIA</w:t>
              </w:r>
            </w:p>
          </w:sdtContent>
        </w:sdt>
        <w:sdt>
          <w:sdtPr>
            <w:rPr>
              <w:rFonts w:asciiTheme="majorHAnsi" w:eastAsiaTheme="majorEastAsia" w:hAnsiTheme="majorHAnsi" w:cstheme="majorBidi"/>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EndPr/>
          <w:sdtContent>
            <w:p w14:paraId="0ED199E5" w14:textId="77777777" w:rsidR="00402236" w:rsidRDefault="00402236">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MUNICIPALIDAD DE TALAMANCA</w:t>
              </w:r>
            </w:p>
          </w:sdtContent>
        </w:sdt>
        <w:p w14:paraId="1A099553" w14:textId="77777777" w:rsidR="00402236" w:rsidRDefault="00402236">
          <w:pPr>
            <w:pStyle w:val="Sinespaciado"/>
            <w:rPr>
              <w:rFonts w:asciiTheme="majorHAnsi" w:eastAsiaTheme="majorEastAsia" w:hAnsiTheme="majorHAnsi" w:cstheme="majorBidi"/>
              <w:sz w:val="36"/>
              <w:szCs w:val="36"/>
            </w:rPr>
          </w:pPr>
        </w:p>
        <w:p w14:paraId="7CB24E4A" w14:textId="77777777" w:rsidR="00402236" w:rsidRDefault="00402236">
          <w:pPr>
            <w:pStyle w:val="Sinespaciado"/>
            <w:rPr>
              <w:rFonts w:asciiTheme="majorHAnsi" w:eastAsiaTheme="majorEastAsia" w:hAnsiTheme="majorHAnsi" w:cstheme="majorBidi"/>
              <w:sz w:val="36"/>
              <w:szCs w:val="36"/>
            </w:rPr>
          </w:pPr>
        </w:p>
        <w:sdt>
          <w:sdtPr>
            <w:rPr>
              <w:b/>
              <w:sz w:val="28"/>
            </w:rPr>
            <w:alias w:val="Fecha"/>
            <w:id w:val="14700083"/>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14:paraId="5F72757A" w14:textId="3C35EAA4" w:rsidR="00402236" w:rsidRPr="002F3E2E" w:rsidRDefault="00402236">
              <w:pPr>
                <w:pStyle w:val="Sinespaciado"/>
                <w:rPr>
                  <w:b/>
                  <w:sz w:val="28"/>
                </w:rPr>
              </w:pPr>
              <w:r w:rsidRPr="002F3E2E">
                <w:rPr>
                  <w:b/>
                  <w:sz w:val="28"/>
                </w:rPr>
                <w:t>I</w:t>
              </w:r>
              <w:r w:rsidR="00785A20">
                <w:rPr>
                  <w:b/>
                  <w:sz w:val="28"/>
                </w:rPr>
                <w:t xml:space="preserve"> SEMESTRE 202</w:t>
              </w:r>
              <w:r w:rsidR="008E41B3">
                <w:rPr>
                  <w:b/>
                  <w:sz w:val="28"/>
                </w:rPr>
                <w:t>2</w:t>
              </w:r>
            </w:p>
          </w:sdtContent>
        </w:sdt>
        <w:p w14:paraId="4511A841" w14:textId="77777777" w:rsidR="00402236" w:rsidRDefault="00402236">
          <w:pPr>
            <w:pStyle w:val="Sinespaciado"/>
          </w:pPr>
        </w:p>
        <w:p w14:paraId="5170A4C5" w14:textId="77777777" w:rsidR="00402236" w:rsidRDefault="00402236">
          <w:pPr>
            <w:pStyle w:val="Sinespaciado"/>
          </w:pPr>
        </w:p>
        <w:p w14:paraId="696E0DA1" w14:textId="77777777" w:rsidR="00EA18EA" w:rsidRDefault="00EA18EA">
          <w:pPr>
            <w:rPr>
              <w:rFonts w:ascii="French Script MT" w:hAnsi="French Script MT"/>
              <w:b/>
              <w:color w:val="1F497D"/>
              <w:sz w:val="36"/>
              <w:szCs w:val="36"/>
            </w:rPr>
          </w:pPr>
          <w:r>
            <w:rPr>
              <w:rFonts w:ascii="Times New Roman" w:hAnsi="Times New Roman" w:cs="Times New Roman"/>
              <w:b/>
              <w:bCs/>
              <w:noProof/>
              <w:sz w:val="28"/>
              <w:szCs w:val="28"/>
              <w:lang w:eastAsia="es-CR"/>
            </w:rPr>
            <w:drawing>
              <wp:anchor distT="0" distB="0" distL="114300" distR="114300" simplePos="0" relativeHeight="251654656" behindDoc="1" locked="0" layoutInCell="1" allowOverlap="1" wp14:anchorId="3B0374AF" wp14:editId="0EA03E9C">
                <wp:simplePos x="0" y="0"/>
                <wp:positionH relativeFrom="column">
                  <wp:posOffset>1787525</wp:posOffset>
                </wp:positionH>
                <wp:positionV relativeFrom="paragraph">
                  <wp:posOffset>238174</wp:posOffset>
                </wp:positionV>
                <wp:extent cx="2069693" cy="2625969"/>
                <wp:effectExtent l="0" t="0" r="6985" b="317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9693" cy="2625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DC131" w14:textId="77777777" w:rsidR="00EA18EA" w:rsidRDefault="00EA18EA">
          <w:pPr>
            <w:rPr>
              <w:rFonts w:ascii="French Script MT" w:hAnsi="French Script MT"/>
              <w:b/>
              <w:color w:val="1F497D"/>
              <w:sz w:val="36"/>
              <w:szCs w:val="36"/>
            </w:rPr>
          </w:pPr>
        </w:p>
        <w:p w14:paraId="30B93743" w14:textId="77777777" w:rsidR="00EA18EA" w:rsidRDefault="00EA18EA">
          <w:pPr>
            <w:rPr>
              <w:rFonts w:ascii="French Script MT" w:hAnsi="French Script MT"/>
              <w:b/>
              <w:color w:val="1F497D"/>
              <w:sz w:val="36"/>
              <w:szCs w:val="36"/>
            </w:rPr>
          </w:pPr>
        </w:p>
        <w:p w14:paraId="4C89E399" w14:textId="77777777" w:rsidR="00EA18EA" w:rsidRDefault="00EA18EA">
          <w:pPr>
            <w:rPr>
              <w:rFonts w:ascii="French Script MT" w:hAnsi="French Script MT"/>
              <w:b/>
              <w:color w:val="1F497D"/>
              <w:sz w:val="36"/>
              <w:szCs w:val="36"/>
            </w:rPr>
          </w:pPr>
        </w:p>
        <w:p w14:paraId="60ED51C0" w14:textId="77777777" w:rsidR="00EA18EA" w:rsidRDefault="00EA18EA">
          <w:pPr>
            <w:rPr>
              <w:rFonts w:ascii="French Script MT" w:hAnsi="French Script MT"/>
              <w:b/>
              <w:color w:val="1F497D"/>
              <w:sz w:val="36"/>
              <w:szCs w:val="36"/>
            </w:rPr>
          </w:pPr>
        </w:p>
        <w:p w14:paraId="0B66258B" w14:textId="77777777" w:rsidR="00EA18EA" w:rsidRDefault="00EA18EA">
          <w:pPr>
            <w:rPr>
              <w:rFonts w:ascii="French Script MT" w:hAnsi="French Script MT"/>
              <w:b/>
              <w:color w:val="1F497D"/>
              <w:sz w:val="36"/>
              <w:szCs w:val="36"/>
            </w:rPr>
          </w:pPr>
        </w:p>
        <w:p w14:paraId="68BB0376" w14:textId="77777777" w:rsidR="00EA18EA" w:rsidRDefault="00EA18EA">
          <w:pPr>
            <w:rPr>
              <w:rFonts w:ascii="French Script MT" w:hAnsi="French Script MT"/>
              <w:b/>
              <w:color w:val="1F497D"/>
              <w:sz w:val="36"/>
              <w:szCs w:val="36"/>
            </w:rPr>
          </w:pPr>
        </w:p>
        <w:p w14:paraId="6980A805" w14:textId="77777777" w:rsidR="00EA18EA" w:rsidRDefault="00EA18EA">
          <w:pPr>
            <w:rPr>
              <w:rFonts w:ascii="French Script MT" w:hAnsi="French Script MT"/>
              <w:b/>
              <w:color w:val="1F497D"/>
              <w:sz w:val="36"/>
              <w:szCs w:val="36"/>
            </w:rPr>
          </w:pPr>
        </w:p>
        <w:p w14:paraId="07BAC613" w14:textId="77777777" w:rsidR="00402236" w:rsidRDefault="00EA18EA" w:rsidP="00EA18EA">
          <w:pPr>
            <w:jc w:val="center"/>
          </w:pPr>
          <w:r w:rsidRPr="004371BF">
            <w:rPr>
              <w:rFonts w:ascii="French Script MT" w:hAnsi="French Script MT"/>
              <w:b/>
              <w:color w:val="1F497D"/>
              <w:sz w:val="36"/>
              <w:szCs w:val="36"/>
            </w:rPr>
            <w:t xml:space="preserve">Un </w:t>
          </w:r>
          <w:r w:rsidR="00227465">
            <w:rPr>
              <w:rFonts w:ascii="French Script MT" w:hAnsi="French Script MT"/>
              <w:b/>
              <w:color w:val="1F497D"/>
              <w:sz w:val="36"/>
              <w:szCs w:val="36"/>
            </w:rPr>
            <w:t>camino de esperanza</w:t>
          </w:r>
          <w:r w:rsidR="002F3E2E">
            <w:rPr>
              <w:rFonts w:ascii="French Script MT" w:hAnsi="French Script MT"/>
              <w:b/>
              <w:color w:val="1F497D"/>
              <w:sz w:val="36"/>
              <w:szCs w:val="36"/>
            </w:rPr>
            <w:t>…</w:t>
          </w:r>
        </w:p>
        <w:p w14:paraId="234D7CDA" w14:textId="77777777" w:rsidR="00402236" w:rsidRDefault="00402236">
          <w:pPr>
            <w:rPr>
              <w:rFonts w:ascii="Times New Roman" w:hAnsi="Times New Roman" w:cs="Times New Roman"/>
              <w:b/>
              <w:bCs/>
              <w:sz w:val="28"/>
              <w:szCs w:val="28"/>
            </w:rPr>
          </w:pPr>
          <w:r>
            <w:rPr>
              <w:rFonts w:ascii="Times New Roman" w:hAnsi="Times New Roman" w:cs="Times New Roman"/>
              <w:b/>
              <w:bCs/>
              <w:sz w:val="28"/>
              <w:szCs w:val="28"/>
            </w:rPr>
            <w:br w:type="page"/>
          </w:r>
        </w:p>
      </w:sdtContent>
    </w:sdt>
    <w:sdt>
      <w:sdtPr>
        <w:rPr>
          <w:rFonts w:asciiTheme="minorHAnsi" w:eastAsiaTheme="minorHAnsi" w:hAnsiTheme="minorHAnsi" w:cstheme="minorBidi"/>
          <w:b w:val="0"/>
          <w:bCs w:val="0"/>
          <w:color w:val="auto"/>
          <w:sz w:val="22"/>
          <w:szCs w:val="22"/>
          <w:lang w:val="es-ES" w:eastAsia="en-US"/>
        </w:rPr>
        <w:id w:val="-933198703"/>
        <w:docPartObj>
          <w:docPartGallery w:val="Table of Contents"/>
          <w:docPartUnique/>
        </w:docPartObj>
      </w:sdtPr>
      <w:sdtEndPr/>
      <w:sdtContent>
        <w:p w14:paraId="6EBB88A4" w14:textId="77777777" w:rsidR="007038BB" w:rsidRDefault="007038BB" w:rsidP="007038BB">
          <w:pPr>
            <w:pStyle w:val="TtuloTDC"/>
            <w:jc w:val="center"/>
          </w:pPr>
          <w:r>
            <w:rPr>
              <w:lang w:val="es-ES"/>
            </w:rPr>
            <w:t>Contenido</w:t>
          </w:r>
        </w:p>
        <w:p w14:paraId="2B75E66D" w14:textId="11443F18" w:rsidR="0088028D" w:rsidRDefault="007038BB">
          <w:pPr>
            <w:pStyle w:val="TDC1"/>
            <w:tabs>
              <w:tab w:val="right" w:leader="dot" w:pos="9062"/>
            </w:tabs>
            <w:rPr>
              <w:rFonts w:eastAsiaTheme="minorEastAsia"/>
              <w:noProof/>
              <w:lang w:val="es-ES" w:eastAsia="es-ES"/>
            </w:rPr>
          </w:pPr>
          <w:r>
            <w:fldChar w:fldCharType="begin"/>
          </w:r>
          <w:r>
            <w:instrText xml:space="preserve"> TOC \o "1-3" \h \z \u </w:instrText>
          </w:r>
          <w:r>
            <w:fldChar w:fldCharType="separate"/>
          </w:r>
          <w:hyperlink w:anchor="_Toc77079845" w:history="1">
            <w:r w:rsidR="0088028D" w:rsidRPr="002D41C6">
              <w:rPr>
                <w:rStyle w:val="Hipervnculo"/>
                <w:noProof/>
              </w:rPr>
              <w:t>1. PRESENTACIÓN</w:t>
            </w:r>
            <w:r w:rsidR="0088028D">
              <w:rPr>
                <w:noProof/>
                <w:webHidden/>
              </w:rPr>
              <w:tab/>
            </w:r>
            <w:r w:rsidR="0088028D">
              <w:rPr>
                <w:noProof/>
                <w:webHidden/>
              </w:rPr>
              <w:fldChar w:fldCharType="begin"/>
            </w:r>
            <w:r w:rsidR="0088028D">
              <w:rPr>
                <w:noProof/>
                <w:webHidden/>
              </w:rPr>
              <w:instrText xml:space="preserve"> PAGEREF _Toc77079845 \h </w:instrText>
            </w:r>
            <w:r w:rsidR="0088028D">
              <w:rPr>
                <w:noProof/>
                <w:webHidden/>
              </w:rPr>
            </w:r>
            <w:r w:rsidR="0088028D">
              <w:rPr>
                <w:noProof/>
                <w:webHidden/>
              </w:rPr>
              <w:fldChar w:fldCharType="separate"/>
            </w:r>
            <w:r w:rsidR="006E535E">
              <w:rPr>
                <w:noProof/>
                <w:webHidden/>
              </w:rPr>
              <w:t>2</w:t>
            </w:r>
            <w:r w:rsidR="0088028D">
              <w:rPr>
                <w:noProof/>
                <w:webHidden/>
              </w:rPr>
              <w:fldChar w:fldCharType="end"/>
            </w:r>
          </w:hyperlink>
        </w:p>
        <w:p w14:paraId="6515BE55" w14:textId="4DCD9DEC" w:rsidR="0088028D" w:rsidRDefault="00106304">
          <w:pPr>
            <w:pStyle w:val="TDC1"/>
            <w:tabs>
              <w:tab w:val="right" w:leader="dot" w:pos="9062"/>
            </w:tabs>
            <w:rPr>
              <w:rFonts w:eastAsiaTheme="minorEastAsia"/>
              <w:noProof/>
              <w:lang w:val="es-ES" w:eastAsia="es-ES"/>
            </w:rPr>
          </w:pPr>
          <w:hyperlink w:anchor="_Toc77079846" w:history="1">
            <w:r w:rsidR="0088028D" w:rsidRPr="002D41C6">
              <w:rPr>
                <w:rStyle w:val="Hipervnculo"/>
                <w:noProof/>
              </w:rPr>
              <w:t>2. COMPORTAMIENTO EN LA EJECUCIÓN DE LOS INGRESOS:</w:t>
            </w:r>
            <w:r w:rsidR="0088028D">
              <w:rPr>
                <w:noProof/>
                <w:webHidden/>
              </w:rPr>
              <w:tab/>
            </w:r>
            <w:r w:rsidR="0088028D">
              <w:rPr>
                <w:noProof/>
                <w:webHidden/>
              </w:rPr>
              <w:fldChar w:fldCharType="begin"/>
            </w:r>
            <w:r w:rsidR="0088028D">
              <w:rPr>
                <w:noProof/>
                <w:webHidden/>
              </w:rPr>
              <w:instrText xml:space="preserve"> PAGEREF _Toc77079846 \h </w:instrText>
            </w:r>
            <w:r w:rsidR="0088028D">
              <w:rPr>
                <w:noProof/>
                <w:webHidden/>
              </w:rPr>
            </w:r>
            <w:r w:rsidR="0088028D">
              <w:rPr>
                <w:noProof/>
                <w:webHidden/>
              </w:rPr>
              <w:fldChar w:fldCharType="separate"/>
            </w:r>
            <w:r w:rsidR="006E535E">
              <w:rPr>
                <w:noProof/>
                <w:webHidden/>
              </w:rPr>
              <w:t>2</w:t>
            </w:r>
            <w:r w:rsidR="0088028D">
              <w:rPr>
                <w:noProof/>
                <w:webHidden/>
              </w:rPr>
              <w:fldChar w:fldCharType="end"/>
            </w:r>
          </w:hyperlink>
        </w:p>
        <w:p w14:paraId="0E33C1D0" w14:textId="29A03649" w:rsidR="0088028D" w:rsidRDefault="00106304">
          <w:pPr>
            <w:pStyle w:val="TDC2"/>
            <w:tabs>
              <w:tab w:val="right" w:leader="dot" w:pos="9062"/>
            </w:tabs>
            <w:rPr>
              <w:rFonts w:eastAsiaTheme="minorEastAsia"/>
              <w:noProof/>
              <w:lang w:val="es-ES" w:eastAsia="es-ES"/>
            </w:rPr>
          </w:pPr>
          <w:hyperlink w:anchor="_Toc77079847" w:history="1">
            <w:r w:rsidR="0088028D" w:rsidRPr="002D41C6">
              <w:rPr>
                <w:rStyle w:val="Hipervnculo"/>
                <w:noProof/>
              </w:rPr>
              <w:t>Cuadro 1: Resumen de Ingresos al 30 de Junio, 202</w:t>
            </w:r>
            <w:r w:rsidR="004169CD">
              <w:rPr>
                <w:rStyle w:val="Hipervnculo"/>
                <w:noProof/>
              </w:rPr>
              <w:t>2</w:t>
            </w:r>
            <w:r w:rsidR="0088028D">
              <w:rPr>
                <w:noProof/>
                <w:webHidden/>
              </w:rPr>
              <w:tab/>
            </w:r>
            <w:r w:rsidR="0088028D">
              <w:rPr>
                <w:noProof/>
                <w:webHidden/>
              </w:rPr>
              <w:fldChar w:fldCharType="begin"/>
            </w:r>
            <w:r w:rsidR="0088028D">
              <w:rPr>
                <w:noProof/>
                <w:webHidden/>
              </w:rPr>
              <w:instrText xml:space="preserve"> PAGEREF _Toc77079847 \h </w:instrText>
            </w:r>
            <w:r w:rsidR="0088028D">
              <w:rPr>
                <w:noProof/>
                <w:webHidden/>
              </w:rPr>
            </w:r>
            <w:r w:rsidR="0088028D">
              <w:rPr>
                <w:noProof/>
                <w:webHidden/>
              </w:rPr>
              <w:fldChar w:fldCharType="separate"/>
            </w:r>
            <w:r w:rsidR="006E535E">
              <w:rPr>
                <w:noProof/>
                <w:webHidden/>
              </w:rPr>
              <w:t>2</w:t>
            </w:r>
            <w:r w:rsidR="0088028D">
              <w:rPr>
                <w:noProof/>
                <w:webHidden/>
              </w:rPr>
              <w:fldChar w:fldCharType="end"/>
            </w:r>
          </w:hyperlink>
        </w:p>
        <w:p w14:paraId="729EF07F" w14:textId="3ADC492C" w:rsidR="0088028D" w:rsidRDefault="00106304">
          <w:pPr>
            <w:pStyle w:val="TDC1"/>
            <w:tabs>
              <w:tab w:val="right" w:leader="dot" w:pos="9062"/>
            </w:tabs>
            <w:rPr>
              <w:rFonts w:eastAsiaTheme="minorEastAsia"/>
              <w:noProof/>
              <w:lang w:val="es-ES" w:eastAsia="es-ES"/>
            </w:rPr>
          </w:pPr>
          <w:hyperlink w:anchor="_Toc77079848" w:history="1">
            <w:r w:rsidR="0088028D" w:rsidRPr="002D41C6">
              <w:rPr>
                <w:rStyle w:val="Hipervnculo"/>
                <w:noProof/>
              </w:rPr>
              <w:t>3. COMPORTAMIENTO DE LA EJECUCIÓN GENERAL DE LOS EGRESOS:</w:t>
            </w:r>
            <w:r w:rsidR="0088028D">
              <w:rPr>
                <w:noProof/>
                <w:webHidden/>
              </w:rPr>
              <w:tab/>
            </w:r>
            <w:r w:rsidR="0088028D">
              <w:rPr>
                <w:noProof/>
                <w:webHidden/>
              </w:rPr>
              <w:fldChar w:fldCharType="begin"/>
            </w:r>
            <w:r w:rsidR="0088028D">
              <w:rPr>
                <w:noProof/>
                <w:webHidden/>
              </w:rPr>
              <w:instrText xml:space="preserve"> PAGEREF _Toc77079848 \h </w:instrText>
            </w:r>
            <w:r w:rsidR="0088028D">
              <w:rPr>
                <w:noProof/>
                <w:webHidden/>
              </w:rPr>
            </w:r>
            <w:r w:rsidR="0088028D">
              <w:rPr>
                <w:noProof/>
                <w:webHidden/>
              </w:rPr>
              <w:fldChar w:fldCharType="separate"/>
            </w:r>
            <w:r w:rsidR="006E535E">
              <w:rPr>
                <w:noProof/>
                <w:webHidden/>
              </w:rPr>
              <w:t>4</w:t>
            </w:r>
            <w:r w:rsidR="0088028D">
              <w:rPr>
                <w:noProof/>
                <w:webHidden/>
              </w:rPr>
              <w:fldChar w:fldCharType="end"/>
            </w:r>
          </w:hyperlink>
        </w:p>
        <w:p w14:paraId="567D3138" w14:textId="241382DF" w:rsidR="0088028D" w:rsidRDefault="00106304">
          <w:pPr>
            <w:pStyle w:val="TDC2"/>
            <w:tabs>
              <w:tab w:val="right" w:leader="dot" w:pos="9062"/>
            </w:tabs>
            <w:rPr>
              <w:rFonts w:eastAsiaTheme="minorEastAsia"/>
              <w:noProof/>
              <w:lang w:val="es-ES" w:eastAsia="es-ES"/>
            </w:rPr>
          </w:pPr>
          <w:hyperlink w:anchor="_Toc77079849" w:history="1">
            <w:r w:rsidR="0088028D" w:rsidRPr="002D41C6">
              <w:rPr>
                <w:rStyle w:val="Hipervnculo"/>
                <w:noProof/>
              </w:rPr>
              <w:t>3.1.  COMPORTAMIENTO DE LOS EGRESOS POR PROGRAMAS</w:t>
            </w:r>
            <w:r w:rsidR="0088028D">
              <w:rPr>
                <w:noProof/>
                <w:webHidden/>
              </w:rPr>
              <w:tab/>
            </w:r>
            <w:r w:rsidR="0088028D">
              <w:rPr>
                <w:noProof/>
                <w:webHidden/>
              </w:rPr>
              <w:fldChar w:fldCharType="begin"/>
            </w:r>
            <w:r w:rsidR="0088028D">
              <w:rPr>
                <w:noProof/>
                <w:webHidden/>
              </w:rPr>
              <w:instrText xml:space="preserve"> PAGEREF _Toc77079849 \h </w:instrText>
            </w:r>
            <w:r w:rsidR="0088028D">
              <w:rPr>
                <w:noProof/>
                <w:webHidden/>
              </w:rPr>
            </w:r>
            <w:r w:rsidR="0088028D">
              <w:rPr>
                <w:noProof/>
                <w:webHidden/>
              </w:rPr>
              <w:fldChar w:fldCharType="separate"/>
            </w:r>
            <w:r w:rsidR="006E535E">
              <w:rPr>
                <w:noProof/>
                <w:webHidden/>
              </w:rPr>
              <w:t>6</w:t>
            </w:r>
            <w:r w:rsidR="0088028D">
              <w:rPr>
                <w:noProof/>
                <w:webHidden/>
              </w:rPr>
              <w:fldChar w:fldCharType="end"/>
            </w:r>
          </w:hyperlink>
        </w:p>
        <w:p w14:paraId="1BD61F91" w14:textId="0FB5D603" w:rsidR="0088028D" w:rsidRDefault="00106304">
          <w:pPr>
            <w:pStyle w:val="TDC3"/>
            <w:tabs>
              <w:tab w:val="right" w:leader="dot" w:pos="9062"/>
            </w:tabs>
            <w:rPr>
              <w:rFonts w:eastAsiaTheme="minorEastAsia"/>
              <w:noProof/>
              <w:lang w:val="es-ES" w:eastAsia="es-ES"/>
            </w:rPr>
          </w:pPr>
          <w:hyperlink w:anchor="_Toc77079850" w:history="1">
            <w:r w:rsidR="0088028D" w:rsidRPr="002D41C6">
              <w:rPr>
                <w:rStyle w:val="Hipervnculo"/>
                <w:noProof/>
              </w:rPr>
              <w:t>PROGRAMA 1: DIRECCION Y ADMINISTRACIÓN GENERAL</w:t>
            </w:r>
            <w:r w:rsidR="0088028D">
              <w:rPr>
                <w:noProof/>
                <w:webHidden/>
              </w:rPr>
              <w:tab/>
            </w:r>
            <w:r w:rsidR="0088028D">
              <w:rPr>
                <w:noProof/>
                <w:webHidden/>
              </w:rPr>
              <w:fldChar w:fldCharType="begin"/>
            </w:r>
            <w:r w:rsidR="0088028D">
              <w:rPr>
                <w:noProof/>
                <w:webHidden/>
              </w:rPr>
              <w:instrText xml:space="preserve"> PAGEREF _Toc77079850 \h </w:instrText>
            </w:r>
            <w:r w:rsidR="0088028D">
              <w:rPr>
                <w:noProof/>
                <w:webHidden/>
              </w:rPr>
            </w:r>
            <w:r w:rsidR="0088028D">
              <w:rPr>
                <w:noProof/>
                <w:webHidden/>
              </w:rPr>
              <w:fldChar w:fldCharType="separate"/>
            </w:r>
            <w:r w:rsidR="006E535E">
              <w:rPr>
                <w:noProof/>
                <w:webHidden/>
              </w:rPr>
              <w:t>6</w:t>
            </w:r>
            <w:r w:rsidR="0088028D">
              <w:rPr>
                <w:noProof/>
                <w:webHidden/>
              </w:rPr>
              <w:fldChar w:fldCharType="end"/>
            </w:r>
          </w:hyperlink>
        </w:p>
        <w:p w14:paraId="0085B893" w14:textId="20A9A7DA" w:rsidR="0088028D" w:rsidRDefault="00106304">
          <w:pPr>
            <w:pStyle w:val="TDC3"/>
            <w:tabs>
              <w:tab w:val="right" w:leader="dot" w:pos="9062"/>
            </w:tabs>
            <w:rPr>
              <w:rFonts w:eastAsiaTheme="minorEastAsia"/>
              <w:noProof/>
              <w:lang w:val="es-ES" w:eastAsia="es-ES"/>
            </w:rPr>
          </w:pPr>
          <w:hyperlink w:anchor="_Toc77079853" w:history="1">
            <w:r w:rsidR="0088028D" w:rsidRPr="002D41C6">
              <w:rPr>
                <w:rStyle w:val="Hipervnculo"/>
                <w:noProof/>
              </w:rPr>
              <w:t>PROGRAMA 2: SERVICIOS COMUNITARIOS</w:t>
            </w:r>
            <w:r w:rsidR="0088028D">
              <w:rPr>
                <w:noProof/>
                <w:webHidden/>
              </w:rPr>
              <w:tab/>
            </w:r>
            <w:r w:rsidR="0088028D">
              <w:rPr>
                <w:noProof/>
                <w:webHidden/>
              </w:rPr>
              <w:fldChar w:fldCharType="begin"/>
            </w:r>
            <w:r w:rsidR="0088028D">
              <w:rPr>
                <w:noProof/>
                <w:webHidden/>
              </w:rPr>
              <w:instrText xml:space="preserve"> PAGEREF _Toc77079853 \h </w:instrText>
            </w:r>
            <w:r w:rsidR="0088028D">
              <w:rPr>
                <w:noProof/>
                <w:webHidden/>
              </w:rPr>
            </w:r>
            <w:r w:rsidR="0088028D">
              <w:rPr>
                <w:noProof/>
                <w:webHidden/>
              </w:rPr>
              <w:fldChar w:fldCharType="separate"/>
            </w:r>
            <w:r w:rsidR="006E535E">
              <w:rPr>
                <w:noProof/>
                <w:webHidden/>
              </w:rPr>
              <w:t>7</w:t>
            </w:r>
            <w:r w:rsidR="0088028D">
              <w:rPr>
                <w:noProof/>
                <w:webHidden/>
              </w:rPr>
              <w:fldChar w:fldCharType="end"/>
            </w:r>
          </w:hyperlink>
        </w:p>
        <w:p w14:paraId="25068A0A" w14:textId="3656CEAC" w:rsidR="0088028D" w:rsidRDefault="00106304">
          <w:pPr>
            <w:pStyle w:val="TDC3"/>
            <w:tabs>
              <w:tab w:val="right" w:leader="dot" w:pos="9062"/>
            </w:tabs>
            <w:rPr>
              <w:rFonts w:eastAsiaTheme="minorEastAsia"/>
              <w:noProof/>
              <w:lang w:val="es-ES" w:eastAsia="es-ES"/>
            </w:rPr>
          </w:pPr>
          <w:hyperlink w:anchor="_Toc77079856" w:history="1">
            <w:r w:rsidR="0088028D" w:rsidRPr="002D41C6">
              <w:rPr>
                <w:rStyle w:val="Hipervnculo"/>
                <w:noProof/>
              </w:rPr>
              <w:t>PROGRAMA 3: INVERSIONES</w:t>
            </w:r>
            <w:r w:rsidR="0088028D">
              <w:rPr>
                <w:noProof/>
                <w:webHidden/>
              </w:rPr>
              <w:tab/>
            </w:r>
            <w:r w:rsidR="0088028D">
              <w:rPr>
                <w:noProof/>
                <w:webHidden/>
              </w:rPr>
              <w:fldChar w:fldCharType="begin"/>
            </w:r>
            <w:r w:rsidR="0088028D">
              <w:rPr>
                <w:noProof/>
                <w:webHidden/>
              </w:rPr>
              <w:instrText xml:space="preserve"> PAGEREF _Toc77079856 \h </w:instrText>
            </w:r>
            <w:r w:rsidR="0088028D">
              <w:rPr>
                <w:noProof/>
                <w:webHidden/>
              </w:rPr>
            </w:r>
            <w:r w:rsidR="0088028D">
              <w:rPr>
                <w:noProof/>
                <w:webHidden/>
              </w:rPr>
              <w:fldChar w:fldCharType="separate"/>
            </w:r>
            <w:r w:rsidR="006E535E">
              <w:rPr>
                <w:noProof/>
                <w:webHidden/>
              </w:rPr>
              <w:t>8</w:t>
            </w:r>
            <w:r w:rsidR="0088028D">
              <w:rPr>
                <w:noProof/>
                <w:webHidden/>
              </w:rPr>
              <w:fldChar w:fldCharType="end"/>
            </w:r>
          </w:hyperlink>
        </w:p>
        <w:p w14:paraId="06EA62AD" w14:textId="25DFE2AC" w:rsidR="0088028D" w:rsidRDefault="00106304">
          <w:pPr>
            <w:pStyle w:val="TDC3"/>
            <w:tabs>
              <w:tab w:val="right" w:leader="dot" w:pos="9062"/>
            </w:tabs>
            <w:rPr>
              <w:rFonts w:eastAsiaTheme="minorEastAsia"/>
              <w:noProof/>
              <w:lang w:val="es-ES" w:eastAsia="es-ES"/>
            </w:rPr>
          </w:pPr>
          <w:hyperlink w:anchor="_Toc77079859" w:history="1">
            <w:r w:rsidR="0088028D" w:rsidRPr="002D41C6">
              <w:rPr>
                <w:rStyle w:val="Hipervnculo"/>
                <w:noProof/>
              </w:rPr>
              <w:t>PROGRAMA 4: PARTIDAS ESPECÍFICAS</w:t>
            </w:r>
            <w:r w:rsidR="0088028D">
              <w:rPr>
                <w:noProof/>
                <w:webHidden/>
              </w:rPr>
              <w:tab/>
            </w:r>
            <w:r w:rsidR="0088028D">
              <w:rPr>
                <w:noProof/>
                <w:webHidden/>
              </w:rPr>
              <w:fldChar w:fldCharType="begin"/>
            </w:r>
            <w:r w:rsidR="0088028D">
              <w:rPr>
                <w:noProof/>
                <w:webHidden/>
              </w:rPr>
              <w:instrText xml:space="preserve"> PAGEREF _Toc77079859 \h </w:instrText>
            </w:r>
            <w:r w:rsidR="0088028D">
              <w:rPr>
                <w:noProof/>
                <w:webHidden/>
              </w:rPr>
            </w:r>
            <w:r w:rsidR="0088028D">
              <w:rPr>
                <w:noProof/>
                <w:webHidden/>
              </w:rPr>
              <w:fldChar w:fldCharType="separate"/>
            </w:r>
            <w:r w:rsidR="006E535E">
              <w:rPr>
                <w:noProof/>
                <w:webHidden/>
              </w:rPr>
              <w:t>9</w:t>
            </w:r>
            <w:r w:rsidR="0088028D">
              <w:rPr>
                <w:noProof/>
                <w:webHidden/>
              </w:rPr>
              <w:fldChar w:fldCharType="end"/>
            </w:r>
          </w:hyperlink>
        </w:p>
        <w:p w14:paraId="68D838EF" w14:textId="54C97EC2" w:rsidR="0088028D" w:rsidRDefault="00106304">
          <w:pPr>
            <w:pStyle w:val="TDC1"/>
            <w:tabs>
              <w:tab w:val="right" w:leader="dot" w:pos="9062"/>
            </w:tabs>
            <w:rPr>
              <w:rFonts w:eastAsiaTheme="minorEastAsia"/>
              <w:noProof/>
              <w:lang w:val="es-ES" w:eastAsia="es-ES"/>
            </w:rPr>
          </w:pPr>
          <w:hyperlink w:anchor="_Toc77079860" w:history="1">
            <w:r w:rsidR="0088028D" w:rsidRPr="002D41C6">
              <w:rPr>
                <w:rStyle w:val="Hipervnculo"/>
                <w:noProof/>
              </w:rPr>
              <w:t>4- RESULTADO DE LA EJECUCIÓN PRESUPUESTARIA PARCIAL</w:t>
            </w:r>
            <w:r w:rsidR="0088028D">
              <w:rPr>
                <w:noProof/>
                <w:webHidden/>
              </w:rPr>
              <w:tab/>
            </w:r>
            <w:r w:rsidR="0088028D">
              <w:rPr>
                <w:noProof/>
                <w:webHidden/>
              </w:rPr>
              <w:fldChar w:fldCharType="begin"/>
            </w:r>
            <w:r w:rsidR="0088028D">
              <w:rPr>
                <w:noProof/>
                <w:webHidden/>
              </w:rPr>
              <w:instrText xml:space="preserve"> PAGEREF _Toc77079860 \h </w:instrText>
            </w:r>
            <w:r w:rsidR="0088028D">
              <w:rPr>
                <w:noProof/>
                <w:webHidden/>
              </w:rPr>
            </w:r>
            <w:r w:rsidR="0088028D">
              <w:rPr>
                <w:noProof/>
                <w:webHidden/>
              </w:rPr>
              <w:fldChar w:fldCharType="separate"/>
            </w:r>
            <w:r w:rsidR="006E535E">
              <w:rPr>
                <w:noProof/>
                <w:webHidden/>
              </w:rPr>
              <w:t>9</w:t>
            </w:r>
            <w:r w:rsidR="0088028D">
              <w:rPr>
                <w:noProof/>
                <w:webHidden/>
              </w:rPr>
              <w:fldChar w:fldCharType="end"/>
            </w:r>
          </w:hyperlink>
        </w:p>
        <w:p w14:paraId="4A0D2637" w14:textId="0C55B3E8" w:rsidR="0088028D" w:rsidRDefault="00106304">
          <w:pPr>
            <w:pStyle w:val="TDC1"/>
            <w:tabs>
              <w:tab w:val="right" w:leader="dot" w:pos="9062"/>
            </w:tabs>
            <w:rPr>
              <w:rFonts w:eastAsiaTheme="minorEastAsia"/>
              <w:noProof/>
              <w:lang w:val="es-ES" w:eastAsia="es-ES"/>
            </w:rPr>
          </w:pPr>
          <w:hyperlink w:anchor="_Toc77079861" w:history="1">
            <w:r w:rsidR="0088028D" w:rsidRPr="002D41C6">
              <w:rPr>
                <w:rStyle w:val="Hipervnculo"/>
                <w:noProof/>
              </w:rPr>
              <w:t>5. DESVIACIONES DE MAYOR RELEVANCIA</w:t>
            </w:r>
            <w:r w:rsidR="0088028D">
              <w:rPr>
                <w:noProof/>
                <w:webHidden/>
              </w:rPr>
              <w:tab/>
            </w:r>
            <w:r w:rsidR="0088028D">
              <w:rPr>
                <w:noProof/>
                <w:webHidden/>
              </w:rPr>
              <w:fldChar w:fldCharType="begin"/>
            </w:r>
            <w:r w:rsidR="0088028D">
              <w:rPr>
                <w:noProof/>
                <w:webHidden/>
              </w:rPr>
              <w:instrText xml:space="preserve"> PAGEREF _Toc77079861 \h </w:instrText>
            </w:r>
            <w:r w:rsidR="0088028D">
              <w:rPr>
                <w:noProof/>
                <w:webHidden/>
              </w:rPr>
            </w:r>
            <w:r w:rsidR="0088028D">
              <w:rPr>
                <w:noProof/>
                <w:webHidden/>
              </w:rPr>
              <w:fldChar w:fldCharType="separate"/>
            </w:r>
            <w:r w:rsidR="006E535E">
              <w:rPr>
                <w:noProof/>
                <w:webHidden/>
              </w:rPr>
              <w:t>9</w:t>
            </w:r>
            <w:r w:rsidR="0088028D">
              <w:rPr>
                <w:noProof/>
                <w:webHidden/>
              </w:rPr>
              <w:fldChar w:fldCharType="end"/>
            </w:r>
          </w:hyperlink>
        </w:p>
        <w:p w14:paraId="757FF806" w14:textId="0923A2E9" w:rsidR="0088028D" w:rsidRDefault="00106304">
          <w:pPr>
            <w:pStyle w:val="TDC1"/>
            <w:tabs>
              <w:tab w:val="right" w:leader="dot" w:pos="9062"/>
            </w:tabs>
            <w:rPr>
              <w:rFonts w:eastAsiaTheme="minorEastAsia"/>
              <w:noProof/>
              <w:lang w:val="es-ES" w:eastAsia="es-ES"/>
            </w:rPr>
          </w:pPr>
          <w:hyperlink w:anchor="_Toc77079862" w:history="1">
            <w:r w:rsidR="0088028D" w:rsidRPr="002D41C6">
              <w:rPr>
                <w:rStyle w:val="Hipervnculo"/>
                <w:noProof/>
              </w:rPr>
              <w:t>6. DESEMPEÑO INSTITUCIONAL Y PROGRAMATIVO</w:t>
            </w:r>
            <w:r w:rsidR="0088028D">
              <w:rPr>
                <w:noProof/>
                <w:webHidden/>
              </w:rPr>
              <w:tab/>
            </w:r>
            <w:r w:rsidR="0088028D">
              <w:rPr>
                <w:noProof/>
                <w:webHidden/>
              </w:rPr>
              <w:fldChar w:fldCharType="begin"/>
            </w:r>
            <w:r w:rsidR="0088028D">
              <w:rPr>
                <w:noProof/>
                <w:webHidden/>
              </w:rPr>
              <w:instrText xml:space="preserve"> PAGEREF _Toc77079862 \h </w:instrText>
            </w:r>
            <w:r w:rsidR="0088028D">
              <w:rPr>
                <w:noProof/>
                <w:webHidden/>
              </w:rPr>
            </w:r>
            <w:r w:rsidR="0088028D">
              <w:rPr>
                <w:noProof/>
                <w:webHidden/>
              </w:rPr>
              <w:fldChar w:fldCharType="separate"/>
            </w:r>
            <w:r w:rsidR="006E535E">
              <w:rPr>
                <w:noProof/>
                <w:webHidden/>
              </w:rPr>
              <w:t>10</w:t>
            </w:r>
            <w:r w:rsidR="0088028D">
              <w:rPr>
                <w:noProof/>
                <w:webHidden/>
              </w:rPr>
              <w:fldChar w:fldCharType="end"/>
            </w:r>
          </w:hyperlink>
        </w:p>
        <w:p w14:paraId="495AFB89" w14:textId="663DD0BE" w:rsidR="0088028D" w:rsidRDefault="00106304">
          <w:pPr>
            <w:pStyle w:val="TDC1"/>
            <w:tabs>
              <w:tab w:val="right" w:leader="dot" w:pos="9062"/>
            </w:tabs>
            <w:rPr>
              <w:rFonts w:eastAsiaTheme="minorEastAsia"/>
              <w:noProof/>
              <w:lang w:val="es-ES" w:eastAsia="es-ES"/>
            </w:rPr>
          </w:pPr>
          <w:hyperlink w:anchor="_Toc77079863" w:history="1">
            <w:r w:rsidR="0088028D" w:rsidRPr="002D41C6">
              <w:rPr>
                <w:rStyle w:val="Hipervnculo"/>
                <w:rFonts w:eastAsia="Times New Roman"/>
                <w:noProof/>
              </w:rPr>
              <w:t>Grado de cumplimiento de las metas del plan operativo anual 202</w:t>
            </w:r>
            <w:r w:rsidR="004169CD">
              <w:rPr>
                <w:rStyle w:val="Hipervnculo"/>
                <w:rFonts w:eastAsia="Times New Roman"/>
                <w:noProof/>
              </w:rPr>
              <w:t>2</w:t>
            </w:r>
            <w:r w:rsidR="0088028D">
              <w:rPr>
                <w:noProof/>
                <w:webHidden/>
              </w:rPr>
              <w:tab/>
            </w:r>
            <w:r w:rsidR="0088028D">
              <w:rPr>
                <w:noProof/>
                <w:webHidden/>
              </w:rPr>
              <w:fldChar w:fldCharType="begin"/>
            </w:r>
            <w:r w:rsidR="0088028D">
              <w:rPr>
                <w:noProof/>
                <w:webHidden/>
              </w:rPr>
              <w:instrText xml:space="preserve"> PAGEREF _Toc77079863 \h </w:instrText>
            </w:r>
            <w:r w:rsidR="0088028D">
              <w:rPr>
                <w:noProof/>
                <w:webHidden/>
              </w:rPr>
            </w:r>
            <w:r w:rsidR="0088028D">
              <w:rPr>
                <w:noProof/>
                <w:webHidden/>
              </w:rPr>
              <w:fldChar w:fldCharType="separate"/>
            </w:r>
            <w:r w:rsidR="006E535E">
              <w:rPr>
                <w:noProof/>
                <w:webHidden/>
              </w:rPr>
              <w:t>11</w:t>
            </w:r>
            <w:r w:rsidR="0088028D">
              <w:rPr>
                <w:noProof/>
                <w:webHidden/>
              </w:rPr>
              <w:fldChar w:fldCharType="end"/>
            </w:r>
          </w:hyperlink>
        </w:p>
        <w:p w14:paraId="42708C43" w14:textId="3749695E" w:rsidR="0088028D" w:rsidRDefault="00106304">
          <w:pPr>
            <w:pStyle w:val="TDC1"/>
            <w:tabs>
              <w:tab w:val="right" w:leader="dot" w:pos="9062"/>
            </w:tabs>
            <w:rPr>
              <w:rFonts w:eastAsiaTheme="minorEastAsia"/>
              <w:noProof/>
              <w:lang w:val="es-ES" w:eastAsia="es-ES"/>
            </w:rPr>
          </w:pPr>
          <w:hyperlink w:anchor="_Toc77079864" w:history="1">
            <w:r w:rsidR="0088028D" w:rsidRPr="002D41C6">
              <w:rPr>
                <w:rStyle w:val="Hipervnculo"/>
                <w:noProof/>
              </w:rPr>
              <w:t>7 .SITUACION ECONÓMICA – FINANCIERA GLOBAL DE LA INSTITUCIÓN</w:t>
            </w:r>
            <w:r w:rsidR="0088028D">
              <w:rPr>
                <w:noProof/>
                <w:webHidden/>
              </w:rPr>
              <w:tab/>
            </w:r>
            <w:r w:rsidR="0088028D">
              <w:rPr>
                <w:noProof/>
                <w:webHidden/>
              </w:rPr>
              <w:fldChar w:fldCharType="begin"/>
            </w:r>
            <w:r w:rsidR="0088028D">
              <w:rPr>
                <w:noProof/>
                <w:webHidden/>
              </w:rPr>
              <w:instrText xml:space="preserve"> PAGEREF _Toc77079864 \h </w:instrText>
            </w:r>
            <w:r w:rsidR="0088028D">
              <w:rPr>
                <w:noProof/>
                <w:webHidden/>
              </w:rPr>
            </w:r>
            <w:r w:rsidR="0088028D">
              <w:rPr>
                <w:noProof/>
                <w:webHidden/>
              </w:rPr>
              <w:fldChar w:fldCharType="separate"/>
            </w:r>
            <w:r w:rsidR="006E535E">
              <w:rPr>
                <w:noProof/>
                <w:webHidden/>
              </w:rPr>
              <w:t>11</w:t>
            </w:r>
            <w:r w:rsidR="0088028D">
              <w:rPr>
                <w:noProof/>
                <w:webHidden/>
              </w:rPr>
              <w:fldChar w:fldCharType="end"/>
            </w:r>
          </w:hyperlink>
        </w:p>
        <w:p w14:paraId="72C1C9D8" w14:textId="652B04C1" w:rsidR="0088028D" w:rsidRDefault="00106304">
          <w:pPr>
            <w:pStyle w:val="TDC1"/>
            <w:tabs>
              <w:tab w:val="right" w:leader="dot" w:pos="9062"/>
            </w:tabs>
            <w:rPr>
              <w:rFonts w:eastAsiaTheme="minorEastAsia"/>
              <w:noProof/>
              <w:lang w:val="es-ES" w:eastAsia="es-ES"/>
            </w:rPr>
          </w:pPr>
          <w:hyperlink w:anchor="_Toc77079865" w:history="1">
            <w:r w:rsidR="0088028D" w:rsidRPr="002D41C6">
              <w:rPr>
                <w:rStyle w:val="Hipervnculo"/>
                <w:noProof/>
              </w:rPr>
              <w:t>8 .MEDIDAS Y ACCIONES CORRECTIVAS</w:t>
            </w:r>
            <w:r w:rsidR="0088028D">
              <w:rPr>
                <w:noProof/>
                <w:webHidden/>
              </w:rPr>
              <w:tab/>
            </w:r>
            <w:r w:rsidR="0088028D">
              <w:rPr>
                <w:noProof/>
                <w:webHidden/>
              </w:rPr>
              <w:fldChar w:fldCharType="begin"/>
            </w:r>
            <w:r w:rsidR="0088028D">
              <w:rPr>
                <w:noProof/>
                <w:webHidden/>
              </w:rPr>
              <w:instrText xml:space="preserve"> PAGEREF _Toc77079865 \h </w:instrText>
            </w:r>
            <w:r w:rsidR="0088028D">
              <w:rPr>
                <w:noProof/>
                <w:webHidden/>
              </w:rPr>
            </w:r>
            <w:r w:rsidR="0088028D">
              <w:rPr>
                <w:noProof/>
                <w:webHidden/>
              </w:rPr>
              <w:fldChar w:fldCharType="separate"/>
            </w:r>
            <w:r w:rsidR="006E535E">
              <w:rPr>
                <w:noProof/>
                <w:webHidden/>
              </w:rPr>
              <w:t>11</w:t>
            </w:r>
            <w:r w:rsidR="0088028D">
              <w:rPr>
                <w:noProof/>
                <w:webHidden/>
              </w:rPr>
              <w:fldChar w:fldCharType="end"/>
            </w:r>
          </w:hyperlink>
        </w:p>
        <w:p w14:paraId="0F6945B4" w14:textId="77777777" w:rsidR="007038BB" w:rsidRDefault="007038BB">
          <w:r>
            <w:rPr>
              <w:b/>
              <w:bCs/>
              <w:lang w:val="es-ES"/>
            </w:rPr>
            <w:fldChar w:fldCharType="end"/>
          </w:r>
        </w:p>
      </w:sdtContent>
    </w:sdt>
    <w:p w14:paraId="54A3C2F6" w14:textId="77777777" w:rsidR="007038BB" w:rsidRDefault="007038BB" w:rsidP="007038BB">
      <w:pPr>
        <w:pStyle w:val="Ttulo"/>
        <w:rPr>
          <w:rFonts w:ascii="Aparajita" w:hAnsi="Aparajita" w:cs="Aparajita"/>
          <w:b/>
        </w:rPr>
      </w:pPr>
    </w:p>
    <w:p w14:paraId="297B3687" w14:textId="77777777" w:rsidR="007038BB" w:rsidRDefault="007038BB" w:rsidP="007038BB">
      <w:pPr>
        <w:pStyle w:val="Ttulo"/>
        <w:rPr>
          <w:rFonts w:ascii="Aparajita" w:hAnsi="Aparajita" w:cs="Aparajita"/>
          <w:b/>
        </w:rPr>
      </w:pPr>
    </w:p>
    <w:p w14:paraId="76E7A6BE" w14:textId="77777777" w:rsidR="00B42B78" w:rsidRDefault="00B42B78" w:rsidP="007038BB">
      <w:pPr>
        <w:pStyle w:val="Ttulo"/>
        <w:rPr>
          <w:rFonts w:ascii="Aparajita" w:hAnsi="Aparajita" w:cs="Aparajita"/>
          <w:b/>
        </w:rPr>
      </w:pPr>
    </w:p>
    <w:p w14:paraId="2FF4AEBA" w14:textId="77777777" w:rsidR="00B42B78" w:rsidRDefault="00B42B78" w:rsidP="007038BB">
      <w:pPr>
        <w:pStyle w:val="Ttulo"/>
        <w:rPr>
          <w:rFonts w:ascii="Aparajita" w:hAnsi="Aparajita" w:cs="Aparajita"/>
          <w:b/>
        </w:rPr>
      </w:pPr>
    </w:p>
    <w:p w14:paraId="58DFD808" w14:textId="77777777" w:rsidR="00B42B78" w:rsidRDefault="00B42B78" w:rsidP="007038BB">
      <w:pPr>
        <w:pStyle w:val="Ttulo"/>
        <w:rPr>
          <w:rFonts w:ascii="Aparajita" w:hAnsi="Aparajita" w:cs="Aparajita"/>
          <w:b/>
        </w:rPr>
      </w:pPr>
    </w:p>
    <w:p w14:paraId="1E6F892B" w14:textId="77777777" w:rsidR="00B42B78" w:rsidRDefault="00B42B78" w:rsidP="007038BB">
      <w:pPr>
        <w:pStyle w:val="Ttulo"/>
        <w:rPr>
          <w:rFonts w:ascii="Aparajita" w:hAnsi="Aparajita" w:cs="Aparajita"/>
          <w:b/>
        </w:rPr>
      </w:pPr>
    </w:p>
    <w:p w14:paraId="37EDFD6E" w14:textId="77777777" w:rsidR="00B42B78" w:rsidRDefault="00B42B78" w:rsidP="007038BB">
      <w:pPr>
        <w:pStyle w:val="Ttulo"/>
        <w:rPr>
          <w:rFonts w:ascii="Aparajita" w:hAnsi="Aparajita" w:cs="Aparajita"/>
          <w:b/>
        </w:rPr>
      </w:pPr>
    </w:p>
    <w:p w14:paraId="40203163" w14:textId="77777777" w:rsidR="00B42B78" w:rsidRDefault="00B42B78" w:rsidP="007038BB">
      <w:pPr>
        <w:pStyle w:val="Ttulo"/>
        <w:rPr>
          <w:rFonts w:ascii="Aparajita" w:hAnsi="Aparajita" w:cs="Aparajita"/>
          <w:b/>
        </w:rPr>
      </w:pPr>
    </w:p>
    <w:p w14:paraId="2E13874C" w14:textId="77777777" w:rsidR="00B42B78" w:rsidRDefault="00B42B78" w:rsidP="007038BB">
      <w:pPr>
        <w:pStyle w:val="Ttulo"/>
        <w:rPr>
          <w:rFonts w:ascii="Aparajita" w:hAnsi="Aparajita" w:cs="Aparajita"/>
          <w:b/>
        </w:rPr>
      </w:pPr>
    </w:p>
    <w:p w14:paraId="3E3A2A67" w14:textId="77777777" w:rsidR="00A13CDC" w:rsidRDefault="00A13CDC" w:rsidP="007038BB">
      <w:pPr>
        <w:pStyle w:val="Ttulo"/>
        <w:rPr>
          <w:rFonts w:ascii="Aparajita" w:hAnsi="Aparajita" w:cs="Aparajita"/>
          <w:b/>
        </w:rPr>
      </w:pPr>
    </w:p>
    <w:p w14:paraId="5879894F" w14:textId="77777777" w:rsidR="008531F8" w:rsidRDefault="008531F8" w:rsidP="007038BB">
      <w:pPr>
        <w:pStyle w:val="Ttulo"/>
        <w:rPr>
          <w:rFonts w:ascii="Aparajita" w:hAnsi="Aparajita" w:cs="Aparajita"/>
          <w:b/>
        </w:rPr>
      </w:pPr>
    </w:p>
    <w:p w14:paraId="49957803" w14:textId="77777777" w:rsidR="00B42B78" w:rsidRDefault="00B42B78" w:rsidP="007038BB">
      <w:pPr>
        <w:pStyle w:val="Ttulo"/>
        <w:rPr>
          <w:rFonts w:ascii="Aparajita" w:hAnsi="Aparajita" w:cs="Aparajita"/>
          <w:b/>
        </w:rPr>
      </w:pPr>
    </w:p>
    <w:p w14:paraId="0629DC8A" w14:textId="77777777" w:rsidR="00677019" w:rsidRPr="0064408F" w:rsidRDefault="00677019" w:rsidP="00B230FA">
      <w:pPr>
        <w:pStyle w:val="Ttulo"/>
        <w:rPr>
          <w:rFonts w:ascii="Aparajita" w:hAnsi="Aparajita" w:cs="Aparajita"/>
          <w:b/>
          <w:sz w:val="46"/>
        </w:rPr>
      </w:pPr>
      <w:r w:rsidRPr="0064408F">
        <w:rPr>
          <w:rFonts w:ascii="Aparajita" w:hAnsi="Aparajita" w:cs="Aparajita"/>
          <w:b/>
          <w:sz w:val="46"/>
        </w:rPr>
        <w:t xml:space="preserve">Informe de </w:t>
      </w:r>
      <w:r w:rsidR="00C20137" w:rsidRPr="0064408F">
        <w:rPr>
          <w:rFonts w:ascii="Aparajita" w:hAnsi="Aparajita" w:cs="Aparajita"/>
          <w:b/>
          <w:sz w:val="46"/>
        </w:rPr>
        <w:t>Evaluación</w:t>
      </w:r>
      <w:r w:rsidRPr="0064408F">
        <w:rPr>
          <w:rFonts w:ascii="Aparajita" w:hAnsi="Aparajita" w:cs="Aparajita"/>
          <w:b/>
          <w:sz w:val="46"/>
        </w:rPr>
        <w:t xml:space="preserve"> Presu</w:t>
      </w:r>
      <w:r w:rsidR="00507C60" w:rsidRPr="0064408F">
        <w:rPr>
          <w:rFonts w:ascii="Aparajita" w:hAnsi="Aparajita" w:cs="Aparajita"/>
          <w:b/>
          <w:sz w:val="46"/>
        </w:rPr>
        <w:t>p</w:t>
      </w:r>
      <w:r w:rsidRPr="0064408F">
        <w:rPr>
          <w:rFonts w:ascii="Aparajita" w:hAnsi="Aparajita" w:cs="Aparajita"/>
          <w:b/>
          <w:sz w:val="46"/>
        </w:rPr>
        <w:t>uestaria</w:t>
      </w:r>
    </w:p>
    <w:p w14:paraId="0EFE5E9F" w14:textId="32053334" w:rsidR="00677019" w:rsidRPr="0064408F" w:rsidRDefault="002A634F" w:rsidP="00677019">
      <w:pPr>
        <w:autoSpaceDE w:val="0"/>
        <w:autoSpaceDN w:val="0"/>
        <w:adjustRightInd w:val="0"/>
        <w:spacing w:after="0" w:line="240" w:lineRule="auto"/>
        <w:jc w:val="center"/>
        <w:rPr>
          <w:rFonts w:ascii="Times New Roman" w:hAnsi="Times New Roman" w:cs="Times New Roman"/>
          <w:b/>
          <w:bCs/>
          <w:sz w:val="24"/>
          <w:szCs w:val="28"/>
        </w:rPr>
      </w:pPr>
      <w:r w:rsidRPr="0064408F">
        <w:rPr>
          <w:rFonts w:ascii="Times New Roman" w:hAnsi="Times New Roman" w:cs="Times New Roman"/>
          <w:b/>
          <w:bCs/>
          <w:sz w:val="24"/>
          <w:szCs w:val="28"/>
        </w:rPr>
        <w:t>I</w:t>
      </w:r>
      <w:r w:rsidR="00507C60" w:rsidRPr="0064408F">
        <w:rPr>
          <w:rFonts w:ascii="Times New Roman" w:hAnsi="Times New Roman" w:cs="Times New Roman"/>
          <w:b/>
          <w:bCs/>
          <w:sz w:val="24"/>
          <w:szCs w:val="28"/>
        </w:rPr>
        <w:t xml:space="preserve"> S</w:t>
      </w:r>
      <w:r w:rsidR="00677019" w:rsidRPr="0064408F">
        <w:rPr>
          <w:rFonts w:ascii="Times New Roman" w:hAnsi="Times New Roman" w:cs="Times New Roman"/>
          <w:b/>
          <w:bCs/>
          <w:sz w:val="24"/>
          <w:szCs w:val="28"/>
        </w:rPr>
        <w:t>emestre</w:t>
      </w:r>
      <w:r w:rsidR="00076764">
        <w:rPr>
          <w:rFonts w:ascii="Times New Roman" w:hAnsi="Times New Roman" w:cs="Times New Roman"/>
          <w:b/>
          <w:bCs/>
          <w:sz w:val="24"/>
          <w:szCs w:val="28"/>
        </w:rPr>
        <w:t xml:space="preserve"> 202</w:t>
      </w:r>
      <w:r w:rsidR="006C78FD">
        <w:rPr>
          <w:rFonts w:ascii="Times New Roman" w:hAnsi="Times New Roman" w:cs="Times New Roman"/>
          <w:b/>
          <w:bCs/>
          <w:sz w:val="24"/>
          <w:szCs w:val="28"/>
        </w:rPr>
        <w:t>2</w:t>
      </w:r>
    </w:p>
    <w:p w14:paraId="4F80ADFC" w14:textId="77777777" w:rsidR="00507C60" w:rsidRPr="00507C60" w:rsidRDefault="00F94A1C" w:rsidP="007038BB">
      <w:pPr>
        <w:pStyle w:val="Ttulo1"/>
        <w:jc w:val="left"/>
        <w:rPr>
          <w:color w:val="1F497C"/>
          <w:sz w:val="28"/>
          <w:szCs w:val="28"/>
        </w:rPr>
      </w:pPr>
      <w:bookmarkStart w:id="1" w:name="_Toc77079845"/>
      <w:r>
        <w:t>1</w:t>
      </w:r>
      <w:r w:rsidR="00507C60">
        <w:t xml:space="preserve">. </w:t>
      </w:r>
      <w:r w:rsidR="007F2262">
        <w:t>PRESENTACIÓN</w:t>
      </w:r>
      <w:bookmarkEnd w:id="1"/>
    </w:p>
    <w:p w14:paraId="169F8D8B" w14:textId="77777777" w:rsidR="006B4DBA" w:rsidRDefault="006B4DBA" w:rsidP="006B4DBA">
      <w:pPr>
        <w:autoSpaceDE w:val="0"/>
        <w:autoSpaceDN w:val="0"/>
        <w:adjustRightInd w:val="0"/>
        <w:spacing w:after="0" w:line="240" w:lineRule="auto"/>
        <w:rPr>
          <w:rFonts w:ascii="Arial Narrow" w:hAnsi="Arial Narrow" w:cs="Arial Narrow"/>
          <w:color w:val="000000"/>
          <w:sz w:val="24"/>
          <w:szCs w:val="24"/>
        </w:rPr>
      </w:pPr>
    </w:p>
    <w:p w14:paraId="0205BDAE" w14:textId="77777777" w:rsidR="00C20137" w:rsidRDefault="00C20137" w:rsidP="00C20137">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El present</w:t>
      </w:r>
      <w:r w:rsidR="002A634F">
        <w:rPr>
          <w:rFonts w:ascii="Arial Narrow" w:hAnsi="Arial Narrow" w:cs="Arial Narrow"/>
          <w:sz w:val="24"/>
          <w:szCs w:val="24"/>
        </w:rPr>
        <w:t>e</w:t>
      </w:r>
      <w:r w:rsidR="002F3E2E">
        <w:rPr>
          <w:rFonts w:ascii="Arial Narrow" w:hAnsi="Arial Narrow" w:cs="Arial Narrow"/>
          <w:sz w:val="24"/>
          <w:szCs w:val="24"/>
        </w:rPr>
        <w:t xml:space="preserve"> documento constituye el primer</w:t>
      </w:r>
      <w:r>
        <w:rPr>
          <w:rFonts w:ascii="Arial Narrow" w:hAnsi="Arial Narrow" w:cs="Arial Narrow"/>
          <w:sz w:val="24"/>
          <w:szCs w:val="24"/>
        </w:rPr>
        <w:t xml:space="preserve"> informe</w:t>
      </w:r>
      <w:r w:rsidR="00C64D70">
        <w:rPr>
          <w:rFonts w:ascii="Arial Narrow" w:hAnsi="Arial Narrow" w:cs="Arial Narrow"/>
          <w:sz w:val="24"/>
          <w:szCs w:val="24"/>
        </w:rPr>
        <w:t xml:space="preserve"> de evaluación</w:t>
      </w:r>
      <w:r>
        <w:rPr>
          <w:rFonts w:ascii="Arial Narrow" w:hAnsi="Arial Narrow" w:cs="Arial Narrow"/>
          <w:sz w:val="24"/>
          <w:szCs w:val="24"/>
        </w:rPr>
        <w:t xml:space="preserve"> presupuestario del </w:t>
      </w:r>
      <w:r w:rsidR="002F3E2E">
        <w:rPr>
          <w:rFonts w:ascii="Arial Narrow" w:hAnsi="Arial Narrow" w:cs="Arial Narrow"/>
          <w:sz w:val="24"/>
          <w:szCs w:val="24"/>
        </w:rPr>
        <w:t xml:space="preserve">presente </w:t>
      </w:r>
      <w:r>
        <w:rPr>
          <w:rFonts w:ascii="Arial Narrow" w:hAnsi="Arial Narrow" w:cs="Arial Narrow"/>
          <w:sz w:val="24"/>
          <w:szCs w:val="24"/>
        </w:rPr>
        <w:t>año, el cual fue elaborado de</w:t>
      </w:r>
      <w:r w:rsidR="00C64D70">
        <w:rPr>
          <w:rFonts w:ascii="Arial Narrow" w:hAnsi="Arial Narrow" w:cs="Arial Narrow"/>
          <w:sz w:val="24"/>
          <w:szCs w:val="24"/>
        </w:rPr>
        <w:t xml:space="preserve"> </w:t>
      </w:r>
      <w:r>
        <w:rPr>
          <w:rFonts w:ascii="Arial Narrow" w:hAnsi="Arial Narrow" w:cs="Arial Narrow"/>
          <w:sz w:val="24"/>
          <w:szCs w:val="24"/>
        </w:rPr>
        <w:t>conformidad con las directrices, lineamientos y disposiciones que re</w:t>
      </w:r>
      <w:r w:rsidR="00C64D70">
        <w:rPr>
          <w:rFonts w:ascii="Arial Narrow" w:hAnsi="Arial Narrow" w:cs="Arial Narrow"/>
          <w:sz w:val="24"/>
          <w:szCs w:val="24"/>
        </w:rPr>
        <w:t xml:space="preserve">gulan la materia presupuestaria </w:t>
      </w:r>
      <w:r w:rsidR="00175B57">
        <w:rPr>
          <w:rFonts w:ascii="Arial Narrow" w:hAnsi="Arial Narrow" w:cs="Arial Narrow"/>
          <w:sz w:val="24"/>
          <w:szCs w:val="24"/>
        </w:rPr>
        <w:t xml:space="preserve">en el sector público, información </w:t>
      </w:r>
      <w:r w:rsidR="00175B57" w:rsidRPr="00175B57">
        <w:rPr>
          <w:rFonts w:ascii="Arial Narrow" w:hAnsi="Arial Narrow" w:cs="Arial Narrow"/>
          <w:sz w:val="24"/>
          <w:szCs w:val="24"/>
        </w:rPr>
        <w:t>que debe suministrarse a la Contraloría General de la República y documentación adjunta (numeral 4.5.6 de las Normas Técnicas sobre Presupuesto Público)</w:t>
      </w:r>
    </w:p>
    <w:p w14:paraId="314A67D2" w14:textId="77777777" w:rsidR="00507C60" w:rsidRDefault="00507C60" w:rsidP="00507C60">
      <w:pPr>
        <w:autoSpaceDE w:val="0"/>
        <w:autoSpaceDN w:val="0"/>
        <w:adjustRightInd w:val="0"/>
        <w:spacing w:after="0" w:line="240" w:lineRule="auto"/>
        <w:jc w:val="both"/>
        <w:rPr>
          <w:rFonts w:ascii="Arial Narrow" w:hAnsi="Arial Narrow" w:cs="Arial Narrow"/>
          <w:color w:val="000000"/>
          <w:sz w:val="24"/>
          <w:szCs w:val="24"/>
        </w:rPr>
      </w:pPr>
    </w:p>
    <w:p w14:paraId="0E7DB232" w14:textId="77777777" w:rsidR="00507C60" w:rsidRDefault="00F94A1C" w:rsidP="007038BB">
      <w:pPr>
        <w:pStyle w:val="Ttulo1"/>
        <w:jc w:val="left"/>
      </w:pPr>
      <w:bookmarkStart w:id="2" w:name="_Toc77079846"/>
      <w:r w:rsidRPr="007038BB">
        <w:t>2</w:t>
      </w:r>
      <w:r w:rsidR="00507C60" w:rsidRPr="007038BB">
        <w:t xml:space="preserve">. </w:t>
      </w:r>
      <w:r w:rsidR="00A75272" w:rsidRPr="00A75272">
        <w:t>COMPORTAMIENTO EN LA EJECUCIÓN DE LOS INGRESOS:</w:t>
      </w:r>
      <w:bookmarkEnd w:id="2"/>
    </w:p>
    <w:p w14:paraId="0729D68C" w14:textId="2A01CA86" w:rsidR="00BA1C03" w:rsidRDefault="000667A7" w:rsidP="000667A7">
      <w:pPr>
        <w:pStyle w:val="Ttulo2"/>
        <w:rPr>
          <w:lang w:val="es-ES" w:eastAsia="es-ES"/>
        </w:rPr>
      </w:pPr>
      <w:bookmarkStart w:id="3" w:name="_Toc77079847"/>
      <w:r>
        <w:t>Cua</w:t>
      </w:r>
      <w:r w:rsidR="002F3E2E">
        <w:t>dro 1: Resumen de Ingresos al 30 de Junio</w:t>
      </w:r>
      <w:r>
        <w:t>, 20</w:t>
      </w:r>
      <w:r w:rsidR="004A331B">
        <w:t>2</w:t>
      </w:r>
      <w:bookmarkEnd w:id="3"/>
      <w:r w:rsidR="006C78FD">
        <w:t>2</w:t>
      </w:r>
    </w:p>
    <w:p w14:paraId="6B187D0B" w14:textId="21C33E8A" w:rsidR="008A01F5" w:rsidRDefault="008A01F5" w:rsidP="00263490">
      <w:pPr>
        <w:autoSpaceDE w:val="0"/>
        <w:autoSpaceDN w:val="0"/>
        <w:adjustRightInd w:val="0"/>
        <w:spacing w:after="0" w:line="240" w:lineRule="auto"/>
        <w:jc w:val="both"/>
        <w:rPr>
          <w:rFonts w:ascii="Arial Narrow" w:hAnsi="Arial Narrow" w:cs="Arial Narrow"/>
          <w:color w:val="000000"/>
          <w:sz w:val="24"/>
          <w:szCs w:val="24"/>
        </w:rPr>
      </w:pPr>
    </w:p>
    <w:tbl>
      <w:tblPr>
        <w:tblW w:w="9351" w:type="dxa"/>
        <w:tblInd w:w="75" w:type="dxa"/>
        <w:tblCellMar>
          <w:left w:w="70" w:type="dxa"/>
          <w:right w:w="70" w:type="dxa"/>
        </w:tblCellMar>
        <w:tblLook w:val="04A0" w:firstRow="1" w:lastRow="0" w:firstColumn="1" w:lastColumn="0" w:noHBand="0" w:noVBand="1"/>
      </w:tblPr>
      <w:tblGrid>
        <w:gridCol w:w="1711"/>
        <w:gridCol w:w="3387"/>
        <w:gridCol w:w="1417"/>
        <w:gridCol w:w="1418"/>
        <w:gridCol w:w="991"/>
        <w:gridCol w:w="712"/>
      </w:tblGrid>
      <w:tr w:rsidR="006C78FD" w:rsidRPr="006C78FD" w14:paraId="06183C40" w14:textId="77777777" w:rsidTr="006C78FD">
        <w:trPr>
          <w:trHeight w:val="315"/>
        </w:trPr>
        <w:tc>
          <w:tcPr>
            <w:tcW w:w="1711"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3458F176" w14:textId="77777777" w:rsidR="006C78FD" w:rsidRPr="006C78FD" w:rsidRDefault="006C78FD" w:rsidP="006C78FD">
            <w:pPr>
              <w:spacing w:after="0" w:line="240" w:lineRule="auto"/>
              <w:rPr>
                <w:rFonts w:ascii="Calibri" w:eastAsia="Times New Roman" w:hAnsi="Calibri" w:cs="Calibri"/>
                <w:b/>
                <w:bCs/>
                <w:color w:val="9BBB59"/>
                <w:sz w:val="18"/>
                <w:szCs w:val="18"/>
                <w:lang w:eastAsia="es-CR"/>
              </w:rPr>
            </w:pPr>
            <w:r w:rsidRPr="006C78FD">
              <w:rPr>
                <w:rFonts w:ascii="Calibri" w:eastAsia="Times New Roman" w:hAnsi="Calibri" w:cs="Calibri"/>
                <w:b/>
                <w:bCs/>
                <w:color w:val="9BBB59"/>
                <w:sz w:val="18"/>
                <w:szCs w:val="18"/>
                <w:lang w:eastAsia="es-CR"/>
              </w:rPr>
              <w:t>Columna1</w:t>
            </w:r>
          </w:p>
        </w:tc>
        <w:tc>
          <w:tcPr>
            <w:tcW w:w="3387"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53341C60" w14:textId="77777777"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Rubros</w:t>
            </w:r>
          </w:p>
        </w:tc>
        <w:tc>
          <w:tcPr>
            <w:tcW w:w="1417"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113166EB" w14:textId="77777777"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Presupuesto Anual</w:t>
            </w:r>
          </w:p>
        </w:tc>
        <w:tc>
          <w:tcPr>
            <w:tcW w:w="1418"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2F460942" w14:textId="77777777"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Ingreso Acumulado</w:t>
            </w:r>
          </w:p>
        </w:tc>
        <w:tc>
          <w:tcPr>
            <w:tcW w:w="991"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2CDDF22F" w14:textId="45544088"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 Acum</w:t>
            </w:r>
            <w:r>
              <w:rPr>
                <w:rFonts w:ascii="Calibri" w:eastAsia="Times New Roman" w:hAnsi="Calibri" w:cs="Calibri"/>
                <w:b/>
                <w:bCs/>
                <w:color w:val="FFFFFF"/>
                <w:sz w:val="18"/>
                <w:szCs w:val="18"/>
                <w:lang w:eastAsia="es-CR"/>
              </w:rPr>
              <w:t>.</w:t>
            </w:r>
          </w:p>
        </w:tc>
        <w:tc>
          <w:tcPr>
            <w:tcW w:w="427"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59A0BA4F" w14:textId="6272E06E"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 Particip</w:t>
            </w:r>
          </w:p>
        </w:tc>
      </w:tr>
      <w:tr w:rsidR="006C78FD" w:rsidRPr="006C78FD" w14:paraId="1AF2528F" w14:textId="77777777" w:rsidTr="006C78FD">
        <w:trPr>
          <w:trHeight w:val="315"/>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04AA" w14:textId="77777777" w:rsidR="006C78FD" w:rsidRPr="006C78FD" w:rsidRDefault="006C78FD"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 </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BEE69" w14:textId="77777777" w:rsidR="006C78FD" w:rsidRPr="006C78FD" w:rsidRDefault="006C78FD" w:rsidP="006C78FD">
            <w:pPr>
              <w:spacing w:after="0" w:line="240" w:lineRule="auto"/>
              <w:rPr>
                <w:rFonts w:ascii="Calibri" w:eastAsia="Times New Roman" w:hAnsi="Calibri" w:cs="Calibri"/>
                <w:b/>
                <w:bCs/>
                <w:color w:val="000000"/>
                <w:sz w:val="18"/>
                <w:szCs w:val="18"/>
                <w:u w:val="single"/>
                <w:lang w:eastAsia="es-CR"/>
              </w:rPr>
            </w:pPr>
            <w:r w:rsidRPr="006C78FD">
              <w:rPr>
                <w:rFonts w:ascii="Calibri" w:eastAsia="Times New Roman" w:hAnsi="Calibri" w:cs="Calibri"/>
                <w:b/>
                <w:bCs/>
                <w:color w:val="000000"/>
                <w:sz w:val="18"/>
                <w:szCs w:val="18"/>
                <w:u w:val="single"/>
                <w:lang w:eastAsia="es-CR"/>
              </w:rPr>
              <w:t>TOTAL DE INGRESOS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0757" w14:textId="77777777" w:rsidR="006C78FD" w:rsidRPr="006C78FD" w:rsidRDefault="006C78FD" w:rsidP="006C78FD">
            <w:pPr>
              <w:spacing w:after="0" w:line="240" w:lineRule="auto"/>
              <w:jc w:val="right"/>
              <w:rPr>
                <w:rFonts w:ascii="Calibri" w:eastAsia="Times New Roman" w:hAnsi="Calibri" w:cs="Calibri"/>
                <w:b/>
                <w:bCs/>
                <w:color w:val="000000"/>
                <w:sz w:val="18"/>
                <w:szCs w:val="18"/>
                <w:u w:val="single"/>
                <w:lang w:eastAsia="es-CR"/>
              </w:rPr>
            </w:pPr>
            <w:bookmarkStart w:id="4" w:name="_Hlk109222393"/>
            <w:r w:rsidRPr="006C78FD">
              <w:rPr>
                <w:rFonts w:ascii="Calibri" w:eastAsia="Times New Roman" w:hAnsi="Calibri" w:cs="Calibri"/>
                <w:b/>
                <w:bCs/>
                <w:color w:val="000000"/>
                <w:sz w:val="18"/>
                <w:szCs w:val="18"/>
                <w:u w:val="single"/>
                <w:lang w:eastAsia="es-CR"/>
              </w:rPr>
              <w:t>5 000 848 984,56</w:t>
            </w:r>
            <w:bookmarkEnd w:id="4"/>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45C3D" w14:textId="77777777" w:rsidR="006C78FD" w:rsidRPr="006C78FD" w:rsidRDefault="006C78FD" w:rsidP="006C78FD">
            <w:pPr>
              <w:spacing w:after="0" w:line="240" w:lineRule="auto"/>
              <w:jc w:val="right"/>
              <w:rPr>
                <w:rFonts w:ascii="Calibri" w:eastAsia="Times New Roman" w:hAnsi="Calibri" w:cs="Calibri"/>
                <w:b/>
                <w:bCs/>
                <w:color w:val="000000"/>
                <w:sz w:val="18"/>
                <w:szCs w:val="18"/>
                <w:u w:val="single"/>
                <w:lang w:eastAsia="es-CR"/>
              </w:rPr>
            </w:pPr>
            <w:r w:rsidRPr="006C78FD">
              <w:rPr>
                <w:rFonts w:ascii="Calibri" w:eastAsia="Times New Roman" w:hAnsi="Calibri" w:cs="Calibri"/>
                <w:b/>
                <w:bCs/>
                <w:color w:val="000000"/>
                <w:sz w:val="18"/>
                <w:szCs w:val="18"/>
                <w:u w:val="single"/>
                <w:lang w:eastAsia="es-CR"/>
              </w:rPr>
              <w:t>2 713 031 667,11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5C83" w14:textId="77777777" w:rsidR="006C78FD" w:rsidRPr="006C78FD" w:rsidRDefault="006C78FD" w:rsidP="006C78FD">
            <w:pPr>
              <w:spacing w:after="0" w:line="240" w:lineRule="auto"/>
              <w:jc w:val="right"/>
              <w:rPr>
                <w:rFonts w:ascii="Calibri" w:eastAsia="Times New Roman" w:hAnsi="Calibri" w:cs="Calibri"/>
                <w:b/>
                <w:bCs/>
                <w:color w:val="000000"/>
                <w:sz w:val="18"/>
                <w:szCs w:val="18"/>
                <w:u w:val="single"/>
                <w:lang w:eastAsia="es-CR"/>
              </w:rPr>
            </w:pPr>
            <w:r w:rsidRPr="006C78FD">
              <w:rPr>
                <w:rFonts w:ascii="Calibri" w:eastAsia="Times New Roman" w:hAnsi="Calibri" w:cs="Calibri"/>
                <w:b/>
                <w:bCs/>
                <w:color w:val="000000"/>
                <w:sz w:val="18"/>
                <w:szCs w:val="18"/>
                <w:u w:val="single"/>
                <w:lang w:eastAsia="es-CR"/>
              </w:rPr>
              <w:t>54,25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0EAF4" w14:textId="77777777" w:rsidR="006C78FD" w:rsidRPr="006C78FD" w:rsidRDefault="006C78FD" w:rsidP="006C78FD">
            <w:pPr>
              <w:spacing w:after="0" w:line="240" w:lineRule="auto"/>
              <w:jc w:val="right"/>
              <w:rPr>
                <w:rFonts w:ascii="Calibri" w:eastAsia="Times New Roman" w:hAnsi="Calibri" w:cs="Calibri"/>
                <w:b/>
                <w:bCs/>
                <w:color w:val="000000"/>
                <w:sz w:val="18"/>
                <w:szCs w:val="18"/>
                <w:u w:val="single"/>
                <w:lang w:eastAsia="es-CR"/>
              </w:rPr>
            </w:pPr>
            <w:r w:rsidRPr="006C78FD">
              <w:rPr>
                <w:rFonts w:ascii="Calibri" w:eastAsia="Times New Roman" w:hAnsi="Calibri" w:cs="Calibri"/>
                <w:b/>
                <w:bCs/>
                <w:color w:val="000000"/>
                <w:sz w:val="18"/>
                <w:szCs w:val="18"/>
                <w:u w:val="single"/>
                <w:lang w:eastAsia="es-CR"/>
              </w:rPr>
              <w:t>100%</w:t>
            </w:r>
          </w:p>
        </w:tc>
      </w:tr>
      <w:tr w:rsidR="006C78FD" w:rsidRPr="006C78FD" w14:paraId="4AE3BAFE"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E91A" w14:textId="77777777" w:rsidR="006C78FD" w:rsidRPr="006C78FD" w:rsidRDefault="006C78FD"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1.0.0.0.00.00.0.0.000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6A47" w14:textId="77777777" w:rsidR="006C78FD" w:rsidRPr="006C78FD" w:rsidRDefault="006C78FD"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INGRESOS CORRIENTES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0BD8"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2 016 195 495,83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14672"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1 161 498 324,43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84952"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58%</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1BAAF"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43%</w:t>
            </w:r>
          </w:p>
        </w:tc>
      </w:tr>
      <w:tr w:rsidR="006C78FD" w:rsidRPr="006C78FD" w14:paraId="5F4AFEF4" w14:textId="77777777" w:rsidTr="00E2500A">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97FF0" w14:textId="77777777" w:rsidR="006C78FD" w:rsidRPr="006C78FD" w:rsidRDefault="006C78FD"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1.1.0.0.00.00.0.0.000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DCF9D" w14:textId="77777777" w:rsidR="006C78FD" w:rsidRPr="006C78FD" w:rsidRDefault="006C78FD"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INGRESOS TRIBUTARIOS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28112"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1 110 648 296,35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4A82"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770 452 553,84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D3532"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69%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E7C14"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28%</w:t>
            </w:r>
          </w:p>
        </w:tc>
      </w:tr>
      <w:tr w:rsidR="006C78FD" w:rsidRPr="006C78FD" w14:paraId="50685817"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C1DD"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1.1.2.0.00.00.0.0.000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1125B"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IMPUESTOS SOBRE LA PROPIEDAD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E315"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450 000 000,00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750C"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355 354 808,00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0DB9"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79%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4D2C"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w:t>
            </w:r>
          </w:p>
        </w:tc>
      </w:tr>
      <w:tr w:rsidR="006C78FD" w:rsidRPr="006C78FD" w14:paraId="12A92F04"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852A8"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1.1.3.0.00.00.0.0.000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7CAE1"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IMPUESTOS SOBRE BIENES Y SERVICIOS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D708"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638 648 296,35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C17B6"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403 069 768,60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77BB"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63%</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403C"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15%</w:t>
            </w:r>
          </w:p>
        </w:tc>
      </w:tr>
      <w:tr w:rsidR="006C78FD" w:rsidRPr="006C78FD" w14:paraId="7E56024D"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D7189"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1.1.9.0.00.00.0.0.000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980BF"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OTROS INGRESOS TRIBUTARIOS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CC91E"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22 000 000,00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C8AC6"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12 027 977,24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7F9B"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55%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0478F"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0%</w:t>
            </w:r>
          </w:p>
        </w:tc>
      </w:tr>
      <w:tr w:rsidR="006C78FD" w:rsidRPr="006C78FD" w14:paraId="151FF8B6"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3D82" w14:textId="77777777" w:rsidR="006C78FD" w:rsidRPr="006C78FD" w:rsidRDefault="006C78FD"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1.3.0.0.00.00.0.0.000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B6FAE" w14:textId="77777777" w:rsidR="006C78FD" w:rsidRPr="006C78FD" w:rsidRDefault="006C78FD"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INGRESOS NO TRIBUTARIOS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83CAE"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580 921 487,78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CAA37"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325 743 205,69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AD300"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56%</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8ABA"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12%</w:t>
            </w:r>
          </w:p>
        </w:tc>
      </w:tr>
      <w:tr w:rsidR="006C78FD" w:rsidRPr="006C78FD" w14:paraId="0ADD3144"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0A67"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1.3.1.0.00.00.0.0.000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D24F"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VENTA DE BIENES Y SERVICIOS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CDFB7"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437 506 412,64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F401A"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252 968 603,53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105E"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58%</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C7B4"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9%</w:t>
            </w:r>
          </w:p>
        </w:tc>
      </w:tr>
      <w:tr w:rsidR="006C78FD" w:rsidRPr="006C78FD" w14:paraId="04756FB8"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AE41"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1.3.2.0.00.00.0.0.000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E86D"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INGRESOS DE LA PROPIEDAD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7E41"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99 000 000,00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96996"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63 311 740,53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4A7DD"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64%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8933D"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w:t>
            </w:r>
          </w:p>
        </w:tc>
      </w:tr>
      <w:tr w:rsidR="006C78FD" w:rsidRPr="006C78FD" w14:paraId="62CA5E9C"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902E"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1.3.3.0.00.00.0.0.000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7003C"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MULTAS, SANCIONES, REMATES Y CONFISCACIONES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0199"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3 200 000,00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118A"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3 243 128,00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8B57F"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101%</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A53A"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0%</w:t>
            </w:r>
          </w:p>
        </w:tc>
      </w:tr>
      <w:tr w:rsidR="006C78FD" w:rsidRPr="006C78FD" w14:paraId="02EADBAF"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C7DE3"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1.3.4.0.00.00.0.0.000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62090"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INTERESES MORATORIOS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C2FDE"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28 400 000,00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545B7"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3 161 888,63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773D"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11%</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B3F5E"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0%</w:t>
            </w:r>
          </w:p>
        </w:tc>
      </w:tr>
      <w:tr w:rsidR="006C78FD" w:rsidRPr="006C78FD" w14:paraId="35BB7786"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A7696"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1.3.9.0.00.00.0.0.000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3F9D6"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OTROS INGRESOS NO TRIBUTARIOS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4710F"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12 815 075,14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20D57"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3 057 845,00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819F"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78163"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0%</w:t>
            </w:r>
          </w:p>
        </w:tc>
      </w:tr>
      <w:tr w:rsidR="006C78FD" w:rsidRPr="006C78FD" w14:paraId="49034DA9"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313C" w14:textId="77777777" w:rsidR="006C78FD" w:rsidRPr="006C78FD" w:rsidRDefault="006C78FD"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1.4.0.0.00.00.0.0.000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B7AB" w14:textId="77777777" w:rsidR="006C78FD" w:rsidRPr="006C78FD" w:rsidRDefault="006C78FD"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TRANSFERENCIAS CORRIENTES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8F21C"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324 625 711,70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D17F3"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65 302 564,90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CC82D"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20%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4CB4"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2%</w:t>
            </w:r>
          </w:p>
        </w:tc>
      </w:tr>
      <w:tr w:rsidR="006C78FD" w:rsidRPr="006C78FD" w14:paraId="1B9CE4B3"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360C"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1.4.1.0.00.00.0.0.000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1222E"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TRANSFERENCIAS CORRIENTES DEL SECTOR PUBLICO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924EA"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324 625 711,70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F58F"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65 302 564,90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E2C8A"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8FD1"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w:t>
            </w:r>
          </w:p>
        </w:tc>
      </w:tr>
      <w:tr w:rsidR="006C78FD" w:rsidRPr="006C78FD" w14:paraId="13CB8A1C" w14:textId="77777777" w:rsidTr="00E2500A">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5B1A" w14:textId="77777777" w:rsidR="006C78FD" w:rsidRPr="006C78FD" w:rsidRDefault="006C78FD"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2.0.0.0.00.00.0.0.000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9E300" w14:textId="77777777" w:rsidR="006C78FD" w:rsidRPr="006C78FD" w:rsidRDefault="006C78FD"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INGRESOS DE CAPITAL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66479"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2 294 680 365,74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937F9"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691 997 615,86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4FFE8"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30%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A46D1"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26%</w:t>
            </w:r>
          </w:p>
        </w:tc>
      </w:tr>
      <w:tr w:rsidR="006C78FD" w:rsidRPr="006C78FD" w14:paraId="40CF47CE"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E00E8"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2.4.1.0.00.00.0.0.000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5889E"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TRANSFERENCIAS DE CAPITAL DEL SECTOR PUBLICO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E20E"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2 294 680 365,74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AF699"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691 997 615,86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184F"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6889"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26%</w:t>
            </w:r>
          </w:p>
        </w:tc>
      </w:tr>
      <w:tr w:rsidR="006C78FD" w:rsidRPr="006C78FD" w14:paraId="0C75D316" w14:textId="77777777" w:rsidTr="006C78FD">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28339" w14:textId="77777777" w:rsidR="006C78FD" w:rsidRPr="006C78FD" w:rsidRDefault="006C78FD"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3.0.0.0.00.00.0.0.000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164B" w14:textId="77777777" w:rsidR="006C78FD" w:rsidRPr="006C78FD" w:rsidRDefault="006C78FD"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FINANCIAMIENTO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2D5D"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689 973 122,99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614C2"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859 535 726,82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75DB9"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125%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56CE" w14:textId="77777777" w:rsidR="006C78FD" w:rsidRPr="006C78FD" w:rsidRDefault="006C78FD" w:rsidP="006C78FD">
            <w:pPr>
              <w:spacing w:after="0" w:line="240" w:lineRule="auto"/>
              <w:jc w:val="right"/>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32%</w:t>
            </w:r>
          </w:p>
        </w:tc>
      </w:tr>
      <w:tr w:rsidR="006C78FD" w:rsidRPr="006C78FD" w14:paraId="757C6011" w14:textId="77777777" w:rsidTr="00E2500A">
        <w:trPr>
          <w:trHeight w:val="375"/>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FB9F4" w14:textId="77777777" w:rsidR="006C78FD" w:rsidRPr="006C78FD" w:rsidRDefault="006C78FD"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3.3.0.0.00.00.0.0.000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D8525" w14:textId="77777777" w:rsidR="006C78FD" w:rsidRPr="006C78FD" w:rsidRDefault="006C78FD"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RECURSOS DE VIGENCIAS ANTERIORES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9A0D1"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689 973 122,99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B2EE0"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859 535 726,82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251BC"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125%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4906" w14:textId="77777777" w:rsidR="006C78FD" w:rsidRPr="006C78FD" w:rsidRDefault="006C78FD" w:rsidP="006C78FD">
            <w:pPr>
              <w:spacing w:after="0" w:line="240" w:lineRule="auto"/>
              <w:jc w:val="right"/>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32%</w:t>
            </w:r>
          </w:p>
        </w:tc>
      </w:tr>
      <w:tr w:rsidR="006C78FD" w:rsidRPr="006C78FD" w14:paraId="3050D0B2" w14:textId="77777777" w:rsidTr="006C78FD">
        <w:trPr>
          <w:trHeight w:val="315"/>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E6ACE"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3.3.1.0.00.00.0.0.000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39C6"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SUPERÁVIT LIBRE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95212"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43 466 787,13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E612B"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43 466 787,14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2864A"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68C4A"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w:t>
            </w:r>
          </w:p>
        </w:tc>
      </w:tr>
      <w:tr w:rsidR="006C78FD" w:rsidRPr="006C78FD" w14:paraId="477CDC82" w14:textId="77777777" w:rsidTr="006C78FD">
        <w:trPr>
          <w:trHeight w:val="315"/>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30007"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3.3.2.0.00.00.0.0.000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4CB56" w14:textId="77777777" w:rsidR="006C78FD" w:rsidRPr="006C78FD" w:rsidRDefault="006C78FD"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SUPERÁVIT ESPECIFICO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5DF5"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646 506 335,86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774A"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816 068 939,68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3252"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126%</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61E7F" w14:textId="77777777" w:rsidR="006C78FD" w:rsidRPr="006C78FD" w:rsidRDefault="006C78FD" w:rsidP="006C78FD">
            <w:pPr>
              <w:spacing w:after="0" w:line="240" w:lineRule="auto"/>
              <w:jc w:val="right"/>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30%</w:t>
            </w:r>
          </w:p>
        </w:tc>
      </w:tr>
    </w:tbl>
    <w:p w14:paraId="5A42EF06" w14:textId="54D8B08A" w:rsidR="006C78FD" w:rsidRDefault="006C78FD" w:rsidP="00263490">
      <w:pPr>
        <w:autoSpaceDE w:val="0"/>
        <w:autoSpaceDN w:val="0"/>
        <w:adjustRightInd w:val="0"/>
        <w:spacing w:after="0" w:line="240" w:lineRule="auto"/>
        <w:jc w:val="both"/>
        <w:rPr>
          <w:rFonts w:ascii="Arial Narrow" w:hAnsi="Arial Narrow" w:cs="Arial Narrow"/>
          <w:color w:val="000000"/>
          <w:sz w:val="24"/>
          <w:szCs w:val="24"/>
        </w:rPr>
      </w:pPr>
    </w:p>
    <w:p w14:paraId="638FB6BF" w14:textId="338AB3DB" w:rsidR="00472E63" w:rsidRDefault="00507C60" w:rsidP="00472E63">
      <w:pPr>
        <w:autoSpaceDE w:val="0"/>
        <w:autoSpaceDN w:val="0"/>
        <w:adjustRightInd w:val="0"/>
        <w:spacing w:after="0" w:line="240" w:lineRule="auto"/>
        <w:jc w:val="both"/>
        <w:rPr>
          <w:rFonts w:ascii="Arial Narrow" w:hAnsi="Arial Narrow" w:cs="Arial Narrow"/>
          <w:color w:val="000000"/>
          <w:sz w:val="24"/>
          <w:szCs w:val="24"/>
        </w:rPr>
      </w:pPr>
      <w:r w:rsidRPr="00507C60">
        <w:rPr>
          <w:rFonts w:ascii="Arial Narrow" w:hAnsi="Arial Narrow" w:cs="Arial Narrow"/>
          <w:color w:val="000000"/>
          <w:sz w:val="24"/>
          <w:szCs w:val="24"/>
        </w:rPr>
        <w:t xml:space="preserve">El presupuesto anual de ingresos aprobado para </w:t>
      </w:r>
      <w:r w:rsidR="00455C7A">
        <w:rPr>
          <w:rFonts w:ascii="Arial Narrow" w:hAnsi="Arial Narrow" w:cs="Arial Narrow"/>
          <w:color w:val="000000"/>
          <w:sz w:val="24"/>
          <w:szCs w:val="24"/>
        </w:rPr>
        <w:t xml:space="preserve">esta Municipalidad </w:t>
      </w:r>
      <w:r>
        <w:rPr>
          <w:rFonts w:ascii="Arial Narrow" w:hAnsi="Arial Narrow" w:cs="Arial Narrow"/>
          <w:color w:val="000000"/>
          <w:sz w:val="24"/>
          <w:szCs w:val="24"/>
        </w:rPr>
        <w:t xml:space="preserve">del año </w:t>
      </w:r>
      <w:r w:rsidR="008A01F5">
        <w:rPr>
          <w:rFonts w:ascii="Arial Narrow" w:hAnsi="Arial Narrow" w:cs="Arial Narrow"/>
          <w:color w:val="000000"/>
          <w:sz w:val="24"/>
          <w:szCs w:val="24"/>
        </w:rPr>
        <w:t>202</w:t>
      </w:r>
      <w:r w:rsidR="00E2500A">
        <w:rPr>
          <w:rFonts w:ascii="Arial Narrow" w:hAnsi="Arial Narrow" w:cs="Arial Narrow"/>
          <w:color w:val="000000"/>
          <w:sz w:val="24"/>
          <w:szCs w:val="24"/>
        </w:rPr>
        <w:t>2</w:t>
      </w:r>
      <w:r w:rsidR="00455C7A">
        <w:rPr>
          <w:rFonts w:ascii="Arial Narrow" w:hAnsi="Arial Narrow" w:cs="Arial Narrow"/>
          <w:color w:val="000000"/>
          <w:sz w:val="24"/>
          <w:szCs w:val="24"/>
        </w:rPr>
        <w:t xml:space="preserve"> incluyendo presupuestos extraordinarios</w:t>
      </w:r>
      <w:r w:rsidRPr="00507C60">
        <w:rPr>
          <w:rFonts w:ascii="Arial Narrow" w:hAnsi="Arial Narrow" w:cs="Arial Narrow"/>
          <w:color w:val="000000"/>
          <w:sz w:val="24"/>
          <w:szCs w:val="24"/>
        </w:rPr>
        <w:t xml:space="preserve"> es de ¢</w:t>
      </w:r>
      <w:r w:rsidR="00455C7A" w:rsidRPr="00455C7A">
        <w:t xml:space="preserve"> </w:t>
      </w:r>
      <w:r w:rsidR="00E2500A" w:rsidRPr="00E2500A">
        <w:rPr>
          <w:rFonts w:ascii="Arial Narrow" w:hAnsi="Arial Narrow" w:cs="Arial Narrow"/>
          <w:color w:val="000000"/>
          <w:sz w:val="24"/>
          <w:szCs w:val="24"/>
        </w:rPr>
        <w:t xml:space="preserve">5 000 </w:t>
      </w:r>
      <w:r w:rsidR="00472E63">
        <w:rPr>
          <w:rFonts w:ascii="Arial Narrow" w:hAnsi="Arial Narrow" w:cs="Arial Narrow"/>
          <w:color w:val="000000"/>
          <w:sz w:val="24"/>
          <w:szCs w:val="24"/>
        </w:rPr>
        <w:t>millones. A</w:t>
      </w:r>
      <w:r w:rsidR="00472E63" w:rsidRPr="00472E63">
        <w:rPr>
          <w:rFonts w:ascii="Arial Narrow" w:hAnsi="Arial Narrow" w:cs="Arial Narrow"/>
          <w:color w:val="000000"/>
          <w:sz w:val="24"/>
          <w:szCs w:val="24"/>
        </w:rPr>
        <w:t>l finalizar el segundo trimestre de este año, la recaudación de</w:t>
      </w:r>
      <w:r w:rsidR="00472E63">
        <w:rPr>
          <w:rFonts w:ascii="Arial Narrow" w:hAnsi="Arial Narrow" w:cs="Arial Narrow"/>
          <w:color w:val="000000"/>
          <w:sz w:val="24"/>
          <w:szCs w:val="24"/>
        </w:rPr>
        <w:t xml:space="preserve"> </w:t>
      </w:r>
      <w:r w:rsidR="00472E63" w:rsidRPr="00472E63">
        <w:rPr>
          <w:rFonts w:ascii="Arial Narrow" w:hAnsi="Arial Narrow" w:cs="Arial Narrow"/>
          <w:color w:val="000000"/>
          <w:sz w:val="24"/>
          <w:szCs w:val="24"/>
        </w:rPr>
        <w:t>los diferentes conceptos de ingresos por servicios, impuestos, tasas, tr</w:t>
      </w:r>
      <w:r w:rsidR="00472E63">
        <w:rPr>
          <w:rFonts w:ascii="Arial Narrow" w:hAnsi="Arial Narrow" w:cs="Arial Narrow"/>
          <w:color w:val="000000"/>
          <w:sz w:val="24"/>
          <w:szCs w:val="24"/>
        </w:rPr>
        <w:t xml:space="preserve">ibutos y transferencias debería </w:t>
      </w:r>
      <w:r w:rsidR="00472E63" w:rsidRPr="00472E63">
        <w:rPr>
          <w:rFonts w:ascii="Arial Narrow" w:hAnsi="Arial Narrow" w:cs="Arial Narrow"/>
          <w:color w:val="000000"/>
          <w:sz w:val="24"/>
          <w:szCs w:val="24"/>
        </w:rPr>
        <w:t>haber sido mínimo del 50% respecto a las metas estipuladas para el</w:t>
      </w:r>
      <w:r w:rsidR="00472E63">
        <w:rPr>
          <w:rFonts w:ascii="Arial Narrow" w:hAnsi="Arial Narrow" w:cs="Arial Narrow"/>
          <w:color w:val="000000"/>
          <w:sz w:val="24"/>
          <w:szCs w:val="24"/>
        </w:rPr>
        <w:t xml:space="preserve"> año 202</w:t>
      </w:r>
      <w:r w:rsidR="00E2500A">
        <w:rPr>
          <w:rFonts w:ascii="Arial Narrow" w:hAnsi="Arial Narrow" w:cs="Arial Narrow"/>
          <w:color w:val="000000"/>
          <w:sz w:val="24"/>
          <w:szCs w:val="24"/>
        </w:rPr>
        <w:t>2</w:t>
      </w:r>
      <w:r w:rsidR="00472E63">
        <w:rPr>
          <w:rFonts w:ascii="Arial Narrow" w:hAnsi="Arial Narrow" w:cs="Arial Narrow"/>
          <w:color w:val="000000"/>
          <w:sz w:val="24"/>
          <w:szCs w:val="24"/>
        </w:rPr>
        <w:t xml:space="preserve">, para ser al menos el </w:t>
      </w:r>
      <w:r w:rsidR="00472E63" w:rsidRPr="00472E63">
        <w:rPr>
          <w:rFonts w:ascii="Arial Narrow" w:hAnsi="Arial Narrow" w:cs="Arial Narrow"/>
          <w:color w:val="000000"/>
          <w:sz w:val="24"/>
          <w:szCs w:val="24"/>
        </w:rPr>
        <w:t>promedio semestral.</w:t>
      </w:r>
      <w:r w:rsidR="00487AD3">
        <w:rPr>
          <w:rFonts w:ascii="Arial Narrow" w:hAnsi="Arial Narrow" w:cs="Arial Narrow"/>
          <w:color w:val="000000"/>
          <w:sz w:val="24"/>
          <w:szCs w:val="24"/>
        </w:rPr>
        <w:t xml:space="preserve"> </w:t>
      </w:r>
    </w:p>
    <w:p w14:paraId="1B62B247" w14:textId="69E873C8" w:rsidR="00507C60" w:rsidRDefault="00E2500A" w:rsidP="00472E63">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Sin embargo a</w:t>
      </w:r>
      <w:r w:rsidR="00487AD3">
        <w:rPr>
          <w:rFonts w:ascii="Arial Narrow" w:hAnsi="Arial Narrow" w:cs="Arial Narrow"/>
          <w:color w:val="000000"/>
          <w:sz w:val="24"/>
          <w:szCs w:val="24"/>
        </w:rPr>
        <w:t>l 30</w:t>
      </w:r>
      <w:r w:rsidR="000667A7">
        <w:rPr>
          <w:rFonts w:ascii="Arial Narrow" w:hAnsi="Arial Narrow" w:cs="Arial Narrow"/>
          <w:color w:val="000000"/>
          <w:sz w:val="24"/>
          <w:szCs w:val="24"/>
        </w:rPr>
        <w:t xml:space="preserve"> de </w:t>
      </w:r>
      <w:r w:rsidR="00487AD3">
        <w:rPr>
          <w:rFonts w:ascii="Arial Narrow" w:hAnsi="Arial Narrow" w:cs="Arial Narrow"/>
          <w:color w:val="000000"/>
          <w:sz w:val="24"/>
          <w:szCs w:val="24"/>
        </w:rPr>
        <w:t>junio</w:t>
      </w:r>
      <w:r w:rsidR="00507C60" w:rsidRPr="00507C60">
        <w:rPr>
          <w:rFonts w:ascii="Arial Narrow" w:hAnsi="Arial Narrow" w:cs="Arial Narrow"/>
          <w:color w:val="000000"/>
          <w:sz w:val="24"/>
          <w:szCs w:val="24"/>
        </w:rPr>
        <w:t xml:space="preserve"> de</w:t>
      </w:r>
      <w:r w:rsidR="00076764">
        <w:rPr>
          <w:rFonts w:ascii="Arial Narrow" w:hAnsi="Arial Narrow" w:cs="Arial Narrow"/>
          <w:color w:val="000000"/>
          <w:sz w:val="24"/>
          <w:szCs w:val="24"/>
        </w:rPr>
        <w:t>l 202</w:t>
      </w:r>
      <w:r>
        <w:rPr>
          <w:rFonts w:ascii="Arial Narrow" w:hAnsi="Arial Narrow" w:cs="Arial Narrow"/>
          <w:color w:val="000000"/>
          <w:sz w:val="24"/>
          <w:szCs w:val="24"/>
        </w:rPr>
        <w:t>2</w:t>
      </w:r>
      <w:r w:rsidR="00507C60">
        <w:rPr>
          <w:rFonts w:ascii="Arial Narrow" w:hAnsi="Arial Narrow" w:cs="Arial Narrow"/>
          <w:color w:val="000000"/>
          <w:sz w:val="24"/>
          <w:szCs w:val="24"/>
        </w:rPr>
        <w:t xml:space="preserve"> se </w:t>
      </w:r>
      <w:r w:rsidR="008A01F5">
        <w:rPr>
          <w:rFonts w:ascii="Arial Narrow" w:hAnsi="Arial Narrow" w:cs="Arial Narrow"/>
          <w:color w:val="000000"/>
          <w:sz w:val="24"/>
          <w:szCs w:val="24"/>
        </w:rPr>
        <w:t>percibieron</w:t>
      </w:r>
      <w:r w:rsidR="00507C60">
        <w:rPr>
          <w:rFonts w:ascii="Arial Narrow" w:hAnsi="Arial Narrow" w:cs="Arial Narrow"/>
          <w:color w:val="000000"/>
          <w:sz w:val="24"/>
          <w:szCs w:val="24"/>
        </w:rPr>
        <w:t xml:space="preserve"> ¢</w:t>
      </w:r>
      <w:r w:rsidR="000667A7" w:rsidRPr="00EE2FD8">
        <w:rPr>
          <w:rFonts w:ascii="Arial Narrow" w:hAnsi="Arial Narrow" w:cs="Arial Narrow"/>
          <w:color w:val="000000"/>
          <w:sz w:val="24"/>
          <w:szCs w:val="24"/>
        </w:rPr>
        <w:t xml:space="preserve"> </w:t>
      </w:r>
      <w:r w:rsidR="00ED1FB3">
        <w:rPr>
          <w:rFonts w:ascii="Arial Narrow" w:hAnsi="Arial Narrow" w:cs="Arial Narrow"/>
          <w:color w:val="000000"/>
          <w:sz w:val="24"/>
          <w:szCs w:val="24"/>
        </w:rPr>
        <w:t>2,</w:t>
      </w:r>
      <w:r>
        <w:rPr>
          <w:rFonts w:ascii="Arial Narrow" w:hAnsi="Arial Narrow" w:cs="Arial Narrow"/>
          <w:color w:val="000000"/>
          <w:sz w:val="24"/>
          <w:szCs w:val="24"/>
        </w:rPr>
        <w:t>713</w:t>
      </w:r>
      <w:r w:rsidR="00776C05">
        <w:rPr>
          <w:rFonts w:ascii="Arial Narrow" w:hAnsi="Arial Narrow" w:cs="Arial Narrow"/>
          <w:color w:val="000000"/>
          <w:sz w:val="24"/>
          <w:szCs w:val="24"/>
        </w:rPr>
        <w:t xml:space="preserve"> </w:t>
      </w:r>
      <w:r w:rsidR="00507C60" w:rsidRPr="00507C60">
        <w:rPr>
          <w:rFonts w:ascii="Arial Narrow" w:hAnsi="Arial Narrow" w:cs="Arial Narrow"/>
          <w:color w:val="000000"/>
          <w:sz w:val="24"/>
          <w:szCs w:val="24"/>
        </w:rPr>
        <w:t>millo</w:t>
      </w:r>
      <w:r w:rsidR="00EF0E4A">
        <w:rPr>
          <w:rFonts w:ascii="Arial Narrow" w:hAnsi="Arial Narrow" w:cs="Arial Narrow"/>
          <w:color w:val="000000"/>
          <w:sz w:val="24"/>
          <w:szCs w:val="24"/>
        </w:rPr>
        <w:t>nes,</w:t>
      </w:r>
      <w:r w:rsidR="00ED1FB3">
        <w:rPr>
          <w:rFonts w:ascii="Arial Narrow" w:hAnsi="Arial Narrow" w:cs="Arial Narrow"/>
          <w:color w:val="000000"/>
          <w:sz w:val="24"/>
          <w:szCs w:val="24"/>
        </w:rPr>
        <w:t xml:space="preserve"> los cuales representan un 5</w:t>
      </w:r>
      <w:r>
        <w:rPr>
          <w:rFonts w:ascii="Arial Narrow" w:hAnsi="Arial Narrow" w:cs="Arial Narrow"/>
          <w:color w:val="000000"/>
          <w:sz w:val="24"/>
          <w:szCs w:val="24"/>
        </w:rPr>
        <w:t>4</w:t>
      </w:r>
      <w:r w:rsidR="00ED1FB3">
        <w:rPr>
          <w:rFonts w:ascii="Arial Narrow" w:hAnsi="Arial Narrow" w:cs="Arial Narrow"/>
          <w:color w:val="000000"/>
          <w:sz w:val="24"/>
          <w:szCs w:val="24"/>
        </w:rPr>
        <w:t>.</w:t>
      </w:r>
      <w:r>
        <w:rPr>
          <w:rFonts w:ascii="Arial Narrow" w:hAnsi="Arial Narrow" w:cs="Arial Narrow"/>
          <w:color w:val="000000"/>
          <w:sz w:val="24"/>
          <w:szCs w:val="24"/>
        </w:rPr>
        <w:t>25</w:t>
      </w:r>
      <w:r w:rsidR="00507C60" w:rsidRPr="00507C60">
        <w:rPr>
          <w:rFonts w:ascii="Arial Narrow" w:hAnsi="Arial Narrow" w:cs="Arial Narrow"/>
          <w:color w:val="000000"/>
          <w:sz w:val="24"/>
          <w:szCs w:val="24"/>
        </w:rPr>
        <w:t>% del monto presu</w:t>
      </w:r>
      <w:r w:rsidR="00472E63">
        <w:rPr>
          <w:rFonts w:ascii="Arial Narrow" w:hAnsi="Arial Narrow" w:cs="Arial Narrow"/>
          <w:color w:val="000000"/>
          <w:sz w:val="24"/>
          <w:szCs w:val="24"/>
        </w:rPr>
        <w:t xml:space="preserve">puestado, superándose en un </w:t>
      </w:r>
      <w:r>
        <w:rPr>
          <w:rFonts w:ascii="Arial Narrow" w:hAnsi="Arial Narrow" w:cs="Arial Narrow"/>
          <w:color w:val="000000"/>
          <w:sz w:val="24"/>
          <w:szCs w:val="24"/>
        </w:rPr>
        <w:t>4.25</w:t>
      </w:r>
      <w:r w:rsidR="00472E63">
        <w:rPr>
          <w:rFonts w:ascii="Arial Narrow" w:hAnsi="Arial Narrow" w:cs="Arial Narrow"/>
          <w:color w:val="000000"/>
          <w:sz w:val="24"/>
          <w:szCs w:val="24"/>
        </w:rPr>
        <w:t>% el promedio simple del periodo</w:t>
      </w:r>
      <w:r w:rsidR="004A7F5D">
        <w:rPr>
          <w:rFonts w:ascii="Arial Narrow" w:hAnsi="Arial Narrow" w:cs="Arial Narrow"/>
          <w:color w:val="000000"/>
          <w:sz w:val="24"/>
          <w:szCs w:val="24"/>
        </w:rPr>
        <w:t>.</w:t>
      </w:r>
    </w:p>
    <w:p w14:paraId="345E0F0E" w14:textId="77777777" w:rsidR="00175B57" w:rsidRDefault="00175B57" w:rsidP="00263490">
      <w:pPr>
        <w:autoSpaceDE w:val="0"/>
        <w:autoSpaceDN w:val="0"/>
        <w:adjustRightInd w:val="0"/>
        <w:spacing w:after="0" w:line="240" w:lineRule="auto"/>
        <w:jc w:val="both"/>
        <w:rPr>
          <w:rFonts w:ascii="Arial Narrow" w:hAnsi="Arial Narrow" w:cs="Arial Narrow"/>
          <w:color w:val="000000"/>
          <w:sz w:val="24"/>
          <w:szCs w:val="24"/>
        </w:rPr>
      </w:pPr>
    </w:p>
    <w:p w14:paraId="17746DF2" w14:textId="6B84B248" w:rsidR="00263490" w:rsidRDefault="00263490" w:rsidP="00263490">
      <w:pPr>
        <w:autoSpaceDE w:val="0"/>
        <w:autoSpaceDN w:val="0"/>
        <w:adjustRightInd w:val="0"/>
        <w:spacing w:after="0" w:line="240" w:lineRule="auto"/>
        <w:jc w:val="both"/>
        <w:rPr>
          <w:rFonts w:ascii="Arial Narrow" w:hAnsi="Arial Narrow" w:cs="Arial Narrow"/>
          <w:color w:val="000000"/>
          <w:sz w:val="24"/>
          <w:szCs w:val="24"/>
        </w:rPr>
      </w:pPr>
      <w:r w:rsidRPr="00263490">
        <w:rPr>
          <w:rFonts w:ascii="Arial Narrow" w:hAnsi="Arial Narrow" w:cs="Arial Narrow"/>
          <w:color w:val="000000"/>
          <w:sz w:val="24"/>
          <w:szCs w:val="24"/>
        </w:rPr>
        <w:t>Los</w:t>
      </w:r>
      <w:r w:rsidR="00FD5CB9">
        <w:rPr>
          <w:rFonts w:ascii="Arial Narrow" w:hAnsi="Arial Narrow" w:cs="Arial Narrow"/>
          <w:color w:val="000000"/>
          <w:sz w:val="24"/>
          <w:szCs w:val="24"/>
        </w:rPr>
        <w:t xml:space="preserve"> tres</w:t>
      </w:r>
      <w:r>
        <w:rPr>
          <w:rFonts w:ascii="Arial Narrow" w:hAnsi="Arial Narrow" w:cs="Arial Narrow"/>
          <w:color w:val="000000"/>
          <w:sz w:val="24"/>
          <w:szCs w:val="24"/>
        </w:rPr>
        <w:t xml:space="preserve"> principales ingresos suman </w:t>
      </w:r>
      <w:r w:rsidR="00EE2FD8">
        <w:rPr>
          <w:rFonts w:ascii="Arial Narrow" w:hAnsi="Arial Narrow" w:cs="Arial Narrow"/>
          <w:color w:val="000000"/>
          <w:sz w:val="24"/>
          <w:szCs w:val="24"/>
        </w:rPr>
        <w:t>una participación del 8</w:t>
      </w:r>
      <w:r w:rsidR="004A7F5D">
        <w:rPr>
          <w:rFonts w:ascii="Arial Narrow" w:hAnsi="Arial Narrow" w:cs="Arial Narrow"/>
          <w:color w:val="000000"/>
          <w:sz w:val="24"/>
          <w:szCs w:val="24"/>
        </w:rPr>
        <w:t>6</w:t>
      </w:r>
      <w:r w:rsidRPr="00263490">
        <w:rPr>
          <w:rFonts w:ascii="Arial Narrow" w:hAnsi="Arial Narrow" w:cs="Arial Narrow"/>
          <w:color w:val="000000"/>
          <w:sz w:val="24"/>
          <w:szCs w:val="24"/>
        </w:rPr>
        <w:t>%, los cuales se encuentran compuestos por:</w:t>
      </w:r>
    </w:p>
    <w:p w14:paraId="68AA98EE" w14:textId="77777777" w:rsidR="00175B57" w:rsidRDefault="00175B57" w:rsidP="00263490">
      <w:pPr>
        <w:autoSpaceDE w:val="0"/>
        <w:autoSpaceDN w:val="0"/>
        <w:adjustRightInd w:val="0"/>
        <w:spacing w:after="0" w:line="240" w:lineRule="auto"/>
        <w:jc w:val="both"/>
        <w:rPr>
          <w:rFonts w:ascii="Arial Narrow" w:hAnsi="Arial Narrow" w:cs="Arial Narrow"/>
          <w:color w:val="000000"/>
          <w:sz w:val="24"/>
          <w:szCs w:val="24"/>
        </w:rPr>
      </w:pPr>
    </w:p>
    <w:p w14:paraId="73B9CF41" w14:textId="771E3E55" w:rsidR="004B45A5" w:rsidRPr="00987320" w:rsidRDefault="008A01F5" w:rsidP="004B45A5">
      <w:pPr>
        <w:pStyle w:val="Prrafodelista"/>
        <w:numPr>
          <w:ilvl w:val="0"/>
          <w:numId w:val="9"/>
        </w:num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Su</w:t>
      </w:r>
      <w:r w:rsidR="0043637F">
        <w:rPr>
          <w:rFonts w:ascii="Arial Narrow" w:hAnsi="Arial Narrow" w:cs="Arial Narrow"/>
          <w:color w:val="000000"/>
          <w:sz w:val="24"/>
          <w:szCs w:val="24"/>
        </w:rPr>
        <w:t>perávit libre y específico un 3</w:t>
      </w:r>
      <w:r w:rsidR="004A7F5D">
        <w:rPr>
          <w:rFonts w:ascii="Arial Narrow" w:hAnsi="Arial Narrow" w:cs="Arial Narrow"/>
          <w:color w:val="000000"/>
          <w:sz w:val="24"/>
          <w:szCs w:val="24"/>
        </w:rPr>
        <w:t>3</w:t>
      </w:r>
      <w:r w:rsidR="004B45A5" w:rsidRPr="00987320">
        <w:rPr>
          <w:rFonts w:ascii="Arial Narrow" w:hAnsi="Arial Narrow" w:cs="Arial Narrow"/>
          <w:color w:val="000000"/>
          <w:sz w:val="24"/>
          <w:szCs w:val="24"/>
        </w:rPr>
        <w:t>% correspondiente a los Recursos</w:t>
      </w:r>
      <w:r>
        <w:rPr>
          <w:rFonts w:ascii="Arial Narrow" w:hAnsi="Arial Narrow" w:cs="Arial Narrow"/>
          <w:color w:val="000000"/>
          <w:sz w:val="24"/>
          <w:szCs w:val="24"/>
        </w:rPr>
        <w:t xml:space="preserve"> libres y los</w:t>
      </w:r>
      <w:r w:rsidR="004B45A5" w:rsidRPr="00987320">
        <w:rPr>
          <w:rFonts w:ascii="Arial Narrow" w:hAnsi="Arial Narrow" w:cs="Arial Narrow"/>
          <w:color w:val="000000"/>
          <w:sz w:val="24"/>
          <w:szCs w:val="24"/>
        </w:rPr>
        <w:t xml:space="preserve"> de aplicación específica por Ley según saldos de</w:t>
      </w:r>
      <w:r>
        <w:rPr>
          <w:rFonts w:ascii="Arial Narrow" w:hAnsi="Arial Narrow" w:cs="Arial Narrow"/>
          <w:color w:val="000000"/>
          <w:sz w:val="24"/>
          <w:szCs w:val="24"/>
        </w:rPr>
        <w:t xml:space="preserve"> Liquidación Presupuestaria 202</w:t>
      </w:r>
      <w:r w:rsidR="004A7F5D">
        <w:rPr>
          <w:rFonts w:ascii="Arial Narrow" w:hAnsi="Arial Narrow" w:cs="Arial Narrow"/>
          <w:color w:val="000000"/>
          <w:sz w:val="24"/>
          <w:szCs w:val="24"/>
        </w:rPr>
        <w:t>1</w:t>
      </w:r>
      <w:r w:rsidR="004B45A5" w:rsidRPr="00987320">
        <w:rPr>
          <w:rFonts w:ascii="Arial Narrow" w:hAnsi="Arial Narrow" w:cs="Arial Narrow"/>
          <w:color w:val="000000"/>
          <w:sz w:val="24"/>
          <w:szCs w:val="24"/>
        </w:rPr>
        <w:t>.</w:t>
      </w:r>
    </w:p>
    <w:p w14:paraId="3A50E6ED" w14:textId="77777777" w:rsidR="004B45A5" w:rsidRDefault="004B45A5" w:rsidP="004B45A5">
      <w:pPr>
        <w:pStyle w:val="Prrafodelista"/>
        <w:autoSpaceDE w:val="0"/>
        <w:autoSpaceDN w:val="0"/>
        <w:adjustRightInd w:val="0"/>
        <w:spacing w:after="0" w:line="240" w:lineRule="auto"/>
        <w:jc w:val="both"/>
        <w:rPr>
          <w:rFonts w:ascii="Arial Narrow" w:hAnsi="Arial Narrow" w:cs="Arial Narrow"/>
          <w:color w:val="000000"/>
          <w:sz w:val="24"/>
          <w:szCs w:val="24"/>
        </w:rPr>
      </w:pPr>
    </w:p>
    <w:p w14:paraId="4CB7E4BE" w14:textId="05440DB0" w:rsidR="004B45A5" w:rsidRPr="004B45A5" w:rsidRDefault="004B45A5" w:rsidP="004B45A5">
      <w:pPr>
        <w:pStyle w:val="Prrafodelista"/>
        <w:numPr>
          <w:ilvl w:val="0"/>
          <w:numId w:val="9"/>
        </w:numPr>
        <w:autoSpaceDE w:val="0"/>
        <w:autoSpaceDN w:val="0"/>
        <w:adjustRightInd w:val="0"/>
        <w:spacing w:after="0" w:line="240" w:lineRule="auto"/>
        <w:jc w:val="both"/>
        <w:rPr>
          <w:rFonts w:ascii="Arial Narrow" w:hAnsi="Arial Narrow" w:cs="Arial Narrow"/>
          <w:color w:val="000000"/>
          <w:sz w:val="24"/>
          <w:szCs w:val="24"/>
        </w:rPr>
      </w:pPr>
      <w:r w:rsidRPr="00987320">
        <w:rPr>
          <w:rFonts w:ascii="Arial Narrow" w:hAnsi="Arial Narrow" w:cs="Arial Narrow"/>
          <w:color w:val="000000"/>
          <w:sz w:val="24"/>
          <w:szCs w:val="24"/>
        </w:rPr>
        <w:t xml:space="preserve">Transferencias de </w:t>
      </w:r>
      <w:r w:rsidR="0043637F">
        <w:rPr>
          <w:rFonts w:ascii="Arial Narrow" w:hAnsi="Arial Narrow" w:cs="Arial Narrow"/>
          <w:color w:val="000000"/>
          <w:sz w:val="24"/>
          <w:szCs w:val="24"/>
        </w:rPr>
        <w:t>Capital del Sector Publico, 2</w:t>
      </w:r>
      <w:r w:rsidR="004A7F5D">
        <w:rPr>
          <w:rFonts w:ascii="Arial Narrow" w:hAnsi="Arial Narrow" w:cs="Arial Narrow"/>
          <w:color w:val="000000"/>
          <w:sz w:val="24"/>
          <w:szCs w:val="24"/>
        </w:rPr>
        <w:t>6</w:t>
      </w:r>
      <w:r w:rsidRPr="00987320">
        <w:rPr>
          <w:rFonts w:ascii="Arial Narrow" w:hAnsi="Arial Narrow" w:cs="Arial Narrow"/>
          <w:color w:val="000000"/>
          <w:sz w:val="24"/>
          <w:szCs w:val="24"/>
        </w:rPr>
        <w:t>%, compuesto principalmente por los recursos percibidos por</w:t>
      </w:r>
      <w:r w:rsidR="00EE2FD8">
        <w:rPr>
          <w:rFonts w:ascii="Arial Narrow" w:hAnsi="Arial Narrow" w:cs="Arial Narrow"/>
          <w:color w:val="000000"/>
          <w:sz w:val="24"/>
          <w:szCs w:val="24"/>
        </w:rPr>
        <w:t xml:space="preserve"> c</w:t>
      </w:r>
      <w:r w:rsidR="003176BC">
        <w:rPr>
          <w:rFonts w:ascii="Arial Narrow" w:hAnsi="Arial Narrow" w:cs="Arial Narrow"/>
          <w:color w:val="000000"/>
          <w:sz w:val="24"/>
          <w:szCs w:val="24"/>
        </w:rPr>
        <w:t>oncepto de las Leyes N° 8114 y 9329.</w:t>
      </w:r>
    </w:p>
    <w:p w14:paraId="45CF3446" w14:textId="77777777" w:rsidR="004B45A5" w:rsidRPr="004B45A5" w:rsidRDefault="004B45A5" w:rsidP="004B45A5">
      <w:pPr>
        <w:pStyle w:val="Prrafodelista"/>
        <w:rPr>
          <w:rFonts w:ascii="Arial Narrow" w:hAnsi="Arial Narrow" w:cs="Arial Narrow"/>
          <w:color w:val="000000"/>
          <w:sz w:val="24"/>
          <w:szCs w:val="24"/>
        </w:rPr>
      </w:pPr>
    </w:p>
    <w:p w14:paraId="391546CF" w14:textId="5869ED34" w:rsidR="007A3A0C" w:rsidRDefault="003C730C" w:rsidP="00472E63">
      <w:pPr>
        <w:pStyle w:val="Prrafodelista"/>
        <w:numPr>
          <w:ilvl w:val="0"/>
          <w:numId w:val="9"/>
        </w:num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I</w:t>
      </w:r>
      <w:r w:rsidR="0043637F">
        <w:rPr>
          <w:rFonts w:ascii="Arial Narrow" w:hAnsi="Arial Narrow" w:cs="Arial Narrow"/>
          <w:color w:val="000000"/>
          <w:sz w:val="24"/>
          <w:szCs w:val="24"/>
        </w:rPr>
        <w:t>ngresos Tributarios, con un 2</w:t>
      </w:r>
      <w:r w:rsidR="004A7F5D">
        <w:rPr>
          <w:rFonts w:ascii="Arial Narrow" w:hAnsi="Arial Narrow" w:cs="Arial Narrow"/>
          <w:color w:val="000000"/>
          <w:sz w:val="24"/>
          <w:szCs w:val="24"/>
        </w:rPr>
        <w:t>8</w:t>
      </w:r>
      <w:r>
        <w:rPr>
          <w:rFonts w:ascii="Arial Narrow" w:hAnsi="Arial Narrow" w:cs="Arial Narrow"/>
          <w:color w:val="000000"/>
          <w:sz w:val="24"/>
          <w:szCs w:val="24"/>
        </w:rPr>
        <w:t>% de participación, los cuales se refieren al cobro de impuestos municipales.</w:t>
      </w:r>
      <w:r w:rsidR="0043637F">
        <w:rPr>
          <w:rFonts w:ascii="Arial Narrow" w:hAnsi="Arial Narrow" w:cs="Arial Narrow"/>
          <w:color w:val="000000"/>
          <w:sz w:val="24"/>
          <w:szCs w:val="24"/>
        </w:rPr>
        <w:t xml:space="preserve"> </w:t>
      </w:r>
    </w:p>
    <w:p w14:paraId="004A43D4" w14:textId="77777777" w:rsidR="00CD7DFB" w:rsidRDefault="00CD7DFB" w:rsidP="00CD7DFB">
      <w:pPr>
        <w:autoSpaceDE w:val="0"/>
        <w:autoSpaceDN w:val="0"/>
        <w:adjustRightInd w:val="0"/>
        <w:spacing w:after="0" w:line="240" w:lineRule="auto"/>
        <w:ind w:left="360"/>
        <w:jc w:val="both"/>
        <w:rPr>
          <w:rFonts w:ascii="Arial Narrow" w:hAnsi="Arial Narrow" w:cs="Arial Narrow"/>
          <w:color w:val="000000"/>
          <w:sz w:val="24"/>
          <w:szCs w:val="24"/>
        </w:rPr>
      </w:pPr>
    </w:p>
    <w:p w14:paraId="3C18BA36" w14:textId="5887FFCA" w:rsidR="00CD7DFB" w:rsidRDefault="00CD7DFB" w:rsidP="00CD7DFB">
      <w:pPr>
        <w:autoSpaceDE w:val="0"/>
        <w:autoSpaceDN w:val="0"/>
        <w:adjustRightInd w:val="0"/>
        <w:spacing w:after="0" w:line="240" w:lineRule="auto"/>
        <w:ind w:left="360"/>
        <w:jc w:val="both"/>
        <w:rPr>
          <w:rFonts w:ascii="Arial Narrow" w:hAnsi="Arial Narrow" w:cs="Arial Narrow"/>
          <w:b/>
          <w:color w:val="000000"/>
          <w:sz w:val="24"/>
          <w:szCs w:val="24"/>
        </w:rPr>
      </w:pPr>
      <w:r>
        <w:rPr>
          <w:rFonts w:ascii="Arial Narrow" w:hAnsi="Arial Narrow" w:cs="Arial Narrow"/>
          <w:color w:val="000000"/>
          <w:sz w:val="24"/>
          <w:szCs w:val="24"/>
        </w:rPr>
        <w:t>Para este m</w:t>
      </w:r>
      <w:r w:rsidR="0043637F">
        <w:rPr>
          <w:rFonts w:ascii="Arial Narrow" w:hAnsi="Arial Narrow" w:cs="Arial Narrow"/>
          <w:color w:val="000000"/>
          <w:sz w:val="24"/>
          <w:szCs w:val="24"/>
        </w:rPr>
        <w:t>ismo periodo durante el año 202</w:t>
      </w:r>
      <w:r w:rsidR="004A7F5D">
        <w:rPr>
          <w:rFonts w:ascii="Arial Narrow" w:hAnsi="Arial Narrow" w:cs="Arial Narrow"/>
          <w:color w:val="000000"/>
          <w:sz w:val="24"/>
          <w:szCs w:val="24"/>
        </w:rPr>
        <w:t>1</w:t>
      </w:r>
      <w:r>
        <w:rPr>
          <w:rFonts w:ascii="Arial Narrow" w:hAnsi="Arial Narrow" w:cs="Arial Narrow"/>
          <w:color w:val="000000"/>
          <w:sz w:val="24"/>
          <w:szCs w:val="24"/>
        </w:rPr>
        <w:t xml:space="preserve"> a</w:t>
      </w:r>
      <w:r w:rsidR="0043637F">
        <w:rPr>
          <w:rFonts w:ascii="Arial Narrow" w:hAnsi="Arial Narrow" w:cs="Arial Narrow"/>
          <w:color w:val="000000"/>
          <w:sz w:val="24"/>
          <w:szCs w:val="24"/>
        </w:rPr>
        <w:t xml:space="preserve">l 30 de junio, el acumulado de </w:t>
      </w:r>
      <w:r w:rsidR="0043637F" w:rsidRPr="0043637F">
        <w:rPr>
          <w:rFonts w:ascii="Arial Narrow" w:hAnsi="Arial Narrow" w:cs="Arial Narrow"/>
          <w:b/>
          <w:color w:val="000000"/>
          <w:sz w:val="24"/>
          <w:szCs w:val="24"/>
        </w:rPr>
        <w:t>I</w:t>
      </w:r>
      <w:r w:rsidRPr="0043637F">
        <w:rPr>
          <w:rFonts w:ascii="Arial Narrow" w:hAnsi="Arial Narrow" w:cs="Arial Narrow"/>
          <w:b/>
          <w:color w:val="000000"/>
          <w:sz w:val="24"/>
          <w:szCs w:val="24"/>
        </w:rPr>
        <w:t>ngresos</w:t>
      </w:r>
      <w:r w:rsidR="0043637F" w:rsidRPr="0043637F">
        <w:rPr>
          <w:rFonts w:ascii="Arial Narrow" w:hAnsi="Arial Narrow" w:cs="Arial Narrow"/>
          <w:b/>
          <w:color w:val="000000"/>
          <w:sz w:val="24"/>
          <w:szCs w:val="24"/>
        </w:rPr>
        <w:t xml:space="preserve"> T</w:t>
      </w:r>
      <w:r w:rsidR="00AC5FFC" w:rsidRPr="0043637F">
        <w:rPr>
          <w:rFonts w:ascii="Arial Narrow" w:hAnsi="Arial Narrow" w:cs="Arial Narrow"/>
          <w:b/>
          <w:color w:val="000000"/>
          <w:sz w:val="24"/>
          <w:szCs w:val="24"/>
        </w:rPr>
        <w:t>ributarios</w:t>
      </w:r>
      <w:r w:rsidR="0088028D">
        <w:rPr>
          <w:rFonts w:ascii="Arial Narrow" w:hAnsi="Arial Narrow" w:cs="Arial Narrow"/>
          <w:b/>
          <w:color w:val="000000"/>
          <w:sz w:val="24"/>
          <w:szCs w:val="24"/>
        </w:rPr>
        <w:t xml:space="preserve"> y No tributarios</w:t>
      </w:r>
      <w:r w:rsidR="0088028D">
        <w:rPr>
          <w:rFonts w:ascii="Arial Narrow" w:hAnsi="Arial Narrow" w:cs="Arial Narrow"/>
          <w:color w:val="000000"/>
          <w:sz w:val="24"/>
          <w:szCs w:val="24"/>
        </w:rPr>
        <w:t xml:space="preserve"> represento un 5</w:t>
      </w:r>
      <w:r w:rsidR="004A7F5D">
        <w:rPr>
          <w:rFonts w:ascii="Arial Narrow" w:hAnsi="Arial Narrow" w:cs="Arial Narrow"/>
          <w:color w:val="000000"/>
          <w:sz w:val="24"/>
          <w:szCs w:val="24"/>
        </w:rPr>
        <w:t>9</w:t>
      </w:r>
      <w:r>
        <w:rPr>
          <w:rFonts w:ascii="Arial Narrow" w:hAnsi="Arial Narrow" w:cs="Arial Narrow"/>
          <w:color w:val="000000"/>
          <w:sz w:val="24"/>
          <w:szCs w:val="24"/>
        </w:rPr>
        <w:t>%</w:t>
      </w:r>
      <w:r w:rsidR="001B5C0F">
        <w:rPr>
          <w:rFonts w:ascii="Arial Narrow" w:hAnsi="Arial Narrow" w:cs="Arial Narrow"/>
          <w:color w:val="000000"/>
          <w:sz w:val="24"/>
          <w:szCs w:val="24"/>
        </w:rPr>
        <w:t xml:space="preserve"> de recaudación</w:t>
      </w:r>
      <w:r>
        <w:rPr>
          <w:rFonts w:ascii="Arial Narrow" w:hAnsi="Arial Narrow" w:cs="Arial Narrow"/>
          <w:color w:val="000000"/>
          <w:sz w:val="24"/>
          <w:szCs w:val="24"/>
        </w:rPr>
        <w:t xml:space="preserve">, </w:t>
      </w:r>
      <w:r w:rsidR="00AC5FFC">
        <w:rPr>
          <w:rFonts w:ascii="Arial Narrow" w:hAnsi="Arial Narrow" w:cs="Arial Narrow"/>
          <w:color w:val="000000"/>
          <w:sz w:val="24"/>
          <w:szCs w:val="24"/>
        </w:rPr>
        <w:t>mientras qu</w:t>
      </w:r>
      <w:r w:rsidR="0088028D">
        <w:rPr>
          <w:rFonts w:ascii="Arial Narrow" w:hAnsi="Arial Narrow" w:cs="Arial Narrow"/>
          <w:color w:val="000000"/>
          <w:sz w:val="24"/>
          <w:szCs w:val="24"/>
        </w:rPr>
        <w:t xml:space="preserve">e para este periodo fue de un </w:t>
      </w:r>
      <w:r w:rsidR="004A7F5D">
        <w:rPr>
          <w:rFonts w:ascii="Arial Narrow" w:hAnsi="Arial Narrow" w:cs="Arial Narrow"/>
          <w:color w:val="000000"/>
          <w:sz w:val="24"/>
          <w:szCs w:val="24"/>
        </w:rPr>
        <w:t xml:space="preserve">69% </w:t>
      </w:r>
      <w:r w:rsidR="00AC5FFC">
        <w:rPr>
          <w:rFonts w:ascii="Arial Narrow" w:hAnsi="Arial Narrow" w:cs="Arial Narrow"/>
          <w:color w:val="000000"/>
          <w:sz w:val="24"/>
          <w:szCs w:val="24"/>
        </w:rPr>
        <w:t xml:space="preserve">mostrando </w:t>
      </w:r>
      <w:r w:rsidR="0043637F">
        <w:rPr>
          <w:rFonts w:ascii="Arial Narrow" w:hAnsi="Arial Narrow" w:cs="Arial Narrow"/>
          <w:color w:val="000000"/>
          <w:sz w:val="24"/>
          <w:szCs w:val="24"/>
        </w:rPr>
        <w:t xml:space="preserve">un </w:t>
      </w:r>
      <w:r w:rsidR="0088028D">
        <w:rPr>
          <w:rFonts w:ascii="Arial Narrow" w:hAnsi="Arial Narrow" w:cs="Arial Narrow"/>
          <w:b/>
          <w:color w:val="000000"/>
          <w:sz w:val="24"/>
          <w:szCs w:val="24"/>
        </w:rPr>
        <w:t xml:space="preserve">aumento  del </w:t>
      </w:r>
      <w:r w:rsidR="004A7F5D">
        <w:rPr>
          <w:rFonts w:ascii="Arial Narrow" w:hAnsi="Arial Narrow" w:cs="Arial Narrow"/>
          <w:b/>
          <w:color w:val="000000"/>
          <w:sz w:val="24"/>
          <w:szCs w:val="24"/>
        </w:rPr>
        <w:t>10</w:t>
      </w:r>
      <w:r w:rsidR="00AC5FFC" w:rsidRPr="0043637F">
        <w:rPr>
          <w:rFonts w:ascii="Arial Narrow" w:hAnsi="Arial Narrow" w:cs="Arial Narrow"/>
          <w:b/>
          <w:color w:val="000000"/>
          <w:sz w:val="24"/>
          <w:szCs w:val="24"/>
        </w:rPr>
        <w:t>%</w:t>
      </w:r>
    </w:p>
    <w:p w14:paraId="1BAC8B2E" w14:textId="77777777" w:rsidR="007A3A0C" w:rsidRDefault="007A3A0C" w:rsidP="00CD7DFB">
      <w:pPr>
        <w:autoSpaceDE w:val="0"/>
        <w:autoSpaceDN w:val="0"/>
        <w:adjustRightInd w:val="0"/>
        <w:spacing w:after="0" w:line="240" w:lineRule="auto"/>
        <w:ind w:left="360"/>
        <w:jc w:val="both"/>
        <w:rPr>
          <w:rFonts w:ascii="Arial Narrow" w:hAnsi="Arial Narrow" w:cs="Arial Narrow"/>
          <w:color w:val="000000"/>
          <w:sz w:val="24"/>
          <w:szCs w:val="24"/>
        </w:rPr>
      </w:pPr>
      <w:r w:rsidRPr="007A3A0C">
        <w:rPr>
          <w:rFonts w:ascii="Arial Narrow" w:hAnsi="Arial Narrow" w:cs="Arial Narrow"/>
          <w:color w:val="000000"/>
          <w:sz w:val="24"/>
          <w:szCs w:val="24"/>
        </w:rPr>
        <w:t>Este resultado refleja que en términos generales la gestión de cobro y recaudación en la mayoría de los conceptos de ingreso vigentes ha sido la adecuada y aceptable.</w:t>
      </w:r>
    </w:p>
    <w:p w14:paraId="4564123E" w14:textId="77777777" w:rsidR="00AC5FFC" w:rsidRPr="00CD7DFB" w:rsidRDefault="00AC5FFC" w:rsidP="00CD7DFB">
      <w:pPr>
        <w:autoSpaceDE w:val="0"/>
        <w:autoSpaceDN w:val="0"/>
        <w:adjustRightInd w:val="0"/>
        <w:spacing w:after="0" w:line="240" w:lineRule="auto"/>
        <w:ind w:left="360"/>
        <w:jc w:val="both"/>
        <w:rPr>
          <w:rFonts w:ascii="Arial Narrow" w:hAnsi="Arial Narrow" w:cs="Arial Narrow"/>
          <w:color w:val="000000"/>
          <w:sz w:val="24"/>
          <w:szCs w:val="24"/>
        </w:rPr>
      </w:pPr>
    </w:p>
    <w:p w14:paraId="2B1CA6A5" w14:textId="1E88B7D8" w:rsidR="00507C60" w:rsidRDefault="00507C60" w:rsidP="00507C60">
      <w:pPr>
        <w:autoSpaceDE w:val="0"/>
        <w:autoSpaceDN w:val="0"/>
        <w:adjustRightInd w:val="0"/>
        <w:spacing w:after="0" w:line="240" w:lineRule="auto"/>
        <w:jc w:val="both"/>
        <w:rPr>
          <w:rFonts w:ascii="Arial Narrow" w:hAnsi="Arial Narrow" w:cs="Arial Narrow"/>
          <w:color w:val="000000"/>
          <w:sz w:val="24"/>
          <w:szCs w:val="24"/>
        </w:rPr>
      </w:pPr>
      <w:r w:rsidRPr="00507C60">
        <w:rPr>
          <w:rFonts w:ascii="Arial Narrow" w:hAnsi="Arial Narrow" w:cs="Arial Narrow"/>
          <w:color w:val="000000"/>
          <w:sz w:val="24"/>
          <w:szCs w:val="24"/>
        </w:rPr>
        <w:t>La distribución de los ingresos según clase económica</w:t>
      </w:r>
      <w:r w:rsidR="00EF0E4A">
        <w:rPr>
          <w:rFonts w:ascii="Arial Narrow" w:hAnsi="Arial Narrow" w:cs="Arial Narrow"/>
          <w:color w:val="000000"/>
          <w:sz w:val="24"/>
          <w:szCs w:val="24"/>
        </w:rPr>
        <w:t xml:space="preserve"> se presenta en el Gráfico N. 1 </w:t>
      </w:r>
      <w:r w:rsidRPr="00507C60">
        <w:rPr>
          <w:rFonts w:ascii="Arial Narrow" w:hAnsi="Arial Narrow" w:cs="Arial Narrow"/>
          <w:color w:val="000000"/>
          <w:sz w:val="24"/>
          <w:szCs w:val="24"/>
        </w:rPr>
        <w:t>siguiente:</w:t>
      </w:r>
    </w:p>
    <w:p w14:paraId="7E019CD3" w14:textId="1EEA562C" w:rsidR="009179C7" w:rsidRDefault="009179C7" w:rsidP="00507C60">
      <w:pPr>
        <w:autoSpaceDE w:val="0"/>
        <w:autoSpaceDN w:val="0"/>
        <w:adjustRightInd w:val="0"/>
        <w:spacing w:after="0" w:line="240" w:lineRule="auto"/>
        <w:jc w:val="both"/>
        <w:rPr>
          <w:rFonts w:ascii="Arial Narrow" w:hAnsi="Arial Narrow" w:cs="Arial Narrow"/>
          <w:color w:val="000000"/>
          <w:sz w:val="24"/>
          <w:szCs w:val="24"/>
        </w:rPr>
      </w:pPr>
    </w:p>
    <w:p w14:paraId="1EF891DB" w14:textId="55D2F88A" w:rsidR="009179C7" w:rsidRDefault="009179C7" w:rsidP="00507C60">
      <w:pPr>
        <w:autoSpaceDE w:val="0"/>
        <w:autoSpaceDN w:val="0"/>
        <w:adjustRightInd w:val="0"/>
        <w:spacing w:after="0" w:line="240" w:lineRule="auto"/>
        <w:jc w:val="both"/>
        <w:rPr>
          <w:rFonts w:ascii="Arial Narrow" w:hAnsi="Arial Narrow" w:cs="Arial Narrow"/>
          <w:color w:val="000000"/>
          <w:sz w:val="24"/>
          <w:szCs w:val="24"/>
        </w:rPr>
      </w:pPr>
      <w:r>
        <w:rPr>
          <w:noProof/>
        </w:rPr>
        <w:drawing>
          <wp:inline distT="0" distB="0" distL="0" distR="0" wp14:anchorId="19959EED" wp14:editId="30A450D0">
            <wp:extent cx="4972050" cy="2976563"/>
            <wp:effectExtent l="0" t="0" r="0" b="14605"/>
            <wp:docPr id="9" name="Gráfico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DCF7DA" w14:textId="77777777" w:rsidR="009179C7" w:rsidRDefault="009179C7" w:rsidP="007A3A0C">
      <w:pPr>
        <w:autoSpaceDE w:val="0"/>
        <w:autoSpaceDN w:val="0"/>
        <w:adjustRightInd w:val="0"/>
        <w:spacing w:after="0" w:line="240" w:lineRule="auto"/>
        <w:jc w:val="both"/>
        <w:rPr>
          <w:rFonts w:ascii="Arial Narrow" w:hAnsi="Arial Narrow" w:cs="Arial Narrow"/>
          <w:color w:val="000000"/>
          <w:sz w:val="24"/>
          <w:szCs w:val="24"/>
        </w:rPr>
      </w:pPr>
    </w:p>
    <w:p w14:paraId="29A99475" w14:textId="1C95AA1C" w:rsidR="00640FA9" w:rsidRDefault="007A3A0C" w:rsidP="007A3A0C">
      <w:pPr>
        <w:autoSpaceDE w:val="0"/>
        <w:autoSpaceDN w:val="0"/>
        <w:adjustRightInd w:val="0"/>
        <w:spacing w:after="0" w:line="240" w:lineRule="auto"/>
        <w:jc w:val="both"/>
        <w:rPr>
          <w:rFonts w:ascii="Arial Narrow" w:hAnsi="Arial Narrow" w:cs="Arial Narrow"/>
          <w:color w:val="000000"/>
          <w:sz w:val="24"/>
          <w:szCs w:val="24"/>
        </w:rPr>
      </w:pPr>
      <w:r w:rsidRPr="007A3A0C">
        <w:rPr>
          <w:rFonts w:ascii="Arial Narrow" w:hAnsi="Arial Narrow" w:cs="Arial Narrow"/>
          <w:color w:val="000000"/>
          <w:sz w:val="24"/>
          <w:szCs w:val="24"/>
        </w:rPr>
        <w:t xml:space="preserve">En el análisis </w:t>
      </w:r>
      <w:r w:rsidR="009179C7">
        <w:rPr>
          <w:rFonts w:ascii="Arial Narrow" w:hAnsi="Arial Narrow" w:cs="Arial Narrow"/>
          <w:color w:val="000000"/>
          <w:sz w:val="24"/>
          <w:szCs w:val="24"/>
        </w:rPr>
        <w:t>circular</w:t>
      </w:r>
      <w:r w:rsidRPr="007A3A0C">
        <w:rPr>
          <w:rFonts w:ascii="Arial Narrow" w:hAnsi="Arial Narrow" w:cs="Arial Narrow"/>
          <w:color w:val="000000"/>
          <w:sz w:val="24"/>
          <w:szCs w:val="24"/>
        </w:rPr>
        <w:t xml:space="preserve"> se determina que el porcentaje más significativ</w:t>
      </w:r>
      <w:r>
        <w:rPr>
          <w:rFonts w:ascii="Arial Narrow" w:hAnsi="Arial Narrow" w:cs="Arial Narrow"/>
          <w:color w:val="000000"/>
          <w:sz w:val="24"/>
          <w:szCs w:val="24"/>
        </w:rPr>
        <w:t xml:space="preserve">o del ingreso municipal en este </w:t>
      </w:r>
      <w:r w:rsidRPr="007A3A0C">
        <w:rPr>
          <w:rFonts w:ascii="Arial Narrow" w:hAnsi="Arial Narrow" w:cs="Arial Narrow"/>
          <w:color w:val="000000"/>
          <w:sz w:val="24"/>
          <w:szCs w:val="24"/>
        </w:rPr>
        <w:t>p</w:t>
      </w:r>
      <w:r w:rsidR="00640FA9">
        <w:rPr>
          <w:rFonts w:ascii="Arial Narrow" w:hAnsi="Arial Narrow" w:cs="Arial Narrow"/>
          <w:color w:val="000000"/>
          <w:sz w:val="24"/>
          <w:szCs w:val="24"/>
        </w:rPr>
        <w:t>rimer semestre del año 2021</w:t>
      </w:r>
      <w:r w:rsidRPr="007A3A0C">
        <w:rPr>
          <w:rFonts w:ascii="Arial Narrow" w:hAnsi="Arial Narrow" w:cs="Arial Narrow"/>
          <w:color w:val="000000"/>
          <w:sz w:val="24"/>
          <w:szCs w:val="24"/>
        </w:rPr>
        <w:t xml:space="preserve"> corresponde a los </w:t>
      </w:r>
      <w:r w:rsidR="00640FA9" w:rsidRPr="00640FA9">
        <w:rPr>
          <w:rFonts w:ascii="Arial Narrow" w:hAnsi="Arial Narrow" w:cs="Arial Narrow"/>
          <w:b/>
          <w:color w:val="000000"/>
          <w:sz w:val="24"/>
          <w:szCs w:val="24"/>
        </w:rPr>
        <w:t>Ingresos C</w:t>
      </w:r>
      <w:r w:rsidRPr="00640FA9">
        <w:rPr>
          <w:rFonts w:ascii="Arial Narrow" w:hAnsi="Arial Narrow" w:cs="Arial Narrow"/>
          <w:b/>
          <w:color w:val="000000"/>
          <w:sz w:val="24"/>
          <w:szCs w:val="24"/>
        </w:rPr>
        <w:t>orrientes</w:t>
      </w:r>
      <w:r>
        <w:rPr>
          <w:rFonts w:ascii="Arial Narrow" w:hAnsi="Arial Narrow" w:cs="Arial Narrow"/>
          <w:color w:val="000000"/>
          <w:sz w:val="24"/>
          <w:szCs w:val="24"/>
        </w:rPr>
        <w:t xml:space="preserve"> </w:t>
      </w:r>
      <w:r w:rsidR="00640FA9">
        <w:rPr>
          <w:rFonts w:ascii="Arial Narrow" w:hAnsi="Arial Narrow" w:cs="Arial Narrow"/>
          <w:color w:val="000000"/>
          <w:sz w:val="24"/>
          <w:szCs w:val="24"/>
        </w:rPr>
        <w:t xml:space="preserve"> (4</w:t>
      </w:r>
      <w:r w:rsidR="009179C7">
        <w:rPr>
          <w:rFonts w:ascii="Arial Narrow" w:hAnsi="Arial Narrow" w:cs="Arial Narrow"/>
          <w:color w:val="000000"/>
          <w:sz w:val="24"/>
          <w:szCs w:val="24"/>
        </w:rPr>
        <w:t>3</w:t>
      </w:r>
      <w:r w:rsidR="00640FA9">
        <w:rPr>
          <w:rFonts w:ascii="Arial Narrow" w:hAnsi="Arial Narrow" w:cs="Arial Narrow"/>
          <w:color w:val="000000"/>
          <w:sz w:val="24"/>
          <w:szCs w:val="24"/>
        </w:rPr>
        <w:t xml:space="preserve">%) </w:t>
      </w:r>
      <w:r>
        <w:rPr>
          <w:rFonts w:ascii="Arial Narrow" w:hAnsi="Arial Narrow" w:cs="Arial Narrow"/>
          <w:color w:val="000000"/>
          <w:sz w:val="24"/>
          <w:szCs w:val="24"/>
        </w:rPr>
        <w:t xml:space="preserve">donde se refleja de manera más </w:t>
      </w:r>
      <w:r w:rsidRPr="007A3A0C">
        <w:rPr>
          <w:rFonts w:ascii="Arial Narrow" w:hAnsi="Arial Narrow" w:cs="Arial Narrow"/>
          <w:color w:val="000000"/>
          <w:sz w:val="24"/>
          <w:szCs w:val="24"/>
        </w:rPr>
        <w:t>directa los resultados de las gestiones administrativas y operativas en l</w:t>
      </w:r>
      <w:r>
        <w:rPr>
          <w:rFonts w:ascii="Arial Narrow" w:hAnsi="Arial Narrow" w:cs="Arial Narrow"/>
          <w:color w:val="000000"/>
          <w:sz w:val="24"/>
          <w:szCs w:val="24"/>
        </w:rPr>
        <w:t xml:space="preserve">a promoción de la recaudación y </w:t>
      </w:r>
      <w:r w:rsidRPr="007A3A0C">
        <w:rPr>
          <w:rFonts w:ascii="Arial Narrow" w:hAnsi="Arial Narrow" w:cs="Arial Narrow"/>
          <w:color w:val="000000"/>
          <w:sz w:val="24"/>
          <w:szCs w:val="24"/>
        </w:rPr>
        <w:t xml:space="preserve">la disminución de la morosidad y al ingreso por financiamiento. </w:t>
      </w:r>
    </w:p>
    <w:p w14:paraId="69B11C73" w14:textId="77777777" w:rsidR="00640FA9" w:rsidRDefault="00640FA9" w:rsidP="007A3A0C">
      <w:pPr>
        <w:autoSpaceDE w:val="0"/>
        <w:autoSpaceDN w:val="0"/>
        <w:adjustRightInd w:val="0"/>
        <w:spacing w:after="0" w:line="240" w:lineRule="auto"/>
        <w:jc w:val="both"/>
        <w:rPr>
          <w:rFonts w:ascii="Arial Narrow" w:hAnsi="Arial Narrow" w:cs="Arial Narrow"/>
          <w:color w:val="000000"/>
          <w:sz w:val="24"/>
          <w:szCs w:val="24"/>
        </w:rPr>
      </w:pPr>
    </w:p>
    <w:p w14:paraId="4A9D60B6" w14:textId="7039B71C" w:rsidR="00640FA9" w:rsidRDefault="007A3A0C" w:rsidP="007A3A0C">
      <w:pPr>
        <w:autoSpaceDE w:val="0"/>
        <w:autoSpaceDN w:val="0"/>
        <w:adjustRightInd w:val="0"/>
        <w:spacing w:after="0" w:line="240" w:lineRule="auto"/>
        <w:jc w:val="both"/>
        <w:rPr>
          <w:rFonts w:ascii="Arial Narrow" w:hAnsi="Arial Narrow" w:cs="Arial Narrow"/>
          <w:color w:val="000000"/>
          <w:sz w:val="24"/>
          <w:szCs w:val="24"/>
        </w:rPr>
      </w:pPr>
      <w:r w:rsidRPr="007A3A0C">
        <w:rPr>
          <w:rFonts w:ascii="Arial Narrow" w:hAnsi="Arial Narrow" w:cs="Arial Narrow"/>
          <w:color w:val="000000"/>
          <w:sz w:val="24"/>
          <w:szCs w:val="24"/>
        </w:rPr>
        <w:t xml:space="preserve">En el </w:t>
      </w:r>
      <w:r>
        <w:rPr>
          <w:rFonts w:ascii="Arial Narrow" w:hAnsi="Arial Narrow" w:cs="Arial Narrow"/>
          <w:color w:val="000000"/>
          <w:sz w:val="24"/>
          <w:szCs w:val="24"/>
        </w:rPr>
        <w:t xml:space="preserve">caso de los ingresos de capital </w:t>
      </w:r>
      <w:r w:rsidR="00640FA9">
        <w:rPr>
          <w:rFonts w:ascii="Arial Narrow" w:hAnsi="Arial Narrow" w:cs="Arial Narrow"/>
          <w:color w:val="000000"/>
          <w:sz w:val="24"/>
          <w:szCs w:val="24"/>
        </w:rPr>
        <w:t>(2</w:t>
      </w:r>
      <w:r w:rsidR="009179C7">
        <w:rPr>
          <w:rFonts w:ascii="Arial Narrow" w:hAnsi="Arial Narrow" w:cs="Arial Narrow"/>
          <w:color w:val="000000"/>
          <w:sz w:val="24"/>
          <w:szCs w:val="24"/>
        </w:rPr>
        <w:t>5</w:t>
      </w:r>
      <w:r w:rsidR="00640FA9">
        <w:rPr>
          <w:rFonts w:ascii="Arial Narrow" w:hAnsi="Arial Narrow" w:cs="Arial Narrow"/>
          <w:color w:val="000000"/>
          <w:sz w:val="24"/>
          <w:szCs w:val="24"/>
        </w:rPr>
        <w:t xml:space="preserve">%) </w:t>
      </w:r>
      <w:r w:rsidRPr="007A3A0C">
        <w:rPr>
          <w:rFonts w:ascii="Arial Narrow" w:hAnsi="Arial Narrow" w:cs="Arial Narrow"/>
          <w:color w:val="000000"/>
          <w:sz w:val="24"/>
          <w:szCs w:val="24"/>
        </w:rPr>
        <w:t>corresponden a las transferencias recibidas por la Corporación Municipal por parte del Go</w:t>
      </w:r>
      <w:r>
        <w:rPr>
          <w:rFonts w:ascii="Arial Narrow" w:hAnsi="Arial Narrow" w:cs="Arial Narrow"/>
          <w:color w:val="000000"/>
          <w:sz w:val="24"/>
          <w:szCs w:val="24"/>
        </w:rPr>
        <w:t xml:space="preserve">bierno </w:t>
      </w:r>
      <w:r w:rsidRPr="007A3A0C">
        <w:rPr>
          <w:rFonts w:ascii="Arial Narrow" w:hAnsi="Arial Narrow" w:cs="Arial Narrow"/>
          <w:color w:val="000000"/>
          <w:sz w:val="24"/>
          <w:szCs w:val="24"/>
        </w:rPr>
        <w:t>Central (Leyes 8114 y 9329) y el IFAM, que son poco significativas respe</w:t>
      </w:r>
      <w:r>
        <w:rPr>
          <w:rFonts w:ascii="Arial Narrow" w:hAnsi="Arial Narrow" w:cs="Arial Narrow"/>
          <w:color w:val="000000"/>
          <w:sz w:val="24"/>
          <w:szCs w:val="24"/>
        </w:rPr>
        <w:t xml:space="preserve">cto de la totalidad del ingreso </w:t>
      </w:r>
      <w:r w:rsidRPr="007A3A0C">
        <w:rPr>
          <w:rFonts w:ascii="Arial Narrow" w:hAnsi="Arial Narrow" w:cs="Arial Narrow"/>
          <w:color w:val="000000"/>
          <w:sz w:val="24"/>
          <w:szCs w:val="24"/>
        </w:rPr>
        <w:t xml:space="preserve">del periodo en análisis. </w:t>
      </w:r>
    </w:p>
    <w:p w14:paraId="12940667" w14:textId="206C1CCB" w:rsidR="007A3A0C" w:rsidRDefault="007A3A0C" w:rsidP="007A3A0C">
      <w:pPr>
        <w:autoSpaceDE w:val="0"/>
        <w:autoSpaceDN w:val="0"/>
        <w:adjustRightInd w:val="0"/>
        <w:spacing w:after="0" w:line="240" w:lineRule="auto"/>
        <w:jc w:val="both"/>
        <w:rPr>
          <w:rFonts w:ascii="Arial Narrow" w:hAnsi="Arial Narrow" w:cs="Arial Narrow"/>
          <w:color w:val="000000"/>
          <w:sz w:val="24"/>
          <w:szCs w:val="24"/>
        </w:rPr>
      </w:pPr>
      <w:r w:rsidRPr="007A3A0C">
        <w:rPr>
          <w:rFonts w:ascii="Arial Narrow" w:hAnsi="Arial Narrow" w:cs="Arial Narrow"/>
          <w:color w:val="000000"/>
          <w:sz w:val="24"/>
          <w:szCs w:val="24"/>
        </w:rPr>
        <w:t>Los recursos del financiamiento</w:t>
      </w:r>
      <w:r w:rsidR="00640FA9">
        <w:rPr>
          <w:rFonts w:ascii="Arial Narrow" w:hAnsi="Arial Narrow" w:cs="Arial Narrow"/>
          <w:color w:val="000000"/>
          <w:sz w:val="24"/>
          <w:szCs w:val="24"/>
        </w:rPr>
        <w:t xml:space="preserve"> (3</w:t>
      </w:r>
      <w:r w:rsidR="009179C7">
        <w:rPr>
          <w:rFonts w:ascii="Arial Narrow" w:hAnsi="Arial Narrow" w:cs="Arial Narrow"/>
          <w:color w:val="000000"/>
          <w:sz w:val="24"/>
          <w:szCs w:val="24"/>
        </w:rPr>
        <w:t>2</w:t>
      </w:r>
      <w:r w:rsidR="00640FA9">
        <w:rPr>
          <w:rFonts w:ascii="Arial Narrow" w:hAnsi="Arial Narrow" w:cs="Arial Narrow"/>
          <w:color w:val="000000"/>
          <w:sz w:val="24"/>
          <w:szCs w:val="24"/>
        </w:rPr>
        <w:t>%)</w:t>
      </w:r>
      <w:r w:rsidRPr="007A3A0C">
        <w:rPr>
          <w:rFonts w:ascii="Arial Narrow" w:hAnsi="Arial Narrow" w:cs="Arial Narrow"/>
          <w:color w:val="000000"/>
          <w:sz w:val="24"/>
          <w:szCs w:val="24"/>
        </w:rPr>
        <w:t xml:space="preserve"> corresponde</w:t>
      </w:r>
      <w:r>
        <w:rPr>
          <w:rFonts w:ascii="Arial Narrow" w:hAnsi="Arial Narrow" w:cs="Arial Narrow"/>
          <w:color w:val="000000"/>
          <w:sz w:val="24"/>
          <w:szCs w:val="24"/>
        </w:rPr>
        <w:t xml:space="preserve">n a la previsión presupuestaria </w:t>
      </w:r>
      <w:r w:rsidRPr="007A3A0C">
        <w:rPr>
          <w:rFonts w:ascii="Arial Narrow" w:hAnsi="Arial Narrow" w:cs="Arial Narrow"/>
          <w:color w:val="000000"/>
          <w:sz w:val="24"/>
          <w:szCs w:val="24"/>
        </w:rPr>
        <w:t>del superávit específico determinado en la liquida</w:t>
      </w:r>
      <w:r w:rsidR="00640FA9">
        <w:rPr>
          <w:rFonts w:ascii="Arial Narrow" w:hAnsi="Arial Narrow" w:cs="Arial Narrow"/>
          <w:color w:val="000000"/>
          <w:sz w:val="24"/>
          <w:szCs w:val="24"/>
        </w:rPr>
        <w:t>ción presupuestaria del año 202</w:t>
      </w:r>
      <w:r w:rsidR="009179C7">
        <w:rPr>
          <w:rFonts w:ascii="Arial Narrow" w:hAnsi="Arial Narrow" w:cs="Arial Narrow"/>
          <w:color w:val="000000"/>
          <w:sz w:val="24"/>
          <w:szCs w:val="24"/>
        </w:rPr>
        <w:t>1</w:t>
      </w:r>
      <w:r w:rsidRPr="007A3A0C">
        <w:rPr>
          <w:rFonts w:ascii="Arial Narrow" w:hAnsi="Arial Narrow" w:cs="Arial Narrow"/>
          <w:color w:val="000000"/>
          <w:sz w:val="24"/>
          <w:szCs w:val="24"/>
        </w:rPr>
        <w:t>.</w:t>
      </w:r>
    </w:p>
    <w:p w14:paraId="53C6608E" w14:textId="77777777" w:rsidR="007A3A0C" w:rsidRDefault="007A3A0C" w:rsidP="00862EDC">
      <w:pPr>
        <w:autoSpaceDE w:val="0"/>
        <w:autoSpaceDN w:val="0"/>
        <w:adjustRightInd w:val="0"/>
        <w:spacing w:after="0" w:line="240" w:lineRule="auto"/>
        <w:jc w:val="both"/>
        <w:rPr>
          <w:rFonts w:ascii="Arial Narrow" w:hAnsi="Arial Narrow" w:cs="Arial Narrow"/>
          <w:color w:val="000000"/>
          <w:sz w:val="24"/>
          <w:szCs w:val="24"/>
        </w:rPr>
      </w:pPr>
    </w:p>
    <w:p w14:paraId="7C72F7D5" w14:textId="77777777" w:rsidR="00CD0C9D" w:rsidRDefault="00CD0C9D" w:rsidP="00862EDC">
      <w:pPr>
        <w:autoSpaceDE w:val="0"/>
        <w:autoSpaceDN w:val="0"/>
        <w:adjustRightInd w:val="0"/>
        <w:spacing w:after="0" w:line="240" w:lineRule="auto"/>
        <w:jc w:val="both"/>
        <w:rPr>
          <w:rFonts w:ascii="Arial Narrow" w:hAnsi="Arial Narrow" w:cs="Arial Narrow"/>
          <w:color w:val="000000"/>
          <w:sz w:val="24"/>
          <w:szCs w:val="24"/>
        </w:rPr>
      </w:pPr>
    </w:p>
    <w:p w14:paraId="619A94D2" w14:textId="6F081D4F" w:rsidR="00CD0C9D" w:rsidRDefault="00CD0C9D" w:rsidP="00862EDC">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El Grafico No.2  nos muestra la </w:t>
      </w:r>
      <w:r w:rsidR="003A1CE1">
        <w:rPr>
          <w:rFonts w:ascii="Arial Narrow" w:hAnsi="Arial Narrow" w:cs="Arial Narrow"/>
          <w:color w:val="000000"/>
          <w:sz w:val="24"/>
          <w:szCs w:val="24"/>
        </w:rPr>
        <w:t xml:space="preserve">comparación de ingresos al 30 de </w:t>
      </w:r>
      <w:r w:rsidR="00640FA9">
        <w:rPr>
          <w:rFonts w:ascii="Arial Narrow" w:hAnsi="Arial Narrow" w:cs="Arial Narrow"/>
          <w:color w:val="000000"/>
          <w:sz w:val="24"/>
          <w:szCs w:val="24"/>
        </w:rPr>
        <w:t>junio 202</w:t>
      </w:r>
      <w:r w:rsidR="009179C7">
        <w:rPr>
          <w:rFonts w:ascii="Arial Narrow" w:hAnsi="Arial Narrow" w:cs="Arial Narrow"/>
          <w:color w:val="000000"/>
          <w:sz w:val="24"/>
          <w:szCs w:val="24"/>
        </w:rPr>
        <w:t>2</w:t>
      </w:r>
      <w:r w:rsidR="003A1CE1">
        <w:rPr>
          <w:rFonts w:ascii="Arial Narrow" w:hAnsi="Arial Narrow" w:cs="Arial Narrow"/>
          <w:color w:val="000000"/>
          <w:sz w:val="24"/>
          <w:szCs w:val="24"/>
        </w:rPr>
        <w:t xml:space="preserve"> con lo</w:t>
      </w:r>
      <w:r w:rsidR="00640FA9">
        <w:rPr>
          <w:rFonts w:ascii="Arial Narrow" w:hAnsi="Arial Narrow" w:cs="Arial Narrow"/>
          <w:color w:val="000000"/>
          <w:sz w:val="24"/>
          <w:szCs w:val="24"/>
        </w:rPr>
        <w:t>s ingresos al mismo periodo 202</w:t>
      </w:r>
      <w:r w:rsidR="009179C7">
        <w:rPr>
          <w:rFonts w:ascii="Arial Narrow" w:hAnsi="Arial Narrow" w:cs="Arial Narrow"/>
          <w:color w:val="000000"/>
          <w:sz w:val="24"/>
          <w:szCs w:val="24"/>
        </w:rPr>
        <w:t>1</w:t>
      </w:r>
      <w:r w:rsidR="00DE63DC">
        <w:rPr>
          <w:rFonts w:ascii="Arial Narrow" w:hAnsi="Arial Narrow" w:cs="Arial Narrow"/>
          <w:color w:val="000000"/>
          <w:sz w:val="24"/>
          <w:szCs w:val="24"/>
        </w:rPr>
        <w:t>. El periodo 202</w:t>
      </w:r>
      <w:r w:rsidR="000308B3">
        <w:rPr>
          <w:rFonts w:ascii="Arial Narrow" w:hAnsi="Arial Narrow" w:cs="Arial Narrow"/>
          <w:color w:val="000000"/>
          <w:sz w:val="24"/>
          <w:szCs w:val="24"/>
        </w:rPr>
        <w:t>2</w:t>
      </w:r>
      <w:r w:rsidR="003A1CE1">
        <w:rPr>
          <w:rFonts w:ascii="Arial Narrow" w:hAnsi="Arial Narrow" w:cs="Arial Narrow"/>
          <w:color w:val="000000"/>
          <w:sz w:val="24"/>
          <w:szCs w:val="24"/>
        </w:rPr>
        <w:t xml:space="preserve"> refleja un </w:t>
      </w:r>
      <w:r w:rsidR="00DE63DC">
        <w:rPr>
          <w:rFonts w:ascii="Arial Narrow" w:hAnsi="Arial Narrow" w:cs="Arial Narrow"/>
          <w:color w:val="000000"/>
          <w:sz w:val="24"/>
          <w:szCs w:val="24"/>
        </w:rPr>
        <w:t xml:space="preserve">incremento </w:t>
      </w:r>
      <w:r w:rsidR="003A1CE1">
        <w:rPr>
          <w:rFonts w:ascii="Arial Narrow" w:hAnsi="Arial Narrow" w:cs="Arial Narrow"/>
          <w:color w:val="000000"/>
          <w:sz w:val="24"/>
          <w:szCs w:val="24"/>
        </w:rPr>
        <w:t xml:space="preserve">en los Ingresos </w:t>
      </w:r>
      <w:r w:rsidR="000308B3">
        <w:rPr>
          <w:rFonts w:ascii="Arial Narrow" w:hAnsi="Arial Narrow" w:cs="Arial Narrow"/>
          <w:color w:val="000000"/>
          <w:sz w:val="24"/>
          <w:szCs w:val="24"/>
        </w:rPr>
        <w:t>tributarios y no tributarios</w:t>
      </w:r>
      <w:r w:rsidR="003A1CE1">
        <w:rPr>
          <w:rFonts w:ascii="Arial Narrow" w:hAnsi="Arial Narrow" w:cs="Arial Narrow"/>
          <w:color w:val="000000"/>
          <w:sz w:val="24"/>
          <w:szCs w:val="24"/>
        </w:rPr>
        <w:t xml:space="preserve"> </w:t>
      </w:r>
      <w:r w:rsidR="00DE63DC">
        <w:rPr>
          <w:rFonts w:ascii="Arial Narrow" w:hAnsi="Arial Narrow" w:cs="Arial Narrow"/>
          <w:color w:val="000000"/>
          <w:sz w:val="24"/>
          <w:szCs w:val="24"/>
        </w:rPr>
        <w:t>y una disminución en l</w:t>
      </w:r>
      <w:r w:rsidR="000308B3">
        <w:rPr>
          <w:rFonts w:ascii="Arial Narrow" w:hAnsi="Arial Narrow" w:cs="Arial Narrow"/>
          <w:color w:val="000000"/>
          <w:sz w:val="24"/>
          <w:szCs w:val="24"/>
        </w:rPr>
        <w:t>as Transferencias Corrientes del Gobierno Central como lo son: Impuesto al Banano, Migración, CONAPAM. Las Transferencias de Capital</w:t>
      </w:r>
      <w:r w:rsidR="00DE63DC">
        <w:rPr>
          <w:rFonts w:ascii="Arial Narrow" w:hAnsi="Arial Narrow" w:cs="Arial Narrow"/>
          <w:color w:val="000000"/>
          <w:sz w:val="24"/>
          <w:szCs w:val="24"/>
        </w:rPr>
        <w:t xml:space="preserve"> representados por los recursos de la Ley 8114- 9329</w:t>
      </w:r>
      <w:r w:rsidR="003A1CE1">
        <w:rPr>
          <w:rFonts w:ascii="Arial Narrow" w:hAnsi="Arial Narrow" w:cs="Arial Narrow"/>
          <w:color w:val="000000"/>
          <w:sz w:val="24"/>
          <w:szCs w:val="24"/>
        </w:rPr>
        <w:t xml:space="preserve">, </w:t>
      </w:r>
      <w:r w:rsidR="000308B3">
        <w:rPr>
          <w:rFonts w:ascii="Arial Narrow" w:hAnsi="Arial Narrow" w:cs="Arial Narrow"/>
          <w:color w:val="000000"/>
          <w:sz w:val="24"/>
          <w:szCs w:val="24"/>
        </w:rPr>
        <w:t>reflejan un aumento.</w:t>
      </w:r>
    </w:p>
    <w:p w14:paraId="024C329B" w14:textId="021B6F59" w:rsidR="00640FA9" w:rsidRDefault="0088126A" w:rsidP="00862EDC">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noProof/>
          <w:color w:val="000000"/>
          <w:sz w:val="24"/>
          <w:szCs w:val="24"/>
        </w:rPr>
        <w:drawing>
          <wp:inline distT="0" distB="0" distL="0" distR="0" wp14:anchorId="1040592A" wp14:editId="3BFA0841">
            <wp:extent cx="5773420" cy="24993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420" cy="2499360"/>
                    </a:xfrm>
                    <a:prstGeom prst="rect">
                      <a:avLst/>
                    </a:prstGeom>
                    <a:noFill/>
                  </pic:spPr>
                </pic:pic>
              </a:graphicData>
            </a:graphic>
          </wp:inline>
        </w:drawing>
      </w:r>
    </w:p>
    <w:p w14:paraId="280C783D" w14:textId="77777777" w:rsidR="00BA494B" w:rsidRDefault="00BA494B" w:rsidP="006B4DBA">
      <w:pPr>
        <w:autoSpaceDE w:val="0"/>
        <w:autoSpaceDN w:val="0"/>
        <w:adjustRightInd w:val="0"/>
        <w:spacing w:after="0" w:line="240" w:lineRule="auto"/>
        <w:rPr>
          <w:rFonts w:ascii="Arial Narrow" w:hAnsi="Arial Narrow" w:cs="Arial Narrow"/>
          <w:color w:val="000000"/>
          <w:sz w:val="24"/>
          <w:szCs w:val="24"/>
          <w:u w:val="single"/>
        </w:rPr>
      </w:pPr>
    </w:p>
    <w:p w14:paraId="016D964E" w14:textId="77777777" w:rsidR="00DE63DC" w:rsidRPr="00DE63DC" w:rsidRDefault="00DE63DC" w:rsidP="00DE63DC">
      <w:pPr>
        <w:autoSpaceDE w:val="0"/>
        <w:autoSpaceDN w:val="0"/>
        <w:adjustRightInd w:val="0"/>
        <w:spacing w:after="0" w:line="240" w:lineRule="auto"/>
        <w:jc w:val="both"/>
        <w:rPr>
          <w:rFonts w:ascii="Arial Narrow" w:hAnsi="Arial Narrow" w:cs="Arial Narrow"/>
          <w:color w:val="000000"/>
          <w:sz w:val="24"/>
          <w:szCs w:val="24"/>
        </w:rPr>
      </w:pPr>
      <w:r w:rsidRPr="00DE63DC">
        <w:rPr>
          <w:rFonts w:ascii="Arial Narrow" w:hAnsi="Arial Narrow" w:cs="Arial Narrow"/>
          <w:color w:val="000000"/>
          <w:sz w:val="24"/>
          <w:szCs w:val="24"/>
        </w:rPr>
        <w:t>En términos generales se puede indicar que la labor desarrollada en este primer semestre por nuestra</w:t>
      </w:r>
    </w:p>
    <w:p w14:paraId="642BCF27" w14:textId="70033B33" w:rsidR="00DE63DC" w:rsidRPr="00DE63DC" w:rsidRDefault="00DE63DC" w:rsidP="00DE63DC">
      <w:pPr>
        <w:autoSpaceDE w:val="0"/>
        <w:autoSpaceDN w:val="0"/>
        <w:adjustRightInd w:val="0"/>
        <w:spacing w:after="0" w:line="240" w:lineRule="auto"/>
        <w:jc w:val="both"/>
        <w:rPr>
          <w:rFonts w:ascii="Arial Narrow" w:hAnsi="Arial Narrow" w:cs="Arial Narrow"/>
          <w:color w:val="000000"/>
          <w:sz w:val="24"/>
          <w:szCs w:val="24"/>
        </w:rPr>
      </w:pPr>
      <w:r w:rsidRPr="00DE63DC">
        <w:rPr>
          <w:rFonts w:ascii="Arial Narrow" w:hAnsi="Arial Narrow" w:cs="Arial Narrow"/>
          <w:color w:val="000000"/>
          <w:sz w:val="24"/>
          <w:szCs w:val="24"/>
        </w:rPr>
        <w:t>Corporación Municipal ha sido buena respecto al promedio simple d</w:t>
      </w:r>
      <w:r>
        <w:rPr>
          <w:rFonts w:ascii="Arial Narrow" w:hAnsi="Arial Narrow" w:cs="Arial Narrow"/>
          <w:color w:val="000000"/>
          <w:sz w:val="24"/>
          <w:szCs w:val="24"/>
        </w:rPr>
        <w:t>el periodo, ya que los ingresos totales corresponden a un 5</w:t>
      </w:r>
      <w:r w:rsidR="000308B3">
        <w:rPr>
          <w:rFonts w:ascii="Arial Narrow" w:hAnsi="Arial Narrow" w:cs="Arial Narrow"/>
          <w:color w:val="000000"/>
          <w:sz w:val="24"/>
          <w:szCs w:val="24"/>
        </w:rPr>
        <w:t>4</w:t>
      </w:r>
      <w:r w:rsidRPr="00DE63DC">
        <w:rPr>
          <w:rFonts w:ascii="Arial Narrow" w:hAnsi="Arial Narrow" w:cs="Arial Narrow"/>
          <w:color w:val="000000"/>
          <w:sz w:val="24"/>
          <w:szCs w:val="24"/>
        </w:rPr>
        <w:t>.00% de lo presupuestado</w:t>
      </w:r>
      <w:r>
        <w:rPr>
          <w:rFonts w:ascii="Arial Narrow" w:hAnsi="Arial Narrow" w:cs="Arial Narrow"/>
          <w:color w:val="000000"/>
          <w:sz w:val="24"/>
          <w:szCs w:val="24"/>
        </w:rPr>
        <w:t xml:space="preserve"> como se mencionó anteriormente.</w:t>
      </w:r>
    </w:p>
    <w:p w14:paraId="7FB6FA6F" w14:textId="77777777" w:rsidR="00DE63DC" w:rsidRDefault="00DE63DC" w:rsidP="006B4DBA">
      <w:pPr>
        <w:autoSpaceDE w:val="0"/>
        <w:autoSpaceDN w:val="0"/>
        <w:adjustRightInd w:val="0"/>
        <w:spacing w:after="0" w:line="240" w:lineRule="auto"/>
        <w:rPr>
          <w:rFonts w:ascii="Arial Narrow" w:hAnsi="Arial Narrow" w:cs="Arial Narrow"/>
          <w:color w:val="000000"/>
          <w:sz w:val="24"/>
          <w:szCs w:val="24"/>
          <w:u w:val="single"/>
        </w:rPr>
      </w:pPr>
    </w:p>
    <w:p w14:paraId="29B275E0" w14:textId="77777777" w:rsidR="00175B57" w:rsidRDefault="003417D9" w:rsidP="006B4DBA">
      <w:pPr>
        <w:autoSpaceDE w:val="0"/>
        <w:autoSpaceDN w:val="0"/>
        <w:adjustRightInd w:val="0"/>
        <w:spacing w:after="0" w:line="240" w:lineRule="auto"/>
        <w:rPr>
          <w:rFonts w:ascii="Arial Narrow" w:hAnsi="Arial Narrow" w:cs="Arial Narrow"/>
          <w:color w:val="000000"/>
          <w:sz w:val="24"/>
          <w:szCs w:val="24"/>
        </w:rPr>
      </w:pPr>
      <w:r w:rsidRPr="001E59B2">
        <w:rPr>
          <w:rFonts w:ascii="Arial Narrow" w:hAnsi="Arial Narrow" w:cs="Arial Narrow"/>
          <w:color w:val="000000"/>
          <w:sz w:val="24"/>
          <w:szCs w:val="24"/>
          <w:u w:val="single"/>
        </w:rPr>
        <w:t>Entre las limitantes que afectaron la percepción de los ingresos para este periodo podemos mencionar</w:t>
      </w:r>
      <w:r>
        <w:rPr>
          <w:rFonts w:ascii="Arial Narrow" w:hAnsi="Arial Narrow" w:cs="Arial Narrow"/>
          <w:color w:val="000000"/>
          <w:sz w:val="24"/>
          <w:szCs w:val="24"/>
        </w:rPr>
        <w:t>:</w:t>
      </w:r>
    </w:p>
    <w:p w14:paraId="3E60EE76" w14:textId="6AB9EAFD" w:rsidR="003417D9" w:rsidRDefault="00852B4E" w:rsidP="0086034B">
      <w:pPr>
        <w:pStyle w:val="Prrafodelista"/>
        <w:numPr>
          <w:ilvl w:val="0"/>
          <w:numId w:val="10"/>
        </w:num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Dentro </w:t>
      </w:r>
      <w:r w:rsidR="002242F1">
        <w:rPr>
          <w:rFonts w:ascii="Arial Narrow" w:hAnsi="Arial Narrow" w:cs="Arial Narrow"/>
          <w:color w:val="000000"/>
          <w:sz w:val="24"/>
          <w:szCs w:val="24"/>
        </w:rPr>
        <w:t>de las T</w:t>
      </w:r>
      <w:r>
        <w:rPr>
          <w:rFonts w:ascii="Arial Narrow" w:hAnsi="Arial Narrow" w:cs="Arial Narrow"/>
          <w:color w:val="000000"/>
          <w:sz w:val="24"/>
          <w:szCs w:val="24"/>
        </w:rPr>
        <w:t>ransferencias Corrientes del Sector Público</w:t>
      </w:r>
      <w:r w:rsidR="00823837">
        <w:rPr>
          <w:rFonts w:ascii="Arial Narrow" w:hAnsi="Arial Narrow" w:cs="Arial Narrow"/>
          <w:color w:val="000000"/>
          <w:sz w:val="24"/>
          <w:szCs w:val="24"/>
        </w:rPr>
        <w:t xml:space="preserve">, solo se percibe un </w:t>
      </w:r>
      <w:r w:rsidR="0030102C">
        <w:rPr>
          <w:rFonts w:ascii="Arial Narrow" w:hAnsi="Arial Narrow" w:cs="Arial Narrow"/>
          <w:color w:val="000000"/>
          <w:sz w:val="24"/>
          <w:szCs w:val="24"/>
        </w:rPr>
        <w:t>20</w:t>
      </w:r>
      <w:r w:rsidR="002242F1">
        <w:rPr>
          <w:rFonts w:ascii="Arial Narrow" w:hAnsi="Arial Narrow" w:cs="Arial Narrow"/>
          <w:color w:val="000000"/>
          <w:sz w:val="24"/>
          <w:szCs w:val="24"/>
        </w:rPr>
        <w:t>%, el porcentaje pendiente de ingreso corresponde a recursos asignados a este municipio mediante las leyes N°7313 Impuesto al Ba</w:t>
      </w:r>
      <w:r w:rsidR="001E59B2">
        <w:rPr>
          <w:rFonts w:ascii="Arial Narrow" w:hAnsi="Arial Narrow" w:cs="Arial Narrow"/>
          <w:color w:val="000000"/>
          <w:sz w:val="24"/>
          <w:szCs w:val="24"/>
        </w:rPr>
        <w:t xml:space="preserve">nano, N°9154 Migración </w:t>
      </w:r>
      <w:r w:rsidR="000B4771">
        <w:rPr>
          <w:rFonts w:ascii="Arial Narrow" w:hAnsi="Arial Narrow" w:cs="Arial Narrow"/>
          <w:color w:val="000000"/>
          <w:sz w:val="24"/>
          <w:szCs w:val="24"/>
        </w:rPr>
        <w:t>y Conapam</w:t>
      </w:r>
      <w:r w:rsidR="0030102C">
        <w:rPr>
          <w:rFonts w:ascii="Arial Narrow" w:hAnsi="Arial Narrow" w:cs="Arial Narrow"/>
          <w:color w:val="000000"/>
          <w:sz w:val="24"/>
          <w:szCs w:val="24"/>
        </w:rPr>
        <w:t>, por lo que se debe prestar atención a los egresos financiados con estos recursos.</w:t>
      </w:r>
    </w:p>
    <w:p w14:paraId="27A907C6" w14:textId="770CD99B" w:rsidR="005B53B5" w:rsidRDefault="005B53B5" w:rsidP="005B53B5">
      <w:pPr>
        <w:pStyle w:val="Prrafodelista"/>
        <w:numPr>
          <w:ilvl w:val="0"/>
          <w:numId w:val="10"/>
        </w:num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Solo se percibe un 3</w:t>
      </w:r>
      <w:r w:rsidR="0030102C">
        <w:rPr>
          <w:rFonts w:ascii="Arial Narrow" w:hAnsi="Arial Narrow" w:cs="Arial Narrow"/>
          <w:color w:val="000000"/>
          <w:sz w:val="24"/>
          <w:szCs w:val="24"/>
        </w:rPr>
        <w:t>0</w:t>
      </w:r>
      <w:r>
        <w:rPr>
          <w:rFonts w:ascii="Arial Narrow" w:hAnsi="Arial Narrow" w:cs="Arial Narrow"/>
          <w:color w:val="000000"/>
          <w:sz w:val="24"/>
          <w:szCs w:val="24"/>
        </w:rPr>
        <w:t>% d</w:t>
      </w:r>
      <w:r w:rsidRPr="005B53B5">
        <w:rPr>
          <w:rFonts w:ascii="Arial Narrow" w:hAnsi="Arial Narrow" w:cs="Arial Narrow"/>
          <w:color w:val="000000"/>
          <w:sz w:val="24"/>
          <w:szCs w:val="24"/>
        </w:rPr>
        <w:t>e los recur</w:t>
      </w:r>
      <w:r>
        <w:rPr>
          <w:rFonts w:ascii="Arial Narrow" w:hAnsi="Arial Narrow" w:cs="Arial Narrow"/>
          <w:color w:val="000000"/>
          <w:sz w:val="24"/>
          <w:szCs w:val="24"/>
        </w:rPr>
        <w:t>sos provenientes de la Ley N° 8114.</w:t>
      </w:r>
    </w:p>
    <w:p w14:paraId="1A9C07C8" w14:textId="1C472FB3" w:rsidR="0088028D" w:rsidRPr="0088028D" w:rsidRDefault="0088028D" w:rsidP="0088028D">
      <w:pPr>
        <w:pStyle w:val="Prrafodelista"/>
        <w:numPr>
          <w:ilvl w:val="0"/>
          <w:numId w:val="10"/>
        </w:numPr>
        <w:autoSpaceDE w:val="0"/>
        <w:autoSpaceDN w:val="0"/>
        <w:adjustRightInd w:val="0"/>
        <w:spacing w:after="0" w:line="240" w:lineRule="auto"/>
        <w:jc w:val="both"/>
        <w:rPr>
          <w:rFonts w:ascii="Arial Narrow" w:hAnsi="Arial Narrow" w:cs="Arial Narrow"/>
          <w:color w:val="000000"/>
          <w:sz w:val="24"/>
          <w:szCs w:val="24"/>
        </w:rPr>
      </w:pPr>
      <w:r w:rsidRPr="0088028D">
        <w:rPr>
          <w:rFonts w:ascii="Arial Narrow" w:hAnsi="Arial Narrow" w:cs="Arial Narrow"/>
          <w:color w:val="000000"/>
          <w:sz w:val="24"/>
          <w:szCs w:val="24"/>
        </w:rPr>
        <w:t>Los ingresos de Bienes Inmuebles, Timbres</w:t>
      </w:r>
      <w:r w:rsidR="0030102C">
        <w:rPr>
          <w:rFonts w:ascii="Arial Narrow" w:hAnsi="Arial Narrow" w:cs="Arial Narrow"/>
          <w:color w:val="000000"/>
          <w:sz w:val="24"/>
          <w:szCs w:val="24"/>
        </w:rPr>
        <w:t xml:space="preserve">, </w:t>
      </w:r>
      <w:r w:rsidRPr="0088028D">
        <w:rPr>
          <w:rFonts w:ascii="Arial Narrow" w:hAnsi="Arial Narrow" w:cs="Arial Narrow"/>
          <w:color w:val="000000"/>
          <w:sz w:val="24"/>
          <w:szCs w:val="24"/>
        </w:rPr>
        <w:t>Construcciones</w:t>
      </w:r>
      <w:r w:rsidR="0030102C">
        <w:rPr>
          <w:rFonts w:ascii="Arial Narrow" w:hAnsi="Arial Narrow" w:cs="Arial Narrow"/>
          <w:color w:val="000000"/>
          <w:sz w:val="24"/>
          <w:szCs w:val="24"/>
        </w:rPr>
        <w:t xml:space="preserve"> Y Patentes</w:t>
      </w:r>
      <w:r w:rsidRPr="0088028D">
        <w:rPr>
          <w:rFonts w:ascii="Arial Narrow" w:hAnsi="Arial Narrow" w:cs="Arial Narrow"/>
          <w:color w:val="000000"/>
          <w:sz w:val="24"/>
          <w:szCs w:val="24"/>
        </w:rPr>
        <w:t xml:space="preserve"> proyectan porcentajes muy altos de recaudación, por lo que se espera sobrepasar las metas para este periodo.</w:t>
      </w:r>
    </w:p>
    <w:p w14:paraId="6EE336C1" w14:textId="77777777" w:rsidR="0088028D" w:rsidRPr="0088028D" w:rsidRDefault="0088028D" w:rsidP="0088028D">
      <w:pPr>
        <w:pStyle w:val="Prrafodelista"/>
        <w:numPr>
          <w:ilvl w:val="0"/>
          <w:numId w:val="10"/>
        </w:numPr>
        <w:autoSpaceDE w:val="0"/>
        <w:autoSpaceDN w:val="0"/>
        <w:adjustRightInd w:val="0"/>
        <w:spacing w:after="0" w:line="240" w:lineRule="auto"/>
        <w:jc w:val="both"/>
        <w:rPr>
          <w:rFonts w:ascii="Arial Narrow" w:hAnsi="Arial Narrow" w:cs="Arial Narrow"/>
          <w:color w:val="000000"/>
          <w:sz w:val="24"/>
          <w:szCs w:val="24"/>
        </w:rPr>
      </w:pPr>
      <w:r w:rsidRPr="0088028D">
        <w:rPr>
          <w:rFonts w:ascii="Arial Narrow" w:hAnsi="Arial Narrow" w:cs="Arial Narrow"/>
          <w:color w:val="000000"/>
          <w:sz w:val="24"/>
          <w:szCs w:val="24"/>
        </w:rPr>
        <w:t>Algunos ingresos como intereses moratorios y reciclaje, sí presentan porcentajes menores y deben ser atendidos por la Hacienda Municipal.</w:t>
      </w:r>
    </w:p>
    <w:p w14:paraId="4AECDF31" w14:textId="77777777" w:rsidR="00EB0078" w:rsidRDefault="00EB0078" w:rsidP="00F906C3">
      <w:pPr>
        <w:autoSpaceDE w:val="0"/>
        <w:autoSpaceDN w:val="0"/>
        <w:adjustRightInd w:val="0"/>
        <w:spacing w:after="0" w:line="240" w:lineRule="auto"/>
        <w:rPr>
          <w:rFonts w:ascii="Arial" w:hAnsi="Arial" w:cs="Arial"/>
          <w:b/>
          <w:bCs/>
          <w:sz w:val="24"/>
          <w:szCs w:val="24"/>
        </w:rPr>
      </w:pPr>
    </w:p>
    <w:p w14:paraId="7C3B2E1E" w14:textId="77777777" w:rsidR="00F906C3" w:rsidRPr="007038BB" w:rsidRDefault="00F94A1C" w:rsidP="007038BB">
      <w:pPr>
        <w:pStyle w:val="Ttulo1"/>
        <w:jc w:val="left"/>
      </w:pPr>
      <w:bookmarkStart w:id="5" w:name="_Toc77079848"/>
      <w:r w:rsidRPr="007038BB">
        <w:t>3</w:t>
      </w:r>
      <w:r w:rsidR="00F906C3" w:rsidRPr="007038BB">
        <w:t xml:space="preserve">. </w:t>
      </w:r>
      <w:r w:rsidR="00245936">
        <w:t xml:space="preserve">COMPORTAMIENTO </w:t>
      </w:r>
      <w:r w:rsidR="00A75272" w:rsidRPr="00A75272">
        <w:t>DE LA EJECUCIÓN GENERAL DE LOS EGRESOS:</w:t>
      </w:r>
      <w:bookmarkEnd w:id="5"/>
    </w:p>
    <w:p w14:paraId="05653481" w14:textId="77777777" w:rsidR="00EB0078" w:rsidRDefault="00EB0078" w:rsidP="00F906C3">
      <w:pPr>
        <w:autoSpaceDE w:val="0"/>
        <w:autoSpaceDN w:val="0"/>
        <w:adjustRightInd w:val="0"/>
        <w:spacing w:after="0" w:line="240" w:lineRule="auto"/>
        <w:jc w:val="both"/>
        <w:rPr>
          <w:rFonts w:ascii="Arial Narrow" w:hAnsi="Arial Narrow" w:cs="Arial Narrow"/>
          <w:sz w:val="24"/>
          <w:szCs w:val="24"/>
        </w:rPr>
      </w:pPr>
    </w:p>
    <w:p w14:paraId="169BF93B" w14:textId="77777777" w:rsidR="00823837" w:rsidRDefault="00823837" w:rsidP="00823837">
      <w:pPr>
        <w:autoSpaceDE w:val="0"/>
        <w:autoSpaceDN w:val="0"/>
        <w:adjustRightInd w:val="0"/>
        <w:spacing w:after="0" w:line="240" w:lineRule="auto"/>
        <w:jc w:val="both"/>
        <w:rPr>
          <w:rFonts w:ascii="Arial Narrow" w:hAnsi="Arial Narrow" w:cs="Arial Narrow"/>
          <w:sz w:val="24"/>
          <w:szCs w:val="24"/>
        </w:rPr>
      </w:pPr>
      <w:r w:rsidRPr="00823837">
        <w:rPr>
          <w:rFonts w:ascii="Arial Narrow" w:hAnsi="Arial Narrow" w:cs="Arial Narrow"/>
          <w:sz w:val="24"/>
          <w:szCs w:val="24"/>
        </w:rPr>
        <w:t>La ejecución municipal desarrollada durante el primer semestre de</w:t>
      </w:r>
      <w:r>
        <w:rPr>
          <w:rFonts w:ascii="Arial Narrow" w:hAnsi="Arial Narrow" w:cs="Arial Narrow"/>
          <w:sz w:val="24"/>
          <w:szCs w:val="24"/>
        </w:rPr>
        <w:t xml:space="preserve">l presente año corresponde a un </w:t>
      </w:r>
      <w:r w:rsidRPr="00823837">
        <w:rPr>
          <w:rFonts w:ascii="Arial Narrow" w:hAnsi="Arial Narrow" w:cs="Arial Narrow"/>
          <w:sz w:val="24"/>
          <w:szCs w:val="24"/>
        </w:rPr>
        <w:t xml:space="preserve">total de </w:t>
      </w:r>
      <w:r w:rsidRPr="00823837">
        <w:rPr>
          <w:rFonts w:ascii="Arial Narrow" w:hAnsi="Arial Narrow" w:cs="Arial Narrow"/>
          <w:b/>
          <w:sz w:val="24"/>
          <w:szCs w:val="24"/>
        </w:rPr>
        <w:t>¢1,445</w:t>
      </w:r>
      <w:r>
        <w:rPr>
          <w:rFonts w:ascii="Arial Narrow" w:hAnsi="Arial Narrow" w:cs="Arial Narrow"/>
          <w:sz w:val="24"/>
          <w:szCs w:val="24"/>
        </w:rPr>
        <w:t xml:space="preserve"> millones, que corresponde a un </w:t>
      </w:r>
      <w:r w:rsidRPr="00823837">
        <w:rPr>
          <w:rFonts w:ascii="Arial Narrow" w:hAnsi="Arial Narrow" w:cs="Arial Narrow"/>
          <w:b/>
          <w:sz w:val="24"/>
          <w:szCs w:val="24"/>
        </w:rPr>
        <w:t>33.2%</w:t>
      </w:r>
      <w:r w:rsidRPr="00823837">
        <w:rPr>
          <w:rFonts w:ascii="Arial Narrow" w:hAnsi="Arial Narrow" w:cs="Arial Narrow"/>
          <w:sz w:val="24"/>
          <w:szCs w:val="24"/>
        </w:rPr>
        <w:t xml:space="preserve"> de lo presupuestado</w:t>
      </w:r>
      <w:r>
        <w:rPr>
          <w:rFonts w:ascii="Arial Narrow" w:hAnsi="Arial Narrow" w:cs="Arial Narrow"/>
          <w:sz w:val="24"/>
          <w:szCs w:val="24"/>
        </w:rPr>
        <w:t xml:space="preserve"> como se muestra en la siguiente distribución general de egresos:</w:t>
      </w:r>
    </w:p>
    <w:p w14:paraId="78B50108" w14:textId="77777777" w:rsidR="00FB61BA" w:rsidRDefault="00FB61BA" w:rsidP="00823837">
      <w:pPr>
        <w:autoSpaceDE w:val="0"/>
        <w:autoSpaceDN w:val="0"/>
        <w:adjustRightInd w:val="0"/>
        <w:spacing w:after="0" w:line="240" w:lineRule="auto"/>
        <w:jc w:val="both"/>
        <w:rPr>
          <w:rFonts w:ascii="Arial Narrow" w:hAnsi="Arial Narrow" w:cs="Arial Narrow"/>
          <w:sz w:val="24"/>
          <w:szCs w:val="24"/>
        </w:rPr>
      </w:pPr>
    </w:p>
    <w:p w14:paraId="52F57D60" w14:textId="600FC04B" w:rsidR="00FB61BA" w:rsidRDefault="00FB61BA" w:rsidP="00823837">
      <w:pPr>
        <w:autoSpaceDE w:val="0"/>
        <w:autoSpaceDN w:val="0"/>
        <w:adjustRightInd w:val="0"/>
        <w:spacing w:after="0" w:line="240" w:lineRule="auto"/>
        <w:jc w:val="both"/>
        <w:rPr>
          <w:rFonts w:ascii="Arial Narrow" w:hAnsi="Arial Narrow" w:cs="Arial Narrow"/>
          <w:sz w:val="24"/>
          <w:szCs w:val="24"/>
        </w:rPr>
      </w:pPr>
    </w:p>
    <w:p w14:paraId="5750EF96" w14:textId="57042E60" w:rsidR="005B181A" w:rsidRDefault="005B181A" w:rsidP="00823837">
      <w:pPr>
        <w:autoSpaceDE w:val="0"/>
        <w:autoSpaceDN w:val="0"/>
        <w:adjustRightInd w:val="0"/>
        <w:spacing w:after="0" w:line="240" w:lineRule="auto"/>
        <w:jc w:val="both"/>
        <w:rPr>
          <w:rFonts w:ascii="Arial Narrow" w:hAnsi="Arial Narrow" w:cs="Arial Narrow"/>
          <w:sz w:val="24"/>
          <w:szCs w:val="24"/>
        </w:rPr>
      </w:pPr>
    </w:p>
    <w:p w14:paraId="5673ED65" w14:textId="77777777" w:rsidR="005B181A" w:rsidRDefault="005B181A" w:rsidP="00823837">
      <w:pPr>
        <w:autoSpaceDE w:val="0"/>
        <w:autoSpaceDN w:val="0"/>
        <w:adjustRightInd w:val="0"/>
        <w:spacing w:after="0" w:line="240" w:lineRule="auto"/>
        <w:jc w:val="both"/>
        <w:rPr>
          <w:rFonts w:ascii="Arial Narrow" w:hAnsi="Arial Narrow" w:cs="Arial Narrow"/>
          <w:sz w:val="24"/>
          <w:szCs w:val="24"/>
        </w:rPr>
      </w:pPr>
    </w:p>
    <w:tbl>
      <w:tblPr>
        <w:tblW w:w="9820" w:type="dxa"/>
        <w:tblInd w:w="70" w:type="dxa"/>
        <w:tblCellMar>
          <w:left w:w="70" w:type="dxa"/>
          <w:right w:w="70" w:type="dxa"/>
        </w:tblCellMar>
        <w:tblLook w:val="04A0" w:firstRow="1" w:lastRow="0" w:firstColumn="1" w:lastColumn="0" w:noHBand="0" w:noVBand="1"/>
      </w:tblPr>
      <w:tblGrid>
        <w:gridCol w:w="3009"/>
        <w:gridCol w:w="1855"/>
        <w:gridCol w:w="2261"/>
        <w:gridCol w:w="1182"/>
        <w:gridCol w:w="1513"/>
      </w:tblGrid>
      <w:tr w:rsidR="00450389" w:rsidRPr="00450389" w14:paraId="4C3AC4F8" w14:textId="77777777" w:rsidTr="00450389">
        <w:trPr>
          <w:trHeight w:val="375"/>
        </w:trPr>
        <w:tc>
          <w:tcPr>
            <w:tcW w:w="9820" w:type="dxa"/>
            <w:gridSpan w:val="5"/>
            <w:tcBorders>
              <w:top w:val="nil"/>
              <w:left w:val="nil"/>
              <w:bottom w:val="nil"/>
              <w:right w:val="nil"/>
            </w:tcBorders>
            <w:shd w:val="clear" w:color="auto" w:fill="auto"/>
            <w:noWrap/>
            <w:vAlign w:val="bottom"/>
            <w:hideMark/>
          </w:tcPr>
          <w:p w14:paraId="2F5744A4" w14:textId="77777777" w:rsidR="00450389" w:rsidRDefault="00450389" w:rsidP="00450389">
            <w:pPr>
              <w:spacing w:after="0" w:line="240" w:lineRule="auto"/>
              <w:jc w:val="center"/>
              <w:rPr>
                <w:rFonts w:ascii="Calibri" w:eastAsia="Times New Roman" w:hAnsi="Calibri" w:cs="Calibri"/>
                <w:b/>
                <w:bCs/>
                <w:color w:val="000000"/>
                <w:sz w:val="28"/>
                <w:szCs w:val="28"/>
                <w:lang w:eastAsia="es-CR"/>
              </w:rPr>
            </w:pPr>
          </w:p>
          <w:p w14:paraId="66FB2802" w14:textId="5BB44F69" w:rsidR="00450389" w:rsidRPr="00450389" w:rsidRDefault="00450389" w:rsidP="00450389">
            <w:pPr>
              <w:spacing w:after="0" w:line="240" w:lineRule="auto"/>
              <w:jc w:val="center"/>
              <w:rPr>
                <w:rFonts w:ascii="Calibri" w:eastAsia="Times New Roman" w:hAnsi="Calibri" w:cs="Calibri"/>
                <w:b/>
                <w:bCs/>
                <w:color w:val="000000"/>
                <w:sz w:val="28"/>
                <w:szCs w:val="28"/>
                <w:lang w:eastAsia="es-CR"/>
              </w:rPr>
            </w:pPr>
            <w:r w:rsidRPr="00450389">
              <w:rPr>
                <w:rFonts w:ascii="Calibri" w:eastAsia="Times New Roman" w:hAnsi="Calibri" w:cs="Calibri"/>
                <w:b/>
                <w:bCs/>
                <w:color w:val="000000"/>
                <w:sz w:val="28"/>
                <w:szCs w:val="28"/>
                <w:lang w:eastAsia="es-CR"/>
              </w:rPr>
              <w:t>Cuadro 2: Resumen de Egresos al 30 de junio, 2022</w:t>
            </w:r>
          </w:p>
        </w:tc>
      </w:tr>
      <w:tr w:rsidR="00450389" w:rsidRPr="00450389" w14:paraId="49F55297" w14:textId="77777777" w:rsidTr="00450389">
        <w:trPr>
          <w:trHeight w:val="315"/>
        </w:trPr>
        <w:tc>
          <w:tcPr>
            <w:tcW w:w="3009" w:type="dxa"/>
            <w:tcBorders>
              <w:top w:val="single" w:sz="4" w:space="0" w:color="auto"/>
              <w:left w:val="single" w:sz="4" w:space="0" w:color="auto"/>
              <w:bottom w:val="nil"/>
              <w:right w:val="nil"/>
            </w:tcBorders>
            <w:shd w:val="clear" w:color="auto" w:fill="auto"/>
            <w:noWrap/>
            <w:vAlign w:val="bottom"/>
            <w:hideMark/>
          </w:tcPr>
          <w:p w14:paraId="05A33BAF"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Rubros</w:t>
            </w:r>
          </w:p>
        </w:tc>
        <w:tc>
          <w:tcPr>
            <w:tcW w:w="1855" w:type="dxa"/>
            <w:tcBorders>
              <w:top w:val="single" w:sz="4" w:space="0" w:color="auto"/>
              <w:left w:val="nil"/>
              <w:bottom w:val="nil"/>
              <w:right w:val="nil"/>
            </w:tcBorders>
            <w:shd w:val="clear" w:color="auto" w:fill="auto"/>
            <w:noWrap/>
            <w:vAlign w:val="bottom"/>
            <w:hideMark/>
          </w:tcPr>
          <w:p w14:paraId="62355707"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Presupuesto Anual</w:t>
            </w:r>
          </w:p>
        </w:tc>
        <w:tc>
          <w:tcPr>
            <w:tcW w:w="2261" w:type="dxa"/>
            <w:tcBorders>
              <w:top w:val="single" w:sz="4" w:space="0" w:color="auto"/>
              <w:left w:val="nil"/>
              <w:bottom w:val="nil"/>
              <w:right w:val="nil"/>
            </w:tcBorders>
            <w:shd w:val="clear" w:color="auto" w:fill="auto"/>
            <w:noWrap/>
            <w:vAlign w:val="bottom"/>
            <w:hideMark/>
          </w:tcPr>
          <w:p w14:paraId="3358990F"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Presupuesto Ejecutado</w:t>
            </w:r>
          </w:p>
        </w:tc>
        <w:tc>
          <w:tcPr>
            <w:tcW w:w="1182" w:type="dxa"/>
            <w:tcBorders>
              <w:top w:val="single" w:sz="4" w:space="0" w:color="auto"/>
              <w:left w:val="nil"/>
              <w:bottom w:val="nil"/>
              <w:right w:val="nil"/>
            </w:tcBorders>
            <w:shd w:val="clear" w:color="auto" w:fill="auto"/>
            <w:noWrap/>
            <w:vAlign w:val="bottom"/>
            <w:hideMark/>
          </w:tcPr>
          <w:p w14:paraId="68F4B567"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 Ejecución</w:t>
            </w:r>
          </w:p>
        </w:tc>
        <w:tc>
          <w:tcPr>
            <w:tcW w:w="1513" w:type="dxa"/>
            <w:tcBorders>
              <w:top w:val="single" w:sz="4" w:space="0" w:color="auto"/>
              <w:left w:val="nil"/>
              <w:bottom w:val="nil"/>
              <w:right w:val="single" w:sz="4" w:space="0" w:color="auto"/>
            </w:tcBorders>
            <w:shd w:val="clear" w:color="auto" w:fill="auto"/>
            <w:noWrap/>
            <w:vAlign w:val="bottom"/>
            <w:hideMark/>
          </w:tcPr>
          <w:p w14:paraId="0EE03246"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 Participación</w:t>
            </w:r>
          </w:p>
        </w:tc>
      </w:tr>
      <w:tr w:rsidR="00450389" w:rsidRPr="00450389" w14:paraId="7B2E17C1" w14:textId="77777777" w:rsidTr="00450389">
        <w:trPr>
          <w:trHeight w:val="315"/>
        </w:trPr>
        <w:tc>
          <w:tcPr>
            <w:tcW w:w="3009" w:type="dxa"/>
            <w:tcBorders>
              <w:top w:val="single" w:sz="8" w:space="0" w:color="auto"/>
              <w:left w:val="single" w:sz="4" w:space="0" w:color="auto"/>
              <w:bottom w:val="single" w:sz="8" w:space="0" w:color="auto"/>
              <w:right w:val="nil"/>
            </w:tcBorders>
            <w:shd w:val="clear" w:color="auto" w:fill="auto"/>
            <w:noWrap/>
            <w:vAlign w:val="bottom"/>
            <w:hideMark/>
          </w:tcPr>
          <w:p w14:paraId="636E364E"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TOTAL EGRESOS</w:t>
            </w:r>
          </w:p>
        </w:tc>
        <w:tc>
          <w:tcPr>
            <w:tcW w:w="1855" w:type="dxa"/>
            <w:tcBorders>
              <w:top w:val="single" w:sz="8" w:space="0" w:color="auto"/>
              <w:left w:val="nil"/>
              <w:bottom w:val="single" w:sz="8" w:space="0" w:color="auto"/>
              <w:right w:val="nil"/>
            </w:tcBorders>
            <w:shd w:val="clear" w:color="auto" w:fill="auto"/>
            <w:noWrap/>
            <w:vAlign w:val="bottom"/>
            <w:hideMark/>
          </w:tcPr>
          <w:p w14:paraId="16264B2B"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5 000 848 984,56</w:t>
            </w:r>
          </w:p>
        </w:tc>
        <w:tc>
          <w:tcPr>
            <w:tcW w:w="2261" w:type="dxa"/>
            <w:tcBorders>
              <w:top w:val="single" w:sz="8" w:space="0" w:color="auto"/>
              <w:left w:val="nil"/>
              <w:bottom w:val="single" w:sz="8" w:space="0" w:color="auto"/>
              <w:right w:val="nil"/>
            </w:tcBorders>
            <w:shd w:val="clear" w:color="auto" w:fill="auto"/>
            <w:noWrap/>
            <w:vAlign w:val="bottom"/>
            <w:hideMark/>
          </w:tcPr>
          <w:p w14:paraId="561E7BA0"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1 686 012 421,74</w:t>
            </w:r>
          </w:p>
        </w:tc>
        <w:tc>
          <w:tcPr>
            <w:tcW w:w="1182" w:type="dxa"/>
            <w:tcBorders>
              <w:top w:val="single" w:sz="8" w:space="0" w:color="auto"/>
              <w:left w:val="nil"/>
              <w:bottom w:val="single" w:sz="8" w:space="0" w:color="auto"/>
              <w:right w:val="nil"/>
            </w:tcBorders>
            <w:shd w:val="clear" w:color="auto" w:fill="auto"/>
            <w:noWrap/>
            <w:vAlign w:val="bottom"/>
            <w:hideMark/>
          </w:tcPr>
          <w:p w14:paraId="6A797C25"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33,7%</w:t>
            </w:r>
          </w:p>
        </w:tc>
        <w:tc>
          <w:tcPr>
            <w:tcW w:w="1513" w:type="dxa"/>
            <w:tcBorders>
              <w:top w:val="single" w:sz="8" w:space="0" w:color="auto"/>
              <w:left w:val="nil"/>
              <w:bottom w:val="single" w:sz="8" w:space="0" w:color="auto"/>
              <w:right w:val="single" w:sz="4" w:space="0" w:color="auto"/>
            </w:tcBorders>
            <w:shd w:val="clear" w:color="auto" w:fill="auto"/>
            <w:noWrap/>
            <w:vAlign w:val="bottom"/>
            <w:hideMark/>
          </w:tcPr>
          <w:p w14:paraId="519C7B2C"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100%</w:t>
            </w:r>
          </w:p>
        </w:tc>
      </w:tr>
      <w:tr w:rsidR="00450389" w:rsidRPr="00450389" w14:paraId="3970B188"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32523FF9"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REMUNERACIONES</w:t>
            </w:r>
          </w:p>
        </w:tc>
        <w:tc>
          <w:tcPr>
            <w:tcW w:w="1855" w:type="dxa"/>
            <w:tcBorders>
              <w:top w:val="nil"/>
              <w:left w:val="nil"/>
              <w:bottom w:val="nil"/>
              <w:right w:val="nil"/>
            </w:tcBorders>
            <w:shd w:val="clear" w:color="auto" w:fill="auto"/>
            <w:noWrap/>
            <w:vAlign w:val="bottom"/>
            <w:hideMark/>
          </w:tcPr>
          <w:p w14:paraId="186D0CD9"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2 149 109 664,10</w:t>
            </w:r>
          </w:p>
        </w:tc>
        <w:tc>
          <w:tcPr>
            <w:tcW w:w="2261" w:type="dxa"/>
            <w:tcBorders>
              <w:top w:val="nil"/>
              <w:left w:val="nil"/>
              <w:bottom w:val="nil"/>
              <w:right w:val="nil"/>
            </w:tcBorders>
            <w:shd w:val="clear" w:color="auto" w:fill="auto"/>
            <w:noWrap/>
            <w:vAlign w:val="bottom"/>
            <w:hideMark/>
          </w:tcPr>
          <w:p w14:paraId="2A92AF0F"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1 115 292 410,08</w:t>
            </w:r>
          </w:p>
        </w:tc>
        <w:tc>
          <w:tcPr>
            <w:tcW w:w="1182" w:type="dxa"/>
            <w:tcBorders>
              <w:top w:val="nil"/>
              <w:left w:val="nil"/>
              <w:bottom w:val="nil"/>
              <w:right w:val="nil"/>
            </w:tcBorders>
            <w:shd w:val="clear" w:color="auto" w:fill="auto"/>
            <w:noWrap/>
            <w:vAlign w:val="bottom"/>
            <w:hideMark/>
          </w:tcPr>
          <w:p w14:paraId="58529E33"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51,9%</w:t>
            </w:r>
          </w:p>
        </w:tc>
        <w:tc>
          <w:tcPr>
            <w:tcW w:w="1513" w:type="dxa"/>
            <w:tcBorders>
              <w:top w:val="nil"/>
              <w:left w:val="nil"/>
              <w:bottom w:val="nil"/>
              <w:right w:val="single" w:sz="4" w:space="0" w:color="auto"/>
            </w:tcBorders>
            <w:shd w:val="clear" w:color="auto" w:fill="auto"/>
            <w:noWrap/>
            <w:vAlign w:val="bottom"/>
            <w:hideMark/>
          </w:tcPr>
          <w:p w14:paraId="748BFCDD"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66,1%</w:t>
            </w:r>
          </w:p>
        </w:tc>
      </w:tr>
      <w:tr w:rsidR="00450389" w:rsidRPr="00450389" w14:paraId="7B54CF9E"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33578300"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 xml:space="preserve">SERVICIOS </w:t>
            </w:r>
          </w:p>
        </w:tc>
        <w:tc>
          <w:tcPr>
            <w:tcW w:w="1855" w:type="dxa"/>
            <w:tcBorders>
              <w:top w:val="nil"/>
              <w:left w:val="nil"/>
              <w:bottom w:val="nil"/>
              <w:right w:val="nil"/>
            </w:tcBorders>
            <w:shd w:val="clear" w:color="auto" w:fill="auto"/>
            <w:noWrap/>
            <w:vAlign w:val="bottom"/>
            <w:hideMark/>
          </w:tcPr>
          <w:p w14:paraId="3F49739D"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914 250 241,49</w:t>
            </w:r>
          </w:p>
        </w:tc>
        <w:tc>
          <w:tcPr>
            <w:tcW w:w="2261" w:type="dxa"/>
            <w:tcBorders>
              <w:top w:val="nil"/>
              <w:left w:val="nil"/>
              <w:bottom w:val="nil"/>
              <w:right w:val="nil"/>
            </w:tcBorders>
            <w:shd w:val="clear" w:color="auto" w:fill="auto"/>
            <w:noWrap/>
            <w:vAlign w:val="bottom"/>
            <w:hideMark/>
          </w:tcPr>
          <w:p w14:paraId="7FE514FD"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244 500 250,07</w:t>
            </w:r>
          </w:p>
        </w:tc>
        <w:tc>
          <w:tcPr>
            <w:tcW w:w="1182" w:type="dxa"/>
            <w:tcBorders>
              <w:top w:val="nil"/>
              <w:left w:val="nil"/>
              <w:bottom w:val="nil"/>
              <w:right w:val="nil"/>
            </w:tcBorders>
            <w:shd w:val="clear" w:color="auto" w:fill="auto"/>
            <w:noWrap/>
            <w:vAlign w:val="bottom"/>
            <w:hideMark/>
          </w:tcPr>
          <w:p w14:paraId="12632EA4"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26,7%</w:t>
            </w:r>
          </w:p>
        </w:tc>
        <w:tc>
          <w:tcPr>
            <w:tcW w:w="1513" w:type="dxa"/>
            <w:tcBorders>
              <w:top w:val="nil"/>
              <w:left w:val="nil"/>
              <w:bottom w:val="nil"/>
              <w:right w:val="single" w:sz="4" w:space="0" w:color="auto"/>
            </w:tcBorders>
            <w:shd w:val="clear" w:color="auto" w:fill="auto"/>
            <w:noWrap/>
            <w:vAlign w:val="bottom"/>
            <w:hideMark/>
          </w:tcPr>
          <w:p w14:paraId="0200FF75"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14,5%</w:t>
            </w:r>
          </w:p>
        </w:tc>
      </w:tr>
      <w:tr w:rsidR="00450389" w:rsidRPr="00450389" w14:paraId="6F463551"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7FADCF5E"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MATERIALES Y SUMINISTROS</w:t>
            </w:r>
          </w:p>
        </w:tc>
        <w:tc>
          <w:tcPr>
            <w:tcW w:w="1855" w:type="dxa"/>
            <w:tcBorders>
              <w:top w:val="nil"/>
              <w:left w:val="nil"/>
              <w:bottom w:val="nil"/>
              <w:right w:val="nil"/>
            </w:tcBorders>
            <w:shd w:val="clear" w:color="auto" w:fill="auto"/>
            <w:noWrap/>
            <w:vAlign w:val="bottom"/>
            <w:hideMark/>
          </w:tcPr>
          <w:p w14:paraId="49F93A5D"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710 974 639,62</w:t>
            </w:r>
          </w:p>
        </w:tc>
        <w:tc>
          <w:tcPr>
            <w:tcW w:w="2261" w:type="dxa"/>
            <w:tcBorders>
              <w:top w:val="nil"/>
              <w:left w:val="nil"/>
              <w:bottom w:val="nil"/>
              <w:right w:val="nil"/>
            </w:tcBorders>
            <w:shd w:val="clear" w:color="auto" w:fill="auto"/>
            <w:noWrap/>
            <w:vAlign w:val="bottom"/>
            <w:hideMark/>
          </w:tcPr>
          <w:p w14:paraId="7940ED4E"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193 463 068,65</w:t>
            </w:r>
          </w:p>
        </w:tc>
        <w:tc>
          <w:tcPr>
            <w:tcW w:w="1182" w:type="dxa"/>
            <w:tcBorders>
              <w:top w:val="nil"/>
              <w:left w:val="nil"/>
              <w:bottom w:val="nil"/>
              <w:right w:val="nil"/>
            </w:tcBorders>
            <w:shd w:val="clear" w:color="auto" w:fill="auto"/>
            <w:noWrap/>
            <w:vAlign w:val="bottom"/>
            <w:hideMark/>
          </w:tcPr>
          <w:p w14:paraId="4ADCBC47"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27,2%</w:t>
            </w:r>
          </w:p>
        </w:tc>
        <w:tc>
          <w:tcPr>
            <w:tcW w:w="1513" w:type="dxa"/>
            <w:tcBorders>
              <w:top w:val="nil"/>
              <w:left w:val="nil"/>
              <w:bottom w:val="nil"/>
              <w:right w:val="single" w:sz="4" w:space="0" w:color="auto"/>
            </w:tcBorders>
            <w:shd w:val="clear" w:color="auto" w:fill="auto"/>
            <w:noWrap/>
            <w:vAlign w:val="bottom"/>
            <w:hideMark/>
          </w:tcPr>
          <w:p w14:paraId="112FBBD9"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11,5%</w:t>
            </w:r>
          </w:p>
        </w:tc>
      </w:tr>
      <w:tr w:rsidR="00450389" w:rsidRPr="00450389" w14:paraId="4A03FD4E"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73785B2F"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 xml:space="preserve">INTERESES Y COMISIONES </w:t>
            </w:r>
          </w:p>
        </w:tc>
        <w:tc>
          <w:tcPr>
            <w:tcW w:w="1855" w:type="dxa"/>
            <w:tcBorders>
              <w:top w:val="nil"/>
              <w:left w:val="nil"/>
              <w:bottom w:val="nil"/>
              <w:right w:val="nil"/>
            </w:tcBorders>
            <w:shd w:val="clear" w:color="auto" w:fill="auto"/>
            <w:noWrap/>
            <w:vAlign w:val="bottom"/>
            <w:hideMark/>
          </w:tcPr>
          <w:p w14:paraId="6B4F1687"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30 169 749,44</w:t>
            </w:r>
          </w:p>
        </w:tc>
        <w:tc>
          <w:tcPr>
            <w:tcW w:w="2261" w:type="dxa"/>
            <w:tcBorders>
              <w:top w:val="nil"/>
              <w:left w:val="nil"/>
              <w:bottom w:val="nil"/>
              <w:right w:val="nil"/>
            </w:tcBorders>
            <w:shd w:val="clear" w:color="auto" w:fill="auto"/>
            <w:noWrap/>
            <w:vAlign w:val="bottom"/>
            <w:hideMark/>
          </w:tcPr>
          <w:p w14:paraId="54202E01"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13 119 379,92</w:t>
            </w:r>
          </w:p>
        </w:tc>
        <w:tc>
          <w:tcPr>
            <w:tcW w:w="1182" w:type="dxa"/>
            <w:tcBorders>
              <w:top w:val="nil"/>
              <w:left w:val="nil"/>
              <w:bottom w:val="nil"/>
              <w:right w:val="nil"/>
            </w:tcBorders>
            <w:shd w:val="clear" w:color="auto" w:fill="auto"/>
            <w:noWrap/>
            <w:vAlign w:val="bottom"/>
            <w:hideMark/>
          </w:tcPr>
          <w:p w14:paraId="7191CB08"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43,5%</w:t>
            </w:r>
          </w:p>
        </w:tc>
        <w:tc>
          <w:tcPr>
            <w:tcW w:w="1513" w:type="dxa"/>
            <w:tcBorders>
              <w:top w:val="nil"/>
              <w:left w:val="nil"/>
              <w:bottom w:val="nil"/>
              <w:right w:val="single" w:sz="4" w:space="0" w:color="auto"/>
            </w:tcBorders>
            <w:shd w:val="clear" w:color="auto" w:fill="auto"/>
            <w:noWrap/>
            <w:vAlign w:val="bottom"/>
            <w:hideMark/>
          </w:tcPr>
          <w:p w14:paraId="0126D69D"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0,8%</w:t>
            </w:r>
          </w:p>
        </w:tc>
      </w:tr>
      <w:tr w:rsidR="00450389" w:rsidRPr="00450389" w14:paraId="49C6E845"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161982FD"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BIENES DURADEROS</w:t>
            </w:r>
          </w:p>
        </w:tc>
        <w:tc>
          <w:tcPr>
            <w:tcW w:w="1855" w:type="dxa"/>
            <w:tcBorders>
              <w:top w:val="nil"/>
              <w:left w:val="nil"/>
              <w:bottom w:val="nil"/>
              <w:right w:val="nil"/>
            </w:tcBorders>
            <w:shd w:val="clear" w:color="auto" w:fill="auto"/>
            <w:noWrap/>
            <w:vAlign w:val="bottom"/>
            <w:hideMark/>
          </w:tcPr>
          <w:p w14:paraId="6BC2E732"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905 606 260,82</w:t>
            </w:r>
          </w:p>
        </w:tc>
        <w:tc>
          <w:tcPr>
            <w:tcW w:w="2261" w:type="dxa"/>
            <w:tcBorders>
              <w:top w:val="nil"/>
              <w:left w:val="nil"/>
              <w:bottom w:val="nil"/>
              <w:right w:val="nil"/>
            </w:tcBorders>
            <w:shd w:val="clear" w:color="auto" w:fill="auto"/>
            <w:noWrap/>
            <w:vAlign w:val="bottom"/>
            <w:hideMark/>
          </w:tcPr>
          <w:p w14:paraId="2F2C475A"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64 980 977,73</w:t>
            </w:r>
          </w:p>
        </w:tc>
        <w:tc>
          <w:tcPr>
            <w:tcW w:w="1182" w:type="dxa"/>
            <w:tcBorders>
              <w:top w:val="nil"/>
              <w:left w:val="nil"/>
              <w:bottom w:val="nil"/>
              <w:right w:val="nil"/>
            </w:tcBorders>
            <w:shd w:val="clear" w:color="auto" w:fill="auto"/>
            <w:noWrap/>
            <w:vAlign w:val="bottom"/>
            <w:hideMark/>
          </w:tcPr>
          <w:p w14:paraId="50BA079C"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7,2%</w:t>
            </w:r>
          </w:p>
        </w:tc>
        <w:tc>
          <w:tcPr>
            <w:tcW w:w="1513" w:type="dxa"/>
            <w:tcBorders>
              <w:top w:val="nil"/>
              <w:left w:val="nil"/>
              <w:bottom w:val="nil"/>
              <w:right w:val="single" w:sz="4" w:space="0" w:color="auto"/>
            </w:tcBorders>
            <w:shd w:val="clear" w:color="auto" w:fill="auto"/>
            <w:noWrap/>
            <w:vAlign w:val="bottom"/>
            <w:hideMark/>
          </w:tcPr>
          <w:p w14:paraId="0BC2C331"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3,9%</w:t>
            </w:r>
          </w:p>
        </w:tc>
      </w:tr>
      <w:tr w:rsidR="00450389" w:rsidRPr="00450389" w14:paraId="14C42DBE"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6EC9851E"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TRANSFERENCIAS CORRIENTES</w:t>
            </w:r>
          </w:p>
        </w:tc>
        <w:tc>
          <w:tcPr>
            <w:tcW w:w="1855" w:type="dxa"/>
            <w:tcBorders>
              <w:top w:val="nil"/>
              <w:left w:val="nil"/>
              <w:bottom w:val="nil"/>
              <w:right w:val="nil"/>
            </w:tcBorders>
            <w:shd w:val="clear" w:color="auto" w:fill="auto"/>
            <w:noWrap/>
            <w:vAlign w:val="bottom"/>
            <w:hideMark/>
          </w:tcPr>
          <w:p w14:paraId="4404B8E0"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206 807 458,97</w:t>
            </w:r>
          </w:p>
        </w:tc>
        <w:tc>
          <w:tcPr>
            <w:tcW w:w="2261" w:type="dxa"/>
            <w:tcBorders>
              <w:top w:val="nil"/>
              <w:left w:val="nil"/>
              <w:bottom w:val="nil"/>
              <w:right w:val="nil"/>
            </w:tcBorders>
            <w:shd w:val="clear" w:color="auto" w:fill="auto"/>
            <w:noWrap/>
            <w:vAlign w:val="bottom"/>
            <w:hideMark/>
          </w:tcPr>
          <w:p w14:paraId="04352F49"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25 240 750,00</w:t>
            </w:r>
          </w:p>
        </w:tc>
        <w:tc>
          <w:tcPr>
            <w:tcW w:w="1182" w:type="dxa"/>
            <w:tcBorders>
              <w:top w:val="nil"/>
              <w:left w:val="nil"/>
              <w:bottom w:val="nil"/>
              <w:right w:val="nil"/>
            </w:tcBorders>
            <w:shd w:val="clear" w:color="auto" w:fill="auto"/>
            <w:noWrap/>
            <w:vAlign w:val="bottom"/>
            <w:hideMark/>
          </w:tcPr>
          <w:p w14:paraId="0763C90F"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12,2%</w:t>
            </w:r>
          </w:p>
        </w:tc>
        <w:tc>
          <w:tcPr>
            <w:tcW w:w="1513" w:type="dxa"/>
            <w:tcBorders>
              <w:top w:val="nil"/>
              <w:left w:val="nil"/>
              <w:bottom w:val="nil"/>
              <w:right w:val="single" w:sz="4" w:space="0" w:color="auto"/>
            </w:tcBorders>
            <w:shd w:val="clear" w:color="auto" w:fill="auto"/>
            <w:noWrap/>
            <w:vAlign w:val="bottom"/>
            <w:hideMark/>
          </w:tcPr>
          <w:p w14:paraId="1A24E725"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1,5%</w:t>
            </w:r>
          </w:p>
        </w:tc>
      </w:tr>
      <w:tr w:rsidR="00450389" w:rsidRPr="00450389" w14:paraId="25435813"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451B8773"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TRANSFERENCIAS DE CAPITAL</w:t>
            </w:r>
          </w:p>
        </w:tc>
        <w:tc>
          <w:tcPr>
            <w:tcW w:w="1855" w:type="dxa"/>
            <w:tcBorders>
              <w:top w:val="nil"/>
              <w:left w:val="nil"/>
              <w:bottom w:val="nil"/>
              <w:right w:val="nil"/>
            </w:tcBorders>
            <w:shd w:val="clear" w:color="auto" w:fill="auto"/>
            <w:noWrap/>
            <w:vAlign w:val="bottom"/>
            <w:hideMark/>
          </w:tcPr>
          <w:p w14:paraId="4C280DCF"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6 628 657,29</w:t>
            </w:r>
          </w:p>
        </w:tc>
        <w:tc>
          <w:tcPr>
            <w:tcW w:w="2261" w:type="dxa"/>
            <w:tcBorders>
              <w:top w:val="nil"/>
              <w:left w:val="nil"/>
              <w:bottom w:val="nil"/>
              <w:right w:val="nil"/>
            </w:tcBorders>
            <w:shd w:val="clear" w:color="auto" w:fill="auto"/>
            <w:noWrap/>
            <w:vAlign w:val="bottom"/>
            <w:hideMark/>
          </w:tcPr>
          <w:p w14:paraId="37A69F88"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0,00</w:t>
            </w:r>
          </w:p>
        </w:tc>
        <w:tc>
          <w:tcPr>
            <w:tcW w:w="1182" w:type="dxa"/>
            <w:tcBorders>
              <w:top w:val="nil"/>
              <w:left w:val="nil"/>
              <w:bottom w:val="nil"/>
              <w:right w:val="nil"/>
            </w:tcBorders>
            <w:shd w:val="clear" w:color="auto" w:fill="auto"/>
            <w:noWrap/>
            <w:vAlign w:val="bottom"/>
            <w:hideMark/>
          </w:tcPr>
          <w:p w14:paraId="0E42FC60"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0,0%</w:t>
            </w:r>
          </w:p>
        </w:tc>
        <w:tc>
          <w:tcPr>
            <w:tcW w:w="1513" w:type="dxa"/>
            <w:tcBorders>
              <w:top w:val="nil"/>
              <w:left w:val="nil"/>
              <w:bottom w:val="nil"/>
              <w:right w:val="single" w:sz="4" w:space="0" w:color="auto"/>
            </w:tcBorders>
            <w:shd w:val="clear" w:color="auto" w:fill="auto"/>
            <w:noWrap/>
            <w:vAlign w:val="bottom"/>
            <w:hideMark/>
          </w:tcPr>
          <w:p w14:paraId="3AD8ABCB"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0,0%</w:t>
            </w:r>
          </w:p>
        </w:tc>
      </w:tr>
      <w:tr w:rsidR="00450389" w:rsidRPr="00450389" w14:paraId="1086611A"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239695C3"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 xml:space="preserve">AMORTIZACION </w:t>
            </w:r>
          </w:p>
        </w:tc>
        <w:tc>
          <w:tcPr>
            <w:tcW w:w="1855" w:type="dxa"/>
            <w:tcBorders>
              <w:top w:val="nil"/>
              <w:left w:val="nil"/>
              <w:bottom w:val="nil"/>
              <w:right w:val="nil"/>
            </w:tcBorders>
            <w:shd w:val="clear" w:color="auto" w:fill="auto"/>
            <w:noWrap/>
            <w:vAlign w:val="bottom"/>
            <w:hideMark/>
          </w:tcPr>
          <w:p w14:paraId="62FC30E8"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56 002 312,83</w:t>
            </w:r>
          </w:p>
        </w:tc>
        <w:tc>
          <w:tcPr>
            <w:tcW w:w="2261" w:type="dxa"/>
            <w:tcBorders>
              <w:top w:val="nil"/>
              <w:left w:val="nil"/>
              <w:bottom w:val="nil"/>
              <w:right w:val="nil"/>
            </w:tcBorders>
            <w:shd w:val="clear" w:color="auto" w:fill="auto"/>
            <w:noWrap/>
            <w:vAlign w:val="bottom"/>
            <w:hideMark/>
          </w:tcPr>
          <w:p w14:paraId="7FED10AA"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29 415 585,30</w:t>
            </w:r>
          </w:p>
        </w:tc>
        <w:tc>
          <w:tcPr>
            <w:tcW w:w="1182" w:type="dxa"/>
            <w:tcBorders>
              <w:top w:val="nil"/>
              <w:left w:val="nil"/>
              <w:bottom w:val="nil"/>
              <w:right w:val="nil"/>
            </w:tcBorders>
            <w:shd w:val="clear" w:color="auto" w:fill="auto"/>
            <w:noWrap/>
            <w:vAlign w:val="bottom"/>
            <w:hideMark/>
          </w:tcPr>
          <w:p w14:paraId="44A54889"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52,5%</w:t>
            </w:r>
          </w:p>
        </w:tc>
        <w:tc>
          <w:tcPr>
            <w:tcW w:w="1513" w:type="dxa"/>
            <w:tcBorders>
              <w:top w:val="nil"/>
              <w:left w:val="nil"/>
              <w:bottom w:val="nil"/>
              <w:right w:val="single" w:sz="4" w:space="0" w:color="auto"/>
            </w:tcBorders>
            <w:shd w:val="clear" w:color="auto" w:fill="auto"/>
            <w:noWrap/>
            <w:vAlign w:val="bottom"/>
            <w:hideMark/>
          </w:tcPr>
          <w:p w14:paraId="13DC9680"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1,7%</w:t>
            </w:r>
          </w:p>
        </w:tc>
      </w:tr>
      <w:tr w:rsidR="00450389" w:rsidRPr="00450389" w14:paraId="304D3405" w14:textId="77777777" w:rsidTr="00450389">
        <w:trPr>
          <w:trHeight w:val="300"/>
        </w:trPr>
        <w:tc>
          <w:tcPr>
            <w:tcW w:w="3009" w:type="dxa"/>
            <w:tcBorders>
              <w:top w:val="nil"/>
              <w:left w:val="single" w:sz="4" w:space="0" w:color="auto"/>
              <w:bottom w:val="single" w:sz="4" w:space="0" w:color="auto"/>
              <w:right w:val="nil"/>
            </w:tcBorders>
            <w:shd w:val="clear" w:color="auto" w:fill="auto"/>
            <w:noWrap/>
            <w:vAlign w:val="bottom"/>
            <w:hideMark/>
          </w:tcPr>
          <w:p w14:paraId="0E47E98E" w14:textId="77777777" w:rsidR="00450389" w:rsidRPr="00450389" w:rsidRDefault="00450389" w:rsidP="00450389">
            <w:pPr>
              <w:spacing w:after="0" w:line="240" w:lineRule="auto"/>
              <w:rPr>
                <w:rFonts w:ascii="Calibri" w:eastAsia="Times New Roman" w:hAnsi="Calibri" w:cs="Calibri"/>
                <w:color w:val="000000"/>
                <w:lang w:eastAsia="es-CR"/>
              </w:rPr>
            </w:pPr>
            <w:r w:rsidRPr="00450389">
              <w:rPr>
                <w:rFonts w:ascii="Calibri" w:eastAsia="Times New Roman" w:hAnsi="Calibri" w:cs="Calibri"/>
                <w:color w:val="000000"/>
                <w:lang w:eastAsia="es-CR"/>
              </w:rPr>
              <w:t>CUENTAS ESPECIALES</w:t>
            </w:r>
          </w:p>
        </w:tc>
        <w:tc>
          <w:tcPr>
            <w:tcW w:w="1855" w:type="dxa"/>
            <w:tcBorders>
              <w:top w:val="nil"/>
              <w:left w:val="nil"/>
              <w:bottom w:val="single" w:sz="4" w:space="0" w:color="auto"/>
              <w:right w:val="nil"/>
            </w:tcBorders>
            <w:shd w:val="clear" w:color="auto" w:fill="auto"/>
            <w:noWrap/>
            <w:vAlign w:val="bottom"/>
            <w:hideMark/>
          </w:tcPr>
          <w:p w14:paraId="77D7AE85"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21 300 000,00</w:t>
            </w:r>
          </w:p>
        </w:tc>
        <w:tc>
          <w:tcPr>
            <w:tcW w:w="2261" w:type="dxa"/>
            <w:tcBorders>
              <w:top w:val="nil"/>
              <w:left w:val="nil"/>
              <w:bottom w:val="single" w:sz="4" w:space="0" w:color="auto"/>
              <w:right w:val="nil"/>
            </w:tcBorders>
            <w:shd w:val="clear" w:color="auto" w:fill="auto"/>
            <w:noWrap/>
            <w:vAlign w:val="bottom"/>
            <w:hideMark/>
          </w:tcPr>
          <w:p w14:paraId="284F1E87"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0,00</w:t>
            </w:r>
          </w:p>
        </w:tc>
        <w:tc>
          <w:tcPr>
            <w:tcW w:w="1182" w:type="dxa"/>
            <w:tcBorders>
              <w:top w:val="nil"/>
              <w:left w:val="nil"/>
              <w:bottom w:val="single" w:sz="4" w:space="0" w:color="auto"/>
              <w:right w:val="nil"/>
            </w:tcBorders>
            <w:shd w:val="clear" w:color="auto" w:fill="auto"/>
            <w:noWrap/>
            <w:vAlign w:val="bottom"/>
            <w:hideMark/>
          </w:tcPr>
          <w:p w14:paraId="7E52DE68"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0,0%</w:t>
            </w:r>
          </w:p>
        </w:tc>
        <w:tc>
          <w:tcPr>
            <w:tcW w:w="1513" w:type="dxa"/>
            <w:tcBorders>
              <w:top w:val="nil"/>
              <w:left w:val="nil"/>
              <w:bottom w:val="single" w:sz="4" w:space="0" w:color="auto"/>
              <w:right w:val="single" w:sz="4" w:space="0" w:color="auto"/>
            </w:tcBorders>
            <w:shd w:val="clear" w:color="auto" w:fill="auto"/>
            <w:noWrap/>
            <w:vAlign w:val="bottom"/>
            <w:hideMark/>
          </w:tcPr>
          <w:p w14:paraId="4C2B32EB" w14:textId="77777777" w:rsidR="00450389" w:rsidRPr="00450389" w:rsidRDefault="00450389" w:rsidP="00450389">
            <w:pPr>
              <w:spacing w:after="0" w:line="240" w:lineRule="auto"/>
              <w:jc w:val="right"/>
              <w:rPr>
                <w:rFonts w:ascii="Calibri" w:eastAsia="Times New Roman" w:hAnsi="Calibri" w:cs="Calibri"/>
                <w:color w:val="000000"/>
                <w:lang w:eastAsia="es-CR"/>
              </w:rPr>
            </w:pPr>
            <w:r w:rsidRPr="00450389">
              <w:rPr>
                <w:rFonts w:ascii="Calibri" w:eastAsia="Times New Roman" w:hAnsi="Calibri" w:cs="Calibri"/>
                <w:color w:val="000000"/>
                <w:lang w:eastAsia="es-CR"/>
              </w:rPr>
              <w:t>0,0%</w:t>
            </w:r>
          </w:p>
        </w:tc>
      </w:tr>
    </w:tbl>
    <w:p w14:paraId="1C7E08CB" w14:textId="77777777" w:rsidR="008E2A8D" w:rsidRDefault="008E2A8D" w:rsidP="00F906C3">
      <w:pPr>
        <w:autoSpaceDE w:val="0"/>
        <w:autoSpaceDN w:val="0"/>
        <w:adjustRightInd w:val="0"/>
        <w:spacing w:after="0" w:line="240" w:lineRule="auto"/>
        <w:jc w:val="both"/>
        <w:rPr>
          <w:rFonts w:ascii="Arial Narrow" w:hAnsi="Arial Narrow" w:cs="Arial Narrow"/>
          <w:sz w:val="24"/>
          <w:szCs w:val="24"/>
        </w:rPr>
      </w:pPr>
    </w:p>
    <w:p w14:paraId="2A240D38" w14:textId="4E3BE6CE" w:rsidR="00DF5516" w:rsidRDefault="00C30E6F" w:rsidP="00C30E6F">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En monto ejecutado en este semestre </w:t>
      </w:r>
      <w:r w:rsidR="00916973">
        <w:rPr>
          <w:rFonts w:ascii="Arial Narrow" w:hAnsi="Arial Narrow" w:cs="Arial Narrow"/>
          <w:sz w:val="24"/>
          <w:szCs w:val="24"/>
        </w:rPr>
        <w:t xml:space="preserve">(33,7%) </w:t>
      </w:r>
      <w:r>
        <w:rPr>
          <w:rFonts w:ascii="Arial Narrow" w:hAnsi="Arial Narrow" w:cs="Arial Narrow"/>
          <w:sz w:val="24"/>
          <w:szCs w:val="24"/>
        </w:rPr>
        <w:t>en comparación con el periodo 202</w:t>
      </w:r>
      <w:r w:rsidR="00450389">
        <w:rPr>
          <w:rFonts w:ascii="Arial Narrow" w:hAnsi="Arial Narrow" w:cs="Arial Narrow"/>
          <w:sz w:val="24"/>
          <w:szCs w:val="24"/>
        </w:rPr>
        <w:t>1</w:t>
      </w:r>
      <w:r>
        <w:rPr>
          <w:rFonts w:ascii="Arial Narrow" w:hAnsi="Arial Narrow" w:cs="Arial Narrow"/>
          <w:sz w:val="24"/>
          <w:szCs w:val="24"/>
        </w:rPr>
        <w:t xml:space="preserve"> muestra  un </w:t>
      </w:r>
      <w:r w:rsidR="00DF5516">
        <w:rPr>
          <w:rFonts w:ascii="Arial Narrow" w:hAnsi="Arial Narrow" w:cs="Arial Narrow"/>
          <w:sz w:val="24"/>
          <w:szCs w:val="24"/>
        </w:rPr>
        <w:t>% m</w:t>
      </w:r>
      <w:r w:rsidR="00916973">
        <w:rPr>
          <w:rFonts w:ascii="Arial Narrow" w:hAnsi="Arial Narrow" w:cs="Arial Narrow"/>
          <w:sz w:val="24"/>
          <w:szCs w:val="24"/>
        </w:rPr>
        <w:t>uy similar</w:t>
      </w:r>
      <w:r w:rsidR="00DF5516">
        <w:rPr>
          <w:rFonts w:ascii="Arial Narrow" w:hAnsi="Arial Narrow" w:cs="Arial Narrow"/>
          <w:sz w:val="24"/>
          <w:szCs w:val="24"/>
        </w:rPr>
        <w:t xml:space="preserve"> d</w:t>
      </w:r>
      <w:r>
        <w:rPr>
          <w:rFonts w:ascii="Arial Narrow" w:hAnsi="Arial Narrow" w:cs="Arial Narrow"/>
          <w:sz w:val="24"/>
          <w:szCs w:val="24"/>
        </w:rPr>
        <w:t>e ejecución</w:t>
      </w:r>
      <w:r w:rsidR="00DF5516">
        <w:rPr>
          <w:rFonts w:ascii="Arial Narrow" w:hAnsi="Arial Narrow" w:cs="Arial Narrow"/>
          <w:sz w:val="24"/>
          <w:szCs w:val="24"/>
        </w:rPr>
        <w:t>.</w:t>
      </w:r>
    </w:p>
    <w:p w14:paraId="441BDD08" w14:textId="77777777" w:rsidR="00DF5516" w:rsidRDefault="00DF5516" w:rsidP="00F906C3">
      <w:pPr>
        <w:autoSpaceDE w:val="0"/>
        <w:autoSpaceDN w:val="0"/>
        <w:adjustRightInd w:val="0"/>
        <w:spacing w:after="0" w:line="240" w:lineRule="auto"/>
        <w:jc w:val="both"/>
        <w:rPr>
          <w:rFonts w:ascii="Arial Narrow" w:hAnsi="Arial Narrow" w:cs="Arial Narrow"/>
          <w:sz w:val="24"/>
          <w:szCs w:val="24"/>
        </w:rPr>
      </w:pPr>
    </w:p>
    <w:p w14:paraId="7BFB64E1" w14:textId="77777777" w:rsidR="00DF5516" w:rsidRDefault="00DF5516" w:rsidP="00DF5516">
      <w:pPr>
        <w:autoSpaceDE w:val="0"/>
        <w:autoSpaceDN w:val="0"/>
        <w:adjustRightInd w:val="0"/>
        <w:spacing w:after="0" w:line="240" w:lineRule="auto"/>
        <w:rPr>
          <w:rFonts w:ascii="Arial Narrow" w:hAnsi="Arial Narrow" w:cs="Arial Narrow"/>
          <w:color w:val="000000"/>
          <w:sz w:val="24"/>
          <w:szCs w:val="24"/>
        </w:rPr>
      </w:pPr>
      <w:r w:rsidRPr="001E59B2">
        <w:rPr>
          <w:rFonts w:ascii="Arial Narrow" w:hAnsi="Arial Narrow" w:cs="Arial Narrow"/>
          <w:color w:val="000000"/>
          <w:sz w:val="24"/>
          <w:szCs w:val="24"/>
          <w:u w:val="single"/>
        </w:rPr>
        <w:t xml:space="preserve">Entre las limitantes que afectaron la </w:t>
      </w:r>
      <w:r>
        <w:rPr>
          <w:rFonts w:ascii="Arial Narrow" w:hAnsi="Arial Narrow" w:cs="Arial Narrow"/>
          <w:color w:val="000000"/>
          <w:sz w:val="24"/>
          <w:szCs w:val="24"/>
          <w:u w:val="single"/>
        </w:rPr>
        <w:t>ejecución</w:t>
      </w:r>
      <w:r w:rsidRPr="001E59B2">
        <w:rPr>
          <w:rFonts w:ascii="Arial Narrow" w:hAnsi="Arial Narrow" w:cs="Arial Narrow"/>
          <w:color w:val="000000"/>
          <w:sz w:val="24"/>
          <w:szCs w:val="24"/>
          <w:u w:val="single"/>
        </w:rPr>
        <w:t xml:space="preserve"> de </w:t>
      </w:r>
      <w:r>
        <w:rPr>
          <w:rFonts w:ascii="Arial Narrow" w:hAnsi="Arial Narrow" w:cs="Arial Narrow"/>
          <w:color w:val="000000"/>
          <w:sz w:val="24"/>
          <w:szCs w:val="24"/>
          <w:u w:val="single"/>
        </w:rPr>
        <w:t>egresos</w:t>
      </w:r>
      <w:r w:rsidRPr="001E59B2">
        <w:rPr>
          <w:rFonts w:ascii="Arial Narrow" w:hAnsi="Arial Narrow" w:cs="Arial Narrow"/>
          <w:color w:val="000000"/>
          <w:sz w:val="24"/>
          <w:szCs w:val="24"/>
          <w:u w:val="single"/>
        </w:rPr>
        <w:t xml:space="preserve"> para este periodo podemos mencionar</w:t>
      </w:r>
      <w:r>
        <w:rPr>
          <w:rFonts w:ascii="Arial Narrow" w:hAnsi="Arial Narrow" w:cs="Arial Narrow"/>
          <w:color w:val="000000"/>
          <w:sz w:val="24"/>
          <w:szCs w:val="24"/>
        </w:rPr>
        <w:t>:</w:t>
      </w:r>
    </w:p>
    <w:p w14:paraId="7659F7EF" w14:textId="4BCFB4D6" w:rsidR="00DF5516" w:rsidRDefault="00DF5516" w:rsidP="00DF5516">
      <w:pPr>
        <w:pStyle w:val="Prrafodelista"/>
        <w:numPr>
          <w:ilvl w:val="0"/>
          <w:numId w:val="18"/>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N</w:t>
      </w:r>
      <w:r w:rsidR="003F089D" w:rsidRPr="00DF5516">
        <w:rPr>
          <w:rFonts w:ascii="Arial Narrow" w:hAnsi="Arial Narrow" w:cs="Arial Narrow"/>
          <w:sz w:val="24"/>
          <w:szCs w:val="24"/>
        </w:rPr>
        <w:t>o se perciben a tiempo efectivo los recursos d</w:t>
      </w:r>
      <w:r>
        <w:rPr>
          <w:rFonts w:ascii="Arial Narrow" w:hAnsi="Arial Narrow" w:cs="Arial Narrow"/>
          <w:sz w:val="24"/>
          <w:szCs w:val="24"/>
        </w:rPr>
        <w:t>el Gobierno Central y</w:t>
      </w:r>
      <w:r w:rsidR="005028E4" w:rsidRPr="00DF5516">
        <w:rPr>
          <w:rFonts w:ascii="Arial Narrow" w:hAnsi="Arial Narrow" w:cs="Arial Narrow"/>
          <w:sz w:val="24"/>
          <w:szCs w:val="24"/>
        </w:rPr>
        <w:t xml:space="preserve"> las transferencias </w:t>
      </w:r>
      <w:r w:rsidR="003F089D" w:rsidRPr="00DF5516">
        <w:rPr>
          <w:rFonts w:ascii="Arial Narrow" w:hAnsi="Arial Narrow" w:cs="Arial Narrow"/>
          <w:sz w:val="24"/>
          <w:szCs w:val="24"/>
        </w:rPr>
        <w:t>asignadas a este Gobierno Local</w:t>
      </w:r>
      <w:r w:rsidR="00450389">
        <w:rPr>
          <w:rFonts w:ascii="Arial Narrow" w:hAnsi="Arial Narrow" w:cs="Arial Narrow"/>
          <w:sz w:val="24"/>
          <w:szCs w:val="24"/>
        </w:rPr>
        <w:t>, existen atrasos debido a estudios sobre la regla Fiscal por parte del Ministerio de Hacienda</w:t>
      </w:r>
      <w:r w:rsidR="003F089D" w:rsidRPr="00DF5516">
        <w:rPr>
          <w:rFonts w:ascii="Arial Narrow" w:hAnsi="Arial Narrow" w:cs="Arial Narrow"/>
          <w:sz w:val="24"/>
          <w:szCs w:val="24"/>
        </w:rPr>
        <w:t xml:space="preserve">. </w:t>
      </w:r>
    </w:p>
    <w:p w14:paraId="748970C0" w14:textId="77777777" w:rsidR="00C30E6F" w:rsidRDefault="00C30E6F" w:rsidP="00DF5516">
      <w:pPr>
        <w:pStyle w:val="Prrafodelista"/>
        <w:numPr>
          <w:ilvl w:val="0"/>
          <w:numId w:val="18"/>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Existen convenios como el suscrito con el INVU, cuyos atrasos limitan la ejecución de recursos.</w:t>
      </w:r>
    </w:p>
    <w:p w14:paraId="57B7695D" w14:textId="1664F86F" w:rsidR="00DF5516" w:rsidRDefault="00DF5516" w:rsidP="00DF5516">
      <w:pPr>
        <w:pStyle w:val="Prrafodelista"/>
        <w:numPr>
          <w:ilvl w:val="0"/>
          <w:numId w:val="18"/>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La emergencia por el Covid-19</w:t>
      </w:r>
      <w:r w:rsidR="00450389">
        <w:rPr>
          <w:rFonts w:ascii="Arial Narrow" w:hAnsi="Arial Narrow" w:cs="Arial Narrow"/>
          <w:sz w:val="24"/>
          <w:szCs w:val="24"/>
        </w:rPr>
        <w:t xml:space="preserve"> y la atención a las emergencias climáticas</w:t>
      </w:r>
      <w:r>
        <w:rPr>
          <w:rFonts w:ascii="Arial Narrow" w:hAnsi="Arial Narrow" w:cs="Arial Narrow"/>
          <w:sz w:val="24"/>
          <w:szCs w:val="24"/>
        </w:rPr>
        <w:t xml:space="preserve">, hace priorizar los recursos y el tiempo en la atención </w:t>
      </w:r>
      <w:r w:rsidR="00D03B0A">
        <w:rPr>
          <w:rFonts w:ascii="Arial Narrow" w:hAnsi="Arial Narrow" w:cs="Arial Narrow"/>
          <w:sz w:val="24"/>
          <w:szCs w:val="24"/>
        </w:rPr>
        <w:t xml:space="preserve">a </w:t>
      </w:r>
      <w:r w:rsidR="00450389">
        <w:rPr>
          <w:rFonts w:ascii="Arial Narrow" w:hAnsi="Arial Narrow" w:cs="Arial Narrow"/>
          <w:sz w:val="24"/>
          <w:szCs w:val="24"/>
        </w:rPr>
        <w:t xml:space="preserve">estos eventos </w:t>
      </w:r>
      <w:r w:rsidR="00D03B0A">
        <w:rPr>
          <w:rFonts w:ascii="Arial Narrow" w:hAnsi="Arial Narrow" w:cs="Arial Narrow"/>
          <w:sz w:val="24"/>
          <w:szCs w:val="24"/>
        </w:rPr>
        <w:t>y se tomen medidas de reducción de costos y gastos</w:t>
      </w:r>
      <w:r w:rsidR="00450389">
        <w:rPr>
          <w:rFonts w:ascii="Arial Narrow" w:hAnsi="Arial Narrow" w:cs="Arial Narrow"/>
          <w:sz w:val="24"/>
          <w:szCs w:val="24"/>
        </w:rPr>
        <w:t>.</w:t>
      </w:r>
    </w:p>
    <w:p w14:paraId="3251F91E" w14:textId="77777777" w:rsidR="00F906C3" w:rsidRDefault="00F906C3" w:rsidP="00F906C3">
      <w:pPr>
        <w:autoSpaceDE w:val="0"/>
        <w:autoSpaceDN w:val="0"/>
        <w:adjustRightInd w:val="0"/>
        <w:spacing w:after="0" w:line="240" w:lineRule="auto"/>
        <w:jc w:val="both"/>
        <w:rPr>
          <w:rFonts w:ascii="Arial Narrow" w:hAnsi="Arial Narrow" w:cs="Arial Narrow"/>
          <w:sz w:val="24"/>
          <w:szCs w:val="24"/>
        </w:rPr>
      </w:pPr>
    </w:p>
    <w:p w14:paraId="0DCEAFB2" w14:textId="77777777" w:rsidR="00341AA0" w:rsidRDefault="00F906C3" w:rsidP="00F906C3">
      <w:pPr>
        <w:autoSpaceDE w:val="0"/>
        <w:autoSpaceDN w:val="0"/>
        <w:adjustRightInd w:val="0"/>
        <w:spacing w:after="0" w:line="240" w:lineRule="auto"/>
        <w:jc w:val="both"/>
        <w:rPr>
          <w:rFonts w:ascii="Arial Narrow" w:hAnsi="Arial Narrow" w:cs="Arial Narrow"/>
          <w:sz w:val="24"/>
          <w:szCs w:val="24"/>
        </w:rPr>
      </w:pPr>
      <w:r w:rsidRPr="00F906C3">
        <w:rPr>
          <w:rFonts w:ascii="Arial Narrow" w:hAnsi="Arial Narrow" w:cs="Arial Narrow"/>
          <w:sz w:val="24"/>
          <w:szCs w:val="24"/>
        </w:rPr>
        <w:t>La distribución porcentual de los egresos según sus principales partidas es la siguiente:</w:t>
      </w:r>
    </w:p>
    <w:p w14:paraId="4D36F131" w14:textId="77777777" w:rsidR="005028E4" w:rsidRDefault="005028E4" w:rsidP="00F906C3">
      <w:pPr>
        <w:autoSpaceDE w:val="0"/>
        <w:autoSpaceDN w:val="0"/>
        <w:adjustRightInd w:val="0"/>
        <w:spacing w:after="0" w:line="240" w:lineRule="auto"/>
        <w:jc w:val="both"/>
        <w:rPr>
          <w:rFonts w:ascii="Arial Narrow" w:hAnsi="Arial Narrow" w:cs="Arial Narrow"/>
          <w:sz w:val="24"/>
          <w:szCs w:val="24"/>
        </w:rPr>
      </w:pPr>
    </w:p>
    <w:p w14:paraId="4FCFC11D" w14:textId="1E5981F2" w:rsidR="00D03B0A" w:rsidRDefault="006D3763" w:rsidP="00F906C3">
      <w:pPr>
        <w:autoSpaceDE w:val="0"/>
        <w:autoSpaceDN w:val="0"/>
        <w:adjustRightInd w:val="0"/>
        <w:spacing w:after="0" w:line="240" w:lineRule="auto"/>
        <w:jc w:val="both"/>
        <w:rPr>
          <w:rFonts w:ascii="Arial Narrow" w:hAnsi="Arial Narrow" w:cs="Arial Narrow"/>
          <w:sz w:val="24"/>
          <w:szCs w:val="24"/>
        </w:rPr>
      </w:pPr>
      <w:r>
        <w:rPr>
          <w:noProof/>
        </w:rPr>
        <w:drawing>
          <wp:inline distT="0" distB="0" distL="0" distR="0" wp14:anchorId="6ADAE984" wp14:editId="2ABD0CDC">
            <wp:extent cx="5612860" cy="3195320"/>
            <wp:effectExtent l="0" t="0" r="6985" b="5080"/>
            <wp:docPr id="1" name="Gráfico 1">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3046FB" w14:textId="77777777" w:rsidR="00D03B0A" w:rsidRDefault="00D03B0A" w:rsidP="00F906C3">
      <w:pPr>
        <w:autoSpaceDE w:val="0"/>
        <w:autoSpaceDN w:val="0"/>
        <w:adjustRightInd w:val="0"/>
        <w:spacing w:after="0" w:line="240" w:lineRule="auto"/>
        <w:jc w:val="both"/>
        <w:rPr>
          <w:rFonts w:ascii="Arial Narrow" w:hAnsi="Arial Narrow" w:cs="Arial Narrow"/>
          <w:sz w:val="24"/>
          <w:szCs w:val="24"/>
        </w:rPr>
      </w:pPr>
    </w:p>
    <w:p w14:paraId="071FF609" w14:textId="77777777" w:rsidR="00F25BAC" w:rsidRDefault="00F25BAC" w:rsidP="00D96108">
      <w:pPr>
        <w:autoSpaceDE w:val="0"/>
        <w:autoSpaceDN w:val="0"/>
        <w:adjustRightInd w:val="0"/>
        <w:spacing w:after="0" w:line="240" w:lineRule="auto"/>
        <w:jc w:val="both"/>
        <w:rPr>
          <w:rFonts w:ascii="Arial Narrow" w:hAnsi="Arial Narrow" w:cs="Arial Narrow"/>
          <w:sz w:val="24"/>
          <w:szCs w:val="24"/>
        </w:rPr>
      </w:pPr>
    </w:p>
    <w:p w14:paraId="702E6BA4" w14:textId="77777777" w:rsidR="006B4DBA" w:rsidRPr="00D96108" w:rsidRDefault="00353562" w:rsidP="00D96108">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Los tres</w:t>
      </w:r>
      <w:r w:rsidR="00D03B0A">
        <w:rPr>
          <w:rFonts w:ascii="Arial Narrow" w:hAnsi="Arial Narrow" w:cs="Arial Narrow"/>
          <w:sz w:val="24"/>
          <w:szCs w:val="24"/>
        </w:rPr>
        <w:t xml:space="preserve"> principales egresos </w:t>
      </w:r>
      <w:r w:rsidR="006B4DBA" w:rsidRPr="00D96108">
        <w:rPr>
          <w:rFonts w:ascii="Arial Narrow" w:hAnsi="Arial Narrow" w:cs="Arial Narrow"/>
          <w:sz w:val="24"/>
          <w:szCs w:val="24"/>
        </w:rPr>
        <w:t xml:space="preserve"> se encuentran compuestos por:</w:t>
      </w:r>
    </w:p>
    <w:p w14:paraId="3FE47182" w14:textId="4E256630" w:rsidR="00F41E5D" w:rsidRDefault="006B4DBA" w:rsidP="000245B0">
      <w:pPr>
        <w:pStyle w:val="Prrafodelista"/>
        <w:numPr>
          <w:ilvl w:val="0"/>
          <w:numId w:val="2"/>
        </w:numPr>
        <w:autoSpaceDE w:val="0"/>
        <w:autoSpaceDN w:val="0"/>
        <w:adjustRightInd w:val="0"/>
        <w:spacing w:after="0" w:line="240" w:lineRule="auto"/>
        <w:jc w:val="both"/>
        <w:rPr>
          <w:rFonts w:ascii="Arial Narrow" w:hAnsi="Arial Narrow" w:cs="Arial Narrow"/>
          <w:sz w:val="24"/>
          <w:szCs w:val="24"/>
        </w:rPr>
      </w:pPr>
      <w:r w:rsidRPr="000245B0">
        <w:rPr>
          <w:rFonts w:ascii="Arial Narrow" w:hAnsi="Arial Narrow" w:cs="Arial Narrow"/>
          <w:sz w:val="24"/>
          <w:szCs w:val="24"/>
        </w:rPr>
        <w:t>La mayor erogación</w:t>
      </w:r>
      <w:r w:rsidR="00D96108" w:rsidRPr="000245B0">
        <w:rPr>
          <w:rFonts w:ascii="Arial Narrow" w:hAnsi="Arial Narrow" w:cs="Arial Narrow"/>
          <w:sz w:val="24"/>
          <w:szCs w:val="24"/>
        </w:rPr>
        <w:t xml:space="preserve"> correspondió a </w:t>
      </w:r>
      <w:r w:rsidR="00D96108" w:rsidRPr="00FE003B">
        <w:rPr>
          <w:rFonts w:ascii="Arial Narrow" w:hAnsi="Arial Narrow" w:cs="Arial Narrow"/>
          <w:b/>
          <w:sz w:val="24"/>
          <w:szCs w:val="24"/>
        </w:rPr>
        <w:t>Remuneraciones</w:t>
      </w:r>
      <w:r w:rsidR="00D96108" w:rsidRPr="000245B0">
        <w:rPr>
          <w:rFonts w:ascii="Arial Narrow" w:hAnsi="Arial Narrow" w:cs="Arial Narrow"/>
          <w:sz w:val="24"/>
          <w:szCs w:val="24"/>
        </w:rPr>
        <w:t xml:space="preserve"> </w:t>
      </w:r>
      <w:r w:rsidRPr="000245B0">
        <w:rPr>
          <w:rFonts w:ascii="Arial Narrow" w:hAnsi="Arial Narrow" w:cs="Arial Narrow"/>
          <w:sz w:val="24"/>
          <w:szCs w:val="24"/>
        </w:rPr>
        <w:t xml:space="preserve"> </w:t>
      </w:r>
      <w:r w:rsidR="00EB0078">
        <w:rPr>
          <w:rFonts w:ascii="Arial Narrow" w:hAnsi="Arial Narrow" w:cs="Arial Narrow"/>
          <w:sz w:val="24"/>
          <w:szCs w:val="24"/>
        </w:rPr>
        <w:t>(</w:t>
      </w:r>
      <w:r w:rsidR="00D96108" w:rsidRPr="000245B0">
        <w:rPr>
          <w:rFonts w:ascii="Arial Narrow" w:hAnsi="Arial Narrow" w:cs="Arial Narrow"/>
          <w:sz w:val="24"/>
          <w:szCs w:val="24"/>
        </w:rPr>
        <w:t>ver cuadro No.2)</w:t>
      </w:r>
      <w:r w:rsidRPr="000245B0">
        <w:rPr>
          <w:rFonts w:ascii="Arial Narrow" w:hAnsi="Arial Narrow" w:cs="Arial Narrow"/>
          <w:sz w:val="24"/>
          <w:szCs w:val="24"/>
        </w:rPr>
        <w:t xml:space="preserve">, </w:t>
      </w:r>
      <w:r w:rsidR="000245B0" w:rsidRPr="000245B0">
        <w:rPr>
          <w:rFonts w:ascii="Arial Narrow" w:hAnsi="Arial Narrow" w:cs="Arial Narrow"/>
          <w:sz w:val="24"/>
          <w:szCs w:val="24"/>
        </w:rPr>
        <w:t xml:space="preserve">la cual contempla los gastos por concepto de sueldos para cargos fijos, tiempo extraordinario, </w:t>
      </w:r>
      <w:r w:rsidR="00FE003B">
        <w:rPr>
          <w:rFonts w:ascii="Arial Narrow" w:hAnsi="Arial Narrow" w:cs="Arial Narrow"/>
          <w:sz w:val="24"/>
          <w:szCs w:val="24"/>
        </w:rPr>
        <w:t>servicios especiales</w:t>
      </w:r>
      <w:r w:rsidR="000245B0" w:rsidRPr="000245B0">
        <w:rPr>
          <w:rFonts w:ascii="Arial Narrow" w:hAnsi="Arial Narrow" w:cs="Arial Narrow"/>
          <w:sz w:val="24"/>
          <w:szCs w:val="24"/>
        </w:rPr>
        <w:t>,</w:t>
      </w:r>
      <w:r w:rsidR="00FE003B">
        <w:rPr>
          <w:rFonts w:ascii="Arial Narrow" w:hAnsi="Arial Narrow" w:cs="Arial Narrow"/>
          <w:sz w:val="24"/>
          <w:szCs w:val="24"/>
        </w:rPr>
        <w:t xml:space="preserve"> suplencias,</w:t>
      </w:r>
      <w:r w:rsidR="000245B0" w:rsidRPr="000245B0">
        <w:rPr>
          <w:rFonts w:ascii="Arial Narrow" w:hAnsi="Arial Narrow" w:cs="Arial Narrow"/>
          <w:sz w:val="24"/>
          <w:szCs w:val="24"/>
        </w:rPr>
        <w:t xml:space="preserve"> dietas, incentivos salariales y las contribuciones patronales</w:t>
      </w:r>
      <w:r w:rsidR="00FE003B">
        <w:rPr>
          <w:rFonts w:ascii="Arial Narrow" w:hAnsi="Arial Narrow" w:cs="Arial Narrow"/>
          <w:sz w:val="24"/>
          <w:szCs w:val="24"/>
        </w:rPr>
        <w:t xml:space="preserve"> tanto de los funcionarios de la administración</w:t>
      </w:r>
      <w:r w:rsidR="00353562">
        <w:rPr>
          <w:rFonts w:ascii="Arial Narrow" w:hAnsi="Arial Narrow" w:cs="Arial Narrow"/>
          <w:sz w:val="24"/>
          <w:szCs w:val="24"/>
        </w:rPr>
        <w:t>, servicios comunales,</w:t>
      </w:r>
      <w:r w:rsidR="00D03B0A">
        <w:rPr>
          <w:rFonts w:ascii="Arial Narrow" w:hAnsi="Arial Narrow" w:cs="Arial Narrow"/>
          <w:sz w:val="24"/>
          <w:szCs w:val="24"/>
        </w:rPr>
        <w:t xml:space="preserve"> como de la Gestión Vial</w:t>
      </w:r>
      <w:r w:rsidR="000245B0" w:rsidRPr="000245B0">
        <w:rPr>
          <w:rFonts w:ascii="Arial Narrow" w:hAnsi="Arial Narrow" w:cs="Arial Narrow"/>
          <w:sz w:val="24"/>
          <w:szCs w:val="24"/>
        </w:rPr>
        <w:t xml:space="preserve">. Este rubro </w:t>
      </w:r>
      <w:r w:rsidRPr="000245B0">
        <w:rPr>
          <w:rFonts w:ascii="Arial Narrow" w:hAnsi="Arial Narrow" w:cs="Arial Narrow"/>
          <w:sz w:val="24"/>
          <w:szCs w:val="24"/>
        </w:rPr>
        <w:t xml:space="preserve">representa un </w:t>
      </w:r>
      <w:r w:rsidR="00D03B0A">
        <w:rPr>
          <w:rFonts w:ascii="Arial Narrow" w:hAnsi="Arial Narrow" w:cs="Arial Narrow"/>
          <w:sz w:val="24"/>
          <w:szCs w:val="24"/>
        </w:rPr>
        <w:t>6</w:t>
      </w:r>
      <w:r w:rsidR="006D3763">
        <w:rPr>
          <w:rFonts w:ascii="Arial Narrow" w:hAnsi="Arial Narrow" w:cs="Arial Narrow"/>
          <w:sz w:val="24"/>
          <w:szCs w:val="24"/>
        </w:rPr>
        <w:t>6</w:t>
      </w:r>
      <w:r w:rsidR="00F41E5D" w:rsidRPr="000245B0">
        <w:rPr>
          <w:rFonts w:ascii="Arial Narrow" w:hAnsi="Arial Narrow" w:cs="Arial Narrow"/>
          <w:sz w:val="24"/>
          <w:szCs w:val="24"/>
        </w:rPr>
        <w:t>%</w:t>
      </w:r>
      <w:r w:rsidRPr="000245B0">
        <w:rPr>
          <w:rFonts w:ascii="Arial Narrow" w:hAnsi="Arial Narrow" w:cs="Arial Narrow"/>
          <w:sz w:val="24"/>
          <w:szCs w:val="24"/>
        </w:rPr>
        <w:t xml:space="preserve"> de los egre</w:t>
      </w:r>
      <w:r w:rsidR="00B83322">
        <w:rPr>
          <w:rFonts w:ascii="Arial Narrow" w:hAnsi="Arial Narrow" w:cs="Arial Narrow"/>
          <w:sz w:val="24"/>
          <w:szCs w:val="24"/>
        </w:rPr>
        <w:t>sos totales del periodo</w:t>
      </w:r>
      <w:r w:rsidR="00353562">
        <w:rPr>
          <w:rFonts w:ascii="Arial Narrow" w:hAnsi="Arial Narrow" w:cs="Arial Narrow"/>
          <w:sz w:val="24"/>
          <w:szCs w:val="24"/>
        </w:rPr>
        <w:t>.</w:t>
      </w:r>
    </w:p>
    <w:p w14:paraId="39E356AD" w14:textId="159D2F52" w:rsidR="00D03B0A" w:rsidRPr="00D03B0A" w:rsidRDefault="00D03B0A" w:rsidP="00D03B0A">
      <w:pPr>
        <w:pStyle w:val="Prrafodelista"/>
        <w:numPr>
          <w:ilvl w:val="0"/>
          <w:numId w:val="2"/>
        </w:numPr>
        <w:autoSpaceDE w:val="0"/>
        <w:autoSpaceDN w:val="0"/>
        <w:adjustRightInd w:val="0"/>
        <w:spacing w:after="0" w:line="240" w:lineRule="auto"/>
        <w:jc w:val="both"/>
        <w:rPr>
          <w:rFonts w:ascii="Arial Narrow" w:hAnsi="Arial Narrow" w:cs="Arial Narrow"/>
          <w:b/>
          <w:sz w:val="24"/>
          <w:szCs w:val="24"/>
        </w:rPr>
      </w:pPr>
      <w:r w:rsidRPr="008952EC">
        <w:rPr>
          <w:rFonts w:ascii="Arial Narrow" w:hAnsi="Arial Narrow" w:cs="Arial Narrow"/>
          <w:b/>
          <w:sz w:val="24"/>
          <w:szCs w:val="24"/>
        </w:rPr>
        <w:t>Servicios</w:t>
      </w:r>
      <w:r>
        <w:rPr>
          <w:rFonts w:ascii="Arial Narrow" w:hAnsi="Arial Narrow" w:cs="Arial Narrow"/>
          <w:b/>
          <w:sz w:val="24"/>
          <w:szCs w:val="24"/>
        </w:rPr>
        <w:t xml:space="preserve">, </w:t>
      </w:r>
      <w:r w:rsidR="00F25BAC">
        <w:rPr>
          <w:rFonts w:ascii="Arial Narrow" w:hAnsi="Arial Narrow" w:cs="Arial Narrow"/>
          <w:sz w:val="24"/>
          <w:szCs w:val="24"/>
        </w:rPr>
        <w:t xml:space="preserve"> corresponde a un 1</w:t>
      </w:r>
      <w:r w:rsidR="006D3763">
        <w:rPr>
          <w:rFonts w:ascii="Arial Narrow" w:hAnsi="Arial Narrow" w:cs="Arial Narrow"/>
          <w:sz w:val="24"/>
          <w:szCs w:val="24"/>
        </w:rPr>
        <w:t>5</w:t>
      </w:r>
      <w:r>
        <w:rPr>
          <w:rFonts w:ascii="Arial Narrow" w:hAnsi="Arial Narrow" w:cs="Arial Narrow"/>
          <w:sz w:val="24"/>
          <w:szCs w:val="24"/>
        </w:rPr>
        <w:t>% de participación, el cual refleja principalmente el pago de</w:t>
      </w:r>
      <w:r w:rsidR="00686038">
        <w:rPr>
          <w:rFonts w:ascii="Arial Narrow" w:hAnsi="Arial Narrow" w:cs="Arial Narrow"/>
          <w:sz w:val="24"/>
          <w:szCs w:val="24"/>
        </w:rPr>
        <w:t xml:space="preserve"> los servicios provistos por la Empresas EBI para el tratamiento de desechos sólidos,</w:t>
      </w:r>
      <w:r>
        <w:rPr>
          <w:rFonts w:ascii="Arial Narrow" w:hAnsi="Arial Narrow" w:cs="Arial Narrow"/>
          <w:sz w:val="24"/>
          <w:szCs w:val="24"/>
        </w:rPr>
        <w:t xml:space="preserve"> Servicios</w:t>
      </w:r>
      <w:r w:rsidR="00686038">
        <w:rPr>
          <w:rFonts w:ascii="Arial Narrow" w:hAnsi="Arial Narrow" w:cs="Arial Narrow"/>
          <w:sz w:val="24"/>
          <w:szCs w:val="24"/>
        </w:rPr>
        <w:t xml:space="preserve"> de Administración del CECUDI</w:t>
      </w:r>
      <w:r w:rsidR="00F25BAC">
        <w:rPr>
          <w:rFonts w:ascii="Arial Narrow" w:hAnsi="Arial Narrow" w:cs="Arial Narrow"/>
          <w:sz w:val="24"/>
          <w:szCs w:val="24"/>
        </w:rPr>
        <w:t>, mantenimiento de maquinaria y edificios</w:t>
      </w:r>
      <w:r w:rsidR="00686038">
        <w:rPr>
          <w:rFonts w:ascii="Arial Narrow" w:hAnsi="Arial Narrow" w:cs="Arial Narrow"/>
          <w:sz w:val="24"/>
          <w:szCs w:val="24"/>
        </w:rPr>
        <w:t xml:space="preserve"> y pago de viáticos a los funcionarios en general y representantes del Concejo.</w:t>
      </w:r>
    </w:p>
    <w:p w14:paraId="61810B81" w14:textId="77777777" w:rsidR="00686038" w:rsidRPr="00686038" w:rsidRDefault="006B4DBA" w:rsidP="00686038">
      <w:pPr>
        <w:pStyle w:val="Prrafodelista"/>
        <w:numPr>
          <w:ilvl w:val="0"/>
          <w:numId w:val="2"/>
        </w:numPr>
        <w:autoSpaceDE w:val="0"/>
        <w:autoSpaceDN w:val="0"/>
        <w:adjustRightInd w:val="0"/>
        <w:spacing w:after="0" w:line="240" w:lineRule="auto"/>
        <w:jc w:val="both"/>
        <w:rPr>
          <w:rFonts w:ascii="Arial Narrow" w:hAnsi="Arial Narrow" w:cs="Arial Narrow"/>
          <w:sz w:val="24"/>
          <w:szCs w:val="24"/>
        </w:rPr>
      </w:pPr>
      <w:r w:rsidRPr="000245B0">
        <w:rPr>
          <w:rFonts w:ascii="Arial Narrow" w:hAnsi="Arial Narrow" w:cs="Arial Narrow"/>
          <w:sz w:val="24"/>
          <w:szCs w:val="24"/>
        </w:rPr>
        <w:t xml:space="preserve"> La partida </w:t>
      </w:r>
      <w:r w:rsidR="00204A4B">
        <w:rPr>
          <w:rFonts w:ascii="Arial Narrow" w:hAnsi="Arial Narrow" w:cs="Arial Narrow"/>
          <w:b/>
          <w:sz w:val="24"/>
          <w:szCs w:val="24"/>
        </w:rPr>
        <w:t>Materiales y Suministros</w:t>
      </w:r>
      <w:r w:rsidRPr="000245B0">
        <w:rPr>
          <w:rFonts w:ascii="Arial Narrow" w:hAnsi="Arial Narrow" w:cs="Arial Narrow"/>
          <w:sz w:val="24"/>
          <w:szCs w:val="24"/>
        </w:rPr>
        <w:t xml:space="preserve"> </w:t>
      </w:r>
      <w:r w:rsidR="00686038">
        <w:rPr>
          <w:rFonts w:ascii="Arial Narrow" w:hAnsi="Arial Narrow" w:cs="Arial Narrow"/>
          <w:sz w:val="24"/>
          <w:szCs w:val="24"/>
        </w:rPr>
        <w:t xml:space="preserve">representa un </w:t>
      </w:r>
      <w:r w:rsidR="00F25BAC">
        <w:rPr>
          <w:rFonts w:ascii="Arial Narrow" w:hAnsi="Arial Narrow" w:cs="Arial Narrow"/>
          <w:sz w:val="24"/>
          <w:szCs w:val="24"/>
        </w:rPr>
        <w:t>11</w:t>
      </w:r>
      <w:r w:rsidR="000245B0" w:rsidRPr="000245B0">
        <w:rPr>
          <w:rFonts w:ascii="Arial Narrow" w:hAnsi="Arial Narrow" w:cs="Arial Narrow"/>
          <w:sz w:val="24"/>
          <w:szCs w:val="24"/>
        </w:rPr>
        <w:t xml:space="preserve">% que contempla principalmente erogaciones por concepto de </w:t>
      </w:r>
      <w:r w:rsidR="00204A4B">
        <w:rPr>
          <w:rFonts w:ascii="Arial Narrow" w:hAnsi="Arial Narrow" w:cs="Arial Narrow"/>
          <w:sz w:val="24"/>
          <w:szCs w:val="24"/>
        </w:rPr>
        <w:t>combustibles para la maquinaria dedicada al Mantenimiento Rutinario de la Red Vial Cantonal y los camiones de Recolección de basura</w:t>
      </w:r>
      <w:r w:rsidR="004908A0">
        <w:rPr>
          <w:rFonts w:ascii="Arial Narrow" w:hAnsi="Arial Narrow" w:cs="Arial Narrow"/>
          <w:sz w:val="24"/>
          <w:szCs w:val="24"/>
        </w:rPr>
        <w:t>, la</w:t>
      </w:r>
      <w:r w:rsidR="00C2354B">
        <w:rPr>
          <w:rFonts w:ascii="Arial Narrow" w:hAnsi="Arial Narrow" w:cs="Arial Narrow"/>
          <w:sz w:val="24"/>
          <w:szCs w:val="24"/>
        </w:rPr>
        <w:t xml:space="preserve"> compra</w:t>
      </w:r>
      <w:r w:rsidR="004908A0">
        <w:rPr>
          <w:rFonts w:ascii="Arial Narrow" w:hAnsi="Arial Narrow" w:cs="Arial Narrow"/>
          <w:sz w:val="24"/>
          <w:szCs w:val="24"/>
        </w:rPr>
        <w:t xml:space="preserve"> </w:t>
      </w:r>
      <w:r w:rsidR="00C2354B">
        <w:rPr>
          <w:rFonts w:ascii="Arial Narrow" w:hAnsi="Arial Narrow" w:cs="Arial Narrow"/>
          <w:sz w:val="24"/>
          <w:szCs w:val="24"/>
        </w:rPr>
        <w:t>de materiales y alcantarillas</w:t>
      </w:r>
      <w:r w:rsidR="006F4FCA">
        <w:rPr>
          <w:rFonts w:ascii="Arial Narrow" w:hAnsi="Arial Narrow" w:cs="Arial Narrow"/>
          <w:sz w:val="24"/>
          <w:szCs w:val="24"/>
        </w:rPr>
        <w:t>,</w:t>
      </w:r>
      <w:r w:rsidR="00C2354B">
        <w:rPr>
          <w:rFonts w:ascii="Arial Narrow" w:hAnsi="Arial Narrow" w:cs="Arial Narrow"/>
          <w:sz w:val="24"/>
          <w:szCs w:val="24"/>
        </w:rPr>
        <w:t xml:space="preserve"> y la compra de repuestos para la maquinaria de la UTGV.</w:t>
      </w:r>
      <w:r w:rsidR="006F4FCA">
        <w:rPr>
          <w:rFonts w:ascii="Arial Narrow" w:hAnsi="Arial Narrow" w:cs="Arial Narrow"/>
          <w:sz w:val="24"/>
          <w:szCs w:val="24"/>
        </w:rPr>
        <w:t xml:space="preserve"> </w:t>
      </w:r>
    </w:p>
    <w:p w14:paraId="2EA339D8" w14:textId="77777777" w:rsidR="004E69E8" w:rsidRDefault="00F94A1C" w:rsidP="007038BB">
      <w:pPr>
        <w:pStyle w:val="Ttulo2"/>
      </w:pPr>
      <w:bookmarkStart w:id="6" w:name="_Toc77079849"/>
      <w:r w:rsidRPr="00A0165F">
        <w:t>3.1</w:t>
      </w:r>
      <w:r w:rsidR="004E69E8" w:rsidRPr="00A0165F">
        <w:t xml:space="preserve">.  </w:t>
      </w:r>
      <w:r w:rsidR="006D27FF" w:rsidRPr="00A0165F">
        <w:t>COMPORTAMIENTO DE LOS EGRESOS POR PROGRAMAS</w:t>
      </w:r>
      <w:bookmarkEnd w:id="6"/>
    </w:p>
    <w:p w14:paraId="46EECF1D" w14:textId="77777777" w:rsidR="004E69E8" w:rsidRPr="004E69E8" w:rsidRDefault="004E69E8" w:rsidP="004E69E8">
      <w:pPr>
        <w:autoSpaceDE w:val="0"/>
        <w:autoSpaceDN w:val="0"/>
        <w:adjustRightInd w:val="0"/>
        <w:spacing w:after="0" w:line="240" w:lineRule="auto"/>
        <w:jc w:val="both"/>
        <w:rPr>
          <w:rFonts w:ascii="Arial Narrow" w:hAnsi="Arial Narrow" w:cs="Arial Narrow"/>
          <w:b/>
          <w:sz w:val="24"/>
          <w:szCs w:val="24"/>
        </w:rPr>
      </w:pPr>
    </w:p>
    <w:p w14:paraId="528C557D" w14:textId="77777777" w:rsidR="006D27FF" w:rsidRDefault="006D27FF" w:rsidP="006D27FF">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La distribución porcentual de egresos por programas fue la siguiente:</w:t>
      </w:r>
    </w:p>
    <w:p w14:paraId="6CB880F6" w14:textId="4AF93ED8" w:rsidR="006D27FF" w:rsidRDefault="00916973" w:rsidP="006D27FF">
      <w:pPr>
        <w:autoSpaceDE w:val="0"/>
        <w:autoSpaceDN w:val="0"/>
        <w:adjustRightInd w:val="0"/>
        <w:spacing w:after="0" w:line="240" w:lineRule="auto"/>
        <w:jc w:val="both"/>
        <w:rPr>
          <w:rFonts w:ascii="Arial Narrow" w:hAnsi="Arial Narrow" w:cs="Arial Narrow"/>
          <w:sz w:val="24"/>
          <w:szCs w:val="24"/>
        </w:rPr>
      </w:pPr>
      <w:r>
        <w:rPr>
          <w:noProof/>
        </w:rPr>
        <w:drawing>
          <wp:inline distT="0" distB="0" distL="0" distR="0" wp14:anchorId="56ECD2FD" wp14:editId="56670AAD">
            <wp:extent cx="5419725" cy="2652713"/>
            <wp:effectExtent l="0" t="0" r="9525" b="14605"/>
            <wp:docPr id="12" name="Gráfico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38546D" w14:textId="001821E4" w:rsidR="006D27FF" w:rsidRDefault="006D27FF" w:rsidP="006D27FF">
      <w:pPr>
        <w:autoSpaceDE w:val="0"/>
        <w:autoSpaceDN w:val="0"/>
        <w:adjustRightInd w:val="0"/>
        <w:spacing w:after="0" w:line="240" w:lineRule="auto"/>
        <w:jc w:val="both"/>
        <w:rPr>
          <w:rFonts w:ascii="Arial Narrow" w:hAnsi="Arial Narrow" w:cs="Arial Narrow"/>
          <w:sz w:val="24"/>
          <w:szCs w:val="24"/>
        </w:rPr>
      </w:pPr>
    </w:p>
    <w:p w14:paraId="750BCB90" w14:textId="77777777" w:rsidR="004908A0" w:rsidRDefault="004908A0" w:rsidP="004E69E8">
      <w:pPr>
        <w:autoSpaceDE w:val="0"/>
        <w:autoSpaceDN w:val="0"/>
        <w:adjustRightInd w:val="0"/>
        <w:spacing w:after="0" w:line="240" w:lineRule="auto"/>
        <w:jc w:val="both"/>
        <w:rPr>
          <w:rFonts w:ascii="Arial Narrow" w:hAnsi="Arial Narrow" w:cs="Arial Narrow"/>
          <w:sz w:val="24"/>
          <w:szCs w:val="24"/>
        </w:rPr>
      </w:pPr>
    </w:p>
    <w:p w14:paraId="608D37CA" w14:textId="4D60BC18" w:rsidR="00E63E41" w:rsidRDefault="00684358" w:rsidP="004E69E8">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En el grafico No. 4</w:t>
      </w:r>
      <w:r w:rsidR="006D27FF">
        <w:rPr>
          <w:rFonts w:ascii="Arial Narrow" w:hAnsi="Arial Narrow" w:cs="Arial Narrow"/>
          <w:sz w:val="24"/>
          <w:szCs w:val="24"/>
        </w:rPr>
        <w:t xml:space="preserve"> podemos observar que el programa N</w:t>
      </w:r>
      <w:r w:rsidR="006F4FCA">
        <w:rPr>
          <w:rFonts w:ascii="Arial Narrow" w:hAnsi="Arial Narrow" w:cs="Arial Narrow"/>
          <w:sz w:val="24"/>
          <w:szCs w:val="24"/>
        </w:rPr>
        <w:t>o</w:t>
      </w:r>
      <w:r w:rsidR="00BB22A0">
        <w:rPr>
          <w:rFonts w:ascii="Arial Narrow" w:hAnsi="Arial Narrow" w:cs="Arial Narrow"/>
          <w:sz w:val="24"/>
          <w:szCs w:val="24"/>
        </w:rPr>
        <w:t xml:space="preserve">. 3 Inversiones representa el </w:t>
      </w:r>
      <w:r w:rsidR="00DD5210">
        <w:rPr>
          <w:rFonts w:ascii="Arial Narrow" w:hAnsi="Arial Narrow" w:cs="Arial Narrow"/>
          <w:sz w:val="24"/>
          <w:szCs w:val="24"/>
        </w:rPr>
        <w:t>5</w:t>
      </w:r>
      <w:r w:rsidR="00916973">
        <w:rPr>
          <w:rFonts w:ascii="Arial Narrow" w:hAnsi="Arial Narrow" w:cs="Arial Narrow"/>
          <w:sz w:val="24"/>
          <w:szCs w:val="24"/>
        </w:rPr>
        <w:t>7</w:t>
      </w:r>
      <w:r w:rsidR="006D27FF">
        <w:rPr>
          <w:rFonts w:ascii="Arial Narrow" w:hAnsi="Arial Narrow" w:cs="Arial Narrow"/>
          <w:sz w:val="24"/>
          <w:szCs w:val="24"/>
        </w:rPr>
        <w:t xml:space="preserve">% de los </w:t>
      </w:r>
      <w:r>
        <w:rPr>
          <w:rFonts w:ascii="Arial Narrow" w:hAnsi="Arial Narrow" w:cs="Arial Narrow"/>
          <w:sz w:val="24"/>
          <w:szCs w:val="24"/>
        </w:rPr>
        <w:t>E</w:t>
      </w:r>
      <w:r w:rsidR="00DD5210">
        <w:rPr>
          <w:rFonts w:ascii="Arial Narrow" w:hAnsi="Arial Narrow" w:cs="Arial Narrow"/>
          <w:sz w:val="24"/>
          <w:szCs w:val="24"/>
        </w:rPr>
        <w:t>gresos Totales del periodo 202</w:t>
      </w:r>
      <w:r w:rsidR="00916973">
        <w:rPr>
          <w:rFonts w:ascii="Arial Narrow" w:hAnsi="Arial Narrow" w:cs="Arial Narrow"/>
          <w:sz w:val="24"/>
          <w:szCs w:val="24"/>
        </w:rPr>
        <w:t>2</w:t>
      </w:r>
      <w:r w:rsidR="006D27FF">
        <w:rPr>
          <w:rFonts w:ascii="Arial Narrow" w:hAnsi="Arial Narrow" w:cs="Arial Narrow"/>
          <w:sz w:val="24"/>
          <w:szCs w:val="24"/>
        </w:rPr>
        <w:t>, esto de</w:t>
      </w:r>
      <w:r w:rsidR="00AD6D84">
        <w:rPr>
          <w:rFonts w:ascii="Arial Narrow" w:hAnsi="Arial Narrow" w:cs="Arial Narrow"/>
          <w:sz w:val="24"/>
          <w:szCs w:val="24"/>
        </w:rPr>
        <w:t>bido a la inversión en</w:t>
      </w:r>
      <w:r w:rsidR="006D27FF">
        <w:rPr>
          <w:rFonts w:ascii="Arial Narrow" w:hAnsi="Arial Narrow" w:cs="Arial Narrow"/>
          <w:sz w:val="24"/>
          <w:szCs w:val="24"/>
        </w:rPr>
        <w:t xml:space="preserve"> Vías de Comunicación y Otro</w:t>
      </w:r>
      <w:r w:rsidR="006F4FCA">
        <w:rPr>
          <w:rFonts w:ascii="Arial Narrow" w:hAnsi="Arial Narrow" w:cs="Arial Narrow"/>
          <w:sz w:val="24"/>
          <w:szCs w:val="24"/>
        </w:rPr>
        <w:t>s</w:t>
      </w:r>
      <w:r w:rsidR="006D27FF">
        <w:rPr>
          <w:rFonts w:ascii="Arial Narrow" w:hAnsi="Arial Narrow" w:cs="Arial Narrow"/>
          <w:sz w:val="24"/>
          <w:szCs w:val="24"/>
        </w:rPr>
        <w:t xml:space="preserve"> proyectos co</w:t>
      </w:r>
      <w:r w:rsidR="00C31080">
        <w:rPr>
          <w:rFonts w:ascii="Arial Narrow" w:hAnsi="Arial Narrow" w:cs="Arial Narrow"/>
          <w:sz w:val="24"/>
          <w:szCs w:val="24"/>
        </w:rPr>
        <w:t xml:space="preserve">mo se muestra en </w:t>
      </w:r>
      <w:r w:rsidR="00C31080" w:rsidRPr="007376F4">
        <w:rPr>
          <w:rFonts w:ascii="Arial Narrow" w:hAnsi="Arial Narrow" w:cs="Arial Narrow"/>
          <w:sz w:val="24"/>
          <w:szCs w:val="24"/>
        </w:rPr>
        <w:t>el gráfico No.7</w:t>
      </w:r>
      <w:r w:rsidR="00BB22A0">
        <w:rPr>
          <w:rFonts w:ascii="Arial Narrow" w:hAnsi="Arial Narrow" w:cs="Arial Narrow"/>
          <w:sz w:val="24"/>
          <w:szCs w:val="24"/>
        </w:rPr>
        <w:t xml:space="preserve"> </w:t>
      </w:r>
      <w:r w:rsidR="00DD5210">
        <w:rPr>
          <w:rFonts w:ascii="Arial Narrow" w:hAnsi="Arial Narrow" w:cs="Arial Narrow"/>
          <w:sz w:val="24"/>
          <w:szCs w:val="24"/>
        </w:rPr>
        <w:t>más</w:t>
      </w:r>
      <w:r w:rsidR="00BB22A0">
        <w:rPr>
          <w:rFonts w:ascii="Arial Narrow" w:hAnsi="Arial Narrow" w:cs="Arial Narrow"/>
          <w:sz w:val="24"/>
          <w:szCs w:val="24"/>
        </w:rPr>
        <w:t xml:space="preserve"> adelante.</w:t>
      </w:r>
    </w:p>
    <w:p w14:paraId="24A2308D" w14:textId="77777777" w:rsidR="00E63E41" w:rsidRDefault="00E63E41" w:rsidP="004E69E8">
      <w:pPr>
        <w:autoSpaceDE w:val="0"/>
        <w:autoSpaceDN w:val="0"/>
        <w:adjustRightInd w:val="0"/>
        <w:spacing w:after="0" w:line="240" w:lineRule="auto"/>
        <w:jc w:val="both"/>
        <w:rPr>
          <w:rFonts w:ascii="Arial Narrow" w:hAnsi="Arial Narrow" w:cs="Arial Narrow"/>
          <w:sz w:val="24"/>
          <w:szCs w:val="24"/>
        </w:rPr>
      </w:pPr>
    </w:p>
    <w:p w14:paraId="7D2D67D6" w14:textId="382E0103" w:rsidR="00E63E41" w:rsidRDefault="00E63E41" w:rsidP="004E69E8">
      <w:pPr>
        <w:autoSpaceDE w:val="0"/>
        <w:autoSpaceDN w:val="0"/>
        <w:adjustRightInd w:val="0"/>
        <w:spacing w:after="0" w:line="240" w:lineRule="auto"/>
        <w:jc w:val="both"/>
        <w:rPr>
          <w:rFonts w:ascii="Arial Narrow" w:hAnsi="Arial Narrow" w:cs="Arial Narrow"/>
          <w:sz w:val="24"/>
          <w:szCs w:val="24"/>
        </w:rPr>
      </w:pPr>
      <w:r w:rsidRPr="007E0D52">
        <w:rPr>
          <w:rFonts w:ascii="Arial Narrow" w:hAnsi="Arial Narrow" w:cs="Arial Narrow"/>
          <w:sz w:val="24"/>
          <w:szCs w:val="24"/>
        </w:rPr>
        <w:t xml:space="preserve">A continuación el detalle de la distribución de egresos </w:t>
      </w:r>
      <w:r w:rsidR="00E3665C" w:rsidRPr="007E0D52">
        <w:rPr>
          <w:rFonts w:ascii="Arial Narrow" w:hAnsi="Arial Narrow" w:cs="Arial Narrow"/>
          <w:sz w:val="24"/>
          <w:szCs w:val="24"/>
        </w:rPr>
        <w:t>por programa durant</w:t>
      </w:r>
      <w:r w:rsidR="00DD5210" w:rsidRPr="007E0D52">
        <w:rPr>
          <w:rFonts w:ascii="Arial Narrow" w:hAnsi="Arial Narrow" w:cs="Arial Narrow"/>
          <w:sz w:val="24"/>
          <w:szCs w:val="24"/>
        </w:rPr>
        <w:t>e el año 202</w:t>
      </w:r>
      <w:r w:rsidR="00916973">
        <w:rPr>
          <w:rFonts w:ascii="Arial Narrow" w:hAnsi="Arial Narrow" w:cs="Arial Narrow"/>
          <w:sz w:val="24"/>
          <w:szCs w:val="24"/>
        </w:rPr>
        <w:t>2</w:t>
      </w:r>
      <w:r w:rsidRPr="007E0D52">
        <w:rPr>
          <w:rFonts w:ascii="Arial Narrow" w:hAnsi="Arial Narrow" w:cs="Arial Narrow"/>
          <w:sz w:val="24"/>
          <w:szCs w:val="24"/>
        </w:rPr>
        <w:t>:</w:t>
      </w:r>
    </w:p>
    <w:p w14:paraId="51F57C0B" w14:textId="77777777" w:rsidR="0064408F" w:rsidRDefault="0064408F" w:rsidP="004E69E8">
      <w:pPr>
        <w:autoSpaceDE w:val="0"/>
        <w:autoSpaceDN w:val="0"/>
        <w:adjustRightInd w:val="0"/>
        <w:spacing w:after="0" w:line="240" w:lineRule="auto"/>
        <w:jc w:val="both"/>
        <w:rPr>
          <w:rFonts w:ascii="Arial Narrow" w:hAnsi="Arial Narrow" w:cs="Arial Narrow"/>
          <w:sz w:val="24"/>
          <w:szCs w:val="24"/>
        </w:rPr>
      </w:pPr>
    </w:p>
    <w:p w14:paraId="51A4A336" w14:textId="77777777" w:rsidR="004E69E8" w:rsidRPr="00F94A1C" w:rsidRDefault="004E69E8" w:rsidP="007038BB">
      <w:pPr>
        <w:pStyle w:val="Ttulo3"/>
      </w:pPr>
      <w:bookmarkStart w:id="7" w:name="_Toc77079850"/>
      <w:r w:rsidRPr="00F94A1C">
        <w:t>PROGRAMA 1: DIRECCION Y ADMINISTRACIÓN GENERAL</w:t>
      </w:r>
      <w:bookmarkEnd w:id="7"/>
    </w:p>
    <w:p w14:paraId="34163A11" w14:textId="77777777" w:rsidR="004E69E8" w:rsidRPr="004E69E8" w:rsidRDefault="004E69E8" w:rsidP="004E69E8">
      <w:pPr>
        <w:pStyle w:val="Prrafodelista"/>
        <w:autoSpaceDE w:val="0"/>
        <w:autoSpaceDN w:val="0"/>
        <w:adjustRightInd w:val="0"/>
        <w:spacing w:after="0" w:line="240" w:lineRule="auto"/>
        <w:ind w:left="1080"/>
        <w:jc w:val="both"/>
        <w:rPr>
          <w:rFonts w:ascii="Arial Narrow" w:hAnsi="Arial Narrow" w:cs="Arial Narrow"/>
          <w:sz w:val="24"/>
          <w:szCs w:val="24"/>
        </w:rPr>
      </w:pPr>
    </w:p>
    <w:p w14:paraId="53BE63C9" w14:textId="2F206311" w:rsidR="004E69E8" w:rsidRDefault="004E69E8" w:rsidP="004E69E8">
      <w:pPr>
        <w:autoSpaceDE w:val="0"/>
        <w:autoSpaceDN w:val="0"/>
        <w:adjustRightInd w:val="0"/>
        <w:spacing w:after="0" w:line="240" w:lineRule="auto"/>
        <w:jc w:val="both"/>
        <w:rPr>
          <w:rFonts w:ascii="Arial Narrow" w:hAnsi="Arial Narrow" w:cs="Arial Narrow"/>
          <w:sz w:val="24"/>
          <w:szCs w:val="24"/>
        </w:rPr>
      </w:pPr>
      <w:r w:rsidRPr="004E69E8">
        <w:rPr>
          <w:rFonts w:ascii="Arial Narrow" w:hAnsi="Arial Narrow" w:cs="Arial Narrow"/>
          <w:sz w:val="24"/>
          <w:szCs w:val="24"/>
        </w:rPr>
        <w:t xml:space="preserve">El detalle del presupuesto y la ejecución presupuestaria para </w:t>
      </w:r>
      <w:r>
        <w:rPr>
          <w:rFonts w:ascii="Arial Narrow" w:hAnsi="Arial Narrow" w:cs="Arial Narrow"/>
          <w:sz w:val="24"/>
          <w:szCs w:val="24"/>
        </w:rPr>
        <w:t>el Programa 1</w:t>
      </w:r>
      <w:r w:rsidR="00354D1C">
        <w:rPr>
          <w:rFonts w:ascii="Arial Narrow" w:hAnsi="Arial Narrow" w:cs="Arial Narrow"/>
          <w:sz w:val="24"/>
          <w:szCs w:val="24"/>
        </w:rPr>
        <w:t xml:space="preserve"> Dirección y Administración General</w:t>
      </w:r>
      <w:r>
        <w:rPr>
          <w:rFonts w:ascii="Arial Narrow" w:hAnsi="Arial Narrow" w:cs="Arial Narrow"/>
          <w:sz w:val="24"/>
          <w:szCs w:val="24"/>
        </w:rPr>
        <w:t xml:space="preserve"> se presenta en el cuadro N. 3</w:t>
      </w:r>
      <w:r w:rsidRPr="004E69E8">
        <w:rPr>
          <w:rFonts w:ascii="Arial Narrow" w:hAnsi="Arial Narrow" w:cs="Arial Narrow"/>
          <w:sz w:val="24"/>
          <w:szCs w:val="24"/>
        </w:rPr>
        <w:t xml:space="preserve">. </w:t>
      </w:r>
      <w:r w:rsidR="00852154">
        <w:rPr>
          <w:rFonts w:ascii="Arial Narrow" w:hAnsi="Arial Narrow" w:cs="Arial Narrow"/>
          <w:sz w:val="24"/>
          <w:szCs w:val="24"/>
        </w:rPr>
        <w:t>En este Programa</w:t>
      </w:r>
      <w:r w:rsidR="002D393D">
        <w:rPr>
          <w:rFonts w:ascii="Arial Narrow" w:hAnsi="Arial Narrow" w:cs="Arial Narrow"/>
          <w:sz w:val="24"/>
          <w:szCs w:val="24"/>
        </w:rPr>
        <w:t xml:space="preserve">, el monto ejecutado </w:t>
      </w:r>
      <w:r>
        <w:rPr>
          <w:rFonts w:ascii="Arial Narrow" w:hAnsi="Arial Narrow" w:cs="Arial Narrow"/>
          <w:sz w:val="24"/>
          <w:szCs w:val="24"/>
        </w:rPr>
        <w:t xml:space="preserve">de egresos fue de </w:t>
      </w:r>
      <w:r w:rsidRPr="004E69E8">
        <w:rPr>
          <w:rFonts w:ascii="Arial Narrow" w:hAnsi="Arial Narrow" w:cs="Arial Narrow"/>
          <w:sz w:val="24"/>
          <w:szCs w:val="24"/>
        </w:rPr>
        <w:t>¢</w:t>
      </w:r>
      <w:r w:rsidRPr="004E69E8">
        <w:t xml:space="preserve"> </w:t>
      </w:r>
      <w:r w:rsidR="004C4BEC">
        <w:rPr>
          <w:rFonts w:ascii="Arial Narrow" w:hAnsi="Arial Narrow" w:cs="Arial Narrow"/>
          <w:sz w:val="24"/>
          <w:szCs w:val="24"/>
        </w:rPr>
        <w:t>3</w:t>
      </w:r>
      <w:r w:rsidR="00916973">
        <w:rPr>
          <w:rFonts w:ascii="Arial Narrow" w:hAnsi="Arial Narrow" w:cs="Arial Narrow"/>
          <w:sz w:val="24"/>
          <w:szCs w:val="24"/>
        </w:rPr>
        <w:t>94</w:t>
      </w:r>
      <w:r w:rsidR="00852154">
        <w:rPr>
          <w:rFonts w:ascii="Arial Narrow" w:hAnsi="Arial Narrow" w:cs="Arial Narrow"/>
          <w:sz w:val="24"/>
          <w:szCs w:val="24"/>
        </w:rPr>
        <w:t xml:space="preserve"> </w:t>
      </w:r>
      <w:r w:rsidRPr="004E69E8">
        <w:rPr>
          <w:rFonts w:ascii="Arial Narrow" w:hAnsi="Arial Narrow" w:cs="Arial Narrow"/>
          <w:sz w:val="24"/>
          <w:szCs w:val="24"/>
        </w:rPr>
        <w:t>millones</w:t>
      </w:r>
      <w:r w:rsidR="004C4BEC">
        <w:rPr>
          <w:rFonts w:ascii="Arial Narrow" w:hAnsi="Arial Narrow" w:cs="Arial Narrow"/>
          <w:sz w:val="24"/>
          <w:szCs w:val="24"/>
        </w:rPr>
        <w:t>, un 3</w:t>
      </w:r>
      <w:r w:rsidR="00916973">
        <w:rPr>
          <w:rFonts w:ascii="Arial Narrow" w:hAnsi="Arial Narrow" w:cs="Arial Narrow"/>
          <w:sz w:val="24"/>
          <w:szCs w:val="24"/>
        </w:rPr>
        <w:t>9,6</w:t>
      </w:r>
      <w:r w:rsidR="000E79AC">
        <w:rPr>
          <w:rFonts w:ascii="Arial Narrow" w:hAnsi="Arial Narrow" w:cs="Arial Narrow"/>
          <w:sz w:val="24"/>
          <w:szCs w:val="24"/>
        </w:rPr>
        <w:t>% de ejecución del presupuesto programado</w:t>
      </w:r>
      <w:r w:rsidRPr="004E69E8">
        <w:rPr>
          <w:rFonts w:ascii="Arial Narrow" w:hAnsi="Arial Narrow" w:cs="Arial Narrow"/>
          <w:sz w:val="24"/>
          <w:szCs w:val="24"/>
        </w:rPr>
        <w:t>. La distribución porcentual de los egresos del Programa</w:t>
      </w:r>
      <w:r>
        <w:rPr>
          <w:rFonts w:ascii="Arial Narrow" w:hAnsi="Arial Narrow" w:cs="Arial Narrow"/>
          <w:sz w:val="24"/>
          <w:szCs w:val="24"/>
        </w:rPr>
        <w:t xml:space="preserve"> 1, por partida se </w:t>
      </w:r>
      <w:r w:rsidRPr="004E69E8">
        <w:rPr>
          <w:rFonts w:ascii="Arial Narrow" w:hAnsi="Arial Narrow" w:cs="Arial Narrow"/>
          <w:sz w:val="24"/>
          <w:szCs w:val="24"/>
        </w:rPr>
        <w:t>presenta a continuación:</w:t>
      </w:r>
    </w:p>
    <w:p w14:paraId="4A06E60B" w14:textId="77777777" w:rsidR="0059124E" w:rsidRDefault="0059124E" w:rsidP="004E69E8">
      <w:pPr>
        <w:autoSpaceDE w:val="0"/>
        <w:autoSpaceDN w:val="0"/>
        <w:adjustRightInd w:val="0"/>
        <w:spacing w:after="0" w:line="240" w:lineRule="auto"/>
        <w:jc w:val="both"/>
        <w:rPr>
          <w:rFonts w:ascii="Arial Narrow" w:hAnsi="Arial Narrow" w:cs="Arial Narrow"/>
          <w:sz w:val="24"/>
          <w:szCs w:val="24"/>
        </w:rPr>
      </w:pPr>
    </w:p>
    <w:p w14:paraId="05B40D8A" w14:textId="77777777" w:rsidR="006F4FCA" w:rsidRDefault="006F4FCA" w:rsidP="004E69E8">
      <w:pPr>
        <w:autoSpaceDE w:val="0"/>
        <w:autoSpaceDN w:val="0"/>
        <w:adjustRightInd w:val="0"/>
        <w:spacing w:after="0" w:line="240" w:lineRule="auto"/>
        <w:jc w:val="both"/>
        <w:rPr>
          <w:rFonts w:ascii="Arial Narrow" w:hAnsi="Arial Narrow" w:cs="Arial Narrow"/>
          <w:sz w:val="24"/>
          <w:szCs w:val="24"/>
        </w:rPr>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7"/>
        <w:gridCol w:w="1745"/>
        <w:gridCol w:w="1541"/>
        <w:gridCol w:w="1145"/>
        <w:gridCol w:w="1601"/>
      </w:tblGrid>
      <w:tr w:rsidR="00BB22A0" w:rsidRPr="00BB22A0" w14:paraId="05FAC057" w14:textId="77777777" w:rsidTr="00BB22A0">
        <w:trPr>
          <w:trHeight w:val="375"/>
          <w:jc w:val="center"/>
        </w:trPr>
        <w:tc>
          <w:tcPr>
            <w:tcW w:w="8929" w:type="dxa"/>
            <w:gridSpan w:val="5"/>
            <w:shd w:val="clear" w:color="auto" w:fill="auto"/>
            <w:noWrap/>
            <w:vAlign w:val="bottom"/>
            <w:hideMark/>
          </w:tcPr>
          <w:p w14:paraId="67781CEE" w14:textId="5C8D0797" w:rsidR="00BB22A0" w:rsidRPr="00BB22A0" w:rsidRDefault="00BB22A0" w:rsidP="00BB22A0">
            <w:pPr>
              <w:spacing w:after="0" w:line="240" w:lineRule="auto"/>
              <w:jc w:val="center"/>
              <w:rPr>
                <w:rFonts w:ascii="Calibri" w:eastAsia="Times New Roman" w:hAnsi="Calibri" w:cs="Calibri"/>
                <w:b/>
                <w:bCs/>
                <w:color w:val="000000"/>
                <w:sz w:val="28"/>
                <w:szCs w:val="28"/>
                <w:lang w:val="es-ES" w:eastAsia="es-ES"/>
              </w:rPr>
            </w:pPr>
            <w:r w:rsidRPr="00BB22A0">
              <w:rPr>
                <w:rFonts w:ascii="Calibri" w:eastAsia="Times New Roman" w:hAnsi="Calibri" w:cs="Calibri"/>
                <w:b/>
                <w:bCs/>
                <w:color w:val="000000"/>
                <w:sz w:val="28"/>
                <w:szCs w:val="28"/>
                <w:lang w:val="es-ES" w:eastAsia="es-ES"/>
              </w:rPr>
              <w:t>Cuadro 3: Resume</w:t>
            </w:r>
            <w:r w:rsidR="004C4BEC">
              <w:rPr>
                <w:rFonts w:ascii="Calibri" w:eastAsia="Times New Roman" w:hAnsi="Calibri" w:cs="Calibri"/>
                <w:b/>
                <w:bCs/>
                <w:color w:val="000000"/>
                <w:sz w:val="28"/>
                <w:szCs w:val="28"/>
                <w:lang w:val="es-ES" w:eastAsia="es-ES"/>
              </w:rPr>
              <w:t>n de Egresos Programa N° 1. 202</w:t>
            </w:r>
            <w:r w:rsidR="00560976">
              <w:rPr>
                <w:rFonts w:ascii="Calibri" w:eastAsia="Times New Roman" w:hAnsi="Calibri" w:cs="Calibri"/>
                <w:b/>
                <w:bCs/>
                <w:color w:val="000000"/>
                <w:sz w:val="28"/>
                <w:szCs w:val="28"/>
                <w:lang w:val="es-ES" w:eastAsia="es-ES"/>
              </w:rPr>
              <w:t>2</w:t>
            </w:r>
          </w:p>
        </w:tc>
      </w:tr>
      <w:tr w:rsidR="00BB22A0" w:rsidRPr="00BB22A0" w14:paraId="4B3880C3" w14:textId="77777777" w:rsidTr="00BB22A0">
        <w:trPr>
          <w:trHeight w:val="315"/>
          <w:jc w:val="center"/>
        </w:trPr>
        <w:tc>
          <w:tcPr>
            <w:tcW w:w="2897" w:type="dxa"/>
            <w:shd w:val="clear" w:color="auto" w:fill="auto"/>
            <w:noWrap/>
            <w:vAlign w:val="bottom"/>
            <w:hideMark/>
          </w:tcPr>
          <w:p w14:paraId="7FB16FF7"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Rubros</w:t>
            </w:r>
          </w:p>
        </w:tc>
        <w:tc>
          <w:tcPr>
            <w:tcW w:w="1745" w:type="dxa"/>
            <w:shd w:val="clear" w:color="auto" w:fill="auto"/>
            <w:noWrap/>
            <w:vAlign w:val="bottom"/>
            <w:hideMark/>
          </w:tcPr>
          <w:p w14:paraId="552156EF"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Presupuesto Anual</w:t>
            </w:r>
          </w:p>
        </w:tc>
        <w:tc>
          <w:tcPr>
            <w:tcW w:w="1541" w:type="dxa"/>
            <w:shd w:val="clear" w:color="auto" w:fill="auto"/>
            <w:noWrap/>
            <w:vAlign w:val="bottom"/>
            <w:hideMark/>
          </w:tcPr>
          <w:p w14:paraId="7B10E091"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Presupuesto Ejecutado</w:t>
            </w:r>
          </w:p>
        </w:tc>
        <w:tc>
          <w:tcPr>
            <w:tcW w:w="1145" w:type="dxa"/>
            <w:shd w:val="clear" w:color="auto" w:fill="auto"/>
            <w:noWrap/>
            <w:vAlign w:val="bottom"/>
            <w:hideMark/>
          </w:tcPr>
          <w:p w14:paraId="51842165"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 Ejecución</w:t>
            </w:r>
          </w:p>
        </w:tc>
        <w:tc>
          <w:tcPr>
            <w:tcW w:w="1601" w:type="dxa"/>
            <w:shd w:val="clear" w:color="auto" w:fill="auto"/>
            <w:noWrap/>
            <w:vAlign w:val="bottom"/>
            <w:hideMark/>
          </w:tcPr>
          <w:p w14:paraId="5502104F"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 Participación</w:t>
            </w:r>
          </w:p>
        </w:tc>
      </w:tr>
      <w:tr w:rsidR="00560976" w:rsidRPr="00BB22A0" w14:paraId="0BFE6014" w14:textId="77777777" w:rsidTr="00BB22A0">
        <w:trPr>
          <w:trHeight w:val="315"/>
          <w:jc w:val="center"/>
        </w:trPr>
        <w:tc>
          <w:tcPr>
            <w:tcW w:w="2897" w:type="dxa"/>
            <w:shd w:val="clear" w:color="auto" w:fill="auto"/>
            <w:noWrap/>
            <w:vAlign w:val="bottom"/>
            <w:hideMark/>
          </w:tcPr>
          <w:p w14:paraId="51B09F6A" w14:textId="77777777" w:rsidR="00560976" w:rsidRPr="00BB22A0" w:rsidRDefault="00560976" w:rsidP="00560976">
            <w:pPr>
              <w:spacing w:after="0" w:line="240" w:lineRule="auto"/>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EGRESOS TOTALES</w:t>
            </w:r>
          </w:p>
        </w:tc>
        <w:tc>
          <w:tcPr>
            <w:tcW w:w="1745" w:type="dxa"/>
            <w:shd w:val="clear" w:color="auto" w:fill="auto"/>
            <w:noWrap/>
            <w:vAlign w:val="bottom"/>
            <w:hideMark/>
          </w:tcPr>
          <w:p w14:paraId="7FE098E5" w14:textId="49DDFA15" w:rsidR="00560976" w:rsidRPr="004C4BEC" w:rsidRDefault="00560976" w:rsidP="00560976">
            <w:pPr>
              <w:spacing w:after="0" w:line="240" w:lineRule="auto"/>
              <w:jc w:val="right"/>
              <w:rPr>
                <w:rFonts w:ascii="Calibri" w:eastAsia="Times New Roman" w:hAnsi="Calibri" w:cs="Calibri"/>
                <w:b/>
                <w:color w:val="000000"/>
                <w:lang w:val="es-ES" w:eastAsia="es-ES"/>
              </w:rPr>
            </w:pPr>
            <w:r>
              <w:rPr>
                <w:rFonts w:ascii="Calibri" w:hAnsi="Calibri" w:cs="Calibri"/>
                <w:b/>
                <w:bCs/>
                <w:color w:val="000000"/>
              </w:rPr>
              <w:t>995 402 195,27</w:t>
            </w:r>
          </w:p>
        </w:tc>
        <w:tc>
          <w:tcPr>
            <w:tcW w:w="1541" w:type="dxa"/>
            <w:shd w:val="clear" w:color="auto" w:fill="auto"/>
            <w:noWrap/>
            <w:vAlign w:val="bottom"/>
            <w:hideMark/>
          </w:tcPr>
          <w:p w14:paraId="66567EE7" w14:textId="374A72C4" w:rsidR="00560976" w:rsidRPr="004C4BEC" w:rsidRDefault="00560976" w:rsidP="00560976">
            <w:pPr>
              <w:spacing w:after="0" w:line="240" w:lineRule="auto"/>
              <w:jc w:val="right"/>
              <w:rPr>
                <w:rFonts w:ascii="Calibri" w:eastAsia="Times New Roman" w:hAnsi="Calibri" w:cs="Calibri"/>
                <w:b/>
                <w:color w:val="000000"/>
                <w:lang w:val="es-ES" w:eastAsia="es-ES"/>
              </w:rPr>
            </w:pPr>
            <w:r>
              <w:rPr>
                <w:rFonts w:ascii="Calibri" w:hAnsi="Calibri" w:cs="Calibri"/>
                <w:b/>
                <w:bCs/>
                <w:color w:val="000000"/>
              </w:rPr>
              <w:t>394 520 453,03</w:t>
            </w:r>
          </w:p>
        </w:tc>
        <w:tc>
          <w:tcPr>
            <w:tcW w:w="1145" w:type="dxa"/>
            <w:shd w:val="clear" w:color="auto" w:fill="auto"/>
            <w:noWrap/>
            <w:vAlign w:val="bottom"/>
            <w:hideMark/>
          </w:tcPr>
          <w:p w14:paraId="1F4F4B8C" w14:textId="2A143EB5" w:rsidR="00560976" w:rsidRPr="004C4BEC" w:rsidRDefault="00560976" w:rsidP="00560976">
            <w:pPr>
              <w:spacing w:after="0" w:line="240" w:lineRule="auto"/>
              <w:jc w:val="right"/>
              <w:rPr>
                <w:rFonts w:ascii="Calibri" w:eastAsia="Times New Roman" w:hAnsi="Calibri" w:cs="Calibri"/>
                <w:b/>
                <w:color w:val="000000"/>
                <w:lang w:val="es-ES" w:eastAsia="es-ES"/>
              </w:rPr>
            </w:pPr>
            <w:r>
              <w:rPr>
                <w:rFonts w:ascii="Calibri" w:hAnsi="Calibri" w:cs="Calibri"/>
                <w:color w:val="000000"/>
              </w:rPr>
              <w:t>39,6%</w:t>
            </w:r>
          </w:p>
        </w:tc>
        <w:tc>
          <w:tcPr>
            <w:tcW w:w="1601" w:type="dxa"/>
            <w:shd w:val="clear" w:color="auto" w:fill="auto"/>
            <w:noWrap/>
            <w:vAlign w:val="bottom"/>
            <w:hideMark/>
          </w:tcPr>
          <w:p w14:paraId="4011F55A" w14:textId="215029AD" w:rsidR="00560976" w:rsidRPr="004C4BEC" w:rsidRDefault="00560976" w:rsidP="00560976">
            <w:pPr>
              <w:spacing w:after="0" w:line="240" w:lineRule="auto"/>
              <w:jc w:val="right"/>
              <w:rPr>
                <w:rFonts w:ascii="Calibri" w:eastAsia="Times New Roman" w:hAnsi="Calibri" w:cs="Calibri"/>
                <w:b/>
                <w:color w:val="000000"/>
                <w:lang w:val="es-ES" w:eastAsia="es-ES"/>
              </w:rPr>
            </w:pPr>
            <w:r>
              <w:rPr>
                <w:rFonts w:ascii="Calibri" w:hAnsi="Calibri" w:cs="Calibri"/>
                <w:color w:val="000000"/>
              </w:rPr>
              <w:t>100%</w:t>
            </w:r>
          </w:p>
        </w:tc>
      </w:tr>
      <w:tr w:rsidR="00560976" w:rsidRPr="00BB22A0" w14:paraId="7433763B" w14:textId="77777777" w:rsidTr="00BB22A0">
        <w:trPr>
          <w:trHeight w:val="300"/>
          <w:jc w:val="center"/>
        </w:trPr>
        <w:tc>
          <w:tcPr>
            <w:tcW w:w="2897" w:type="dxa"/>
            <w:shd w:val="clear" w:color="auto" w:fill="auto"/>
            <w:noWrap/>
            <w:vAlign w:val="bottom"/>
            <w:hideMark/>
          </w:tcPr>
          <w:p w14:paraId="38B8A5B3" w14:textId="77777777" w:rsidR="00560976" w:rsidRPr="00BB22A0" w:rsidRDefault="00560976" w:rsidP="00560976">
            <w:pPr>
              <w:spacing w:after="0" w:line="240" w:lineRule="auto"/>
              <w:rPr>
                <w:rFonts w:ascii="Calibri" w:eastAsia="Times New Roman" w:hAnsi="Calibri" w:cs="Calibri"/>
                <w:color w:val="000000"/>
                <w:lang w:val="es-ES" w:eastAsia="es-ES"/>
              </w:rPr>
            </w:pPr>
            <w:r w:rsidRPr="00BB22A0">
              <w:rPr>
                <w:rFonts w:ascii="Calibri" w:eastAsia="Times New Roman" w:hAnsi="Calibri" w:cs="Calibri"/>
                <w:color w:val="000000"/>
                <w:lang w:val="es-ES" w:eastAsia="es-ES"/>
              </w:rPr>
              <w:t>REMUNERACIONES</w:t>
            </w:r>
          </w:p>
        </w:tc>
        <w:tc>
          <w:tcPr>
            <w:tcW w:w="1745" w:type="dxa"/>
            <w:shd w:val="clear" w:color="auto" w:fill="auto"/>
            <w:noWrap/>
            <w:vAlign w:val="bottom"/>
            <w:hideMark/>
          </w:tcPr>
          <w:p w14:paraId="1EB993FA" w14:textId="212D91CB"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649 760 090,90</w:t>
            </w:r>
          </w:p>
        </w:tc>
        <w:tc>
          <w:tcPr>
            <w:tcW w:w="1541" w:type="dxa"/>
            <w:shd w:val="clear" w:color="auto" w:fill="auto"/>
            <w:noWrap/>
            <w:vAlign w:val="bottom"/>
            <w:hideMark/>
          </w:tcPr>
          <w:p w14:paraId="506EB064" w14:textId="40EB2FD8"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323 761 739,35</w:t>
            </w:r>
          </w:p>
        </w:tc>
        <w:tc>
          <w:tcPr>
            <w:tcW w:w="1145" w:type="dxa"/>
            <w:shd w:val="clear" w:color="auto" w:fill="auto"/>
            <w:noWrap/>
            <w:vAlign w:val="bottom"/>
            <w:hideMark/>
          </w:tcPr>
          <w:p w14:paraId="4171CC9C" w14:textId="5B9B6E18"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49,8%</w:t>
            </w:r>
          </w:p>
        </w:tc>
        <w:tc>
          <w:tcPr>
            <w:tcW w:w="1601" w:type="dxa"/>
            <w:shd w:val="clear" w:color="auto" w:fill="auto"/>
            <w:noWrap/>
            <w:vAlign w:val="bottom"/>
            <w:hideMark/>
          </w:tcPr>
          <w:p w14:paraId="45C3662C" w14:textId="2394219A"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82,1%</w:t>
            </w:r>
          </w:p>
        </w:tc>
      </w:tr>
      <w:tr w:rsidR="00560976" w:rsidRPr="00BB22A0" w14:paraId="5DCC28DB" w14:textId="77777777" w:rsidTr="00BB22A0">
        <w:trPr>
          <w:trHeight w:val="300"/>
          <w:jc w:val="center"/>
        </w:trPr>
        <w:tc>
          <w:tcPr>
            <w:tcW w:w="2897" w:type="dxa"/>
            <w:shd w:val="clear" w:color="auto" w:fill="auto"/>
            <w:noWrap/>
            <w:vAlign w:val="bottom"/>
            <w:hideMark/>
          </w:tcPr>
          <w:p w14:paraId="754BA3E0" w14:textId="77777777" w:rsidR="00560976" w:rsidRPr="00BB22A0" w:rsidRDefault="00560976" w:rsidP="00560976">
            <w:pPr>
              <w:spacing w:after="0" w:line="240" w:lineRule="auto"/>
              <w:rPr>
                <w:rFonts w:ascii="Calibri" w:eastAsia="Times New Roman" w:hAnsi="Calibri" w:cs="Calibri"/>
                <w:color w:val="000000"/>
                <w:lang w:val="es-ES" w:eastAsia="es-ES"/>
              </w:rPr>
            </w:pPr>
            <w:r w:rsidRPr="00BB22A0">
              <w:rPr>
                <w:rFonts w:ascii="Calibri" w:eastAsia="Times New Roman" w:hAnsi="Calibri" w:cs="Calibri"/>
                <w:color w:val="000000"/>
                <w:lang w:val="es-ES" w:eastAsia="es-ES"/>
              </w:rPr>
              <w:t xml:space="preserve">SERVICIOS </w:t>
            </w:r>
          </w:p>
        </w:tc>
        <w:tc>
          <w:tcPr>
            <w:tcW w:w="1745" w:type="dxa"/>
            <w:shd w:val="clear" w:color="auto" w:fill="auto"/>
            <w:noWrap/>
            <w:vAlign w:val="bottom"/>
            <w:hideMark/>
          </w:tcPr>
          <w:p w14:paraId="71DABEAF" w14:textId="33A71A02"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87 034 070,75</w:t>
            </w:r>
          </w:p>
        </w:tc>
        <w:tc>
          <w:tcPr>
            <w:tcW w:w="1541" w:type="dxa"/>
            <w:shd w:val="clear" w:color="auto" w:fill="auto"/>
            <w:noWrap/>
            <w:vAlign w:val="bottom"/>
            <w:hideMark/>
          </w:tcPr>
          <w:p w14:paraId="6FD23895" w14:textId="32E79BE3"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34 940 465,51</w:t>
            </w:r>
          </w:p>
        </w:tc>
        <w:tc>
          <w:tcPr>
            <w:tcW w:w="1145" w:type="dxa"/>
            <w:shd w:val="clear" w:color="auto" w:fill="auto"/>
            <w:noWrap/>
            <w:vAlign w:val="bottom"/>
            <w:hideMark/>
          </w:tcPr>
          <w:p w14:paraId="6ED19374" w14:textId="07B47988"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40,1%</w:t>
            </w:r>
          </w:p>
        </w:tc>
        <w:tc>
          <w:tcPr>
            <w:tcW w:w="1601" w:type="dxa"/>
            <w:shd w:val="clear" w:color="auto" w:fill="auto"/>
            <w:noWrap/>
            <w:vAlign w:val="bottom"/>
            <w:hideMark/>
          </w:tcPr>
          <w:p w14:paraId="7912B58F" w14:textId="722CDE02"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8,9%</w:t>
            </w:r>
          </w:p>
        </w:tc>
      </w:tr>
      <w:tr w:rsidR="00560976" w:rsidRPr="00BB22A0" w14:paraId="28CC9349" w14:textId="77777777" w:rsidTr="00BB22A0">
        <w:trPr>
          <w:trHeight w:val="300"/>
          <w:jc w:val="center"/>
        </w:trPr>
        <w:tc>
          <w:tcPr>
            <w:tcW w:w="2897" w:type="dxa"/>
            <w:shd w:val="clear" w:color="auto" w:fill="auto"/>
            <w:noWrap/>
            <w:vAlign w:val="bottom"/>
            <w:hideMark/>
          </w:tcPr>
          <w:p w14:paraId="7C4847C6" w14:textId="77777777" w:rsidR="00560976" w:rsidRPr="00BB22A0" w:rsidRDefault="00560976" w:rsidP="00560976">
            <w:pPr>
              <w:spacing w:after="0" w:line="240" w:lineRule="auto"/>
              <w:rPr>
                <w:rFonts w:ascii="Calibri" w:eastAsia="Times New Roman" w:hAnsi="Calibri" w:cs="Calibri"/>
                <w:color w:val="000000"/>
                <w:lang w:val="es-ES" w:eastAsia="es-ES"/>
              </w:rPr>
            </w:pPr>
            <w:r w:rsidRPr="00BB22A0">
              <w:rPr>
                <w:rFonts w:ascii="Calibri" w:eastAsia="Times New Roman" w:hAnsi="Calibri" w:cs="Calibri"/>
                <w:color w:val="000000"/>
                <w:lang w:val="es-ES" w:eastAsia="es-ES"/>
              </w:rPr>
              <w:t>MATERIALES Y SUMINISTROS</w:t>
            </w:r>
          </w:p>
        </w:tc>
        <w:tc>
          <w:tcPr>
            <w:tcW w:w="1745" w:type="dxa"/>
            <w:shd w:val="clear" w:color="auto" w:fill="auto"/>
            <w:noWrap/>
            <w:vAlign w:val="bottom"/>
            <w:hideMark/>
          </w:tcPr>
          <w:p w14:paraId="7BF67E8C" w14:textId="4FE620C6"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12 746 164,39</w:t>
            </w:r>
          </w:p>
        </w:tc>
        <w:tc>
          <w:tcPr>
            <w:tcW w:w="1541" w:type="dxa"/>
            <w:shd w:val="clear" w:color="auto" w:fill="auto"/>
            <w:noWrap/>
            <w:vAlign w:val="bottom"/>
            <w:hideMark/>
          </w:tcPr>
          <w:p w14:paraId="3A61B85F" w14:textId="4E727CA8"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9 633 501,87</w:t>
            </w:r>
          </w:p>
        </w:tc>
        <w:tc>
          <w:tcPr>
            <w:tcW w:w="1145" w:type="dxa"/>
            <w:shd w:val="clear" w:color="auto" w:fill="auto"/>
            <w:noWrap/>
            <w:vAlign w:val="bottom"/>
            <w:hideMark/>
          </w:tcPr>
          <w:p w14:paraId="51EAE38F" w14:textId="3D1874C8"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75,6%</w:t>
            </w:r>
          </w:p>
        </w:tc>
        <w:tc>
          <w:tcPr>
            <w:tcW w:w="1601" w:type="dxa"/>
            <w:shd w:val="clear" w:color="auto" w:fill="auto"/>
            <w:noWrap/>
            <w:vAlign w:val="bottom"/>
            <w:hideMark/>
          </w:tcPr>
          <w:p w14:paraId="3B28D6FE" w14:textId="64F3ABDA"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2,4%</w:t>
            </w:r>
          </w:p>
        </w:tc>
      </w:tr>
      <w:tr w:rsidR="00560976" w:rsidRPr="00BB22A0" w14:paraId="3AEF5824" w14:textId="77777777" w:rsidTr="00BB22A0">
        <w:trPr>
          <w:trHeight w:val="300"/>
          <w:jc w:val="center"/>
        </w:trPr>
        <w:tc>
          <w:tcPr>
            <w:tcW w:w="2897" w:type="dxa"/>
            <w:shd w:val="clear" w:color="auto" w:fill="auto"/>
            <w:noWrap/>
            <w:vAlign w:val="bottom"/>
            <w:hideMark/>
          </w:tcPr>
          <w:p w14:paraId="4B3B1629" w14:textId="77777777" w:rsidR="00560976" w:rsidRPr="00BB22A0" w:rsidRDefault="00560976" w:rsidP="00560976">
            <w:pPr>
              <w:spacing w:after="0" w:line="240" w:lineRule="auto"/>
              <w:rPr>
                <w:rFonts w:ascii="Calibri" w:eastAsia="Times New Roman" w:hAnsi="Calibri" w:cs="Calibri"/>
                <w:color w:val="000000"/>
                <w:lang w:val="es-ES" w:eastAsia="es-ES"/>
              </w:rPr>
            </w:pPr>
            <w:r w:rsidRPr="00BB22A0">
              <w:rPr>
                <w:rFonts w:ascii="Calibri" w:eastAsia="Times New Roman" w:hAnsi="Calibri" w:cs="Calibri"/>
                <w:color w:val="000000"/>
                <w:lang w:val="es-ES" w:eastAsia="es-ES"/>
              </w:rPr>
              <w:t xml:space="preserve">INTERESES Y COMISIONES </w:t>
            </w:r>
          </w:p>
        </w:tc>
        <w:tc>
          <w:tcPr>
            <w:tcW w:w="1745" w:type="dxa"/>
            <w:shd w:val="clear" w:color="auto" w:fill="auto"/>
            <w:noWrap/>
            <w:vAlign w:val="bottom"/>
            <w:hideMark/>
          </w:tcPr>
          <w:p w14:paraId="34CDF70A" w14:textId="7D949485"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1 597 568,86</w:t>
            </w:r>
          </w:p>
        </w:tc>
        <w:tc>
          <w:tcPr>
            <w:tcW w:w="1541" w:type="dxa"/>
            <w:shd w:val="clear" w:color="auto" w:fill="auto"/>
            <w:noWrap/>
            <w:vAlign w:val="bottom"/>
            <w:hideMark/>
          </w:tcPr>
          <w:p w14:paraId="5C8B13CC" w14:textId="0EF2FA1A"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820 569,16</w:t>
            </w:r>
          </w:p>
        </w:tc>
        <w:tc>
          <w:tcPr>
            <w:tcW w:w="1145" w:type="dxa"/>
            <w:shd w:val="clear" w:color="auto" w:fill="auto"/>
            <w:noWrap/>
            <w:vAlign w:val="bottom"/>
            <w:hideMark/>
          </w:tcPr>
          <w:p w14:paraId="5E8358CB" w14:textId="0EF130F3"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51,4%</w:t>
            </w:r>
          </w:p>
        </w:tc>
        <w:tc>
          <w:tcPr>
            <w:tcW w:w="1601" w:type="dxa"/>
            <w:shd w:val="clear" w:color="auto" w:fill="auto"/>
            <w:noWrap/>
            <w:vAlign w:val="bottom"/>
            <w:hideMark/>
          </w:tcPr>
          <w:p w14:paraId="6FF23BDC" w14:textId="6243551A"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0,2%</w:t>
            </w:r>
          </w:p>
        </w:tc>
      </w:tr>
      <w:tr w:rsidR="00560976" w:rsidRPr="00BB22A0" w14:paraId="24CE3E63" w14:textId="77777777" w:rsidTr="00BB22A0">
        <w:trPr>
          <w:trHeight w:val="300"/>
          <w:jc w:val="center"/>
        </w:trPr>
        <w:tc>
          <w:tcPr>
            <w:tcW w:w="2897" w:type="dxa"/>
            <w:shd w:val="clear" w:color="auto" w:fill="auto"/>
            <w:noWrap/>
            <w:vAlign w:val="bottom"/>
            <w:hideMark/>
          </w:tcPr>
          <w:p w14:paraId="0B15223E" w14:textId="77777777" w:rsidR="00560976" w:rsidRPr="00BB22A0" w:rsidRDefault="00560976" w:rsidP="00560976">
            <w:pPr>
              <w:spacing w:after="0" w:line="240" w:lineRule="auto"/>
              <w:rPr>
                <w:rFonts w:ascii="Calibri" w:eastAsia="Times New Roman" w:hAnsi="Calibri" w:cs="Calibri"/>
                <w:color w:val="000000"/>
                <w:lang w:val="es-ES" w:eastAsia="es-ES"/>
              </w:rPr>
            </w:pPr>
            <w:r w:rsidRPr="00BB22A0">
              <w:rPr>
                <w:rFonts w:ascii="Calibri" w:eastAsia="Times New Roman" w:hAnsi="Calibri" w:cs="Calibri"/>
                <w:color w:val="000000"/>
                <w:lang w:val="es-ES" w:eastAsia="es-ES"/>
              </w:rPr>
              <w:t>BIENES DURADEROS</w:t>
            </w:r>
          </w:p>
        </w:tc>
        <w:tc>
          <w:tcPr>
            <w:tcW w:w="1745" w:type="dxa"/>
            <w:shd w:val="clear" w:color="auto" w:fill="auto"/>
            <w:noWrap/>
            <w:vAlign w:val="bottom"/>
            <w:hideMark/>
          </w:tcPr>
          <w:p w14:paraId="44CF4ABD" w14:textId="378CDB02"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33 961 935,00</w:t>
            </w:r>
          </w:p>
        </w:tc>
        <w:tc>
          <w:tcPr>
            <w:tcW w:w="1541" w:type="dxa"/>
            <w:shd w:val="clear" w:color="auto" w:fill="auto"/>
            <w:noWrap/>
            <w:vAlign w:val="bottom"/>
            <w:hideMark/>
          </w:tcPr>
          <w:p w14:paraId="5F730090" w14:textId="5F9B5276"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4 212 087,32</w:t>
            </w:r>
          </w:p>
        </w:tc>
        <w:tc>
          <w:tcPr>
            <w:tcW w:w="1145" w:type="dxa"/>
            <w:shd w:val="clear" w:color="auto" w:fill="auto"/>
            <w:noWrap/>
            <w:vAlign w:val="bottom"/>
            <w:hideMark/>
          </w:tcPr>
          <w:p w14:paraId="59E96E3A" w14:textId="6CA1253C"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12,4%</w:t>
            </w:r>
          </w:p>
        </w:tc>
        <w:tc>
          <w:tcPr>
            <w:tcW w:w="1601" w:type="dxa"/>
            <w:shd w:val="clear" w:color="auto" w:fill="auto"/>
            <w:noWrap/>
            <w:vAlign w:val="bottom"/>
            <w:hideMark/>
          </w:tcPr>
          <w:p w14:paraId="6B367FB5" w14:textId="13758619"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1,1%</w:t>
            </w:r>
          </w:p>
        </w:tc>
      </w:tr>
      <w:tr w:rsidR="00560976" w:rsidRPr="00BB22A0" w14:paraId="0ACBA867" w14:textId="77777777" w:rsidTr="00BB22A0">
        <w:trPr>
          <w:trHeight w:val="300"/>
          <w:jc w:val="center"/>
        </w:trPr>
        <w:tc>
          <w:tcPr>
            <w:tcW w:w="2897" w:type="dxa"/>
            <w:shd w:val="clear" w:color="auto" w:fill="auto"/>
            <w:noWrap/>
            <w:vAlign w:val="bottom"/>
            <w:hideMark/>
          </w:tcPr>
          <w:p w14:paraId="173C2AB8" w14:textId="77777777" w:rsidR="00560976" w:rsidRPr="00BB22A0" w:rsidRDefault="00560976" w:rsidP="00560976">
            <w:pPr>
              <w:spacing w:after="0" w:line="240" w:lineRule="auto"/>
              <w:rPr>
                <w:rFonts w:ascii="Calibri" w:eastAsia="Times New Roman" w:hAnsi="Calibri" w:cs="Calibri"/>
                <w:color w:val="000000"/>
                <w:lang w:val="es-ES" w:eastAsia="es-ES"/>
              </w:rPr>
            </w:pPr>
            <w:r w:rsidRPr="00BB22A0">
              <w:rPr>
                <w:rFonts w:ascii="Calibri" w:eastAsia="Times New Roman" w:hAnsi="Calibri" w:cs="Calibri"/>
                <w:color w:val="000000"/>
                <w:lang w:val="es-ES" w:eastAsia="es-ES"/>
              </w:rPr>
              <w:t>TRANSFERENCIAS CORRIENTES</w:t>
            </w:r>
          </w:p>
        </w:tc>
        <w:tc>
          <w:tcPr>
            <w:tcW w:w="1745" w:type="dxa"/>
            <w:shd w:val="clear" w:color="auto" w:fill="auto"/>
            <w:noWrap/>
            <w:vAlign w:val="bottom"/>
            <w:hideMark/>
          </w:tcPr>
          <w:p w14:paraId="7A3F84A5" w14:textId="6738D43D"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201 807 458,97</w:t>
            </w:r>
          </w:p>
        </w:tc>
        <w:tc>
          <w:tcPr>
            <w:tcW w:w="1541" w:type="dxa"/>
            <w:shd w:val="clear" w:color="auto" w:fill="auto"/>
            <w:noWrap/>
            <w:vAlign w:val="bottom"/>
            <w:hideMark/>
          </w:tcPr>
          <w:p w14:paraId="71D0A9CC" w14:textId="64F4283C"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20 240 750,00</w:t>
            </w:r>
          </w:p>
        </w:tc>
        <w:tc>
          <w:tcPr>
            <w:tcW w:w="1145" w:type="dxa"/>
            <w:shd w:val="clear" w:color="auto" w:fill="auto"/>
            <w:noWrap/>
            <w:vAlign w:val="bottom"/>
            <w:hideMark/>
          </w:tcPr>
          <w:p w14:paraId="6D0EDAB0" w14:textId="106A1D29"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10,0%</w:t>
            </w:r>
          </w:p>
        </w:tc>
        <w:tc>
          <w:tcPr>
            <w:tcW w:w="1601" w:type="dxa"/>
            <w:shd w:val="clear" w:color="auto" w:fill="auto"/>
            <w:noWrap/>
            <w:vAlign w:val="bottom"/>
            <w:hideMark/>
          </w:tcPr>
          <w:p w14:paraId="6DE87B36" w14:textId="1D806B5F"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5,1%</w:t>
            </w:r>
          </w:p>
        </w:tc>
      </w:tr>
      <w:tr w:rsidR="00560976" w:rsidRPr="00BB22A0" w14:paraId="03DB96F4" w14:textId="77777777" w:rsidTr="00BB22A0">
        <w:trPr>
          <w:trHeight w:val="300"/>
          <w:jc w:val="center"/>
        </w:trPr>
        <w:tc>
          <w:tcPr>
            <w:tcW w:w="2897" w:type="dxa"/>
            <w:shd w:val="clear" w:color="auto" w:fill="auto"/>
            <w:noWrap/>
            <w:vAlign w:val="bottom"/>
            <w:hideMark/>
          </w:tcPr>
          <w:p w14:paraId="42082C8B" w14:textId="77777777" w:rsidR="00560976" w:rsidRPr="00BB22A0" w:rsidRDefault="00560976" w:rsidP="00560976">
            <w:pPr>
              <w:spacing w:after="0" w:line="240" w:lineRule="auto"/>
              <w:rPr>
                <w:rFonts w:ascii="Calibri" w:eastAsia="Times New Roman" w:hAnsi="Calibri" w:cs="Calibri"/>
                <w:color w:val="000000"/>
                <w:lang w:val="es-ES" w:eastAsia="es-ES"/>
              </w:rPr>
            </w:pPr>
            <w:r w:rsidRPr="00BB22A0">
              <w:rPr>
                <w:rFonts w:ascii="Calibri" w:eastAsia="Times New Roman" w:hAnsi="Calibri" w:cs="Calibri"/>
                <w:color w:val="000000"/>
                <w:lang w:val="es-ES" w:eastAsia="es-ES"/>
              </w:rPr>
              <w:t>TRANSFERENCIAS DE CAPITAL</w:t>
            </w:r>
          </w:p>
        </w:tc>
        <w:tc>
          <w:tcPr>
            <w:tcW w:w="1745" w:type="dxa"/>
            <w:shd w:val="clear" w:color="auto" w:fill="auto"/>
            <w:noWrap/>
            <w:vAlign w:val="bottom"/>
            <w:hideMark/>
          </w:tcPr>
          <w:p w14:paraId="4EA1A204" w14:textId="44846C56"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6 628 657,29</w:t>
            </w:r>
          </w:p>
        </w:tc>
        <w:tc>
          <w:tcPr>
            <w:tcW w:w="1541" w:type="dxa"/>
            <w:shd w:val="clear" w:color="auto" w:fill="auto"/>
            <w:noWrap/>
            <w:vAlign w:val="bottom"/>
            <w:hideMark/>
          </w:tcPr>
          <w:p w14:paraId="29D16545" w14:textId="697728F0"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0,00</w:t>
            </w:r>
          </w:p>
        </w:tc>
        <w:tc>
          <w:tcPr>
            <w:tcW w:w="1145" w:type="dxa"/>
            <w:shd w:val="clear" w:color="auto" w:fill="auto"/>
            <w:noWrap/>
            <w:vAlign w:val="bottom"/>
            <w:hideMark/>
          </w:tcPr>
          <w:p w14:paraId="6126DE88" w14:textId="5B05A648"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c>
          <w:tcPr>
            <w:tcW w:w="1601" w:type="dxa"/>
            <w:shd w:val="clear" w:color="auto" w:fill="auto"/>
            <w:noWrap/>
            <w:vAlign w:val="bottom"/>
            <w:hideMark/>
          </w:tcPr>
          <w:p w14:paraId="2B33F8C6" w14:textId="7362C503"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r>
      <w:tr w:rsidR="00560976" w:rsidRPr="00BB22A0" w14:paraId="2F6E326E" w14:textId="77777777" w:rsidTr="00BB22A0">
        <w:trPr>
          <w:trHeight w:val="300"/>
          <w:jc w:val="center"/>
        </w:trPr>
        <w:tc>
          <w:tcPr>
            <w:tcW w:w="2897" w:type="dxa"/>
            <w:shd w:val="clear" w:color="auto" w:fill="auto"/>
            <w:noWrap/>
            <w:vAlign w:val="bottom"/>
            <w:hideMark/>
          </w:tcPr>
          <w:p w14:paraId="1A3ACC02" w14:textId="77777777" w:rsidR="00560976" w:rsidRPr="00BB22A0" w:rsidRDefault="00560976" w:rsidP="00560976">
            <w:pPr>
              <w:spacing w:after="0" w:line="240" w:lineRule="auto"/>
              <w:rPr>
                <w:rFonts w:ascii="Calibri" w:eastAsia="Times New Roman" w:hAnsi="Calibri" w:cs="Calibri"/>
                <w:color w:val="000000"/>
                <w:lang w:val="es-ES" w:eastAsia="es-ES"/>
              </w:rPr>
            </w:pPr>
            <w:r w:rsidRPr="00BB22A0">
              <w:rPr>
                <w:rFonts w:ascii="Calibri" w:eastAsia="Times New Roman" w:hAnsi="Calibri" w:cs="Calibri"/>
                <w:color w:val="000000"/>
                <w:lang w:val="es-ES" w:eastAsia="es-ES"/>
              </w:rPr>
              <w:t xml:space="preserve">AMORTIZACION </w:t>
            </w:r>
          </w:p>
        </w:tc>
        <w:tc>
          <w:tcPr>
            <w:tcW w:w="1745" w:type="dxa"/>
            <w:shd w:val="clear" w:color="auto" w:fill="auto"/>
            <w:noWrap/>
            <w:vAlign w:val="bottom"/>
            <w:hideMark/>
          </w:tcPr>
          <w:p w14:paraId="5CB1397F" w14:textId="69E5BE21"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1 866 249,11</w:t>
            </w:r>
          </w:p>
        </w:tc>
        <w:tc>
          <w:tcPr>
            <w:tcW w:w="1541" w:type="dxa"/>
            <w:shd w:val="clear" w:color="auto" w:fill="auto"/>
            <w:noWrap/>
            <w:vAlign w:val="bottom"/>
            <w:hideMark/>
          </w:tcPr>
          <w:p w14:paraId="15F7B600" w14:textId="1E332CBA"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911 339,82</w:t>
            </w:r>
          </w:p>
        </w:tc>
        <w:tc>
          <w:tcPr>
            <w:tcW w:w="1145" w:type="dxa"/>
            <w:shd w:val="clear" w:color="auto" w:fill="auto"/>
            <w:noWrap/>
            <w:vAlign w:val="bottom"/>
            <w:hideMark/>
          </w:tcPr>
          <w:p w14:paraId="5B0DD0F3" w14:textId="52331AEA"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48,8%</w:t>
            </w:r>
          </w:p>
        </w:tc>
        <w:tc>
          <w:tcPr>
            <w:tcW w:w="1601" w:type="dxa"/>
            <w:shd w:val="clear" w:color="auto" w:fill="auto"/>
            <w:noWrap/>
            <w:vAlign w:val="bottom"/>
            <w:hideMark/>
          </w:tcPr>
          <w:p w14:paraId="3C15E7E6" w14:textId="4631F982"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0,2%</w:t>
            </w:r>
          </w:p>
        </w:tc>
      </w:tr>
    </w:tbl>
    <w:p w14:paraId="31917191" w14:textId="77777777" w:rsidR="006F4FCA" w:rsidRDefault="006F4FCA" w:rsidP="004E69E8">
      <w:pPr>
        <w:autoSpaceDE w:val="0"/>
        <w:autoSpaceDN w:val="0"/>
        <w:adjustRightInd w:val="0"/>
        <w:spacing w:after="0" w:line="240" w:lineRule="auto"/>
        <w:jc w:val="both"/>
        <w:rPr>
          <w:rFonts w:ascii="Arial Narrow" w:hAnsi="Arial Narrow" w:cs="Arial Narrow"/>
          <w:sz w:val="24"/>
          <w:szCs w:val="24"/>
        </w:rPr>
      </w:pPr>
    </w:p>
    <w:p w14:paraId="33BE85B8" w14:textId="51ACDBBE" w:rsidR="004C4BEC" w:rsidRDefault="004C4BEC" w:rsidP="004C4BEC">
      <w:pPr>
        <w:pStyle w:val="Ttulo3"/>
        <w:rPr>
          <w:rFonts w:ascii="Arial Narrow" w:eastAsiaTheme="minorHAnsi" w:hAnsi="Arial Narrow" w:cs="Arial Narrow"/>
          <w:b w:val="0"/>
          <w:bCs w:val="0"/>
          <w:color w:val="auto"/>
          <w:sz w:val="24"/>
          <w:szCs w:val="24"/>
        </w:rPr>
      </w:pPr>
      <w:bookmarkStart w:id="8" w:name="_Toc45887569"/>
      <w:bookmarkStart w:id="9" w:name="_Toc77079851"/>
      <w:r w:rsidRPr="000E79AC">
        <w:rPr>
          <w:rFonts w:ascii="Arial Narrow" w:eastAsiaTheme="minorHAnsi" w:hAnsi="Arial Narrow" w:cs="Arial Narrow"/>
          <w:b w:val="0"/>
          <w:bCs w:val="0"/>
          <w:color w:val="auto"/>
          <w:sz w:val="24"/>
          <w:szCs w:val="24"/>
        </w:rPr>
        <w:t>Como se puede observar en el Gráfico Nº5</w:t>
      </w:r>
      <w:r>
        <w:rPr>
          <w:rFonts w:ascii="Arial Narrow" w:eastAsiaTheme="minorHAnsi" w:hAnsi="Arial Narrow" w:cs="Arial Narrow"/>
          <w:b w:val="0"/>
          <w:bCs w:val="0"/>
          <w:color w:val="auto"/>
          <w:sz w:val="24"/>
          <w:szCs w:val="24"/>
        </w:rPr>
        <w:t xml:space="preserve"> del total de egresos ejecutados del Programa  1, un 8</w:t>
      </w:r>
      <w:r w:rsidR="00560976">
        <w:rPr>
          <w:rFonts w:ascii="Arial Narrow" w:eastAsiaTheme="minorHAnsi" w:hAnsi="Arial Narrow" w:cs="Arial Narrow"/>
          <w:b w:val="0"/>
          <w:bCs w:val="0"/>
          <w:color w:val="auto"/>
          <w:sz w:val="24"/>
          <w:szCs w:val="24"/>
        </w:rPr>
        <w:t>2</w:t>
      </w:r>
      <w:r>
        <w:rPr>
          <w:rFonts w:ascii="Arial Narrow" w:eastAsiaTheme="minorHAnsi" w:hAnsi="Arial Narrow" w:cs="Arial Narrow"/>
          <w:b w:val="0"/>
          <w:bCs w:val="0"/>
          <w:color w:val="auto"/>
          <w:sz w:val="24"/>
          <w:szCs w:val="24"/>
        </w:rPr>
        <w:t>% corresponde a los Gastos de Administración debido a que es el que financia todos los recursos para el sostenimiento de la Administración.</w:t>
      </w:r>
      <w:bookmarkEnd w:id="8"/>
      <w:bookmarkEnd w:id="9"/>
    </w:p>
    <w:p w14:paraId="40A75C86" w14:textId="77777777" w:rsidR="00560976" w:rsidRPr="00560976" w:rsidRDefault="00560976" w:rsidP="00560976"/>
    <w:p w14:paraId="2F1CA69B" w14:textId="26F6FE6E" w:rsidR="006F4FCA" w:rsidRDefault="00560976" w:rsidP="004E69E8">
      <w:pPr>
        <w:autoSpaceDE w:val="0"/>
        <w:autoSpaceDN w:val="0"/>
        <w:adjustRightInd w:val="0"/>
        <w:spacing w:after="0" w:line="240" w:lineRule="auto"/>
        <w:jc w:val="both"/>
        <w:rPr>
          <w:rFonts w:ascii="Arial Narrow" w:hAnsi="Arial Narrow" w:cs="Arial Narrow"/>
          <w:sz w:val="24"/>
          <w:szCs w:val="24"/>
        </w:rPr>
      </w:pPr>
      <w:r>
        <w:rPr>
          <w:noProof/>
        </w:rPr>
        <w:drawing>
          <wp:inline distT="0" distB="0" distL="0" distR="0" wp14:anchorId="6C8B9C2C" wp14:editId="42F3387F">
            <wp:extent cx="5153025" cy="2709863"/>
            <wp:effectExtent l="0" t="0" r="9525" b="14605"/>
            <wp:docPr id="13" name="Gráfico 1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305C13" w14:textId="6D2517FC" w:rsidR="005379BC" w:rsidRDefault="005379BC" w:rsidP="004E69E8">
      <w:pPr>
        <w:pStyle w:val="Prrafodelista"/>
        <w:autoSpaceDE w:val="0"/>
        <w:autoSpaceDN w:val="0"/>
        <w:adjustRightInd w:val="0"/>
        <w:spacing w:after="0" w:line="240" w:lineRule="auto"/>
        <w:ind w:left="1080"/>
        <w:jc w:val="both"/>
        <w:rPr>
          <w:rFonts w:ascii="Arial Narrow" w:hAnsi="Arial Narrow" w:cs="Arial Narrow"/>
          <w:sz w:val="24"/>
          <w:szCs w:val="24"/>
        </w:rPr>
      </w:pPr>
    </w:p>
    <w:p w14:paraId="495A29A4" w14:textId="77777777" w:rsidR="004E69E8" w:rsidRDefault="004E69E8" w:rsidP="007038BB">
      <w:pPr>
        <w:pStyle w:val="Ttulo3"/>
      </w:pPr>
      <w:bookmarkStart w:id="10" w:name="_Toc77079853"/>
      <w:r w:rsidRPr="007038BB">
        <w:t xml:space="preserve">PROGRAMA 2: </w:t>
      </w:r>
      <w:r w:rsidR="00675FB3" w:rsidRPr="007038BB">
        <w:t>SERVICIOS COMUNITARIOS</w:t>
      </w:r>
      <w:bookmarkEnd w:id="10"/>
    </w:p>
    <w:p w14:paraId="22FC55CB" w14:textId="77777777" w:rsidR="00725096" w:rsidRDefault="00725096" w:rsidP="004E69E8">
      <w:pPr>
        <w:autoSpaceDE w:val="0"/>
        <w:autoSpaceDN w:val="0"/>
        <w:adjustRightInd w:val="0"/>
        <w:spacing w:after="0" w:line="240" w:lineRule="auto"/>
        <w:jc w:val="both"/>
        <w:rPr>
          <w:rFonts w:ascii="Arial Narrow" w:hAnsi="Arial Narrow" w:cs="Arial Narrow"/>
          <w:sz w:val="24"/>
          <w:szCs w:val="24"/>
        </w:rPr>
      </w:pPr>
    </w:p>
    <w:p w14:paraId="4573FEB9" w14:textId="1474EDE5" w:rsidR="004E69E8" w:rsidRDefault="004E69E8" w:rsidP="004E69E8">
      <w:pPr>
        <w:autoSpaceDE w:val="0"/>
        <w:autoSpaceDN w:val="0"/>
        <w:adjustRightInd w:val="0"/>
        <w:spacing w:after="0" w:line="240" w:lineRule="auto"/>
        <w:jc w:val="both"/>
        <w:rPr>
          <w:rFonts w:ascii="Arial Narrow" w:hAnsi="Arial Narrow" w:cs="Arial Narrow"/>
          <w:sz w:val="24"/>
          <w:szCs w:val="24"/>
        </w:rPr>
      </w:pPr>
      <w:r w:rsidRPr="004E69E8">
        <w:rPr>
          <w:rFonts w:ascii="Arial Narrow" w:hAnsi="Arial Narrow" w:cs="Arial Narrow"/>
          <w:sz w:val="24"/>
          <w:szCs w:val="24"/>
        </w:rPr>
        <w:t xml:space="preserve">El detalle del presupuesto y la ejecución presupuestaria para </w:t>
      </w:r>
      <w:r w:rsidR="00675FB3">
        <w:rPr>
          <w:rFonts w:ascii="Arial Narrow" w:hAnsi="Arial Narrow" w:cs="Arial Narrow"/>
          <w:sz w:val="24"/>
          <w:szCs w:val="24"/>
        </w:rPr>
        <w:t>el Programa 2</w:t>
      </w:r>
      <w:r>
        <w:rPr>
          <w:rFonts w:ascii="Arial Narrow" w:hAnsi="Arial Narrow" w:cs="Arial Narrow"/>
          <w:sz w:val="24"/>
          <w:szCs w:val="24"/>
        </w:rPr>
        <w:t xml:space="preserve"> se presenta en el </w:t>
      </w:r>
      <w:r w:rsidR="00675FB3">
        <w:rPr>
          <w:rFonts w:ascii="Arial Narrow" w:hAnsi="Arial Narrow" w:cs="Arial Narrow"/>
          <w:sz w:val="24"/>
          <w:szCs w:val="24"/>
        </w:rPr>
        <w:t>cuadro N. 4</w:t>
      </w:r>
      <w:r w:rsidRPr="004E69E8">
        <w:rPr>
          <w:rFonts w:ascii="Arial Narrow" w:hAnsi="Arial Narrow" w:cs="Arial Narrow"/>
          <w:sz w:val="24"/>
          <w:szCs w:val="24"/>
        </w:rPr>
        <w:t xml:space="preserve">. En </w:t>
      </w:r>
      <w:r w:rsidR="00675FB3">
        <w:rPr>
          <w:rFonts w:ascii="Arial Narrow" w:hAnsi="Arial Narrow" w:cs="Arial Narrow"/>
          <w:sz w:val="24"/>
          <w:szCs w:val="24"/>
        </w:rPr>
        <w:t>este programa</w:t>
      </w:r>
      <w:r>
        <w:rPr>
          <w:rFonts w:ascii="Arial Narrow" w:hAnsi="Arial Narrow" w:cs="Arial Narrow"/>
          <w:sz w:val="24"/>
          <w:szCs w:val="24"/>
        </w:rPr>
        <w:t>, el monto de egresos</w:t>
      </w:r>
      <w:r w:rsidR="00FB21ED">
        <w:rPr>
          <w:rFonts w:ascii="Arial Narrow" w:hAnsi="Arial Narrow" w:cs="Arial Narrow"/>
          <w:sz w:val="24"/>
          <w:szCs w:val="24"/>
        </w:rPr>
        <w:t xml:space="preserve"> ejecutados</w:t>
      </w:r>
      <w:r>
        <w:rPr>
          <w:rFonts w:ascii="Arial Narrow" w:hAnsi="Arial Narrow" w:cs="Arial Narrow"/>
          <w:sz w:val="24"/>
          <w:szCs w:val="24"/>
        </w:rPr>
        <w:t xml:space="preserve"> fue de </w:t>
      </w:r>
      <w:r w:rsidRPr="004E69E8">
        <w:rPr>
          <w:rFonts w:ascii="Arial Narrow" w:hAnsi="Arial Narrow" w:cs="Arial Narrow"/>
          <w:sz w:val="24"/>
          <w:szCs w:val="24"/>
        </w:rPr>
        <w:t>¢</w:t>
      </w:r>
      <w:r w:rsidRPr="004E69E8">
        <w:t xml:space="preserve"> </w:t>
      </w:r>
      <w:r w:rsidR="00560976">
        <w:rPr>
          <w:rFonts w:ascii="Arial Narrow" w:hAnsi="Arial Narrow" w:cs="Arial Narrow"/>
          <w:sz w:val="24"/>
          <w:szCs w:val="24"/>
        </w:rPr>
        <w:t>326</w:t>
      </w:r>
      <w:r w:rsidR="00AF1442">
        <w:rPr>
          <w:rFonts w:ascii="Arial Narrow" w:hAnsi="Arial Narrow" w:cs="Arial Narrow"/>
          <w:sz w:val="24"/>
          <w:szCs w:val="24"/>
        </w:rPr>
        <w:t xml:space="preserve"> </w:t>
      </w:r>
      <w:r w:rsidRPr="004E69E8">
        <w:rPr>
          <w:rFonts w:ascii="Arial Narrow" w:hAnsi="Arial Narrow" w:cs="Arial Narrow"/>
          <w:sz w:val="24"/>
          <w:szCs w:val="24"/>
        </w:rPr>
        <w:t>millones</w:t>
      </w:r>
      <w:r w:rsidR="00CD1A97">
        <w:rPr>
          <w:rFonts w:ascii="Arial Narrow" w:hAnsi="Arial Narrow" w:cs="Arial Narrow"/>
          <w:sz w:val="24"/>
          <w:szCs w:val="24"/>
        </w:rPr>
        <w:t xml:space="preserve">; un </w:t>
      </w:r>
      <w:r w:rsidR="00560976">
        <w:rPr>
          <w:rFonts w:ascii="Arial Narrow" w:hAnsi="Arial Narrow" w:cs="Arial Narrow"/>
          <w:sz w:val="24"/>
          <w:szCs w:val="24"/>
        </w:rPr>
        <w:t>40</w:t>
      </w:r>
      <w:r w:rsidR="000E79AC">
        <w:rPr>
          <w:rFonts w:ascii="Arial Narrow" w:hAnsi="Arial Narrow" w:cs="Arial Narrow"/>
          <w:sz w:val="24"/>
          <w:szCs w:val="24"/>
        </w:rPr>
        <w:t>% de ejecución con respecto al presupuesto programado</w:t>
      </w:r>
      <w:r w:rsidRPr="004E69E8">
        <w:rPr>
          <w:rFonts w:ascii="Arial Narrow" w:hAnsi="Arial Narrow" w:cs="Arial Narrow"/>
          <w:sz w:val="24"/>
          <w:szCs w:val="24"/>
        </w:rPr>
        <w:t>. La distribución porcentual de los egresos del Programa</w:t>
      </w:r>
      <w:r w:rsidR="00675FB3">
        <w:rPr>
          <w:rFonts w:ascii="Arial Narrow" w:hAnsi="Arial Narrow" w:cs="Arial Narrow"/>
          <w:sz w:val="24"/>
          <w:szCs w:val="24"/>
        </w:rPr>
        <w:t xml:space="preserve"> 2</w:t>
      </w:r>
      <w:r>
        <w:rPr>
          <w:rFonts w:ascii="Arial Narrow" w:hAnsi="Arial Narrow" w:cs="Arial Narrow"/>
          <w:sz w:val="24"/>
          <w:szCs w:val="24"/>
        </w:rPr>
        <w:t xml:space="preserve">, por partida se </w:t>
      </w:r>
      <w:r w:rsidRPr="004E69E8">
        <w:rPr>
          <w:rFonts w:ascii="Arial Narrow" w:hAnsi="Arial Narrow" w:cs="Arial Narrow"/>
          <w:sz w:val="24"/>
          <w:szCs w:val="24"/>
        </w:rPr>
        <w:t>presenta a continuación:</w:t>
      </w:r>
    </w:p>
    <w:p w14:paraId="0DFFDEF8" w14:textId="77777777" w:rsidR="004C4BEC" w:rsidRDefault="004C4BEC" w:rsidP="004E69E8">
      <w:pPr>
        <w:autoSpaceDE w:val="0"/>
        <w:autoSpaceDN w:val="0"/>
        <w:adjustRightInd w:val="0"/>
        <w:spacing w:after="0" w:line="240" w:lineRule="auto"/>
        <w:jc w:val="both"/>
        <w:rPr>
          <w:rFonts w:ascii="Arial Narrow" w:hAnsi="Arial Narrow" w:cs="Arial Narrow"/>
          <w:sz w:val="24"/>
          <w:szCs w:val="24"/>
        </w:rPr>
      </w:pPr>
    </w:p>
    <w:p w14:paraId="2C1988D1" w14:textId="77777777" w:rsidR="004C4BEC" w:rsidRDefault="004C4BEC" w:rsidP="004E69E8">
      <w:pPr>
        <w:autoSpaceDE w:val="0"/>
        <w:autoSpaceDN w:val="0"/>
        <w:adjustRightInd w:val="0"/>
        <w:spacing w:after="0" w:line="240" w:lineRule="auto"/>
        <w:jc w:val="both"/>
        <w:rPr>
          <w:rFonts w:ascii="Arial Narrow" w:hAnsi="Arial Narrow" w:cs="Arial Narrow"/>
          <w:sz w:val="24"/>
          <w:szCs w:val="24"/>
        </w:rPr>
      </w:pPr>
    </w:p>
    <w:p w14:paraId="6AA280A8" w14:textId="77777777" w:rsidR="004C4BEC" w:rsidRDefault="004C4BEC" w:rsidP="004E69E8">
      <w:pPr>
        <w:autoSpaceDE w:val="0"/>
        <w:autoSpaceDN w:val="0"/>
        <w:adjustRightInd w:val="0"/>
        <w:spacing w:after="0" w:line="240" w:lineRule="auto"/>
        <w:jc w:val="both"/>
        <w:rPr>
          <w:rFonts w:ascii="Arial Narrow" w:hAnsi="Arial Narrow" w:cs="Arial Narrow"/>
          <w:sz w:val="24"/>
          <w:szCs w:val="24"/>
        </w:rPr>
      </w:pPr>
    </w:p>
    <w:p w14:paraId="772E98DA" w14:textId="77777777" w:rsidR="0059124E" w:rsidRDefault="0059124E" w:rsidP="004E69E8">
      <w:pPr>
        <w:autoSpaceDE w:val="0"/>
        <w:autoSpaceDN w:val="0"/>
        <w:adjustRightInd w:val="0"/>
        <w:spacing w:after="0" w:line="240" w:lineRule="auto"/>
        <w:jc w:val="both"/>
        <w:rPr>
          <w:rFonts w:ascii="Arial Narrow" w:hAnsi="Arial Narrow" w:cs="Arial Narrow"/>
          <w:sz w:val="24"/>
          <w:szCs w:val="24"/>
        </w:rPr>
      </w:pPr>
    </w:p>
    <w:tbl>
      <w:tblPr>
        <w:tblW w:w="85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1701"/>
        <w:gridCol w:w="1559"/>
        <w:gridCol w:w="1007"/>
        <w:gridCol w:w="1330"/>
      </w:tblGrid>
      <w:tr w:rsidR="000E79AC" w:rsidRPr="000E79AC" w14:paraId="20535AE0" w14:textId="77777777" w:rsidTr="000E79AC">
        <w:trPr>
          <w:trHeight w:val="375"/>
        </w:trPr>
        <w:tc>
          <w:tcPr>
            <w:tcW w:w="8589" w:type="dxa"/>
            <w:gridSpan w:val="5"/>
            <w:shd w:val="clear" w:color="auto" w:fill="auto"/>
            <w:noWrap/>
            <w:vAlign w:val="bottom"/>
            <w:hideMark/>
          </w:tcPr>
          <w:p w14:paraId="51AACBA5" w14:textId="2E3D7C67" w:rsidR="000E79AC" w:rsidRPr="000E79AC" w:rsidRDefault="000E79AC" w:rsidP="000E79AC">
            <w:pPr>
              <w:spacing w:after="0" w:line="240" w:lineRule="auto"/>
              <w:jc w:val="center"/>
              <w:rPr>
                <w:rFonts w:ascii="Calibri" w:eastAsia="Times New Roman" w:hAnsi="Calibri" w:cs="Calibri"/>
                <w:b/>
                <w:bCs/>
                <w:color w:val="000000"/>
                <w:sz w:val="28"/>
                <w:szCs w:val="28"/>
                <w:lang w:val="es-ES" w:eastAsia="es-ES"/>
              </w:rPr>
            </w:pPr>
            <w:r w:rsidRPr="000E79AC">
              <w:rPr>
                <w:rFonts w:ascii="Calibri" w:eastAsia="Times New Roman" w:hAnsi="Calibri" w:cs="Calibri"/>
                <w:b/>
                <w:bCs/>
                <w:color w:val="000000"/>
                <w:sz w:val="28"/>
                <w:szCs w:val="28"/>
                <w:lang w:val="es-ES" w:eastAsia="es-ES"/>
              </w:rPr>
              <w:t>Cuadro 4: Resume</w:t>
            </w:r>
            <w:r w:rsidR="004C4BEC">
              <w:rPr>
                <w:rFonts w:ascii="Calibri" w:eastAsia="Times New Roman" w:hAnsi="Calibri" w:cs="Calibri"/>
                <w:b/>
                <w:bCs/>
                <w:color w:val="000000"/>
                <w:sz w:val="28"/>
                <w:szCs w:val="28"/>
                <w:lang w:val="es-ES" w:eastAsia="es-ES"/>
              </w:rPr>
              <w:t>n de Egresos Programa N° 2. 202</w:t>
            </w:r>
            <w:r w:rsidR="00560976">
              <w:rPr>
                <w:rFonts w:ascii="Calibri" w:eastAsia="Times New Roman" w:hAnsi="Calibri" w:cs="Calibri"/>
                <w:b/>
                <w:bCs/>
                <w:color w:val="000000"/>
                <w:sz w:val="28"/>
                <w:szCs w:val="28"/>
                <w:lang w:val="es-ES" w:eastAsia="es-ES"/>
              </w:rPr>
              <w:t>2</w:t>
            </w:r>
          </w:p>
        </w:tc>
      </w:tr>
      <w:tr w:rsidR="000E79AC" w:rsidRPr="000E79AC" w14:paraId="55E1AE75" w14:textId="77777777" w:rsidTr="000E79AC">
        <w:trPr>
          <w:trHeight w:val="315"/>
        </w:trPr>
        <w:tc>
          <w:tcPr>
            <w:tcW w:w="2992" w:type="dxa"/>
            <w:shd w:val="clear" w:color="auto" w:fill="auto"/>
            <w:noWrap/>
            <w:vAlign w:val="bottom"/>
            <w:hideMark/>
          </w:tcPr>
          <w:p w14:paraId="38D2065D"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Rubros</w:t>
            </w:r>
          </w:p>
        </w:tc>
        <w:tc>
          <w:tcPr>
            <w:tcW w:w="1701" w:type="dxa"/>
            <w:shd w:val="clear" w:color="auto" w:fill="auto"/>
            <w:noWrap/>
            <w:vAlign w:val="bottom"/>
            <w:hideMark/>
          </w:tcPr>
          <w:p w14:paraId="6C4AE018"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Presupuesto Anual</w:t>
            </w:r>
          </w:p>
        </w:tc>
        <w:tc>
          <w:tcPr>
            <w:tcW w:w="1559" w:type="dxa"/>
            <w:shd w:val="clear" w:color="auto" w:fill="auto"/>
            <w:noWrap/>
            <w:vAlign w:val="bottom"/>
            <w:hideMark/>
          </w:tcPr>
          <w:p w14:paraId="0F83EF69"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Presupuesto Ejecutado</w:t>
            </w:r>
          </w:p>
        </w:tc>
        <w:tc>
          <w:tcPr>
            <w:tcW w:w="1007" w:type="dxa"/>
            <w:shd w:val="clear" w:color="auto" w:fill="auto"/>
            <w:noWrap/>
            <w:vAlign w:val="bottom"/>
            <w:hideMark/>
          </w:tcPr>
          <w:p w14:paraId="538437D4"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 Ejecución</w:t>
            </w:r>
          </w:p>
        </w:tc>
        <w:tc>
          <w:tcPr>
            <w:tcW w:w="1330" w:type="dxa"/>
            <w:shd w:val="clear" w:color="auto" w:fill="auto"/>
            <w:noWrap/>
            <w:vAlign w:val="bottom"/>
            <w:hideMark/>
          </w:tcPr>
          <w:p w14:paraId="125EB20F"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 Participación</w:t>
            </w:r>
          </w:p>
        </w:tc>
      </w:tr>
      <w:tr w:rsidR="00560976" w:rsidRPr="000E79AC" w14:paraId="42748F89" w14:textId="77777777" w:rsidTr="000E79AC">
        <w:trPr>
          <w:trHeight w:val="315"/>
        </w:trPr>
        <w:tc>
          <w:tcPr>
            <w:tcW w:w="2992" w:type="dxa"/>
            <w:shd w:val="clear" w:color="auto" w:fill="auto"/>
            <w:noWrap/>
            <w:vAlign w:val="bottom"/>
            <w:hideMark/>
          </w:tcPr>
          <w:p w14:paraId="4DEEA382" w14:textId="77777777" w:rsidR="00560976" w:rsidRPr="000E79AC" w:rsidRDefault="00560976" w:rsidP="00560976">
            <w:pPr>
              <w:spacing w:after="0" w:line="240" w:lineRule="auto"/>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EGRESOS TOTALES</w:t>
            </w:r>
          </w:p>
        </w:tc>
        <w:tc>
          <w:tcPr>
            <w:tcW w:w="1701" w:type="dxa"/>
            <w:shd w:val="clear" w:color="auto" w:fill="auto"/>
            <w:noWrap/>
            <w:vAlign w:val="bottom"/>
            <w:hideMark/>
          </w:tcPr>
          <w:p w14:paraId="5703865F" w14:textId="5B2FC049" w:rsidR="00560976" w:rsidRPr="00CD1A97" w:rsidRDefault="00560976" w:rsidP="00560976">
            <w:pPr>
              <w:spacing w:after="0" w:line="240" w:lineRule="auto"/>
              <w:jc w:val="right"/>
              <w:rPr>
                <w:rFonts w:ascii="Calibri" w:eastAsia="Times New Roman" w:hAnsi="Calibri" w:cs="Calibri"/>
                <w:b/>
                <w:color w:val="000000"/>
                <w:lang w:val="es-ES" w:eastAsia="es-ES"/>
              </w:rPr>
            </w:pPr>
            <w:r>
              <w:rPr>
                <w:rFonts w:ascii="Calibri" w:hAnsi="Calibri" w:cs="Calibri"/>
                <w:b/>
                <w:bCs/>
                <w:color w:val="000000"/>
              </w:rPr>
              <w:t>816 077 447,72</w:t>
            </w:r>
          </w:p>
        </w:tc>
        <w:tc>
          <w:tcPr>
            <w:tcW w:w="1559" w:type="dxa"/>
            <w:shd w:val="clear" w:color="auto" w:fill="auto"/>
            <w:noWrap/>
            <w:vAlign w:val="bottom"/>
            <w:hideMark/>
          </w:tcPr>
          <w:p w14:paraId="3D46C3AD" w14:textId="1800AEAB" w:rsidR="00560976" w:rsidRPr="00CD1A97" w:rsidRDefault="00560976" w:rsidP="00560976">
            <w:pPr>
              <w:spacing w:after="0" w:line="240" w:lineRule="auto"/>
              <w:jc w:val="right"/>
              <w:rPr>
                <w:rFonts w:ascii="Calibri" w:eastAsia="Times New Roman" w:hAnsi="Calibri" w:cs="Calibri"/>
                <w:b/>
                <w:color w:val="000000"/>
                <w:lang w:val="es-ES" w:eastAsia="es-ES"/>
              </w:rPr>
            </w:pPr>
            <w:r>
              <w:rPr>
                <w:rFonts w:ascii="Calibri" w:hAnsi="Calibri" w:cs="Calibri"/>
                <w:b/>
                <w:bCs/>
                <w:color w:val="000000"/>
              </w:rPr>
              <w:t>326 353 727,61</w:t>
            </w:r>
          </w:p>
        </w:tc>
        <w:tc>
          <w:tcPr>
            <w:tcW w:w="1007" w:type="dxa"/>
            <w:shd w:val="clear" w:color="auto" w:fill="auto"/>
            <w:noWrap/>
            <w:vAlign w:val="bottom"/>
            <w:hideMark/>
          </w:tcPr>
          <w:p w14:paraId="5ECDA388" w14:textId="55D04830" w:rsidR="00560976" w:rsidRPr="00CD1A97" w:rsidRDefault="00560976" w:rsidP="00560976">
            <w:pPr>
              <w:spacing w:after="0" w:line="240" w:lineRule="auto"/>
              <w:jc w:val="right"/>
              <w:rPr>
                <w:rFonts w:ascii="Calibri" w:eastAsia="Times New Roman" w:hAnsi="Calibri" w:cs="Calibri"/>
                <w:b/>
                <w:color w:val="000000"/>
                <w:lang w:val="es-ES" w:eastAsia="es-ES"/>
              </w:rPr>
            </w:pPr>
            <w:r>
              <w:rPr>
                <w:rFonts w:ascii="Calibri" w:hAnsi="Calibri" w:cs="Calibri"/>
                <w:color w:val="000000"/>
              </w:rPr>
              <w:t>40,0%</w:t>
            </w:r>
          </w:p>
        </w:tc>
        <w:tc>
          <w:tcPr>
            <w:tcW w:w="1330" w:type="dxa"/>
            <w:shd w:val="clear" w:color="auto" w:fill="auto"/>
            <w:noWrap/>
            <w:vAlign w:val="bottom"/>
            <w:hideMark/>
          </w:tcPr>
          <w:p w14:paraId="12077086" w14:textId="4C9A4F75" w:rsidR="00560976" w:rsidRPr="00CD1A97" w:rsidRDefault="00560976" w:rsidP="00560976">
            <w:pPr>
              <w:spacing w:after="0" w:line="240" w:lineRule="auto"/>
              <w:jc w:val="right"/>
              <w:rPr>
                <w:rFonts w:ascii="Calibri" w:eastAsia="Times New Roman" w:hAnsi="Calibri" w:cs="Calibri"/>
                <w:b/>
                <w:color w:val="000000"/>
                <w:lang w:val="es-ES" w:eastAsia="es-ES"/>
              </w:rPr>
            </w:pPr>
            <w:r>
              <w:rPr>
                <w:rFonts w:ascii="Calibri" w:hAnsi="Calibri" w:cs="Calibri"/>
                <w:color w:val="000000"/>
              </w:rPr>
              <w:t>100%</w:t>
            </w:r>
          </w:p>
        </w:tc>
      </w:tr>
      <w:tr w:rsidR="00560976" w:rsidRPr="000E79AC" w14:paraId="18E57458" w14:textId="77777777" w:rsidTr="000E79AC">
        <w:trPr>
          <w:trHeight w:val="300"/>
        </w:trPr>
        <w:tc>
          <w:tcPr>
            <w:tcW w:w="2992" w:type="dxa"/>
            <w:shd w:val="clear" w:color="auto" w:fill="auto"/>
            <w:noWrap/>
            <w:vAlign w:val="bottom"/>
            <w:hideMark/>
          </w:tcPr>
          <w:p w14:paraId="0CB33FDB" w14:textId="77777777" w:rsidR="00560976" w:rsidRPr="000E79AC" w:rsidRDefault="00560976" w:rsidP="00560976">
            <w:pPr>
              <w:spacing w:after="0" w:line="240" w:lineRule="auto"/>
              <w:rPr>
                <w:rFonts w:ascii="Calibri" w:eastAsia="Times New Roman" w:hAnsi="Calibri" w:cs="Calibri"/>
                <w:color w:val="000000"/>
                <w:lang w:val="es-ES" w:eastAsia="es-ES"/>
              </w:rPr>
            </w:pPr>
            <w:r w:rsidRPr="000E79AC">
              <w:rPr>
                <w:rFonts w:ascii="Calibri" w:eastAsia="Times New Roman" w:hAnsi="Calibri" w:cs="Calibri"/>
                <w:color w:val="000000"/>
                <w:lang w:val="es-ES" w:eastAsia="es-ES"/>
              </w:rPr>
              <w:t>REMUNERACIONES</w:t>
            </w:r>
          </w:p>
        </w:tc>
        <w:tc>
          <w:tcPr>
            <w:tcW w:w="1701" w:type="dxa"/>
            <w:shd w:val="clear" w:color="auto" w:fill="auto"/>
            <w:noWrap/>
            <w:vAlign w:val="bottom"/>
            <w:hideMark/>
          </w:tcPr>
          <w:p w14:paraId="53A57A2B" w14:textId="7DA5BA8C"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232 282 176,05</w:t>
            </w:r>
          </w:p>
        </w:tc>
        <w:tc>
          <w:tcPr>
            <w:tcW w:w="1559" w:type="dxa"/>
            <w:shd w:val="clear" w:color="auto" w:fill="auto"/>
            <w:noWrap/>
            <w:vAlign w:val="bottom"/>
            <w:hideMark/>
          </w:tcPr>
          <w:p w14:paraId="0E4C93A6" w14:textId="474E8540"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114 683 989,02</w:t>
            </w:r>
          </w:p>
        </w:tc>
        <w:tc>
          <w:tcPr>
            <w:tcW w:w="1007" w:type="dxa"/>
            <w:shd w:val="clear" w:color="auto" w:fill="auto"/>
            <w:noWrap/>
            <w:vAlign w:val="bottom"/>
            <w:hideMark/>
          </w:tcPr>
          <w:p w14:paraId="2AC8FA7B" w14:textId="78E2C65C"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49,4%</w:t>
            </w:r>
          </w:p>
        </w:tc>
        <w:tc>
          <w:tcPr>
            <w:tcW w:w="1330" w:type="dxa"/>
            <w:shd w:val="clear" w:color="auto" w:fill="auto"/>
            <w:noWrap/>
            <w:vAlign w:val="bottom"/>
            <w:hideMark/>
          </w:tcPr>
          <w:p w14:paraId="7B3E1CD8" w14:textId="7A175327"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35,1%</w:t>
            </w:r>
          </w:p>
        </w:tc>
      </w:tr>
      <w:tr w:rsidR="00560976" w:rsidRPr="000E79AC" w14:paraId="3883E7EC" w14:textId="77777777" w:rsidTr="000E79AC">
        <w:trPr>
          <w:trHeight w:val="300"/>
        </w:trPr>
        <w:tc>
          <w:tcPr>
            <w:tcW w:w="2992" w:type="dxa"/>
            <w:shd w:val="clear" w:color="auto" w:fill="auto"/>
            <w:noWrap/>
            <w:vAlign w:val="bottom"/>
            <w:hideMark/>
          </w:tcPr>
          <w:p w14:paraId="35AD20C5" w14:textId="77777777" w:rsidR="00560976" w:rsidRPr="000E79AC" w:rsidRDefault="00560976" w:rsidP="00560976">
            <w:pPr>
              <w:spacing w:after="0" w:line="240" w:lineRule="auto"/>
              <w:rPr>
                <w:rFonts w:ascii="Calibri" w:eastAsia="Times New Roman" w:hAnsi="Calibri" w:cs="Calibri"/>
                <w:color w:val="000000"/>
                <w:lang w:val="es-ES" w:eastAsia="es-ES"/>
              </w:rPr>
            </w:pPr>
            <w:r w:rsidRPr="000E79AC">
              <w:rPr>
                <w:rFonts w:ascii="Calibri" w:eastAsia="Times New Roman" w:hAnsi="Calibri" w:cs="Calibri"/>
                <w:color w:val="000000"/>
                <w:lang w:val="es-ES" w:eastAsia="es-ES"/>
              </w:rPr>
              <w:t xml:space="preserve">SERVICIOS </w:t>
            </w:r>
          </w:p>
        </w:tc>
        <w:tc>
          <w:tcPr>
            <w:tcW w:w="1701" w:type="dxa"/>
            <w:shd w:val="clear" w:color="auto" w:fill="auto"/>
            <w:noWrap/>
            <w:vAlign w:val="bottom"/>
            <w:hideMark/>
          </w:tcPr>
          <w:p w14:paraId="4DCF0660" w14:textId="3DA65C54"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308 951 637,96</w:t>
            </w:r>
          </w:p>
        </w:tc>
        <w:tc>
          <w:tcPr>
            <w:tcW w:w="1559" w:type="dxa"/>
            <w:shd w:val="clear" w:color="auto" w:fill="auto"/>
            <w:noWrap/>
            <w:vAlign w:val="bottom"/>
            <w:hideMark/>
          </w:tcPr>
          <w:p w14:paraId="1A345E6E" w14:textId="148B82E0"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129 359 810,89</w:t>
            </w:r>
          </w:p>
        </w:tc>
        <w:tc>
          <w:tcPr>
            <w:tcW w:w="1007" w:type="dxa"/>
            <w:shd w:val="clear" w:color="auto" w:fill="auto"/>
            <w:noWrap/>
            <w:vAlign w:val="bottom"/>
            <w:hideMark/>
          </w:tcPr>
          <w:p w14:paraId="6617555C" w14:textId="7996EBD8"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41,9%</w:t>
            </w:r>
          </w:p>
        </w:tc>
        <w:tc>
          <w:tcPr>
            <w:tcW w:w="1330" w:type="dxa"/>
            <w:shd w:val="clear" w:color="auto" w:fill="auto"/>
            <w:noWrap/>
            <w:vAlign w:val="bottom"/>
            <w:hideMark/>
          </w:tcPr>
          <w:p w14:paraId="28329B7E" w14:textId="6DCFCA06"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39,6%</w:t>
            </w:r>
          </w:p>
        </w:tc>
      </w:tr>
      <w:tr w:rsidR="00560976" w:rsidRPr="000E79AC" w14:paraId="7E611A0F" w14:textId="77777777" w:rsidTr="000E79AC">
        <w:trPr>
          <w:trHeight w:val="300"/>
        </w:trPr>
        <w:tc>
          <w:tcPr>
            <w:tcW w:w="2992" w:type="dxa"/>
            <w:shd w:val="clear" w:color="auto" w:fill="auto"/>
            <w:noWrap/>
            <w:vAlign w:val="bottom"/>
            <w:hideMark/>
          </w:tcPr>
          <w:p w14:paraId="37651696" w14:textId="77777777" w:rsidR="00560976" w:rsidRPr="000E79AC" w:rsidRDefault="00560976" w:rsidP="00560976">
            <w:pPr>
              <w:spacing w:after="0" w:line="240" w:lineRule="auto"/>
              <w:rPr>
                <w:rFonts w:ascii="Calibri" w:eastAsia="Times New Roman" w:hAnsi="Calibri" w:cs="Calibri"/>
                <w:color w:val="000000"/>
                <w:lang w:val="es-ES" w:eastAsia="es-ES"/>
              </w:rPr>
            </w:pPr>
            <w:r w:rsidRPr="000E79AC">
              <w:rPr>
                <w:rFonts w:ascii="Calibri" w:eastAsia="Times New Roman" w:hAnsi="Calibri" w:cs="Calibri"/>
                <w:color w:val="000000"/>
                <w:lang w:val="es-ES" w:eastAsia="es-ES"/>
              </w:rPr>
              <w:t>MATERIALES Y SUMINISTROS</w:t>
            </w:r>
          </w:p>
        </w:tc>
        <w:tc>
          <w:tcPr>
            <w:tcW w:w="1701" w:type="dxa"/>
            <w:shd w:val="clear" w:color="auto" w:fill="auto"/>
            <w:noWrap/>
            <w:vAlign w:val="bottom"/>
            <w:hideMark/>
          </w:tcPr>
          <w:p w14:paraId="3C2047C4" w14:textId="528E6C36"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186 135 389,41</w:t>
            </w:r>
          </w:p>
        </w:tc>
        <w:tc>
          <w:tcPr>
            <w:tcW w:w="1559" w:type="dxa"/>
            <w:shd w:val="clear" w:color="auto" w:fill="auto"/>
            <w:noWrap/>
            <w:vAlign w:val="bottom"/>
            <w:hideMark/>
          </w:tcPr>
          <w:p w14:paraId="3D6E0AC9" w14:textId="1A7BC2C1"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41 506 871,46</w:t>
            </w:r>
          </w:p>
        </w:tc>
        <w:tc>
          <w:tcPr>
            <w:tcW w:w="1007" w:type="dxa"/>
            <w:shd w:val="clear" w:color="auto" w:fill="auto"/>
            <w:noWrap/>
            <w:vAlign w:val="bottom"/>
            <w:hideMark/>
          </w:tcPr>
          <w:p w14:paraId="41A0A007" w14:textId="103E50A4"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22,3%</w:t>
            </w:r>
          </w:p>
        </w:tc>
        <w:tc>
          <w:tcPr>
            <w:tcW w:w="1330" w:type="dxa"/>
            <w:shd w:val="clear" w:color="auto" w:fill="auto"/>
            <w:noWrap/>
            <w:vAlign w:val="bottom"/>
            <w:hideMark/>
          </w:tcPr>
          <w:p w14:paraId="4A2812AC" w14:textId="71FB2770"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12,7%</w:t>
            </w:r>
          </w:p>
        </w:tc>
      </w:tr>
      <w:tr w:rsidR="00560976" w:rsidRPr="000E79AC" w14:paraId="4C28E07B" w14:textId="77777777" w:rsidTr="000E79AC">
        <w:trPr>
          <w:trHeight w:val="300"/>
        </w:trPr>
        <w:tc>
          <w:tcPr>
            <w:tcW w:w="2992" w:type="dxa"/>
            <w:shd w:val="clear" w:color="auto" w:fill="auto"/>
            <w:noWrap/>
            <w:vAlign w:val="bottom"/>
            <w:hideMark/>
          </w:tcPr>
          <w:p w14:paraId="6E31BFE3" w14:textId="77777777" w:rsidR="00560976" w:rsidRPr="000E79AC" w:rsidRDefault="00560976" w:rsidP="00560976">
            <w:pPr>
              <w:spacing w:after="0" w:line="240" w:lineRule="auto"/>
              <w:rPr>
                <w:rFonts w:ascii="Calibri" w:eastAsia="Times New Roman" w:hAnsi="Calibri" w:cs="Calibri"/>
                <w:color w:val="000000"/>
                <w:lang w:val="es-ES" w:eastAsia="es-ES"/>
              </w:rPr>
            </w:pPr>
            <w:r w:rsidRPr="000E79AC">
              <w:rPr>
                <w:rFonts w:ascii="Calibri" w:eastAsia="Times New Roman" w:hAnsi="Calibri" w:cs="Calibri"/>
                <w:color w:val="000000"/>
                <w:lang w:val="es-ES" w:eastAsia="es-ES"/>
              </w:rPr>
              <w:t xml:space="preserve">INTERESES Y COMISIONES </w:t>
            </w:r>
          </w:p>
        </w:tc>
        <w:tc>
          <w:tcPr>
            <w:tcW w:w="1701" w:type="dxa"/>
            <w:shd w:val="clear" w:color="auto" w:fill="auto"/>
            <w:noWrap/>
            <w:vAlign w:val="bottom"/>
            <w:hideMark/>
          </w:tcPr>
          <w:p w14:paraId="059B4CD9" w14:textId="6023CC3C"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28 572 180,58</w:t>
            </w:r>
          </w:p>
        </w:tc>
        <w:tc>
          <w:tcPr>
            <w:tcW w:w="1559" w:type="dxa"/>
            <w:shd w:val="clear" w:color="auto" w:fill="auto"/>
            <w:noWrap/>
            <w:vAlign w:val="bottom"/>
            <w:hideMark/>
          </w:tcPr>
          <w:p w14:paraId="31DFCB2B" w14:textId="52756F2E"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12 298 810,76</w:t>
            </w:r>
          </w:p>
        </w:tc>
        <w:tc>
          <w:tcPr>
            <w:tcW w:w="1007" w:type="dxa"/>
            <w:shd w:val="clear" w:color="auto" w:fill="auto"/>
            <w:noWrap/>
            <w:vAlign w:val="bottom"/>
            <w:hideMark/>
          </w:tcPr>
          <w:p w14:paraId="7181FC25" w14:textId="24D0DB8E"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43,0%</w:t>
            </w:r>
          </w:p>
        </w:tc>
        <w:tc>
          <w:tcPr>
            <w:tcW w:w="1330" w:type="dxa"/>
            <w:shd w:val="clear" w:color="auto" w:fill="auto"/>
            <w:noWrap/>
            <w:vAlign w:val="bottom"/>
            <w:hideMark/>
          </w:tcPr>
          <w:p w14:paraId="22B31B3E" w14:textId="04F4A435"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3,8%</w:t>
            </w:r>
          </w:p>
        </w:tc>
      </w:tr>
      <w:tr w:rsidR="00560976" w:rsidRPr="000E79AC" w14:paraId="44723568" w14:textId="77777777" w:rsidTr="000E79AC">
        <w:trPr>
          <w:trHeight w:val="300"/>
        </w:trPr>
        <w:tc>
          <w:tcPr>
            <w:tcW w:w="2992" w:type="dxa"/>
            <w:shd w:val="clear" w:color="auto" w:fill="auto"/>
            <w:noWrap/>
            <w:vAlign w:val="bottom"/>
            <w:hideMark/>
          </w:tcPr>
          <w:p w14:paraId="5738A90C" w14:textId="77777777" w:rsidR="00560976" w:rsidRPr="000E79AC" w:rsidRDefault="00560976" w:rsidP="00560976">
            <w:pPr>
              <w:spacing w:after="0" w:line="240" w:lineRule="auto"/>
              <w:rPr>
                <w:rFonts w:ascii="Calibri" w:eastAsia="Times New Roman" w:hAnsi="Calibri" w:cs="Calibri"/>
                <w:color w:val="000000"/>
                <w:lang w:val="es-ES" w:eastAsia="es-ES"/>
              </w:rPr>
            </w:pPr>
            <w:r w:rsidRPr="000E79AC">
              <w:rPr>
                <w:rFonts w:ascii="Calibri" w:eastAsia="Times New Roman" w:hAnsi="Calibri" w:cs="Calibri"/>
                <w:color w:val="000000"/>
                <w:lang w:val="es-ES" w:eastAsia="es-ES"/>
              </w:rPr>
              <w:t>BIENES DURADEROS</w:t>
            </w:r>
          </w:p>
        </w:tc>
        <w:tc>
          <w:tcPr>
            <w:tcW w:w="1701" w:type="dxa"/>
            <w:shd w:val="clear" w:color="auto" w:fill="auto"/>
            <w:noWrap/>
            <w:vAlign w:val="bottom"/>
            <w:hideMark/>
          </w:tcPr>
          <w:p w14:paraId="33BA0D73" w14:textId="5DA24131"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6 000 000,00</w:t>
            </w:r>
          </w:p>
        </w:tc>
        <w:tc>
          <w:tcPr>
            <w:tcW w:w="1559" w:type="dxa"/>
            <w:shd w:val="clear" w:color="auto" w:fill="auto"/>
            <w:noWrap/>
            <w:vAlign w:val="bottom"/>
            <w:hideMark/>
          </w:tcPr>
          <w:p w14:paraId="03A2B153" w14:textId="4192D3AD"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0,00</w:t>
            </w:r>
          </w:p>
        </w:tc>
        <w:tc>
          <w:tcPr>
            <w:tcW w:w="1007" w:type="dxa"/>
            <w:shd w:val="clear" w:color="auto" w:fill="auto"/>
            <w:noWrap/>
            <w:vAlign w:val="bottom"/>
            <w:hideMark/>
          </w:tcPr>
          <w:p w14:paraId="137967A4" w14:textId="095C42DA"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c>
          <w:tcPr>
            <w:tcW w:w="1330" w:type="dxa"/>
            <w:shd w:val="clear" w:color="auto" w:fill="auto"/>
            <w:noWrap/>
            <w:vAlign w:val="bottom"/>
            <w:hideMark/>
          </w:tcPr>
          <w:p w14:paraId="3389B1AE" w14:textId="6DDEAC33"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r>
      <w:tr w:rsidR="00560976" w:rsidRPr="000E79AC" w14:paraId="28387D9A" w14:textId="77777777" w:rsidTr="000E79AC">
        <w:trPr>
          <w:trHeight w:val="300"/>
        </w:trPr>
        <w:tc>
          <w:tcPr>
            <w:tcW w:w="2992" w:type="dxa"/>
            <w:shd w:val="clear" w:color="auto" w:fill="auto"/>
            <w:noWrap/>
            <w:vAlign w:val="bottom"/>
            <w:hideMark/>
          </w:tcPr>
          <w:p w14:paraId="2B8DE99C" w14:textId="77777777" w:rsidR="00560976" w:rsidRPr="000E79AC" w:rsidRDefault="00560976" w:rsidP="00560976">
            <w:pPr>
              <w:spacing w:after="0" w:line="240" w:lineRule="auto"/>
              <w:rPr>
                <w:rFonts w:ascii="Calibri" w:eastAsia="Times New Roman" w:hAnsi="Calibri" w:cs="Calibri"/>
                <w:color w:val="000000"/>
                <w:lang w:val="es-ES" w:eastAsia="es-ES"/>
              </w:rPr>
            </w:pPr>
            <w:r w:rsidRPr="000E79AC">
              <w:rPr>
                <w:rFonts w:ascii="Calibri" w:eastAsia="Times New Roman" w:hAnsi="Calibri" w:cs="Calibri"/>
                <w:color w:val="000000"/>
                <w:lang w:val="es-ES" w:eastAsia="es-ES"/>
              </w:rPr>
              <w:t xml:space="preserve">AMORTIZACION </w:t>
            </w:r>
          </w:p>
        </w:tc>
        <w:tc>
          <w:tcPr>
            <w:tcW w:w="1701" w:type="dxa"/>
            <w:shd w:val="clear" w:color="auto" w:fill="auto"/>
            <w:noWrap/>
            <w:vAlign w:val="bottom"/>
            <w:hideMark/>
          </w:tcPr>
          <w:p w14:paraId="7E47DA0A" w14:textId="6ABE3D3E"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54 136 063,72</w:t>
            </w:r>
          </w:p>
        </w:tc>
        <w:tc>
          <w:tcPr>
            <w:tcW w:w="1559" w:type="dxa"/>
            <w:shd w:val="clear" w:color="auto" w:fill="auto"/>
            <w:noWrap/>
            <w:vAlign w:val="bottom"/>
            <w:hideMark/>
          </w:tcPr>
          <w:p w14:paraId="25849FB4" w14:textId="0365BD9F"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28 504 245,48</w:t>
            </w:r>
          </w:p>
        </w:tc>
        <w:tc>
          <w:tcPr>
            <w:tcW w:w="1007" w:type="dxa"/>
            <w:shd w:val="clear" w:color="auto" w:fill="auto"/>
            <w:noWrap/>
            <w:vAlign w:val="bottom"/>
            <w:hideMark/>
          </w:tcPr>
          <w:p w14:paraId="6BEF8FC9" w14:textId="2E0043A3"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52,7%</w:t>
            </w:r>
          </w:p>
        </w:tc>
        <w:tc>
          <w:tcPr>
            <w:tcW w:w="1330" w:type="dxa"/>
            <w:shd w:val="clear" w:color="auto" w:fill="auto"/>
            <w:noWrap/>
            <w:vAlign w:val="bottom"/>
            <w:hideMark/>
          </w:tcPr>
          <w:p w14:paraId="606BF23A" w14:textId="4801081C" w:rsidR="00560976" w:rsidRPr="004C4BEC" w:rsidRDefault="00560976"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8,7%</w:t>
            </w:r>
          </w:p>
        </w:tc>
      </w:tr>
    </w:tbl>
    <w:p w14:paraId="1A375151" w14:textId="033334AD" w:rsidR="004C4BEC" w:rsidRPr="00725096" w:rsidRDefault="004C4BEC" w:rsidP="004C4BEC">
      <w:pPr>
        <w:pStyle w:val="Ttulo3"/>
        <w:rPr>
          <w:rFonts w:ascii="Arial Narrow" w:eastAsiaTheme="minorHAnsi" w:hAnsi="Arial Narrow" w:cs="Arial Narrow"/>
          <w:b w:val="0"/>
          <w:bCs w:val="0"/>
          <w:color w:val="auto"/>
          <w:sz w:val="24"/>
          <w:szCs w:val="24"/>
        </w:rPr>
      </w:pPr>
      <w:bookmarkStart w:id="11" w:name="_Toc77079854"/>
      <w:r w:rsidRPr="00725096">
        <w:rPr>
          <w:rFonts w:ascii="Arial Narrow" w:eastAsiaTheme="minorHAnsi" w:hAnsi="Arial Narrow" w:cs="Arial Narrow"/>
          <w:b w:val="0"/>
          <w:bCs w:val="0"/>
          <w:color w:val="auto"/>
          <w:sz w:val="24"/>
          <w:szCs w:val="24"/>
        </w:rPr>
        <w:t>El mayor rubro de ejecución de este programa corresponde a Recolecci</w:t>
      </w:r>
      <w:r>
        <w:rPr>
          <w:rFonts w:ascii="Arial Narrow" w:eastAsiaTheme="minorHAnsi" w:hAnsi="Arial Narrow" w:cs="Arial Narrow"/>
          <w:b w:val="0"/>
          <w:bCs w:val="0"/>
          <w:color w:val="auto"/>
          <w:sz w:val="24"/>
          <w:szCs w:val="24"/>
        </w:rPr>
        <w:t>ón de basura con un 4</w:t>
      </w:r>
      <w:r w:rsidR="009E0EDE">
        <w:rPr>
          <w:rFonts w:ascii="Arial Narrow" w:eastAsiaTheme="minorHAnsi" w:hAnsi="Arial Narrow" w:cs="Arial Narrow"/>
          <w:b w:val="0"/>
          <w:bCs w:val="0"/>
          <w:color w:val="auto"/>
          <w:sz w:val="24"/>
          <w:szCs w:val="24"/>
        </w:rPr>
        <w:t>5</w:t>
      </w:r>
      <w:r>
        <w:rPr>
          <w:rFonts w:ascii="Arial Narrow" w:eastAsiaTheme="minorHAnsi" w:hAnsi="Arial Narrow" w:cs="Arial Narrow"/>
          <w:b w:val="0"/>
          <w:bCs w:val="0"/>
          <w:color w:val="auto"/>
          <w:sz w:val="24"/>
          <w:szCs w:val="24"/>
        </w:rPr>
        <w:t>% de ejecución y servicios comp</w:t>
      </w:r>
      <w:r w:rsidR="00CD1A97">
        <w:rPr>
          <w:rFonts w:ascii="Arial Narrow" w:eastAsiaTheme="minorHAnsi" w:hAnsi="Arial Narrow" w:cs="Arial Narrow"/>
          <w:b w:val="0"/>
          <w:bCs w:val="0"/>
          <w:color w:val="auto"/>
          <w:sz w:val="24"/>
          <w:szCs w:val="24"/>
        </w:rPr>
        <w:t>lementarios y sociales con un 34</w:t>
      </w:r>
      <w:r>
        <w:rPr>
          <w:rFonts w:ascii="Arial Narrow" w:eastAsiaTheme="minorHAnsi" w:hAnsi="Arial Narrow" w:cs="Arial Narrow"/>
          <w:b w:val="0"/>
          <w:bCs w:val="0"/>
          <w:color w:val="auto"/>
          <w:sz w:val="24"/>
          <w:szCs w:val="24"/>
        </w:rPr>
        <w:t>%.</w:t>
      </w:r>
      <w:bookmarkEnd w:id="11"/>
    </w:p>
    <w:p w14:paraId="57375822" w14:textId="17F20DBB" w:rsidR="004C4BEC" w:rsidRDefault="00560976" w:rsidP="00560976">
      <w:pPr>
        <w:pStyle w:val="Ttulo3"/>
        <w:tabs>
          <w:tab w:val="left" w:pos="260"/>
        </w:tabs>
      </w:pPr>
      <w:r>
        <w:tab/>
      </w:r>
      <w:r>
        <w:rPr>
          <w:noProof/>
        </w:rPr>
        <w:drawing>
          <wp:inline distT="0" distB="0" distL="0" distR="0" wp14:anchorId="3C0589DD" wp14:editId="68245B60">
            <wp:extent cx="5252937" cy="2547620"/>
            <wp:effectExtent l="0" t="0" r="5080" b="5080"/>
            <wp:docPr id="14" name="Gráfico 1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F716BA" w14:textId="77777777" w:rsidR="00675FB3" w:rsidRPr="007038BB" w:rsidRDefault="00675FB3" w:rsidP="007038BB">
      <w:pPr>
        <w:pStyle w:val="Ttulo3"/>
      </w:pPr>
      <w:bookmarkStart w:id="12" w:name="_Toc77079856"/>
      <w:r w:rsidRPr="007038BB">
        <w:t>PROGRAMA 3: INVERSIONES</w:t>
      </w:r>
      <w:bookmarkEnd w:id="12"/>
    </w:p>
    <w:p w14:paraId="7D2F9DDB" w14:textId="77777777" w:rsidR="00675FB3" w:rsidRPr="004E69E8" w:rsidRDefault="00675FB3" w:rsidP="00675FB3">
      <w:pPr>
        <w:pStyle w:val="Prrafodelista"/>
        <w:autoSpaceDE w:val="0"/>
        <w:autoSpaceDN w:val="0"/>
        <w:adjustRightInd w:val="0"/>
        <w:spacing w:after="0" w:line="240" w:lineRule="auto"/>
        <w:ind w:left="1080"/>
        <w:jc w:val="both"/>
        <w:rPr>
          <w:rFonts w:ascii="Arial Narrow" w:hAnsi="Arial Narrow" w:cs="Arial Narrow"/>
          <w:sz w:val="24"/>
          <w:szCs w:val="24"/>
        </w:rPr>
      </w:pPr>
    </w:p>
    <w:p w14:paraId="26C7E06B" w14:textId="77777777" w:rsidR="00675FB3" w:rsidRDefault="00675FB3" w:rsidP="00675FB3">
      <w:pPr>
        <w:autoSpaceDE w:val="0"/>
        <w:autoSpaceDN w:val="0"/>
        <w:adjustRightInd w:val="0"/>
        <w:spacing w:after="0" w:line="240" w:lineRule="auto"/>
        <w:jc w:val="both"/>
        <w:rPr>
          <w:rFonts w:ascii="Arial Narrow" w:hAnsi="Arial Narrow" w:cs="Arial Narrow"/>
          <w:sz w:val="24"/>
          <w:szCs w:val="24"/>
        </w:rPr>
      </w:pPr>
      <w:r w:rsidRPr="004E69E8">
        <w:rPr>
          <w:rFonts w:ascii="Arial Narrow" w:hAnsi="Arial Narrow" w:cs="Arial Narrow"/>
          <w:sz w:val="24"/>
          <w:szCs w:val="24"/>
        </w:rPr>
        <w:t xml:space="preserve">El detalle del presupuesto y la ejecución presupuestaria para </w:t>
      </w:r>
      <w:r>
        <w:rPr>
          <w:rFonts w:ascii="Arial Narrow" w:hAnsi="Arial Narrow" w:cs="Arial Narrow"/>
          <w:sz w:val="24"/>
          <w:szCs w:val="24"/>
        </w:rPr>
        <w:t>el Programa 3 se presenta en el cuadro N. 5</w:t>
      </w:r>
      <w:r w:rsidRPr="004E69E8">
        <w:rPr>
          <w:rFonts w:ascii="Arial Narrow" w:hAnsi="Arial Narrow" w:cs="Arial Narrow"/>
          <w:sz w:val="24"/>
          <w:szCs w:val="24"/>
        </w:rPr>
        <w:t xml:space="preserve">. En </w:t>
      </w:r>
      <w:r>
        <w:rPr>
          <w:rFonts w:ascii="Arial Narrow" w:hAnsi="Arial Narrow" w:cs="Arial Narrow"/>
          <w:sz w:val="24"/>
          <w:szCs w:val="24"/>
        </w:rPr>
        <w:t xml:space="preserve">este programa, el monto de egresos fue de </w:t>
      </w:r>
      <w:r w:rsidRPr="004E69E8">
        <w:rPr>
          <w:rFonts w:ascii="Arial Narrow" w:hAnsi="Arial Narrow" w:cs="Arial Narrow"/>
          <w:sz w:val="24"/>
          <w:szCs w:val="24"/>
        </w:rPr>
        <w:t>¢</w:t>
      </w:r>
      <w:r w:rsidRPr="004E69E8">
        <w:t xml:space="preserve"> </w:t>
      </w:r>
      <w:r w:rsidR="009D519F">
        <w:rPr>
          <w:rFonts w:ascii="Arial Narrow" w:hAnsi="Arial Narrow" w:cs="Arial Narrow"/>
          <w:sz w:val="24"/>
          <w:szCs w:val="24"/>
        </w:rPr>
        <w:t>838</w:t>
      </w:r>
      <w:r w:rsidR="00AF1442">
        <w:rPr>
          <w:rFonts w:ascii="Arial Narrow" w:hAnsi="Arial Narrow" w:cs="Arial Narrow"/>
          <w:sz w:val="24"/>
          <w:szCs w:val="24"/>
        </w:rPr>
        <w:t xml:space="preserve"> </w:t>
      </w:r>
      <w:r w:rsidRPr="004E69E8">
        <w:rPr>
          <w:rFonts w:ascii="Arial Narrow" w:hAnsi="Arial Narrow" w:cs="Arial Narrow"/>
          <w:sz w:val="24"/>
          <w:szCs w:val="24"/>
        </w:rPr>
        <w:t>millones</w:t>
      </w:r>
      <w:r w:rsidR="001F65BA">
        <w:rPr>
          <w:rFonts w:ascii="Arial Narrow" w:hAnsi="Arial Narrow" w:cs="Arial Narrow"/>
          <w:sz w:val="24"/>
          <w:szCs w:val="24"/>
        </w:rPr>
        <w:t>; un 31</w:t>
      </w:r>
      <w:r w:rsidR="009D519F">
        <w:rPr>
          <w:rFonts w:ascii="Arial Narrow" w:hAnsi="Arial Narrow" w:cs="Arial Narrow"/>
          <w:sz w:val="24"/>
          <w:szCs w:val="24"/>
        </w:rPr>
        <w:t>.6</w:t>
      </w:r>
      <w:r w:rsidR="001F65BA">
        <w:rPr>
          <w:rFonts w:ascii="Arial Narrow" w:hAnsi="Arial Narrow" w:cs="Arial Narrow"/>
          <w:sz w:val="24"/>
          <w:szCs w:val="24"/>
        </w:rPr>
        <w:t>% de ejecución del presupuesto programado</w:t>
      </w:r>
      <w:r w:rsidRPr="004E69E8">
        <w:rPr>
          <w:rFonts w:ascii="Arial Narrow" w:hAnsi="Arial Narrow" w:cs="Arial Narrow"/>
          <w:sz w:val="24"/>
          <w:szCs w:val="24"/>
        </w:rPr>
        <w:t>. La distribución porcentual de los egresos del Programa</w:t>
      </w:r>
      <w:r>
        <w:rPr>
          <w:rFonts w:ascii="Arial Narrow" w:hAnsi="Arial Narrow" w:cs="Arial Narrow"/>
          <w:sz w:val="24"/>
          <w:szCs w:val="24"/>
        </w:rPr>
        <w:t xml:space="preserve"> 3, por partida se </w:t>
      </w:r>
      <w:r w:rsidRPr="004E69E8">
        <w:rPr>
          <w:rFonts w:ascii="Arial Narrow" w:hAnsi="Arial Narrow" w:cs="Arial Narrow"/>
          <w:sz w:val="24"/>
          <w:szCs w:val="24"/>
        </w:rPr>
        <w:t>presenta a continuación:</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6"/>
        <w:gridCol w:w="1847"/>
        <w:gridCol w:w="1987"/>
        <w:gridCol w:w="1007"/>
        <w:gridCol w:w="1330"/>
      </w:tblGrid>
      <w:tr w:rsidR="001F65BA" w:rsidRPr="001F65BA" w14:paraId="6B5E9412" w14:textId="77777777" w:rsidTr="001F65BA">
        <w:trPr>
          <w:trHeight w:val="375"/>
        </w:trPr>
        <w:tc>
          <w:tcPr>
            <w:tcW w:w="9157" w:type="dxa"/>
            <w:gridSpan w:val="5"/>
            <w:shd w:val="clear" w:color="auto" w:fill="auto"/>
            <w:noWrap/>
            <w:vAlign w:val="bottom"/>
            <w:hideMark/>
          </w:tcPr>
          <w:p w14:paraId="6D18CC32" w14:textId="4264E8D5" w:rsidR="001F65BA" w:rsidRPr="001F65BA" w:rsidRDefault="001F65BA" w:rsidP="001F65BA">
            <w:pPr>
              <w:spacing w:after="0" w:line="240" w:lineRule="auto"/>
              <w:jc w:val="center"/>
              <w:rPr>
                <w:rFonts w:ascii="Calibri" w:eastAsia="Times New Roman" w:hAnsi="Calibri" w:cs="Calibri"/>
                <w:b/>
                <w:bCs/>
                <w:color w:val="000000"/>
                <w:sz w:val="28"/>
                <w:szCs w:val="28"/>
                <w:lang w:val="es-ES" w:eastAsia="es-ES"/>
              </w:rPr>
            </w:pPr>
            <w:r w:rsidRPr="001F65BA">
              <w:rPr>
                <w:rFonts w:ascii="Calibri" w:eastAsia="Times New Roman" w:hAnsi="Calibri" w:cs="Calibri"/>
                <w:b/>
                <w:bCs/>
                <w:color w:val="000000"/>
                <w:sz w:val="28"/>
                <w:szCs w:val="28"/>
                <w:lang w:val="es-ES" w:eastAsia="es-ES"/>
              </w:rPr>
              <w:t>Cuadro 5: Resume</w:t>
            </w:r>
            <w:r w:rsidR="00CD1A97">
              <w:rPr>
                <w:rFonts w:ascii="Calibri" w:eastAsia="Times New Roman" w:hAnsi="Calibri" w:cs="Calibri"/>
                <w:b/>
                <w:bCs/>
                <w:color w:val="000000"/>
                <w:sz w:val="28"/>
                <w:szCs w:val="28"/>
                <w:lang w:val="es-ES" w:eastAsia="es-ES"/>
              </w:rPr>
              <w:t>n de Egresos Programa N° 3. 202</w:t>
            </w:r>
            <w:r w:rsidR="00AE0925">
              <w:rPr>
                <w:rFonts w:ascii="Calibri" w:eastAsia="Times New Roman" w:hAnsi="Calibri" w:cs="Calibri"/>
                <w:b/>
                <w:bCs/>
                <w:color w:val="000000"/>
                <w:sz w:val="28"/>
                <w:szCs w:val="28"/>
                <w:lang w:val="es-ES" w:eastAsia="es-ES"/>
              </w:rPr>
              <w:t>2</w:t>
            </w:r>
          </w:p>
        </w:tc>
      </w:tr>
      <w:tr w:rsidR="001F65BA" w:rsidRPr="001F65BA" w14:paraId="0C8A88BB" w14:textId="77777777" w:rsidTr="00CD1A97">
        <w:trPr>
          <w:trHeight w:val="315"/>
        </w:trPr>
        <w:tc>
          <w:tcPr>
            <w:tcW w:w="2986" w:type="dxa"/>
            <w:shd w:val="clear" w:color="auto" w:fill="auto"/>
            <w:noWrap/>
            <w:vAlign w:val="bottom"/>
            <w:hideMark/>
          </w:tcPr>
          <w:p w14:paraId="266364C3"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Rubros</w:t>
            </w:r>
          </w:p>
        </w:tc>
        <w:tc>
          <w:tcPr>
            <w:tcW w:w="1847" w:type="dxa"/>
            <w:shd w:val="clear" w:color="auto" w:fill="auto"/>
            <w:noWrap/>
            <w:vAlign w:val="bottom"/>
            <w:hideMark/>
          </w:tcPr>
          <w:p w14:paraId="4E1D47CF"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Presupuesto Anual</w:t>
            </w:r>
          </w:p>
        </w:tc>
        <w:tc>
          <w:tcPr>
            <w:tcW w:w="1987" w:type="dxa"/>
            <w:shd w:val="clear" w:color="auto" w:fill="auto"/>
            <w:noWrap/>
            <w:vAlign w:val="bottom"/>
            <w:hideMark/>
          </w:tcPr>
          <w:p w14:paraId="5458A82A"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Presupuesto Ejecutado</w:t>
            </w:r>
          </w:p>
        </w:tc>
        <w:tc>
          <w:tcPr>
            <w:tcW w:w="1007" w:type="dxa"/>
            <w:shd w:val="clear" w:color="auto" w:fill="auto"/>
            <w:noWrap/>
            <w:vAlign w:val="bottom"/>
            <w:hideMark/>
          </w:tcPr>
          <w:p w14:paraId="68383689"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 Ejecución</w:t>
            </w:r>
          </w:p>
        </w:tc>
        <w:tc>
          <w:tcPr>
            <w:tcW w:w="1330" w:type="dxa"/>
            <w:shd w:val="clear" w:color="auto" w:fill="auto"/>
            <w:noWrap/>
            <w:vAlign w:val="bottom"/>
            <w:hideMark/>
          </w:tcPr>
          <w:p w14:paraId="4F911975"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 Participación</w:t>
            </w:r>
          </w:p>
        </w:tc>
      </w:tr>
      <w:tr w:rsidR="00AE0925" w:rsidRPr="001F65BA" w14:paraId="11D653D4" w14:textId="77777777" w:rsidTr="00CD1A97">
        <w:trPr>
          <w:trHeight w:val="315"/>
        </w:trPr>
        <w:tc>
          <w:tcPr>
            <w:tcW w:w="2986" w:type="dxa"/>
            <w:shd w:val="clear" w:color="auto" w:fill="auto"/>
            <w:noWrap/>
            <w:vAlign w:val="bottom"/>
            <w:hideMark/>
          </w:tcPr>
          <w:p w14:paraId="39AC1EA3" w14:textId="77777777" w:rsidR="00AE0925" w:rsidRPr="001F65BA" w:rsidRDefault="00AE0925" w:rsidP="00AE0925">
            <w:pPr>
              <w:spacing w:after="0" w:line="240" w:lineRule="auto"/>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EGRESOS TOTALES</w:t>
            </w:r>
          </w:p>
        </w:tc>
        <w:tc>
          <w:tcPr>
            <w:tcW w:w="1847" w:type="dxa"/>
            <w:shd w:val="clear" w:color="auto" w:fill="auto"/>
            <w:noWrap/>
            <w:vAlign w:val="bottom"/>
            <w:hideMark/>
          </w:tcPr>
          <w:p w14:paraId="1B202F9B" w14:textId="229DAE8C"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b/>
                <w:bCs/>
                <w:color w:val="000000"/>
              </w:rPr>
              <w:t>3 129 062 134,00</w:t>
            </w:r>
          </w:p>
        </w:tc>
        <w:tc>
          <w:tcPr>
            <w:tcW w:w="1987" w:type="dxa"/>
            <w:shd w:val="clear" w:color="auto" w:fill="auto"/>
            <w:noWrap/>
            <w:vAlign w:val="bottom"/>
            <w:hideMark/>
          </w:tcPr>
          <w:p w14:paraId="3CCEFF5C" w14:textId="63899994"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b/>
                <w:bCs/>
                <w:color w:val="000000"/>
              </w:rPr>
              <w:t>965 138 241,10</w:t>
            </w:r>
          </w:p>
        </w:tc>
        <w:tc>
          <w:tcPr>
            <w:tcW w:w="1007" w:type="dxa"/>
            <w:shd w:val="clear" w:color="auto" w:fill="auto"/>
            <w:noWrap/>
            <w:vAlign w:val="bottom"/>
            <w:hideMark/>
          </w:tcPr>
          <w:p w14:paraId="6C275325" w14:textId="11C28B7F"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30,8%</w:t>
            </w:r>
          </w:p>
        </w:tc>
        <w:tc>
          <w:tcPr>
            <w:tcW w:w="1330" w:type="dxa"/>
            <w:shd w:val="clear" w:color="auto" w:fill="auto"/>
            <w:noWrap/>
            <w:vAlign w:val="bottom"/>
            <w:hideMark/>
          </w:tcPr>
          <w:p w14:paraId="3BADB3C5" w14:textId="72FF2860"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b/>
                <w:bCs/>
                <w:color w:val="000000"/>
              </w:rPr>
              <w:t>100%</w:t>
            </w:r>
          </w:p>
        </w:tc>
      </w:tr>
      <w:tr w:rsidR="00AE0925" w:rsidRPr="001F65BA" w14:paraId="74E56218" w14:textId="77777777" w:rsidTr="00CD1A97">
        <w:trPr>
          <w:trHeight w:val="300"/>
        </w:trPr>
        <w:tc>
          <w:tcPr>
            <w:tcW w:w="2986" w:type="dxa"/>
            <w:shd w:val="clear" w:color="auto" w:fill="auto"/>
            <w:noWrap/>
            <w:vAlign w:val="bottom"/>
            <w:hideMark/>
          </w:tcPr>
          <w:p w14:paraId="665A9586" w14:textId="77777777" w:rsidR="00AE0925" w:rsidRPr="001F65BA" w:rsidRDefault="00AE0925"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REMUNERACIONES</w:t>
            </w:r>
          </w:p>
        </w:tc>
        <w:tc>
          <w:tcPr>
            <w:tcW w:w="1847" w:type="dxa"/>
            <w:shd w:val="clear" w:color="auto" w:fill="auto"/>
            <w:noWrap/>
            <w:vAlign w:val="bottom"/>
            <w:hideMark/>
          </w:tcPr>
          <w:p w14:paraId="3C2727A5" w14:textId="07E3AC65"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1 267 067 397,15</w:t>
            </w:r>
          </w:p>
        </w:tc>
        <w:tc>
          <w:tcPr>
            <w:tcW w:w="1987" w:type="dxa"/>
            <w:shd w:val="clear" w:color="auto" w:fill="auto"/>
            <w:noWrap/>
            <w:vAlign w:val="bottom"/>
            <w:hideMark/>
          </w:tcPr>
          <w:p w14:paraId="4528C958" w14:textId="32A0A28F"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676 846 681,71</w:t>
            </w:r>
          </w:p>
        </w:tc>
        <w:tc>
          <w:tcPr>
            <w:tcW w:w="1007" w:type="dxa"/>
            <w:shd w:val="clear" w:color="auto" w:fill="auto"/>
            <w:noWrap/>
            <w:vAlign w:val="bottom"/>
            <w:hideMark/>
          </w:tcPr>
          <w:p w14:paraId="48C11E18" w14:textId="434C6F45"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53,4%</w:t>
            </w:r>
          </w:p>
        </w:tc>
        <w:tc>
          <w:tcPr>
            <w:tcW w:w="1330" w:type="dxa"/>
            <w:shd w:val="clear" w:color="auto" w:fill="auto"/>
            <w:noWrap/>
            <w:vAlign w:val="bottom"/>
            <w:hideMark/>
          </w:tcPr>
          <w:p w14:paraId="33AC527D" w14:textId="79C64C0B"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70,1%</w:t>
            </w:r>
          </w:p>
        </w:tc>
      </w:tr>
      <w:tr w:rsidR="00AE0925" w:rsidRPr="001F65BA" w14:paraId="34F1DB5E" w14:textId="77777777" w:rsidTr="00CD1A97">
        <w:trPr>
          <w:trHeight w:val="300"/>
        </w:trPr>
        <w:tc>
          <w:tcPr>
            <w:tcW w:w="2986" w:type="dxa"/>
            <w:shd w:val="clear" w:color="auto" w:fill="auto"/>
            <w:noWrap/>
            <w:vAlign w:val="bottom"/>
            <w:hideMark/>
          </w:tcPr>
          <w:p w14:paraId="1EF12703" w14:textId="77777777" w:rsidR="00AE0925" w:rsidRPr="001F65BA" w:rsidRDefault="00AE0925"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 xml:space="preserve">SERVICIOS </w:t>
            </w:r>
          </w:p>
        </w:tc>
        <w:tc>
          <w:tcPr>
            <w:tcW w:w="1847" w:type="dxa"/>
            <w:shd w:val="clear" w:color="auto" w:fill="auto"/>
            <w:noWrap/>
            <w:vAlign w:val="bottom"/>
            <w:hideMark/>
          </w:tcPr>
          <w:p w14:paraId="24724DF9" w14:textId="5434408D"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518 264 532,77</w:t>
            </w:r>
          </w:p>
        </w:tc>
        <w:tc>
          <w:tcPr>
            <w:tcW w:w="1987" w:type="dxa"/>
            <w:shd w:val="clear" w:color="auto" w:fill="auto"/>
            <w:noWrap/>
            <w:vAlign w:val="bottom"/>
            <w:hideMark/>
          </w:tcPr>
          <w:p w14:paraId="5025FF8E" w14:textId="71E14721"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80 199 973,67</w:t>
            </w:r>
          </w:p>
        </w:tc>
        <w:tc>
          <w:tcPr>
            <w:tcW w:w="1007" w:type="dxa"/>
            <w:shd w:val="clear" w:color="auto" w:fill="auto"/>
            <w:noWrap/>
            <w:vAlign w:val="bottom"/>
            <w:hideMark/>
          </w:tcPr>
          <w:p w14:paraId="5CC9C9F8" w14:textId="4C1931D8"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15,5%</w:t>
            </w:r>
          </w:p>
        </w:tc>
        <w:tc>
          <w:tcPr>
            <w:tcW w:w="1330" w:type="dxa"/>
            <w:shd w:val="clear" w:color="auto" w:fill="auto"/>
            <w:noWrap/>
            <w:vAlign w:val="bottom"/>
            <w:hideMark/>
          </w:tcPr>
          <w:p w14:paraId="445611B3" w14:textId="19BECE62"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8,3%</w:t>
            </w:r>
          </w:p>
        </w:tc>
      </w:tr>
      <w:tr w:rsidR="00AE0925" w:rsidRPr="001F65BA" w14:paraId="0E6AB205" w14:textId="77777777" w:rsidTr="00CD1A97">
        <w:trPr>
          <w:trHeight w:val="300"/>
        </w:trPr>
        <w:tc>
          <w:tcPr>
            <w:tcW w:w="2986" w:type="dxa"/>
            <w:shd w:val="clear" w:color="auto" w:fill="auto"/>
            <w:noWrap/>
            <w:vAlign w:val="bottom"/>
            <w:hideMark/>
          </w:tcPr>
          <w:p w14:paraId="3D7968BC" w14:textId="77777777" w:rsidR="00AE0925" w:rsidRPr="001F65BA" w:rsidRDefault="00AE0925"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MATERIALES Y SUMINISTROS</w:t>
            </w:r>
          </w:p>
        </w:tc>
        <w:tc>
          <w:tcPr>
            <w:tcW w:w="1847" w:type="dxa"/>
            <w:shd w:val="clear" w:color="auto" w:fill="auto"/>
            <w:noWrap/>
            <w:vAlign w:val="bottom"/>
            <w:hideMark/>
          </w:tcPr>
          <w:p w14:paraId="75B3C7FD" w14:textId="4ACB8F40"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478 336 072,07</w:t>
            </w:r>
          </w:p>
        </w:tc>
        <w:tc>
          <w:tcPr>
            <w:tcW w:w="1987" w:type="dxa"/>
            <w:shd w:val="clear" w:color="auto" w:fill="auto"/>
            <w:noWrap/>
            <w:vAlign w:val="bottom"/>
            <w:hideMark/>
          </w:tcPr>
          <w:p w14:paraId="0D0C30FF" w14:textId="78CB6A63"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142 322 695,32</w:t>
            </w:r>
          </w:p>
        </w:tc>
        <w:tc>
          <w:tcPr>
            <w:tcW w:w="1007" w:type="dxa"/>
            <w:shd w:val="clear" w:color="auto" w:fill="auto"/>
            <w:noWrap/>
            <w:vAlign w:val="bottom"/>
            <w:hideMark/>
          </w:tcPr>
          <w:p w14:paraId="27C05252" w14:textId="3250AB55"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29,8%</w:t>
            </w:r>
          </w:p>
        </w:tc>
        <w:tc>
          <w:tcPr>
            <w:tcW w:w="1330" w:type="dxa"/>
            <w:shd w:val="clear" w:color="auto" w:fill="auto"/>
            <w:noWrap/>
            <w:vAlign w:val="bottom"/>
            <w:hideMark/>
          </w:tcPr>
          <w:p w14:paraId="1822E9A9" w14:textId="636FCF79"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14,7%</w:t>
            </w:r>
          </w:p>
        </w:tc>
      </w:tr>
      <w:tr w:rsidR="00AE0925" w:rsidRPr="001F65BA" w14:paraId="2B638DB1" w14:textId="77777777" w:rsidTr="00CD1A97">
        <w:trPr>
          <w:trHeight w:val="300"/>
        </w:trPr>
        <w:tc>
          <w:tcPr>
            <w:tcW w:w="2986" w:type="dxa"/>
            <w:shd w:val="clear" w:color="auto" w:fill="auto"/>
            <w:noWrap/>
            <w:vAlign w:val="bottom"/>
            <w:hideMark/>
          </w:tcPr>
          <w:p w14:paraId="2E3C1115" w14:textId="77777777" w:rsidR="00AE0925" w:rsidRPr="001F65BA" w:rsidRDefault="00AE0925"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BIENES DURADEROS</w:t>
            </w:r>
          </w:p>
        </w:tc>
        <w:tc>
          <w:tcPr>
            <w:tcW w:w="1847" w:type="dxa"/>
            <w:shd w:val="clear" w:color="auto" w:fill="auto"/>
            <w:noWrap/>
            <w:vAlign w:val="bottom"/>
            <w:hideMark/>
          </w:tcPr>
          <w:p w14:paraId="51680CFF" w14:textId="1FC96895"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839 094 132,01</w:t>
            </w:r>
          </w:p>
        </w:tc>
        <w:tc>
          <w:tcPr>
            <w:tcW w:w="1987" w:type="dxa"/>
            <w:shd w:val="clear" w:color="auto" w:fill="auto"/>
            <w:noWrap/>
            <w:vAlign w:val="bottom"/>
            <w:hideMark/>
          </w:tcPr>
          <w:p w14:paraId="1FC77F96" w14:textId="6CDA308D"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60 768 890,41</w:t>
            </w:r>
          </w:p>
        </w:tc>
        <w:tc>
          <w:tcPr>
            <w:tcW w:w="1007" w:type="dxa"/>
            <w:shd w:val="clear" w:color="auto" w:fill="auto"/>
            <w:noWrap/>
            <w:vAlign w:val="bottom"/>
            <w:hideMark/>
          </w:tcPr>
          <w:p w14:paraId="43765504" w14:textId="60D8DA6B"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7,2%</w:t>
            </w:r>
          </w:p>
        </w:tc>
        <w:tc>
          <w:tcPr>
            <w:tcW w:w="1330" w:type="dxa"/>
            <w:shd w:val="clear" w:color="auto" w:fill="auto"/>
            <w:noWrap/>
            <w:vAlign w:val="bottom"/>
            <w:hideMark/>
          </w:tcPr>
          <w:p w14:paraId="2DA844C9" w14:textId="0B4CCEEB" w:rsidR="00AE0925" w:rsidRPr="00CD1A97"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6,3%</w:t>
            </w:r>
          </w:p>
        </w:tc>
      </w:tr>
      <w:tr w:rsidR="00AE0925" w:rsidRPr="001F65BA" w14:paraId="0198495A" w14:textId="77777777" w:rsidTr="00CD1A97">
        <w:trPr>
          <w:trHeight w:val="300"/>
        </w:trPr>
        <w:tc>
          <w:tcPr>
            <w:tcW w:w="2986" w:type="dxa"/>
            <w:shd w:val="clear" w:color="auto" w:fill="auto"/>
            <w:noWrap/>
            <w:vAlign w:val="bottom"/>
            <w:hideMark/>
          </w:tcPr>
          <w:p w14:paraId="253F7B65" w14:textId="77777777" w:rsidR="00AE0925" w:rsidRPr="001F65BA" w:rsidRDefault="00AE0925"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TRANSFERENCIAS CORRIENTES</w:t>
            </w:r>
          </w:p>
        </w:tc>
        <w:tc>
          <w:tcPr>
            <w:tcW w:w="1847" w:type="dxa"/>
            <w:shd w:val="clear" w:color="auto" w:fill="auto"/>
            <w:noWrap/>
            <w:vAlign w:val="bottom"/>
            <w:hideMark/>
          </w:tcPr>
          <w:p w14:paraId="0F6D9F18" w14:textId="5C116962" w:rsidR="00AE0925" w:rsidRPr="001F65BA"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5 000 000,00</w:t>
            </w:r>
          </w:p>
        </w:tc>
        <w:tc>
          <w:tcPr>
            <w:tcW w:w="1987" w:type="dxa"/>
            <w:shd w:val="clear" w:color="auto" w:fill="auto"/>
            <w:noWrap/>
            <w:vAlign w:val="bottom"/>
            <w:hideMark/>
          </w:tcPr>
          <w:p w14:paraId="7B7D278B" w14:textId="0981CA3D" w:rsidR="00AE0925" w:rsidRPr="001F65BA"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5 000 000,00</w:t>
            </w:r>
          </w:p>
        </w:tc>
        <w:tc>
          <w:tcPr>
            <w:tcW w:w="1007" w:type="dxa"/>
            <w:shd w:val="clear" w:color="auto" w:fill="auto"/>
            <w:noWrap/>
            <w:vAlign w:val="bottom"/>
            <w:hideMark/>
          </w:tcPr>
          <w:p w14:paraId="0B62F8CF" w14:textId="2F3BB18F" w:rsidR="00AE0925" w:rsidRPr="001F65BA"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100,0%</w:t>
            </w:r>
          </w:p>
        </w:tc>
        <w:tc>
          <w:tcPr>
            <w:tcW w:w="1330" w:type="dxa"/>
            <w:shd w:val="clear" w:color="auto" w:fill="auto"/>
            <w:noWrap/>
            <w:vAlign w:val="bottom"/>
            <w:hideMark/>
          </w:tcPr>
          <w:p w14:paraId="6EEFD3AB" w14:textId="4404576F" w:rsidR="00AE0925" w:rsidRPr="001F65BA" w:rsidRDefault="00AE0925"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0,5%</w:t>
            </w:r>
          </w:p>
        </w:tc>
      </w:tr>
      <w:tr w:rsidR="001F65BA" w:rsidRPr="001F65BA" w14:paraId="20E9FC24" w14:textId="77777777" w:rsidTr="00CD1A97">
        <w:trPr>
          <w:trHeight w:val="300"/>
        </w:trPr>
        <w:tc>
          <w:tcPr>
            <w:tcW w:w="2986" w:type="dxa"/>
            <w:shd w:val="clear" w:color="auto" w:fill="auto"/>
            <w:noWrap/>
            <w:vAlign w:val="bottom"/>
            <w:hideMark/>
          </w:tcPr>
          <w:p w14:paraId="4A42A97B" w14:textId="77777777" w:rsidR="001F65BA" w:rsidRPr="001F65BA" w:rsidRDefault="001F65BA" w:rsidP="001F65BA">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TRANSFERENCIAS CAPITAL</w:t>
            </w:r>
          </w:p>
        </w:tc>
        <w:tc>
          <w:tcPr>
            <w:tcW w:w="1847" w:type="dxa"/>
            <w:shd w:val="clear" w:color="auto" w:fill="auto"/>
            <w:noWrap/>
            <w:vAlign w:val="bottom"/>
            <w:hideMark/>
          </w:tcPr>
          <w:p w14:paraId="7A6CBED4" w14:textId="323BB473" w:rsidR="001F65BA" w:rsidRPr="001F65BA" w:rsidRDefault="00AE0925" w:rsidP="001F65BA">
            <w:pPr>
              <w:spacing w:after="0" w:line="240" w:lineRule="auto"/>
              <w:jc w:val="right"/>
              <w:rPr>
                <w:rFonts w:ascii="Calibri" w:eastAsia="Times New Roman" w:hAnsi="Calibri" w:cs="Calibri"/>
                <w:color w:val="000000"/>
                <w:lang w:val="es-ES" w:eastAsia="es-ES"/>
              </w:rPr>
            </w:pPr>
            <w:r>
              <w:rPr>
                <w:rFonts w:ascii="Calibri" w:eastAsia="Times New Roman" w:hAnsi="Calibri" w:cs="Calibri"/>
                <w:color w:val="000000"/>
                <w:lang w:val="es-ES" w:eastAsia="es-ES"/>
              </w:rPr>
              <w:t>0,00</w:t>
            </w:r>
          </w:p>
        </w:tc>
        <w:tc>
          <w:tcPr>
            <w:tcW w:w="1987" w:type="dxa"/>
            <w:shd w:val="clear" w:color="auto" w:fill="auto"/>
            <w:noWrap/>
            <w:vAlign w:val="bottom"/>
            <w:hideMark/>
          </w:tcPr>
          <w:p w14:paraId="38E1CCF1" w14:textId="77777777" w:rsidR="001F65BA" w:rsidRPr="001F65BA" w:rsidRDefault="001F65BA" w:rsidP="001F65BA">
            <w:pPr>
              <w:spacing w:after="0" w:line="240" w:lineRule="auto"/>
              <w:jc w:val="right"/>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0,00</w:t>
            </w:r>
          </w:p>
        </w:tc>
        <w:tc>
          <w:tcPr>
            <w:tcW w:w="1007" w:type="dxa"/>
            <w:shd w:val="clear" w:color="auto" w:fill="auto"/>
            <w:noWrap/>
            <w:vAlign w:val="bottom"/>
            <w:hideMark/>
          </w:tcPr>
          <w:p w14:paraId="49801231" w14:textId="77777777" w:rsidR="001F65BA" w:rsidRPr="001F65BA" w:rsidRDefault="001F65BA" w:rsidP="001F65BA">
            <w:pPr>
              <w:spacing w:after="0" w:line="240" w:lineRule="auto"/>
              <w:jc w:val="right"/>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0,0%</w:t>
            </w:r>
          </w:p>
        </w:tc>
        <w:tc>
          <w:tcPr>
            <w:tcW w:w="1330" w:type="dxa"/>
            <w:shd w:val="clear" w:color="auto" w:fill="auto"/>
            <w:noWrap/>
            <w:vAlign w:val="bottom"/>
            <w:hideMark/>
          </w:tcPr>
          <w:p w14:paraId="5146B712" w14:textId="77777777" w:rsidR="001F65BA" w:rsidRPr="001F65BA" w:rsidRDefault="001F65BA" w:rsidP="001F65BA">
            <w:pPr>
              <w:spacing w:after="0" w:line="240" w:lineRule="auto"/>
              <w:jc w:val="right"/>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0,0%</w:t>
            </w:r>
          </w:p>
        </w:tc>
      </w:tr>
      <w:tr w:rsidR="001F65BA" w:rsidRPr="001F65BA" w14:paraId="0BE910A2" w14:textId="77777777" w:rsidTr="00CD1A97">
        <w:trPr>
          <w:trHeight w:val="300"/>
        </w:trPr>
        <w:tc>
          <w:tcPr>
            <w:tcW w:w="2986" w:type="dxa"/>
            <w:shd w:val="clear" w:color="auto" w:fill="auto"/>
            <w:noWrap/>
            <w:vAlign w:val="bottom"/>
            <w:hideMark/>
          </w:tcPr>
          <w:p w14:paraId="4B7AB94F" w14:textId="77777777" w:rsidR="001F65BA" w:rsidRPr="001F65BA" w:rsidRDefault="001F65BA" w:rsidP="001F65BA">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CUENTAS ESPECIALES</w:t>
            </w:r>
          </w:p>
        </w:tc>
        <w:tc>
          <w:tcPr>
            <w:tcW w:w="1847" w:type="dxa"/>
            <w:shd w:val="clear" w:color="auto" w:fill="auto"/>
            <w:noWrap/>
            <w:vAlign w:val="bottom"/>
            <w:hideMark/>
          </w:tcPr>
          <w:p w14:paraId="3E23E96F" w14:textId="0554AF77" w:rsidR="001F65BA" w:rsidRPr="001F65BA" w:rsidRDefault="00AE0925" w:rsidP="001F65BA">
            <w:pPr>
              <w:spacing w:after="0" w:line="240" w:lineRule="auto"/>
              <w:jc w:val="right"/>
              <w:rPr>
                <w:rFonts w:ascii="Calibri" w:eastAsia="Times New Roman" w:hAnsi="Calibri" w:cs="Calibri"/>
                <w:color w:val="000000"/>
                <w:lang w:val="es-ES" w:eastAsia="es-ES"/>
              </w:rPr>
            </w:pPr>
            <w:r>
              <w:rPr>
                <w:rFonts w:ascii="Calibri" w:eastAsia="Times New Roman" w:hAnsi="Calibri" w:cs="Calibri"/>
                <w:color w:val="000000"/>
                <w:lang w:val="es-ES" w:eastAsia="es-ES"/>
              </w:rPr>
              <w:t>21</w:t>
            </w:r>
            <w:r w:rsidR="001F65BA" w:rsidRPr="001F65BA">
              <w:rPr>
                <w:rFonts w:ascii="Calibri" w:eastAsia="Times New Roman" w:hAnsi="Calibri" w:cs="Calibri"/>
                <w:color w:val="000000"/>
                <w:lang w:val="es-ES" w:eastAsia="es-ES"/>
              </w:rPr>
              <w:t>.</w:t>
            </w:r>
            <w:r>
              <w:rPr>
                <w:rFonts w:ascii="Calibri" w:eastAsia="Times New Roman" w:hAnsi="Calibri" w:cs="Calibri"/>
                <w:color w:val="000000"/>
                <w:lang w:val="es-ES" w:eastAsia="es-ES"/>
              </w:rPr>
              <w:t>3</w:t>
            </w:r>
            <w:r w:rsidR="001F65BA" w:rsidRPr="001F65BA">
              <w:rPr>
                <w:rFonts w:ascii="Calibri" w:eastAsia="Times New Roman" w:hAnsi="Calibri" w:cs="Calibri"/>
                <w:color w:val="000000"/>
                <w:lang w:val="es-ES" w:eastAsia="es-ES"/>
              </w:rPr>
              <w:t>00.000,00</w:t>
            </w:r>
          </w:p>
        </w:tc>
        <w:tc>
          <w:tcPr>
            <w:tcW w:w="1987" w:type="dxa"/>
            <w:shd w:val="clear" w:color="auto" w:fill="auto"/>
            <w:noWrap/>
            <w:vAlign w:val="bottom"/>
            <w:hideMark/>
          </w:tcPr>
          <w:p w14:paraId="02BF2A15" w14:textId="77777777" w:rsidR="001F65BA" w:rsidRPr="001F65BA" w:rsidRDefault="001F65BA" w:rsidP="001F65BA">
            <w:pPr>
              <w:spacing w:after="0" w:line="240" w:lineRule="auto"/>
              <w:jc w:val="right"/>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0,00</w:t>
            </w:r>
          </w:p>
        </w:tc>
        <w:tc>
          <w:tcPr>
            <w:tcW w:w="1007" w:type="dxa"/>
            <w:shd w:val="clear" w:color="auto" w:fill="auto"/>
            <w:noWrap/>
            <w:vAlign w:val="bottom"/>
            <w:hideMark/>
          </w:tcPr>
          <w:p w14:paraId="7ABE2A89" w14:textId="77777777" w:rsidR="001F65BA" w:rsidRPr="001F65BA" w:rsidRDefault="001F65BA" w:rsidP="001F65BA">
            <w:pPr>
              <w:spacing w:after="0" w:line="240" w:lineRule="auto"/>
              <w:jc w:val="right"/>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0,0%</w:t>
            </w:r>
          </w:p>
        </w:tc>
        <w:tc>
          <w:tcPr>
            <w:tcW w:w="1330" w:type="dxa"/>
            <w:shd w:val="clear" w:color="auto" w:fill="auto"/>
            <w:noWrap/>
            <w:vAlign w:val="bottom"/>
            <w:hideMark/>
          </w:tcPr>
          <w:p w14:paraId="6C72D1D7" w14:textId="77777777" w:rsidR="001F65BA" w:rsidRPr="001F65BA" w:rsidRDefault="001F65BA" w:rsidP="001F65BA">
            <w:pPr>
              <w:spacing w:after="0" w:line="240" w:lineRule="auto"/>
              <w:jc w:val="right"/>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0,0%</w:t>
            </w:r>
          </w:p>
        </w:tc>
      </w:tr>
    </w:tbl>
    <w:p w14:paraId="072FBD25" w14:textId="785FAAB8" w:rsidR="005379BC" w:rsidRPr="004C1EE9" w:rsidRDefault="004C1EE9" w:rsidP="007038BB">
      <w:pPr>
        <w:pStyle w:val="Ttulo3"/>
        <w:rPr>
          <w:b w:val="0"/>
          <w:color w:val="auto"/>
        </w:rPr>
      </w:pPr>
      <w:bookmarkStart w:id="13" w:name="_Toc519603143"/>
      <w:bookmarkStart w:id="14" w:name="_Toc45887574"/>
      <w:bookmarkStart w:id="15" w:name="_Toc77079857"/>
      <w:r>
        <w:rPr>
          <w:b w:val="0"/>
          <w:color w:val="auto"/>
        </w:rPr>
        <w:t>El</w:t>
      </w:r>
      <w:r w:rsidR="001F65BA">
        <w:rPr>
          <w:b w:val="0"/>
          <w:color w:val="auto"/>
        </w:rPr>
        <w:t xml:space="preserve"> 8</w:t>
      </w:r>
      <w:r w:rsidR="00AE0925">
        <w:rPr>
          <w:b w:val="0"/>
          <w:color w:val="auto"/>
        </w:rPr>
        <w:t>7</w:t>
      </w:r>
      <w:r w:rsidRPr="004C1EE9">
        <w:rPr>
          <w:b w:val="0"/>
          <w:color w:val="auto"/>
        </w:rPr>
        <w:t xml:space="preserve">% de los recursos ejecutados corresponde a </w:t>
      </w:r>
      <w:r>
        <w:rPr>
          <w:b w:val="0"/>
          <w:color w:val="auto"/>
        </w:rPr>
        <w:t>las gestiones de</w:t>
      </w:r>
      <w:r w:rsidRPr="004C1EE9">
        <w:rPr>
          <w:b w:val="0"/>
          <w:color w:val="auto"/>
        </w:rPr>
        <w:t xml:space="preserve"> la UTGV y a la intervención de caminos.</w:t>
      </w:r>
      <w:bookmarkEnd w:id="13"/>
      <w:bookmarkEnd w:id="14"/>
      <w:bookmarkEnd w:id="15"/>
    </w:p>
    <w:p w14:paraId="4D77E0F3" w14:textId="4EDF1CC9" w:rsidR="005379BC" w:rsidRDefault="00AE0925" w:rsidP="007038BB">
      <w:pPr>
        <w:pStyle w:val="Ttulo3"/>
      </w:pPr>
      <w:r>
        <w:rPr>
          <w:noProof/>
        </w:rPr>
        <w:drawing>
          <wp:inline distT="0" distB="0" distL="0" distR="0" wp14:anchorId="606018CB" wp14:editId="5541660D">
            <wp:extent cx="5457217" cy="2743200"/>
            <wp:effectExtent l="0" t="0" r="10160" b="0"/>
            <wp:docPr id="15" name="Gráfico 1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FDA013" w14:textId="77777777" w:rsidR="005379BC" w:rsidRPr="005379BC" w:rsidRDefault="005379BC" w:rsidP="005379BC"/>
    <w:p w14:paraId="3EF2AB8E" w14:textId="77777777" w:rsidR="00675FB3" w:rsidRPr="007038BB" w:rsidRDefault="00675FB3" w:rsidP="007038BB">
      <w:pPr>
        <w:pStyle w:val="Ttulo3"/>
      </w:pPr>
      <w:bookmarkStart w:id="16" w:name="_Toc77079859"/>
      <w:r w:rsidRPr="007038BB">
        <w:t xml:space="preserve">PROGRAMA 4: PARTIDAS </w:t>
      </w:r>
      <w:r w:rsidR="00ED2ED0" w:rsidRPr="007038BB">
        <w:t>ESPECÍFICAS</w:t>
      </w:r>
      <w:bookmarkEnd w:id="16"/>
    </w:p>
    <w:p w14:paraId="7EAC3854" w14:textId="77777777" w:rsidR="001322B3" w:rsidRDefault="001322B3" w:rsidP="0023433F">
      <w:pPr>
        <w:autoSpaceDE w:val="0"/>
        <w:autoSpaceDN w:val="0"/>
        <w:adjustRightInd w:val="0"/>
        <w:spacing w:after="0" w:line="240" w:lineRule="auto"/>
        <w:rPr>
          <w:rFonts w:ascii="Arial Narrow" w:hAnsi="Arial Narrow" w:cs="Arial Narrow"/>
          <w:color w:val="000000"/>
          <w:sz w:val="24"/>
          <w:szCs w:val="24"/>
        </w:rPr>
      </w:pPr>
    </w:p>
    <w:p w14:paraId="2FF9F53D" w14:textId="08CEA0E2" w:rsidR="001322B3" w:rsidRDefault="00675FB3" w:rsidP="00675FB3">
      <w:pPr>
        <w:autoSpaceDE w:val="0"/>
        <w:autoSpaceDN w:val="0"/>
        <w:adjustRightInd w:val="0"/>
        <w:spacing w:after="0" w:line="240" w:lineRule="auto"/>
        <w:jc w:val="both"/>
        <w:rPr>
          <w:rFonts w:ascii="Arial Narrow" w:hAnsi="Arial Narrow" w:cs="Arial Narrow"/>
          <w:color w:val="000000"/>
          <w:sz w:val="24"/>
          <w:szCs w:val="24"/>
        </w:rPr>
      </w:pPr>
      <w:r w:rsidRPr="004E69E8">
        <w:rPr>
          <w:rFonts w:ascii="Arial Narrow" w:hAnsi="Arial Narrow" w:cs="Arial Narrow"/>
          <w:sz w:val="24"/>
          <w:szCs w:val="24"/>
        </w:rPr>
        <w:t xml:space="preserve">El detalle del presupuesto para </w:t>
      </w:r>
      <w:r>
        <w:rPr>
          <w:rFonts w:ascii="Arial Narrow" w:hAnsi="Arial Narrow" w:cs="Arial Narrow"/>
          <w:sz w:val="24"/>
          <w:szCs w:val="24"/>
        </w:rPr>
        <w:t xml:space="preserve">el Programa 4 se presenta en el cuadro N. 6. </w:t>
      </w:r>
      <w:r>
        <w:rPr>
          <w:rFonts w:ascii="Arial Narrow" w:hAnsi="Arial Narrow" w:cs="Arial Narrow"/>
          <w:color w:val="000000"/>
          <w:sz w:val="24"/>
          <w:szCs w:val="24"/>
        </w:rPr>
        <w:t xml:space="preserve">Este programa </w:t>
      </w:r>
      <w:r w:rsidR="001322B3">
        <w:rPr>
          <w:rFonts w:ascii="Arial Narrow" w:hAnsi="Arial Narrow" w:cs="Arial Narrow"/>
          <w:color w:val="000000"/>
          <w:sz w:val="24"/>
          <w:szCs w:val="24"/>
        </w:rPr>
        <w:t>que cor</w:t>
      </w:r>
      <w:r w:rsidR="00C93CE5">
        <w:rPr>
          <w:rFonts w:ascii="Arial Narrow" w:hAnsi="Arial Narrow" w:cs="Arial Narrow"/>
          <w:color w:val="000000"/>
          <w:sz w:val="24"/>
          <w:szCs w:val="24"/>
        </w:rPr>
        <w:t xml:space="preserve">responde a Partidas Específicas, </w:t>
      </w:r>
      <w:r w:rsidR="00D14014">
        <w:rPr>
          <w:rFonts w:ascii="Arial Narrow" w:hAnsi="Arial Narrow" w:cs="Arial Narrow"/>
          <w:color w:val="000000"/>
          <w:sz w:val="24"/>
          <w:szCs w:val="24"/>
        </w:rPr>
        <w:t>a la fecha no hay ejecución de proyectos.</w:t>
      </w:r>
    </w:p>
    <w:p w14:paraId="79FEB732" w14:textId="77777777" w:rsidR="00D14014" w:rsidRDefault="00D14014" w:rsidP="00675FB3">
      <w:pPr>
        <w:autoSpaceDE w:val="0"/>
        <w:autoSpaceDN w:val="0"/>
        <w:adjustRightInd w:val="0"/>
        <w:spacing w:after="0" w:line="240" w:lineRule="auto"/>
        <w:jc w:val="both"/>
        <w:rPr>
          <w:rFonts w:ascii="Arial Narrow" w:hAnsi="Arial Narrow" w:cs="Arial Narrow"/>
          <w:color w:val="000000"/>
          <w:sz w:val="24"/>
          <w:szCs w:val="24"/>
        </w:rPr>
      </w:pPr>
    </w:p>
    <w:tbl>
      <w:tblPr>
        <w:tblW w:w="83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843"/>
        <w:gridCol w:w="1282"/>
        <w:gridCol w:w="1007"/>
        <w:gridCol w:w="1330"/>
      </w:tblGrid>
      <w:tr w:rsidR="001F65BA" w:rsidRPr="001F65BA" w14:paraId="338A8F93" w14:textId="77777777" w:rsidTr="001F65BA">
        <w:trPr>
          <w:trHeight w:val="375"/>
        </w:trPr>
        <w:tc>
          <w:tcPr>
            <w:tcW w:w="8312" w:type="dxa"/>
            <w:gridSpan w:val="5"/>
            <w:shd w:val="clear" w:color="auto" w:fill="auto"/>
            <w:noWrap/>
            <w:vAlign w:val="bottom"/>
            <w:hideMark/>
          </w:tcPr>
          <w:p w14:paraId="2341EF6B" w14:textId="605F74D4" w:rsidR="001F65BA" w:rsidRPr="001F65BA" w:rsidRDefault="001F65BA" w:rsidP="001F65BA">
            <w:pPr>
              <w:spacing w:after="0" w:line="240" w:lineRule="auto"/>
              <w:jc w:val="center"/>
              <w:rPr>
                <w:rFonts w:ascii="Calibri" w:eastAsia="Times New Roman" w:hAnsi="Calibri" w:cs="Calibri"/>
                <w:b/>
                <w:bCs/>
                <w:color w:val="000000"/>
                <w:sz w:val="28"/>
                <w:szCs w:val="28"/>
                <w:lang w:val="es-ES" w:eastAsia="es-ES"/>
              </w:rPr>
            </w:pPr>
            <w:r w:rsidRPr="001F65BA">
              <w:rPr>
                <w:rFonts w:ascii="Calibri" w:eastAsia="Times New Roman" w:hAnsi="Calibri" w:cs="Calibri"/>
                <w:b/>
                <w:bCs/>
                <w:color w:val="000000"/>
                <w:sz w:val="28"/>
                <w:szCs w:val="28"/>
                <w:lang w:val="es-ES" w:eastAsia="es-ES"/>
              </w:rPr>
              <w:t>Cuad</w:t>
            </w:r>
            <w:r w:rsidR="00A259EE">
              <w:rPr>
                <w:rFonts w:ascii="Calibri" w:eastAsia="Times New Roman" w:hAnsi="Calibri" w:cs="Calibri"/>
                <w:b/>
                <w:bCs/>
                <w:color w:val="000000"/>
                <w:sz w:val="28"/>
                <w:szCs w:val="28"/>
                <w:lang w:val="es-ES" w:eastAsia="es-ES"/>
              </w:rPr>
              <w:t>ro 6</w:t>
            </w:r>
            <w:r w:rsidRPr="001F65BA">
              <w:rPr>
                <w:rFonts w:ascii="Calibri" w:eastAsia="Times New Roman" w:hAnsi="Calibri" w:cs="Calibri"/>
                <w:b/>
                <w:bCs/>
                <w:color w:val="000000"/>
                <w:sz w:val="28"/>
                <w:szCs w:val="28"/>
                <w:lang w:val="es-ES" w:eastAsia="es-ES"/>
              </w:rPr>
              <w:t>: Resume</w:t>
            </w:r>
            <w:r w:rsidR="00A259EE">
              <w:rPr>
                <w:rFonts w:ascii="Calibri" w:eastAsia="Times New Roman" w:hAnsi="Calibri" w:cs="Calibri"/>
                <w:b/>
                <w:bCs/>
                <w:color w:val="000000"/>
                <w:sz w:val="28"/>
                <w:szCs w:val="28"/>
                <w:lang w:val="es-ES" w:eastAsia="es-ES"/>
              </w:rPr>
              <w:t>n de Egresos Programa N° 4. 202</w:t>
            </w:r>
            <w:r w:rsidR="00D14014">
              <w:rPr>
                <w:rFonts w:ascii="Calibri" w:eastAsia="Times New Roman" w:hAnsi="Calibri" w:cs="Calibri"/>
                <w:b/>
                <w:bCs/>
                <w:color w:val="000000"/>
                <w:sz w:val="28"/>
                <w:szCs w:val="28"/>
                <w:lang w:val="es-ES" w:eastAsia="es-ES"/>
              </w:rPr>
              <w:t>2</w:t>
            </w:r>
          </w:p>
        </w:tc>
      </w:tr>
      <w:tr w:rsidR="001F65BA" w:rsidRPr="001F65BA" w14:paraId="1F545838" w14:textId="77777777" w:rsidTr="001F65BA">
        <w:trPr>
          <w:trHeight w:val="315"/>
        </w:trPr>
        <w:tc>
          <w:tcPr>
            <w:tcW w:w="2850" w:type="dxa"/>
            <w:shd w:val="clear" w:color="auto" w:fill="auto"/>
            <w:noWrap/>
            <w:vAlign w:val="bottom"/>
            <w:hideMark/>
          </w:tcPr>
          <w:p w14:paraId="65B2BA9D"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Rubros</w:t>
            </w:r>
          </w:p>
        </w:tc>
        <w:tc>
          <w:tcPr>
            <w:tcW w:w="1843" w:type="dxa"/>
            <w:shd w:val="clear" w:color="auto" w:fill="auto"/>
            <w:noWrap/>
            <w:vAlign w:val="bottom"/>
            <w:hideMark/>
          </w:tcPr>
          <w:p w14:paraId="14AE0C6D"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Presupuesto Anual</w:t>
            </w:r>
          </w:p>
        </w:tc>
        <w:tc>
          <w:tcPr>
            <w:tcW w:w="1282" w:type="dxa"/>
            <w:shd w:val="clear" w:color="auto" w:fill="auto"/>
            <w:noWrap/>
            <w:vAlign w:val="bottom"/>
            <w:hideMark/>
          </w:tcPr>
          <w:p w14:paraId="741F80F2"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Presupuesto Ejecutado</w:t>
            </w:r>
          </w:p>
        </w:tc>
        <w:tc>
          <w:tcPr>
            <w:tcW w:w="1007" w:type="dxa"/>
            <w:shd w:val="clear" w:color="auto" w:fill="auto"/>
            <w:noWrap/>
            <w:vAlign w:val="bottom"/>
            <w:hideMark/>
          </w:tcPr>
          <w:p w14:paraId="77A2AB76"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 Ejecución</w:t>
            </w:r>
          </w:p>
        </w:tc>
        <w:tc>
          <w:tcPr>
            <w:tcW w:w="1330" w:type="dxa"/>
            <w:shd w:val="clear" w:color="auto" w:fill="auto"/>
            <w:noWrap/>
            <w:vAlign w:val="bottom"/>
            <w:hideMark/>
          </w:tcPr>
          <w:p w14:paraId="3698CF45"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 Participación</w:t>
            </w:r>
          </w:p>
        </w:tc>
      </w:tr>
      <w:tr w:rsidR="00A259EE" w:rsidRPr="001F65BA" w14:paraId="51912E3D" w14:textId="77777777" w:rsidTr="001F65BA">
        <w:trPr>
          <w:trHeight w:val="315"/>
        </w:trPr>
        <w:tc>
          <w:tcPr>
            <w:tcW w:w="2850" w:type="dxa"/>
            <w:shd w:val="clear" w:color="auto" w:fill="auto"/>
            <w:noWrap/>
            <w:vAlign w:val="bottom"/>
            <w:hideMark/>
          </w:tcPr>
          <w:p w14:paraId="01C92122" w14:textId="77777777" w:rsidR="00A259EE" w:rsidRPr="00A259EE" w:rsidRDefault="00A259EE" w:rsidP="00A259EE">
            <w:pPr>
              <w:spacing w:after="0" w:line="240" w:lineRule="auto"/>
              <w:rPr>
                <w:rFonts w:ascii="Calibri" w:eastAsia="Times New Roman" w:hAnsi="Calibri" w:cs="Calibri"/>
                <w:b/>
                <w:color w:val="000000"/>
                <w:lang w:val="es-ES" w:eastAsia="es-ES"/>
              </w:rPr>
            </w:pPr>
            <w:r w:rsidRPr="00A259EE">
              <w:rPr>
                <w:rFonts w:ascii="Calibri" w:eastAsia="Times New Roman" w:hAnsi="Calibri" w:cs="Calibri"/>
                <w:b/>
                <w:color w:val="000000"/>
                <w:lang w:val="es-ES" w:eastAsia="es-ES"/>
              </w:rPr>
              <w:t>EGRESOS TOTALES</w:t>
            </w:r>
          </w:p>
        </w:tc>
        <w:tc>
          <w:tcPr>
            <w:tcW w:w="1843" w:type="dxa"/>
            <w:shd w:val="clear" w:color="auto" w:fill="auto"/>
            <w:noWrap/>
            <w:vAlign w:val="bottom"/>
            <w:hideMark/>
          </w:tcPr>
          <w:p w14:paraId="1C08BF17" w14:textId="7737482E" w:rsidR="00A259EE" w:rsidRPr="00A259EE" w:rsidRDefault="00D14014" w:rsidP="00A259EE">
            <w:pPr>
              <w:spacing w:after="0" w:line="240" w:lineRule="auto"/>
              <w:jc w:val="right"/>
              <w:rPr>
                <w:rFonts w:ascii="Calibri" w:eastAsia="Times New Roman" w:hAnsi="Calibri" w:cs="Calibri"/>
                <w:b/>
                <w:color w:val="000000"/>
                <w:lang w:val="es-ES" w:eastAsia="es-ES"/>
              </w:rPr>
            </w:pPr>
            <w:r w:rsidRPr="00D14014">
              <w:rPr>
                <w:rFonts w:ascii="Calibri" w:eastAsia="Times New Roman" w:hAnsi="Calibri" w:cs="Calibri"/>
                <w:b/>
                <w:color w:val="000000"/>
                <w:lang w:val="es-ES" w:eastAsia="es-ES"/>
              </w:rPr>
              <w:t>60 307 207,56</w:t>
            </w:r>
          </w:p>
        </w:tc>
        <w:tc>
          <w:tcPr>
            <w:tcW w:w="1282" w:type="dxa"/>
            <w:shd w:val="clear" w:color="auto" w:fill="auto"/>
            <w:noWrap/>
            <w:vAlign w:val="bottom"/>
            <w:hideMark/>
          </w:tcPr>
          <w:p w14:paraId="16978F81" w14:textId="77777777" w:rsidR="00A259EE" w:rsidRPr="00A259EE" w:rsidRDefault="00A259EE" w:rsidP="00A259EE">
            <w:pPr>
              <w:spacing w:after="0" w:line="240" w:lineRule="auto"/>
              <w:jc w:val="right"/>
              <w:rPr>
                <w:rFonts w:ascii="Calibri" w:eastAsia="Times New Roman" w:hAnsi="Calibri" w:cs="Calibri"/>
                <w:b/>
                <w:color w:val="000000"/>
                <w:lang w:val="es-ES" w:eastAsia="es-ES"/>
              </w:rPr>
            </w:pPr>
            <w:r w:rsidRPr="00A259EE">
              <w:rPr>
                <w:rFonts w:ascii="Calibri" w:eastAsia="Times New Roman" w:hAnsi="Calibri" w:cs="Calibri"/>
                <w:b/>
                <w:color w:val="000000"/>
                <w:lang w:val="es-ES" w:eastAsia="es-ES"/>
              </w:rPr>
              <w:t>0.00</w:t>
            </w:r>
          </w:p>
        </w:tc>
        <w:tc>
          <w:tcPr>
            <w:tcW w:w="1007" w:type="dxa"/>
            <w:shd w:val="clear" w:color="auto" w:fill="auto"/>
            <w:noWrap/>
            <w:vAlign w:val="bottom"/>
            <w:hideMark/>
          </w:tcPr>
          <w:p w14:paraId="4F69108B" w14:textId="77777777" w:rsidR="00A259EE" w:rsidRPr="00A259EE" w:rsidRDefault="00A259EE" w:rsidP="00A259EE">
            <w:pPr>
              <w:spacing w:after="0" w:line="240" w:lineRule="auto"/>
              <w:jc w:val="right"/>
              <w:rPr>
                <w:rFonts w:ascii="Calibri" w:eastAsia="Times New Roman" w:hAnsi="Calibri" w:cs="Calibri"/>
                <w:b/>
                <w:color w:val="000000"/>
                <w:lang w:val="es-ES" w:eastAsia="es-ES"/>
              </w:rPr>
            </w:pPr>
            <w:r w:rsidRPr="00A259EE">
              <w:rPr>
                <w:rFonts w:ascii="Calibri" w:eastAsia="Times New Roman" w:hAnsi="Calibri" w:cs="Calibri"/>
                <w:b/>
                <w:color w:val="000000"/>
                <w:lang w:val="es-ES" w:eastAsia="es-ES"/>
              </w:rPr>
              <w:t>0.0%</w:t>
            </w:r>
          </w:p>
        </w:tc>
        <w:tc>
          <w:tcPr>
            <w:tcW w:w="1330" w:type="dxa"/>
            <w:shd w:val="clear" w:color="auto" w:fill="auto"/>
            <w:noWrap/>
            <w:vAlign w:val="bottom"/>
            <w:hideMark/>
          </w:tcPr>
          <w:p w14:paraId="0CAC85AE" w14:textId="77777777" w:rsidR="00A259EE" w:rsidRPr="00A259EE" w:rsidRDefault="00A259EE" w:rsidP="00A259EE">
            <w:pPr>
              <w:spacing w:after="0" w:line="240" w:lineRule="auto"/>
              <w:jc w:val="center"/>
              <w:rPr>
                <w:rFonts w:ascii="Calibri" w:eastAsia="Times New Roman" w:hAnsi="Calibri" w:cs="Calibri"/>
                <w:b/>
                <w:color w:val="000000"/>
                <w:lang w:val="es-ES" w:eastAsia="es-ES"/>
              </w:rPr>
            </w:pPr>
            <w:r w:rsidRPr="00A259EE">
              <w:rPr>
                <w:rFonts w:ascii="Calibri" w:eastAsia="Times New Roman" w:hAnsi="Calibri" w:cs="Calibri"/>
                <w:b/>
                <w:color w:val="000000"/>
                <w:lang w:val="es-ES" w:eastAsia="es-ES"/>
              </w:rPr>
              <w:t>100%</w:t>
            </w:r>
          </w:p>
        </w:tc>
      </w:tr>
      <w:tr w:rsidR="00D14014" w:rsidRPr="001F65BA" w14:paraId="4C1346ED" w14:textId="77777777" w:rsidTr="00BE1CB2">
        <w:trPr>
          <w:trHeight w:val="300"/>
        </w:trPr>
        <w:tc>
          <w:tcPr>
            <w:tcW w:w="2850" w:type="dxa"/>
            <w:shd w:val="clear" w:color="auto" w:fill="auto"/>
            <w:noWrap/>
            <w:vAlign w:val="bottom"/>
            <w:hideMark/>
          </w:tcPr>
          <w:p w14:paraId="49A7C5AF" w14:textId="77777777" w:rsidR="00D14014" w:rsidRPr="00A259EE" w:rsidRDefault="00D14014" w:rsidP="00D14014">
            <w:pPr>
              <w:spacing w:after="0" w:line="240" w:lineRule="auto"/>
              <w:rPr>
                <w:rFonts w:ascii="Calibri" w:eastAsia="Times New Roman" w:hAnsi="Calibri" w:cs="Calibri"/>
                <w:color w:val="000000"/>
                <w:lang w:val="es-ES" w:eastAsia="es-ES"/>
              </w:rPr>
            </w:pPr>
            <w:r w:rsidRPr="00A259EE">
              <w:rPr>
                <w:rFonts w:ascii="Calibri" w:eastAsia="Times New Roman" w:hAnsi="Calibri" w:cs="Calibri"/>
                <w:color w:val="000000"/>
                <w:lang w:val="es-ES" w:eastAsia="es-ES"/>
              </w:rPr>
              <w:t>MATERIALES Y SUMINISTROS</w:t>
            </w:r>
          </w:p>
        </w:tc>
        <w:tc>
          <w:tcPr>
            <w:tcW w:w="1843" w:type="dxa"/>
            <w:shd w:val="clear" w:color="auto" w:fill="auto"/>
            <w:noWrap/>
            <w:hideMark/>
          </w:tcPr>
          <w:p w14:paraId="44579727" w14:textId="37733E72" w:rsidR="00D14014" w:rsidRPr="00A259EE" w:rsidRDefault="00D14014" w:rsidP="00D14014">
            <w:pPr>
              <w:spacing w:after="0" w:line="240" w:lineRule="auto"/>
              <w:jc w:val="right"/>
              <w:rPr>
                <w:rFonts w:ascii="Calibri" w:eastAsia="Times New Roman" w:hAnsi="Calibri" w:cs="Calibri"/>
                <w:color w:val="000000"/>
                <w:lang w:val="es-ES" w:eastAsia="es-ES"/>
              </w:rPr>
            </w:pPr>
            <w:r w:rsidRPr="000917F9">
              <w:t>33 757 013,75</w:t>
            </w:r>
          </w:p>
        </w:tc>
        <w:tc>
          <w:tcPr>
            <w:tcW w:w="1282" w:type="dxa"/>
            <w:shd w:val="clear" w:color="auto" w:fill="auto"/>
            <w:noWrap/>
            <w:vAlign w:val="bottom"/>
            <w:hideMark/>
          </w:tcPr>
          <w:p w14:paraId="6F4E7F11" w14:textId="77777777" w:rsidR="00D14014" w:rsidRPr="00A259EE" w:rsidRDefault="00D14014" w:rsidP="00D14014">
            <w:pPr>
              <w:spacing w:after="0" w:line="240" w:lineRule="auto"/>
              <w:jc w:val="right"/>
              <w:rPr>
                <w:rFonts w:ascii="Calibri" w:eastAsia="Times New Roman" w:hAnsi="Calibri" w:cs="Calibri"/>
                <w:color w:val="000000"/>
                <w:lang w:val="es-ES" w:eastAsia="es-ES"/>
              </w:rPr>
            </w:pPr>
            <w:r w:rsidRPr="00A259EE">
              <w:rPr>
                <w:rFonts w:ascii="Calibri" w:eastAsia="Times New Roman" w:hAnsi="Calibri" w:cs="Calibri"/>
                <w:color w:val="000000"/>
                <w:lang w:val="es-ES" w:eastAsia="es-ES"/>
              </w:rPr>
              <w:t>0.00</w:t>
            </w:r>
          </w:p>
        </w:tc>
        <w:tc>
          <w:tcPr>
            <w:tcW w:w="1007" w:type="dxa"/>
            <w:shd w:val="clear" w:color="auto" w:fill="auto"/>
            <w:noWrap/>
            <w:vAlign w:val="bottom"/>
            <w:hideMark/>
          </w:tcPr>
          <w:p w14:paraId="316DAF74" w14:textId="77777777" w:rsidR="00D14014" w:rsidRPr="00A259EE" w:rsidRDefault="00D14014" w:rsidP="00D14014">
            <w:pPr>
              <w:spacing w:after="0" w:line="240" w:lineRule="auto"/>
              <w:jc w:val="right"/>
              <w:rPr>
                <w:rFonts w:ascii="Calibri" w:eastAsia="Times New Roman" w:hAnsi="Calibri" w:cs="Calibri"/>
                <w:color w:val="000000"/>
                <w:lang w:val="es-ES" w:eastAsia="es-ES"/>
              </w:rPr>
            </w:pPr>
            <w:r w:rsidRPr="00A259EE">
              <w:rPr>
                <w:rFonts w:ascii="Calibri" w:eastAsia="Times New Roman" w:hAnsi="Calibri" w:cs="Calibri"/>
                <w:color w:val="000000"/>
                <w:lang w:val="es-ES" w:eastAsia="es-ES"/>
              </w:rPr>
              <w:t>0.0%</w:t>
            </w:r>
          </w:p>
        </w:tc>
        <w:tc>
          <w:tcPr>
            <w:tcW w:w="1330" w:type="dxa"/>
            <w:shd w:val="clear" w:color="auto" w:fill="auto"/>
            <w:noWrap/>
            <w:vAlign w:val="bottom"/>
            <w:hideMark/>
          </w:tcPr>
          <w:p w14:paraId="57F0CDC8" w14:textId="77777777" w:rsidR="00D14014" w:rsidRPr="00A259EE" w:rsidRDefault="00D14014" w:rsidP="00D14014">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0.00</w:t>
            </w:r>
          </w:p>
        </w:tc>
      </w:tr>
      <w:tr w:rsidR="00D14014" w:rsidRPr="001F65BA" w14:paraId="6015CE3A" w14:textId="77777777" w:rsidTr="00BE1CB2">
        <w:trPr>
          <w:trHeight w:val="300"/>
        </w:trPr>
        <w:tc>
          <w:tcPr>
            <w:tcW w:w="2850" w:type="dxa"/>
            <w:shd w:val="clear" w:color="auto" w:fill="auto"/>
            <w:noWrap/>
            <w:vAlign w:val="bottom"/>
            <w:hideMark/>
          </w:tcPr>
          <w:p w14:paraId="1A94C0B3" w14:textId="77777777" w:rsidR="00D14014" w:rsidRPr="00A259EE" w:rsidRDefault="00D14014" w:rsidP="00D14014">
            <w:pPr>
              <w:spacing w:after="0" w:line="240" w:lineRule="auto"/>
              <w:rPr>
                <w:rFonts w:ascii="Calibri" w:eastAsia="Times New Roman" w:hAnsi="Calibri" w:cs="Calibri"/>
                <w:color w:val="000000"/>
                <w:lang w:val="es-ES" w:eastAsia="es-ES"/>
              </w:rPr>
            </w:pPr>
            <w:r w:rsidRPr="00A259EE">
              <w:rPr>
                <w:rFonts w:ascii="Calibri" w:eastAsia="Times New Roman" w:hAnsi="Calibri" w:cs="Calibri"/>
                <w:color w:val="000000"/>
                <w:lang w:val="es-ES" w:eastAsia="es-ES"/>
              </w:rPr>
              <w:t>BIENES DURADEROS</w:t>
            </w:r>
          </w:p>
        </w:tc>
        <w:tc>
          <w:tcPr>
            <w:tcW w:w="1843" w:type="dxa"/>
            <w:shd w:val="clear" w:color="auto" w:fill="auto"/>
            <w:noWrap/>
            <w:hideMark/>
          </w:tcPr>
          <w:p w14:paraId="57B15B42" w14:textId="47364A56" w:rsidR="00D14014" w:rsidRPr="00A259EE" w:rsidRDefault="00D14014" w:rsidP="00D14014">
            <w:pPr>
              <w:spacing w:after="0" w:line="240" w:lineRule="auto"/>
              <w:jc w:val="right"/>
              <w:rPr>
                <w:rFonts w:ascii="Calibri" w:eastAsia="Times New Roman" w:hAnsi="Calibri" w:cs="Calibri"/>
                <w:color w:val="000000"/>
                <w:lang w:val="es-ES" w:eastAsia="es-ES"/>
              </w:rPr>
            </w:pPr>
            <w:r w:rsidRPr="000917F9">
              <w:t>26 550 193,81</w:t>
            </w:r>
          </w:p>
        </w:tc>
        <w:tc>
          <w:tcPr>
            <w:tcW w:w="1282" w:type="dxa"/>
            <w:shd w:val="clear" w:color="auto" w:fill="auto"/>
            <w:noWrap/>
            <w:vAlign w:val="bottom"/>
            <w:hideMark/>
          </w:tcPr>
          <w:p w14:paraId="4A06D0B6" w14:textId="77777777" w:rsidR="00D14014" w:rsidRPr="00A259EE" w:rsidRDefault="00D14014" w:rsidP="00D14014">
            <w:pPr>
              <w:spacing w:after="0" w:line="240" w:lineRule="auto"/>
              <w:jc w:val="right"/>
              <w:rPr>
                <w:rFonts w:ascii="Calibri" w:eastAsia="Times New Roman" w:hAnsi="Calibri" w:cs="Calibri"/>
                <w:color w:val="000000"/>
                <w:lang w:val="es-ES" w:eastAsia="es-ES"/>
              </w:rPr>
            </w:pPr>
            <w:r w:rsidRPr="00A259EE">
              <w:rPr>
                <w:rFonts w:ascii="Calibri" w:eastAsia="Times New Roman" w:hAnsi="Calibri" w:cs="Calibri"/>
                <w:color w:val="000000"/>
                <w:lang w:val="es-ES" w:eastAsia="es-ES"/>
              </w:rPr>
              <w:t>0.00</w:t>
            </w:r>
          </w:p>
        </w:tc>
        <w:tc>
          <w:tcPr>
            <w:tcW w:w="1007" w:type="dxa"/>
            <w:shd w:val="clear" w:color="auto" w:fill="auto"/>
            <w:noWrap/>
            <w:vAlign w:val="bottom"/>
            <w:hideMark/>
          </w:tcPr>
          <w:p w14:paraId="0281B8E0" w14:textId="77777777" w:rsidR="00D14014" w:rsidRPr="00A259EE" w:rsidRDefault="00D14014" w:rsidP="00D14014">
            <w:pPr>
              <w:spacing w:after="0" w:line="240" w:lineRule="auto"/>
              <w:jc w:val="right"/>
              <w:rPr>
                <w:rFonts w:ascii="Calibri" w:eastAsia="Times New Roman" w:hAnsi="Calibri" w:cs="Calibri"/>
                <w:color w:val="000000"/>
                <w:lang w:val="es-ES" w:eastAsia="es-ES"/>
              </w:rPr>
            </w:pPr>
            <w:r w:rsidRPr="00A259EE">
              <w:rPr>
                <w:rFonts w:ascii="Calibri" w:eastAsia="Times New Roman" w:hAnsi="Calibri" w:cs="Calibri"/>
                <w:color w:val="000000"/>
                <w:lang w:val="es-ES" w:eastAsia="es-ES"/>
              </w:rPr>
              <w:t>0.0%</w:t>
            </w:r>
          </w:p>
        </w:tc>
        <w:tc>
          <w:tcPr>
            <w:tcW w:w="1330" w:type="dxa"/>
            <w:shd w:val="clear" w:color="auto" w:fill="auto"/>
            <w:noWrap/>
            <w:vAlign w:val="bottom"/>
            <w:hideMark/>
          </w:tcPr>
          <w:p w14:paraId="459E2C49" w14:textId="77777777" w:rsidR="00D14014" w:rsidRPr="00A259EE" w:rsidRDefault="00D14014" w:rsidP="00D14014">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0.00</w:t>
            </w:r>
          </w:p>
        </w:tc>
      </w:tr>
    </w:tbl>
    <w:p w14:paraId="3F957285" w14:textId="77777777" w:rsidR="00B02980" w:rsidRDefault="00B02980" w:rsidP="0023433F">
      <w:pPr>
        <w:autoSpaceDE w:val="0"/>
        <w:autoSpaceDN w:val="0"/>
        <w:adjustRightInd w:val="0"/>
        <w:spacing w:after="0" w:line="240" w:lineRule="auto"/>
        <w:rPr>
          <w:noProof/>
          <w:lang w:eastAsia="es-CR"/>
        </w:rPr>
      </w:pPr>
    </w:p>
    <w:p w14:paraId="63571DEC" w14:textId="77777777" w:rsidR="0023433F" w:rsidRPr="00175B57" w:rsidRDefault="00175B57" w:rsidP="00175B57">
      <w:pPr>
        <w:pStyle w:val="Ttulo1"/>
        <w:jc w:val="left"/>
      </w:pPr>
      <w:bookmarkStart w:id="17" w:name="_Toc77079860"/>
      <w:r w:rsidRPr="00204990">
        <w:t xml:space="preserve">4- RESULTADO DE LA EJECUCIÓN PRESUPUESTARIA </w:t>
      </w:r>
      <w:r w:rsidR="003757EE" w:rsidRPr="00204990">
        <w:t>PARCIAL</w:t>
      </w:r>
      <w:bookmarkEnd w:id="17"/>
    </w:p>
    <w:p w14:paraId="2023DD20" w14:textId="77777777" w:rsidR="0023433F" w:rsidRDefault="0023433F" w:rsidP="0023433F">
      <w:pPr>
        <w:autoSpaceDE w:val="0"/>
        <w:autoSpaceDN w:val="0"/>
        <w:adjustRightInd w:val="0"/>
        <w:spacing w:after="0" w:line="240" w:lineRule="auto"/>
        <w:rPr>
          <w:rFonts w:ascii="Arial Narrow" w:hAnsi="Arial Narrow" w:cs="Arial Narrow"/>
          <w:color w:val="000000"/>
          <w:sz w:val="24"/>
          <w:szCs w:val="24"/>
        </w:rPr>
      </w:pPr>
    </w:p>
    <w:p w14:paraId="1AE6C7CE" w14:textId="3B2CF956" w:rsidR="00B60068" w:rsidRDefault="00B60068" w:rsidP="00B60068">
      <w:pPr>
        <w:autoSpaceDE w:val="0"/>
        <w:autoSpaceDN w:val="0"/>
        <w:adjustRightInd w:val="0"/>
        <w:spacing w:after="0" w:line="240" w:lineRule="auto"/>
        <w:jc w:val="both"/>
        <w:rPr>
          <w:rFonts w:ascii="Arial Narrow" w:hAnsi="Arial Narrow" w:cs="Arial Narrow"/>
          <w:sz w:val="24"/>
          <w:szCs w:val="24"/>
        </w:rPr>
      </w:pPr>
      <w:r w:rsidRPr="00AF6E60">
        <w:rPr>
          <w:rFonts w:ascii="Arial Narrow" w:hAnsi="Arial Narrow" w:cs="Arial Narrow"/>
          <w:sz w:val="24"/>
          <w:szCs w:val="24"/>
        </w:rPr>
        <w:t xml:space="preserve">Los </w:t>
      </w:r>
      <w:r w:rsidRPr="00AF6E60">
        <w:rPr>
          <w:rFonts w:ascii="Arial" w:hAnsi="Arial" w:cs="Arial"/>
          <w:b/>
          <w:bCs/>
          <w:sz w:val="24"/>
          <w:szCs w:val="24"/>
        </w:rPr>
        <w:t xml:space="preserve">ingresos efectivos </w:t>
      </w:r>
      <w:r w:rsidR="001F65BA">
        <w:rPr>
          <w:rFonts w:ascii="Arial Narrow" w:hAnsi="Arial Narrow" w:cs="Arial Narrow"/>
          <w:sz w:val="24"/>
          <w:szCs w:val="24"/>
        </w:rPr>
        <w:t>del I Semestre 202</w:t>
      </w:r>
      <w:r w:rsidR="001A6B2C">
        <w:rPr>
          <w:rFonts w:ascii="Arial Narrow" w:hAnsi="Arial Narrow" w:cs="Arial Narrow"/>
          <w:sz w:val="24"/>
          <w:szCs w:val="24"/>
        </w:rPr>
        <w:t>2</w:t>
      </w:r>
      <w:r w:rsidRPr="00AF6E60">
        <w:rPr>
          <w:rFonts w:ascii="Arial Narrow" w:hAnsi="Arial Narrow" w:cs="Arial Narrow"/>
          <w:sz w:val="24"/>
          <w:szCs w:val="24"/>
        </w:rPr>
        <w:t xml:space="preserve"> fueron de </w:t>
      </w:r>
      <w:r w:rsidRPr="00AF6E60">
        <w:rPr>
          <w:rFonts w:ascii="Arial" w:hAnsi="Arial" w:cs="Arial"/>
          <w:b/>
          <w:bCs/>
          <w:sz w:val="24"/>
          <w:szCs w:val="24"/>
        </w:rPr>
        <w:t>¢</w:t>
      </w:r>
      <w:r w:rsidRPr="00AF6E60">
        <w:t xml:space="preserve"> </w:t>
      </w:r>
      <w:r w:rsidR="001A6B2C" w:rsidRPr="001A6B2C">
        <w:rPr>
          <w:rFonts w:ascii="Arial" w:hAnsi="Arial" w:cs="Arial"/>
          <w:b/>
          <w:bCs/>
          <w:sz w:val="24"/>
          <w:szCs w:val="24"/>
        </w:rPr>
        <w:t>2 713 031 667,11</w:t>
      </w:r>
      <w:r w:rsidR="001A6B2C">
        <w:rPr>
          <w:rFonts w:ascii="Arial" w:hAnsi="Arial" w:cs="Arial"/>
          <w:b/>
          <w:bCs/>
          <w:sz w:val="24"/>
          <w:szCs w:val="24"/>
        </w:rPr>
        <w:t xml:space="preserve"> </w:t>
      </w:r>
      <w:r w:rsidRPr="00AF6E60">
        <w:rPr>
          <w:rFonts w:ascii="Arial Narrow" w:hAnsi="Arial Narrow" w:cs="Arial Narrow"/>
          <w:sz w:val="24"/>
          <w:szCs w:val="24"/>
        </w:rPr>
        <w:t xml:space="preserve">millones, mientras que los </w:t>
      </w:r>
      <w:r w:rsidR="00A16CE9">
        <w:rPr>
          <w:rFonts w:ascii="Arial" w:hAnsi="Arial" w:cs="Arial"/>
          <w:b/>
          <w:bCs/>
          <w:sz w:val="24"/>
          <w:szCs w:val="24"/>
        </w:rPr>
        <w:t>egresos</w:t>
      </w:r>
      <w:r w:rsidRPr="00AF6E60">
        <w:rPr>
          <w:rFonts w:ascii="Arial" w:hAnsi="Arial" w:cs="Arial"/>
          <w:b/>
          <w:bCs/>
          <w:sz w:val="24"/>
          <w:szCs w:val="24"/>
        </w:rPr>
        <w:t xml:space="preserve"> efectivos </w:t>
      </w:r>
      <w:r w:rsidRPr="00AF6E60">
        <w:rPr>
          <w:rFonts w:ascii="Arial Narrow" w:hAnsi="Arial Narrow" w:cs="Arial Narrow"/>
          <w:sz w:val="24"/>
          <w:szCs w:val="24"/>
        </w:rPr>
        <w:t xml:space="preserve">sumaron </w:t>
      </w:r>
      <w:r w:rsidRPr="00AF6E60">
        <w:rPr>
          <w:rFonts w:ascii="Arial" w:hAnsi="Arial" w:cs="Arial"/>
          <w:b/>
          <w:bCs/>
          <w:sz w:val="24"/>
          <w:szCs w:val="24"/>
        </w:rPr>
        <w:t>¢</w:t>
      </w:r>
      <w:r w:rsidRPr="00AF6E60">
        <w:t xml:space="preserve"> </w:t>
      </w:r>
      <w:r w:rsidR="001A6B2C" w:rsidRPr="001A6B2C">
        <w:rPr>
          <w:rFonts w:ascii="Arial" w:hAnsi="Arial" w:cs="Arial"/>
          <w:b/>
          <w:bCs/>
          <w:sz w:val="24"/>
          <w:szCs w:val="24"/>
        </w:rPr>
        <w:t>1 686 012 421,74</w:t>
      </w:r>
      <w:r w:rsidR="001A6B2C">
        <w:rPr>
          <w:rFonts w:ascii="Arial" w:hAnsi="Arial" w:cs="Arial"/>
          <w:b/>
          <w:bCs/>
          <w:sz w:val="24"/>
          <w:szCs w:val="24"/>
        </w:rPr>
        <w:t xml:space="preserve"> </w:t>
      </w:r>
      <w:r w:rsidRPr="00AF6E60">
        <w:rPr>
          <w:rFonts w:ascii="Arial Narrow" w:hAnsi="Arial Narrow" w:cs="Arial Narrow"/>
          <w:sz w:val="24"/>
          <w:szCs w:val="24"/>
        </w:rPr>
        <w:t xml:space="preserve">millones, lo que </w:t>
      </w:r>
      <w:r w:rsidR="00377D78">
        <w:rPr>
          <w:rFonts w:ascii="Arial Narrow" w:hAnsi="Arial Narrow" w:cs="Arial Narrow"/>
          <w:sz w:val="24"/>
          <w:szCs w:val="24"/>
        </w:rPr>
        <w:t xml:space="preserve">produce un superávit </w:t>
      </w:r>
      <w:r w:rsidRPr="00AF6E60">
        <w:rPr>
          <w:rFonts w:ascii="Arial Narrow" w:hAnsi="Arial Narrow" w:cs="Arial Narrow"/>
          <w:sz w:val="24"/>
          <w:szCs w:val="24"/>
        </w:rPr>
        <w:t xml:space="preserve"> de ¢</w:t>
      </w:r>
      <w:r w:rsidRPr="00AF6E60">
        <w:t xml:space="preserve"> </w:t>
      </w:r>
      <w:r w:rsidR="00377D78">
        <w:rPr>
          <w:rFonts w:ascii="Arial" w:hAnsi="Arial" w:cs="Arial"/>
          <w:b/>
          <w:bCs/>
          <w:sz w:val="24"/>
          <w:szCs w:val="24"/>
        </w:rPr>
        <w:t xml:space="preserve"> </w:t>
      </w:r>
      <w:r w:rsidR="00A16CE9">
        <w:rPr>
          <w:rFonts w:ascii="Arial" w:hAnsi="Arial" w:cs="Arial"/>
          <w:b/>
          <w:bCs/>
          <w:sz w:val="24"/>
          <w:szCs w:val="24"/>
        </w:rPr>
        <w:t xml:space="preserve"> </w:t>
      </w:r>
      <w:r w:rsidR="001A6B2C" w:rsidRPr="001A6B2C">
        <w:rPr>
          <w:rFonts w:ascii="Arial" w:hAnsi="Arial" w:cs="Arial"/>
          <w:b/>
          <w:bCs/>
          <w:sz w:val="24"/>
          <w:szCs w:val="24"/>
        </w:rPr>
        <w:t>1 027 019 245,37</w:t>
      </w:r>
      <w:r w:rsidR="001A6B2C">
        <w:rPr>
          <w:rFonts w:ascii="Arial" w:hAnsi="Arial" w:cs="Arial"/>
          <w:b/>
          <w:bCs/>
          <w:sz w:val="24"/>
          <w:szCs w:val="24"/>
        </w:rPr>
        <w:t xml:space="preserve"> </w:t>
      </w:r>
      <w:r w:rsidRPr="00AF6E60">
        <w:rPr>
          <w:rFonts w:ascii="Arial Narrow" w:hAnsi="Arial Narrow" w:cs="Arial Narrow"/>
          <w:sz w:val="24"/>
          <w:szCs w:val="24"/>
        </w:rPr>
        <w:t>millones.</w:t>
      </w:r>
    </w:p>
    <w:p w14:paraId="228BDFA3" w14:textId="77777777" w:rsidR="0023433F" w:rsidRDefault="0023433F" w:rsidP="009303D3">
      <w:pPr>
        <w:autoSpaceDE w:val="0"/>
        <w:autoSpaceDN w:val="0"/>
        <w:adjustRightInd w:val="0"/>
        <w:spacing w:after="0" w:line="240" w:lineRule="auto"/>
        <w:jc w:val="both"/>
        <w:rPr>
          <w:rFonts w:ascii="Arial Narrow" w:hAnsi="Arial Narrow" w:cs="Arial Narrow"/>
          <w:sz w:val="24"/>
          <w:szCs w:val="24"/>
        </w:rPr>
      </w:pPr>
    </w:p>
    <w:p w14:paraId="6B0F33B9" w14:textId="77777777" w:rsidR="009A6ED0" w:rsidRDefault="009A6ED0" w:rsidP="009A6ED0">
      <w:pPr>
        <w:pStyle w:val="Ttulo1"/>
        <w:jc w:val="left"/>
      </w:pPr>
      <w:bookmarkStart w:id="18" w:name="_Toc77079861"/>
      <w:r>
        <w:t>5</w:t>
      </w:r>
      <w:r w:rsidRPr="009A6ED0">
        <w:t>. DESVIACIONES DE MAYOR RELEVANCIA</w:t>
      </w:r>
      <w:bookmarkEnd w:id="18"/>
    </w:p>
    <w:p w14:paraId="4140334C" w14:textId="232AFBCF" w:rsidR="009A6ED0" w:rsidRPr="009A6ED0" w:rsidRDefault="001A6B2C" w:rsidP="009A6ED0">
      <w:pPr>
        <w:rPr>
          <w:lang w:val="es-ES" w:eastAsia="es-ES"/>
        </w:rPr>
      </w:pPr>
      <w:r>
        <w:rPr>
          <w:lang w:val="es-ES" w:eastAsia="es-ES"/>
        </w:rPr>
        <w:t xml:space="preserve"> </w:t>
      </w:r>
    </w:p>
    <w:p w14:paraId="56FCC473" w14:textId="4F95527F" w:rsidR="009A6ED0" w:rsidRDefault="009A6ED0" w:rsidP="0026166E">
      <w:pPr>
        <w:autoSpaceDE w:val="0"/>
        <w:autoSpaceDN w:val="0"/>
        <w:adjustRightInd w:val="0"/>
        <w:spacing w:after="0" w:line="240" w:lineRule="auto"/>
        <w:jc w:val="both"/>
        <w:rPr>
          <w:rFonts w:ascii="Arial Narrow" w:hAnsi="Arial Narrow" w:cs="Arial Narrow"/>
          <w:sz w:val="24"/>
          <w:szCs w:val="24"/>
        </w:rPr>
      </w:pPr>
      <w:r w:rsidRPr="009A6ED0">
        <w:rPr>
          <w:rFonts w:ascii="Arial Narrow" w:hAnsi="Arial Narrow" w:cs="Arial Narrow"/>
          <w:sz w:val="24"/>
          <w:szCs w:val="24"/>
        </w:rPr>
        <w:t>Las principales desviaciones se encuentran relacionadas con la ejecución de los egresos los cuales representaron un</w:t>
      </w:r>
      <w:r w:rsidR="004C619C">
        <w:rPr>
          <w:rFonts w:ascii="Arial Narrow" w:hAnsi="Arial Narrow" w:cs="Arial Narrow"/>
          <w:sz w:val="24"/>
          <w:szCs w:val="24"/>
        </w:rPr>
        <w:t xml:space="preserve"> porcentaje de ejecución del </w:t>
      </w:r>
      <w:r w:rsidR="00377D78">
        <w:rPr>
          <w:rFonts w:ascii="Arial Narrow" w:hAnsi="Arial Narrow" w:cs="Arial Narrow"/>
          <w:sz w:val="24"/>
          <w:szCs w:val="24"/>
        </w:rPr>
        <w:t>3</w:t>
      </w:r>
      <w:r w:rsidR="00CA72C0">
        <w:rPr>
          <w:rFonts w:ascii="Arial Narrow" w:hAnsi="Arial Narrow" w:cs="Arial Narrow"/>
          <w:sz w:val="24"/>
          <w:szCs w:val="24"/>
        </w:rPr>
        <w:t>3</w:t>
      </w:r>
      <w:r w:rsidR="00377D78">
        <w:rPr>
          <w:rFonts w:ascii="Arial Narrow" w:hAnsi="Arial Narrow" w:cs="Arial Narrow"/>
          <w:sz w:val="24"/>
          <w:szCs w:val="24"/>
        </w:rPr>
        <w:t>,</w:t>
      </w:r>
      <w:r w:rsidR="00CA72C0">
        <w:rPr>
          <w:rFonts w:ascii="Arial Narrow" w:hAnsi="Arial Narrow" w:cs="Arial Narrow"/>
          <w:sz w:val="24"/>
          <w:szCs w:val="24"/>
        </w:rPr>
        <w:t>7</w:t>
      </w:r>
      <w:r w:rsidR="0097179A" w:rsidRPr="0097179A">
        <w:rPr>
          <w:rFonts w:ascii="Arial Narrow" w:hAnsi="Arial Narrow" w:cs="Arial Narrow"/>
          <w:sz w:val="24"/>
          <w:szCs w:val="24"/>
        </w:rPr>
        <w:t>%</w:t>
      </w:r>
      <w:r w:rsidRPr="009A6ED0">
        <w:rPr>
          <w:rFonts w:ascii="Arial Narrow" w:hAnsi="Arial Narrow" w:cs="Arial Narrow"/>
          <w:sz w:val="24"/>
          <w:szCs w:val="24"/>
        </w:rPr>
        <w:t xml:space="preserve">, a continuación se presentan </w:t>
      </w:r>
      <w:r w:rsidR="0086034B">
        <w:rPr>
          <w:rFonts w:ascii="Arial Narrow" w:hAnsi="Arial Narrow" w:cs="Arial Narrow"/>
          <w:sz w:val="24"/>
          <w:szCs w:val="24"/>
        </w:rPr>
        <w:t>las partidas de mayor relevancia sin ejecutar:</w:t>
      </w:r>
    </w:p>
    <w:p w14:paraId="3A094173" w14:textId="77777777" w:rsidR="009A6ED0" w:rsidRDefault="009A6ED0" w:rsidP="009A6ED0">
      <w:pPr>
        <w:autoSpaceDE w:val="0"/>
        <w:autoSpaceDN w:val="0"/>
        <w:adjustRightInd w:val="0"/>
        <w:spacing w:after="0" w:line="240" w:lineRule="auto"/>
        <w:rPr>
          <w:rFonts w:ascii="Arial Narrow" w:hAnsi="Arial Narrow" w:cs="Arial Narrow"/>
          <w:color w:val="000000"/>
          <w:sz w:val="24"/>
          <w:szCs w:val="24"/>
        </w:rPr>
      </w:pPr>
    </w:p>
    <w:p w14:paraId="1020B22C" w14:textId="6A5654FD" w:rsidR="00732D4A" w:rsidRPr="00B42B78" w:rsidRDefault="00732D4A" w:rsidP="00732D4A">
      <w:pPr>
        <w:pStyle w:val="Prrafodelista"/>
        <w:numPr>
          <w:ilvl w:val="0"/>
          <w:numId w:val="15"/>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w:t>
      </w:r>
      <w:r w:rsidR="00324C61">
        <w:rPr>
          <w:rFonts w:ascii="Arial" w:hAnsi="Arial" w:cs="Arial"/>
          <w:b/>
          <w:bCs/>
          <w:color w:val="000000"/>
          <w:sz w:val="24"/>
          <w:szCs w:val="24"/>
        </w:rPr>
        <w:t>2,8</w:t>
      </w:r>
      <w:r w:rsidRPr="00B42B78">
        <w:rPr>
          <w:rFonts w:ascii="Arial" w:hAnsi="Arial" w:cs="Arial"/>
          <w:b/>
          <w:bCs/>
          <w:color w:val="000000"/>
          <w:sz w:val="24"/>
          <w:szCs w:val="24"/>
        </w:rPr>
        <w:t>% Partida Bienes Duraderos</w:t>
      </w:r>
      <w:r>
        <w:rPr>
          <w:rFonts w:ascii="Arial" w:hAnsi="Arial" w:cs="Arial"/>
          <w:b/>
          <w:bCs/>
          <w:color w:val="000000"/>
          <w:sz w:val="24"/>
          <w:szCs w:val="24"/>
        </w:rPr>
        <w:t xml:space="preserve"> (₡</w:t>
      </w:r>
      <w:r w:rsidR="00324C61" w:rsidRPr="00324C61">
        <w:rPr>
          <w:rFonts w:ascii="Arial" w:hAnsi="Arial" w:cs="Arial"/>
          <w:b/>
          <w:bCs/>
          <w:color w:val="000000"/>
          <w:sz w:val="24"/>
          <w:szCs w:val="24"/>
        </w:rPr>
        <w:t>840 625 283,09</w:t>
      </w:r>
      <w:r w:rsidR="00324C61">
        <w:rPr>
          <w:rFonts w:ascii="Arial" w:hAnsi="Arial" w:cs="Arial"/>
          <w:b/>
          <w:bCs/>
          <w:color w:val="000000"/>
          <w:sz w:val="24"/>
          <w:szCs w:val="24"/>
        </w:rPr>
        <w:t xml:space="preserve"> </w:t>
      </w:r>
      <w:r>
        <w:rPr>
          <w:rFonts w:ascii="Arial" w:hAnsi="Arial" w:cs="Arial"/>
          <w:b/>
          <w:bCs/>
          <w:color w:val="000000"/>
          <w:sz w:val="24"/>
          <w:szCs w:val="24"/>
        </w:rPr>
        <w:t xml:space="preserve">sin ejecutar) </w:t>
      </w:r>
      <w:r w:rsidRPr="00B42B78">
        <w:rPr>
          <w:rFonts w:ascii="Arial" w:hAnsi="Arial" w:cs="Arial"/>
          <w:b/>
          <w:bCs/>
          <w:color w:val="000000"/>
          <w:sz w:val="24"/>
          <w:szCs w:val="24"/>
        </w:rPr>
        <w:t xml:space="preserve">:  </w:t>
      </w:r>
    </w:p>
    <w:p w14:paraId="515FE9D8" w14:textId="0D075983" w:rsidR="00732D4A" w:rsidRDefault="00732D4A" w:rsidP="00732D4A">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Corresponde a recursos de la Unidad Técnica Gestión Vial, provistos la ejecución en</w:t>
      </w:r>
      <w:r w:rsidR="000B437C">
        <w:rPr>
          <w:rFonts w:ascii="Arial Narrow" w:hAnsi="Arial Narrow" w:cs="Arial Narrow"/>
          <w:sz w:val="24"/>
          <w:szCs w:val="24"/>
        </w:rPr>
        <w:t xml:space="preserve"> Vías de Comunicación para el Proyecto Mejoramiento en la Red Vial Cantonal.</w:t>
      </w:r>
    </w:p>
    <w:p w14:paraId="6E01A3C5" w14:textId="0D3FEC6D" w:rsidR="00324C61" w:rsidRDefault="00324C61" w:rsidP="00732D4A">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Construcción de la Sala de Sesiones.</w:t>
      </w:r>
    </w:p>
    <w:p w14:paraId="685DB8B5" w14:textId="5CAEFF7C" w:rsidR="00324C61" w:rsidRDefault="00324C61" w:rsidP="00732D4A">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sidRPr="00324C61">
        <w:rPr>
          <w:rFonts w:ascii="Arial Narrow" w:hAnsi="Arial Narrow" w:cs="Arial Narrow"/>
          <w:sz w:val="24"/>
          <w:szCs w:val="24"/>
        </w:rPr>
        <w:t>Instalación de Gimnasio al Aire libre en el Territorio Cabecar, Distrito de Bratsi</w:t>
      </w:r>
    </w:p>
    <w:p w14:paraId="408C14BC" w14:textId="039B61B2" w:rsidR="00324C61" w:rsidRDefault="00324C61" w:rsidP="00732D4A">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sidRPr="00324C61">
        <w:rPr>
          <w:rFonts w:ascii="Arial Narrow" w:hAnsi="Arial Narrow" w:cs="Arial Narrow"/>
          <w:sz w:val="24"/>
          <w:szCs w:val="24"/>
        </w:rPr>
        <w:t>Instalación de Gimnasio al Aire libre en la comunidad de Amubri, Distrito de Telire</w:t>
      </w:r>
    </w:p>
    <w:p w14:paraId="5083D6D2" w14:textId="77777777" w:rsidR="00324C61" w:rsidRPr="00324C61" w:rsidRDefault="00324C61" w:rsidP="00324C61">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sidRPr="00324C61">
        <w:rPr>
          <w:rFonts w:ascii="Arial Narrow" w:hAnsi="Arial Narrow" w:cs="Arial Narrow"/>
          <w:sz w:val="24"/>
          <w:szCs w:val="24"/>
        </w:rPr>
        <w:t>Mejoras y equipamiento a Contenedor para Servicios Tributarios en el Cantón</w:t>
      </w:r>
    </w:p>
    <w:p w14:paraId="7AFFA6F4" w14:textId="481FEDE6" w:rsidR="00324C61" w:rsidRDefault="00324C61" w:rsidP="00324C61">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sidRPr="00324C61">
        <w:rPr>
          <w:rFonts w:ascii="Arial Narrow" w:hAnsi="Arial Narrow" w:cs="Arial Narrow"/>
          <w:sz w:val="24"/>
          <w:szCs w:val="24"/>
        </w:rPr>
        <w:t>Adquisición de Toldos para el Apoyo a Gestiones Municipales en el Cantón</w:t>
      </w:r>
    </w:p>
    <w:p w14:paraId="0BF65C03" w14:textId="7F951B5A" w:rsidR="00324C61" w:rsidRDefault="00324C61" w:rsidP="00324C61">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sidRPr="00324C61">
        <w:rPr>
          <w:rFonts w:ascii="Arial Narrow" w:hAnsi="Arial Narrow" w:cs="Arial Narrow"/>
          <w:sz w:val="24"/>
          <w:szCs w:val="24"/>
        </w:rPr>
        <w:t>Compra de Podadora para el Mantenimiento de Areas Recreativas del Distrito de Bratsi</w:t>
      </w:r>
    </w:p>
    <w:p w14:paraId="679AF595" w14:textId="77777777" w:rsidR="00732D4A" w:rsidRDefault="00732D4A" w:rsidP="00732D4A">
      <w:pPr>
        <w:pStyle w:val="Prrafodelista"/>
        <w:numPr>
          <w:ilvl w:val="0"/>
          <w:numId w:val="14"/>
        </w:numPr>
        <w:rPr>
          <w:rFonts w:ascii="Arial Narrow" w:hAnsi="Arial Narrow" w:cs="Arial Narrow"/>
          <w:sz w:val="24"/>
          <w:szCs w:val="24"/>
        </w:rPr>
      </w:pPr>
      <w:r w:rsidRPr="007E53FD">
        <w:rPr>
          <w:rFonts w:ascii="Arial Narrow" w:hAnsi="Arial Narrow" w:cs="Arial Narrow"/>
          <w:sz w:val="24"/>
          <w:szCs w:val="24"/>
        </w:rPr>
        <w:t>Recursos no ejecutados  del programa Partidas Específicas</w:t>
      </w:r>
      <w:r>
        <w:rPr>
          <w:rFonts w:ascii="Arial Narrow" w:hAnsi="Arial Narrow" w:cs="Arial Narrow"/>
          <w:sz w:val="24"/>
          <w:szCs w:val="24"/>
        </w:rPr>
        <w:t>.</w:t>
      </w:r>
    </w:p>
    <w:p w14:paraId="3ECC4778" w14:textId="77777777" w:rsidR="007230C2" w:rsidRPr="007E53FD" w:rsidRDefault="007230C2" w:rsidP="007230C2">
      <w:pPr>
        <w:pStyle w:val="Prrafodelista"/>
        <w:rPr>
          <w:rFonts w:ascii="Arial Narrow" w:hAnsi="Arial Narrow" w:cs="Arial Narrow"/>
          <w:sz w:val="24"/>
          <w:szCs w:val="24"/>
        </w:rPr>
      </w:pPr>
    </w:p>
    <w:p w14:paraId="3DDEA77A" w14:textId="5D217B1D" w:rsidR="007230C2" w:rsidRDefault="00370E3E" w:rsidP="007230C2">
      <w:pPr>
        <w:pStyle w:val="Prrafodelista"/>
        <w:numPr>
          <w:ilvl w:val="0"/>
          <w:numId w:val="15"/>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72</w:t>
      </w:r>
      <w:r w:rsidR="007230C2" w:rsidRPr="00B15806">
        <w:rPr>
          <w:rFonts w:ascii="Arial" w:hAnsi="Arial" w:cs="Arial"/>
          <w:b/>
          <w:bCs/>
          <w:color w:val="000000"/>
          <w:sz w:val="24"/>
          <w:szCs w:val="24"/>
        </w:rPr>
        <w:t xml:space="preserve">% </w:t>
      </w:r>
      <w:r w:rsidR="007230C2">
        <w:rPr>
          <w:rFonts w:ascii="Arial" w:hAnsi="Arial" w:cs="Arial"/>
          <w:b/>
          <w:bCs/>
          <w:color w:val="000000"/>
          <w:sz w:val="24"/>
          <w:szCs w:val="24"/>
        </w:rPr>
        <w:t>Materiales y Suministros (₡</w:t>
      </w:r>
      <w:r w:rsidRPr="00370E3E">
        <w:rPr>
          <w:rFonts w:ascii="Arial" w:hAnsi="Arial" w:cs="Arial"/>
          <w:b/>
          <w:bCs/>
          <w:color w:val="000000"/>
          <w:sz w:val="24"/>
          <w:szCs w:val="24"/>
        </w:rPr>
        <w:t>517 511 570,97</w:t>
      </w:r>
      <w:r>
        <w:rPr>
          <w:rFonts w:ascii="Arial" w:hAnsi="Arial" w:cs="Arial"/>
          <w:b/>
          <w:bCs/>
          <w:color w:val="000000"/>
          <w:sz w:val="24"/>
          <w:szCs w:val="24"/>
        </w:rPr>
        <w:t xml:space="preserve"> </w:t>
      </w:r>
      <w:r w:rsidR="007230C2">
        <w:rPr>
          <w:rFonts w:ascii="Arial" w:hAnsi="Arial" w:cs="Arial"/>
          <w:b/>
          <w:bCs/>
          <w:color w:val="000000"/>
          <w:sz w:val="24"/>
          <w:szCs w:val="24"/>
        </w:rPr>
        <w:t xml:space="preserve">sin ejecutar) </w:t>
      </w:r>
      <w:r w:rsidR="007230C2" w:rsidRPr="00B15806">
        <w:rPr>
          <w:rFonts w:ascii="Arial" w:hAnsi="Arial" w:cs="Arial"/>
          <w:b/>
          <w:bCs/>
          <w:color w:val="000000"/>
          <w:sz w:val="24"/>
          <w:szCs w:val="24"/>
        </w:rPr>
        <w:t>:</w:t>
      </w:r>
      <w:r w:rsidR="007230C2">
        <w:rPr>
          <w:rFonts w:ascii="Arial" w:hAnsi="Arial" w:cs="Arial"/>
          <w:b/>
          <w:bCs/>
          <w:color w:val="000000"/>
          <w:sz w:val="24"/>
          <w:szCs w:val="24"/>
        </w:rPr>
        <w:t xml:space="preserve">  </w:t>
      </w:r>
    </w:p>
    <w:p w14:paraId="21CBC7D7" w14:textId="77777777" w:rsidR="007230C2" w:rsidRDefault="007230C2" w:rsidP="007230C2">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sidRPr="003D7BE3">
        <w:rPr>
          <w:rFonts w:ascii="Arial Narrow" w:hAnsi="Arial Narrow" w:cs="Arial Narrow"/>
          <w:sz w:val="24"/>
          <w:szCs w:val="24"/>
        </w:rPr>
        <w:t xml:space="preserve">Recursos no ejecutados </w:t>
      </w:r>
      <w:r>
        <w:rPr>
          <w:rFonts w:ascii="Arial Narrow" w:hAnsi="Arial Narrow" w:cs="Arial Narrow"/>
          <w:sz w:val="24"/>
          <w:szCs w:val="24"/>
        </w:rPr>
        <w:t xml:space="preserve">del programa Gestión vial </w:t>
      </w:r>
      <w:r w:rsidRPr="003D7BE3">
        <w:rPr>
          <w:rFonts w:ascii="Arial Narrow" w:hAnsi="Arial Narrow" w:cs="Arial Narrow"/>
          <w:sz w:val="24"/>
          <w:szCs w:val="24"/>
        </w:rPr>
        <w:t>principalmente combustibles, repuesto</w:t>
      </w:r>
      <w:r>
        <w:rPr>
          <w:rFonts w:ascii="Arial Narrow" w:hAnsi="Arial Narrow" w:cs="Arial Narrow"/>
          <w:sz w:val="24"/>
          <w:szCs w:val="24"/>
        </w:rPr>
        <w:t>s y materiales para el Mejoramiento Vial aun sin ejecutar.</w:t>
      </w:r>
    </w:p>
    <w:p w14:paraId="21BE58C0" w14:textId="77777777" w:rsidR="007230C2" w:rsidRPr="003D7BE3" w:rsidRDefault="007230C2" w:rsidP="007230C2">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sidRPr="003D7BE3">
        <w:rPr>
          <w:rFonts w:ascii="Arial Narrow" w:hAnsi="Arial Narrow" w:cs="Arial Narrow"/>
          <w:sz w:val="24"/>
          <w:szCs w:val="24"/>
        </w:rPr>
        <w:t>Recursos no</w:t>
      </w:r>
      <w:r>
        <w:rPr>
          <w:rFonts w:ascii="Arial Narrow" w:hAnsi="Arial Narrow" w:cs="Arial Narrow"/>
          <w:sz w:val="24"/>
          <w:szCs w:val="24"/>
        </w:rPr>
        <w:t xml:space="preserve"> ejecutados el programa CONAPAM por atraso en las transferencias y partidas Específicas.</w:t>
      </w:r>
    </w:p>
    <w:p w14:paraId="1E5F88D5" w14:textId="77777777" w:rsidR="00732D4A" w:rsidRDefault="00732D4A" w:rsidP="009A6ED0">
      <w:pPr>
        <w:autoSpaceDE w:val="0"/>
        <w:autoSpaceDN w:val="0"/>
        <w:adjustRightInd w:val="0"/>
        <w:spacing w:after="0" w:line="240" w:lineRule="auto"/>
        <w:rPr>
          <w:rFonts w:ascii="Arial Narrow" w:hAnsi="Arial Narrow" w:cs="Arial Narrow"/>
          <w:color w:val="000000"/>
          <w:sz w:val="24"/>
          <w:szCs w:val="24"/>
        </w:rPr>
      </w:pPr>
    </w:p>
    <w:p w14:paraId="52110701" w14:textId="0D3A96D4" w:rsidR="00B15806" w:rsidRPr="00B42B78" w:rsidRDefault="00732D4A" w:rsidP="00732D4A">
      <w:pPr>
        <w:pStyle w:val="Prrafodelista"/>
        <w:numPr>
          <w:ilvl w:val="0"/>
          <w:numId w:val="15"/>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7</w:t>
      </w:r>
      <w:r w:rsidR="00370E3E">
        <w:rPr>
          <w:rFonts w:ascii="Arial" w:hAnsi="Arial" w:cs="Arial"/>
          <w:b/>
          <w:bCs/>
          <w:color w:val="000000"/>
          <w:sz w:val="24"/>
          <w:szCs w:val="24"/>
        </w:rPr>
        <w:t>3</w:t>
      </w:r>
      <w:r w:rsidR="009A6ED0" w:rsidRPr="00B42B78">
        <w:rPr>
          <w:rFonts w:ascii="Arial" w:hAnsi="Arial" w:cs="Arial"/>
          <w:b/>
          <w:bCs/>
          <w:color w:val="000000"/>
          <w:sz w:val="24"/>
          <w:szCs w:val="24"/>
        </w:rPr>
        <w:t xml:space="preserve">% Partida </w:t>
      </w:r>
      <w:r w:rsidR="00B15806" w:rsidRPr="00B42B78">
        <w:rPr>
          <w:rFonts w:ascii="Arial" w:hAnsi="Arial" w:cs="Arial"/>
          <w:b/>
          <w:bCs/>
          <w:color w:val="000000"/>
          <w:sz w:val="24"/>
          <w:szCs w:val="24"/>
        </w:rPr>
        <w:t>Servicios</w:t>
      </w:r>
      <w:r>
        <w:rPr>
          <w:rFonts w:ascii="Arial" w:hAnsi="Arial" w:cs="Arial"/>
          <w:b/>
          <w:bCs/>
          <w:color w:val="000000"/>
          <w:sz w:val="24"/>
          <w:szCs w:val="24"/>
        </w:rPr>
        <w:t xml:space="preserve"> (₡</w:t>
      </w:r>
      <w:r w:rsidR="00370E3E" w:rsidRPr="00370E3E">
        <w:rPr>
          <w:rFonts w:ascii="Arial" w:hAnsi="Arial" w:cs="Arial"/>
          <w:b/>
          <w:bCs/>
          <w:color w:val="000000"/>
          <w:sz w:val="24"/>
          <w:szCs w:val="24"/>
        </w:rPr>
        <w:t>669 749 991,42</w:t>
      </w:r>
      <w:r>
        <w:rPr>
          <w:rFonts w:ascii="Arial" w:hAnsi="Arial" w:cs="Arial"/>
          <w:b/>
          <w:bCs/>
          <w:color w:val="000000"/>
          <w:sz w:val="24"/>
          <w:szCs w:val="24"/>
        </w:rPr>
        <w:t xml:space="preserve">sin ejecutar) </w:t>
      </w:r>
      <w:r w:rsidR="009A6ED0" w:rsidRPr="00B42B78">
        <w:rPr>
          <w:rFonts w:ascii="Arial" w:hAnsi="Arial" w:cs="Arial"/>
          <w:b/>
          <w:bCs/>
          <w:color w:val="000000"/>
          <w:sz w:val="24"/>
          <w:szCs w:val="24"/>
        </w:rPr>
        <w:t>:</w:t>
      </w:r>
      <w:r w:rsidR="00B15806" w:rsidRPr="00B42B78">
        <w:rPr>
          <w:rFonts w:ascii="Arial" w:hAnsi="Arial" w:cs="Arial"/>
          <w:b/>
          <w:bCs/>
          <w:color w:val="000000"/>
          <w:sz w:val="24"/>
          <w:szCs w:val="24"/>
        </w:rPr>
        <w:t xml:space="preserve">  </w:t>
      </w:r>
    </w:p>
    <w:p w14:paraId="724690F8" w14:textId="77777777" w:rsidR="000E55AA" w:rsidRDefault="00111325" w:rsidP="003710E6">
      <w:pPr>
        <w:pStyle w:val="Prrafodelista"/>
        <w:numPr>
          <w:ilvl w:val="0"/>
          <w:numId w:val="13"/>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Corresponde principalmente al Proyecto:</w:t>
      </w:r>
      <w:r w:rsidR="00D10016" w:rsidRPr="00111325">
        <w:rPr>
          <w:rFonts w:ascii="Arial Narrow" w:hAnsi="Arial Narrow" w:cs="Arial Narrow"/>
          <w:sz w:val="24"/>
          <w:szCs w:val="24"/>
        </w:rPr>
        <w:t xml:space="preserve"> Elaboración del Plan Regulador del Cantón de Talamanca, rubro contenido en la Partida </w:t>
      </w:r>
      <w:r w:rsidR="0086034B" w:rsidRPr="00111325">
        <w:rPr>
          <w:rFonts w:ascii="Arial Narrow" w:hAnsi="Arial Narrow" w:cs="Arial Narrow"/>
          <w:sz w:val="24"/>
          <w:szCs w:val="24"/>
        </w:rPr>
        <w:t>“</w:t>
      </w:r>
      <w:r w:rsidR="00D10016" w:rsidRPr="00111325">
        <w:rPr>
          <w:rFonts w:ascii="Arial Narrow" w:hAnsi="Arial Narrow" w:cs="Arial Narrow"/>
          <w:sz w:val="24"/>
          <w:szCs w:val="24"/>
        </w:rPr>
        <w:t>Servicios Generales</w:t>
      </w:r>
      <w:r w:rsidR="0086034B" w:rsidRPr="00111325">
        <w:rPr>
          <w:rFonts w:ascii="Arial Narrow" w:hAnsi="Arial Narrow" w:cs="Arial Narrow"/>
          <w:sz w:val="24"/>
          <w:szCs w:val="24"/>
        </w:rPr>
        <w:t>”</w:t>
      </w:r>
      <w:r w:rsidR="003710E6">
        <w:rPr>
          <w:rFonts w:ascii="Arial Narrow" w:hAnsi="Arial Narrow" w:cs="Arial Narrow"/>
          <w:sz w:val="24"/>
          <w:szCs w:val="24"/>
        </w:rPr>
        <w:t xml:space="preserve"> </w:t>
      </w:r>
      <w:r w:rsidR="003710E6" w:rsidRPr="003710E6">
        <w:rPr>
          <w:rFonts w:ascii="Arial Narrow" w:hAnsi="Arial Narrow" w:cs="Arial Narrow"/>
          <w:sz w:val="24"/>
          <w:szCs w:val="24"/>
        </w:rPr>
        <w:t>el cual al estar todavía en proceso de aprobación por parte del INVU, muchas metas ligada a su ejecución no han presentado algún avance significativo</w:t>
      </w:r>
      <w:r w:rsidR="000B437C">
        <w:rPr>
          <w:rFonts w:ascii="Arial Narrow" w:hAnsi="Arial Narrow" w:cs="Arial Narrow"/>
          <w:sz w:val="24"/>
          <w:szCs w:val="24"/>
        </w:rPr>
        <w:t>.</w:t>
      </w:r>
    </w:p>
    <w:p w14:paraId="1834719B" w14:textId="08E96242" w:rsidR="00DD44CF" w:rsidRPr="00377D78" w:rsidRDefault="00DD44CF" w:rsidP="00377D78">
      <w:pPr>
        <w:pStyle w:val="Prrafodelista"/>
        <w:numPr>
          <w:ilvl w:val="0"/>
          <w:numId w:val="13"/>
        </w:numPr>
        <w:autoSpaceDE w:val="0"/>
        <w:autoSpaceDN w:val="0"/>
        <w:adjustRightInd w:val="0"/>
        <w:spacing w:after="0" w:line="240" w:lineRule="auto"/>
        <w:jc w:val="both"/>
        <w:rPr>
          <w:rFonts w:ascii="Arial Narrow" w:hAnsi="Arial Narrow" w:cs="Arial Narrow"/>
          <w:sz w:val="24"/>
          <w:szCs w:val="24"/>
        </w:rPr>
      </w:pPr>
      <w:r w:rsidRPr="00377D78">
        <w:rPr>
          <w:rFonts w:ascii="Arial Narrow" w:hAnsi="Arial Narrow" w:cs="Arial Narrow"/>
          <w:sz w:val="24"/>
          <w:szCs w:val="24"/>
        </w:rPr>
        <w:t>Otros rubros que afecta la ejecución de esta partida son los recursos del Cecudi, dispuestos para la administración y dirección</w:t>
      </w:r>
      <w:r w:rsidR="00377D78">
        <w:rPr>
          <w:rFonts w:ascii="Arial Narrow" w:hAnsi="Arial Narrow" w:cs="Arial Narrow"/>
          <w:sz w:val="24"/>
          <w:szCs w:val="24"/>
        </w:rPr>
        <w:t xml:space="preserve"> </w:t>
      </w:r>
      <w:r w:rsidRPr="00377D78">
        <w:rPr>
          <w:rFonts w:ascii="Arial Narrow" w:hAnsi="Arial Narrow" w:cs="Arial Narrow"/>
          <w:sz w:val="24"/>
          <w:szCs w:val="24"/>
        </w:rPr>
        <w:t xml:space="preserve"> y  </w:t>
      </w:r>
      <w:r w:rsidR="00C763B5" w:rsidRPr="00377D78">
        <w:rPr>
          <w:rFonts w:ascii="Arial Narrow" w:hAnsi="Arial Narrow" w:cs="Arial Narrow"/>
          <w:sz w:val="24"/>
          <w:szCs w:val="24"/>
        </w:rPr>
        <w:t>recursos dispues</w:t>
      </w:r>
      <w:r w:rsidR="00DC0373" w:rsidRPr="00377D78">
        <w:rPr>
          <w:rFonts w:ascii="Arial Narrow" w:hAnsi="Arial Narrow" w:cs="Arial Narrow"/>
          <w:sz w:val="24"/>
          <w:szCs w:val="24"/>
        </w:rPr>
        <w:t xml:space="preserve">tos para </w:t>
      </w:r>
      <w:r w:rsidR="00370E3E">
        <w:rPr>
          <w:rFonts w:ascii="Arial Narrow" w:hAnsi="Arial Narrow" w:cs="Arial Narrow"/>
          <w:sz w:val="24"/>
          <w:szCs w:val="24"/>
        </w:rPr>
        <w:t xml:space="preserve">mantenimiento </w:t>
      </w:r>
      <w:r w:rsidR="00DC0373" w:rsidRPr="00377D78">
        <w:rPr>
          <w:rFonts w:ascii="Arial Narrow" w:hAnsi="Arial Narrow" w:cs="Arial Narrow"/>
          <w:sz w:val="24"/>
          <w:szCs w:val="24"/>
        </w:rPr>
        <w:t>de maquinaria  que no se han ejecutado.</w:t>
      </w:r>
    </w:p>
    <w:p w14:paraId="2EF7165C" w14:textId="77777777" w:rsidR="00931925" w:rsidRDefault="00931925" w:rsidP="00471E8E">
      <w:pPr>
        <w:pStyle w:val="Prrafodelista"/>
        <w:autoSpaceDE w:val="0"/>
        <w:autoSpaceDN w:val="0"/>
        <w:adjustRightInd w:val="0"/>
        <w:spacing w:after="0" w:line="240" w:lineRule="auto"/>
        <w:jc w:val="both"/>
        <w:rPr>
          <w:rFonts w:ascii="Arial Narrow" w:hAnsi="Arial Narrow" w:cs="Arial Narrow"/>
          <w:sz w:val="24"/>
          <w:szCs w:val="24"/>
        </w:rPr>
      </w:pPr>
    </w:p>
    <w:p w14:paraId="58219319" w14:textId="77777777" w:rsidR="0023433F" w:rsidRPr="00471E8E" w:rsidRDefault="0023433F" w:rsidP="00471E8E">
      <w:pPr>
        <w:pStyle w:val="Prrafodelista"/>
        <w:autoSpaceDE w:val="0"/>
        <w:autoSpaceDN w:val="0"/>
        <w:adjustRightInd w:val="0"/>
        <w:spacing w:after="0" w:line="240" w:lineRule="auto"/>
        <w:rPr>
          <w:rFonts w:ascii="Arial" w:hAnsi="Arial" w:cs="Arial"/>
          <w:b/>
          <w:bCs/>
          <w:color w:val="000000"/>
          <w:sz w:val="24"/>
          <w:szCs w:val="24"/>
        </w:rPr>
      </w:pPr>
    </w:p>
    <w:p w14:paraId="1B151175" w14:textId="77777777" w:rsidR="00402236" w:rsidRDefault="00B42B78" w:rsidP="007038BB">
      <w:pPr>
        <w:pStyle w:val="Ttulo1"/>
        <w:jc w:val="left"/>
      </w:pPr>
      <w:bookmarkStart w:id="19" w:name="_Toc77079862"/>
      <w:r w:rsidRPr="00BE6837">
        <w:rPr>
          <w:highlight w:val="yellow"/>
        </w:rPr>
        <w:t>6</w:t>
      </w:r>
      <w:r w:rsidR="00402236" w:rsidRPr="00BE6837">
        <w:rPr>
          <w:highlight w:val="yellow"/>
        </w:rPr>
        <w:t xml:space="preserve">. </w:t>
      </w:r>
      <w:r w:rsidR="00431051" w:rsidRPr="00BE6837">
        <w:rPr>
          <w:highlight w:val="yellow"/>
        </w:rPr>
        <w:t>DESEMPEÑO INSTITUCIONAL Y PROGRAMATIVO</w:t>
      </w:r>
      <w:bookmarkEnd w:id="19"/>
    </w:p>
    <w:p w14:paraId="124B7426" w14:textId="77777777" w:rsidR="00467848" w:rsidRPr="000B6E8E" w:rsidRDefault="00467848" w:rsidP="006B4DBA">
      <w:pPr>
        <w:autoSpaceDE w:val="0"/>
        <w:autoSpaceDN w:val="0"/>
        <w:adjustRightInd w:val="0"/>
        <w:spacing w:after="0" w:line="240" w:lineRule="auto"/>
        <w:rPr>
          <w:rFonts w:ascii="Arial Narrow" w:hAnsi="Arial Narrow" w:cs="Arial Narrow"/>
          <w:color w:val="000000"/>
          <w:sz w:val="20"/>
          <w:szCs w:val="20"/>
          <w:lang w:val="es-ES"/>
        </w:rPr>
      </w:pPr>
    </w:p>
    <w:p w14:paraId="73B38395" w14:textId="77777777" w:rsidR="00A950F3" w:rsidRDefault="00A950F3" w:rsidP="00A950F3">
      <w:pPr>
        <w:autoSpaceDE w:val="0"/>
        <w:autoSpaceDN w:val="0"/>
        <w:adjustRightInd w:val="0"/>
        <w:spacing w:after="0" w:line="240" w:lineRule="auto"/>
        <w:jc w:val="both"/>
        <w:rPr>
          <w:rFonts w:ascii="Arial Narrow" w:hAnsi="Arial Narrow" w:cs="Arial Narrow"/>
          <w:sz w:val="24"/>
          <w:szCs w:val="24"/>
        </w:rPr>
      </w:pPr>
    </w:p>
    <w:p w14:paraId="48CBEAA8" w14:textId="119E5222" w:rsidR="007230C2" w:rsidRDefault="007230C2" w:rsidP="007230C2">
      <w:pPr>
        <w:autoSpaceDE w:val="0"/>
        <w:autoSpaceDN w:val="0"/>
        <w:adjustRightInd w:val="0"/>
        <w:jc w:val="both"/>
        <w:rPr>
          <w:rFonts w:ascii="Arial Narrow" w:hAnsi="Arial Narrow" w:cs="Arial Narrow"/>
          <w:color w:val="000000"/>
          <w:sz w:val="24"/>
          <w:szCs w:val="24"/>
        </w:rPr>
      </w:pPr>
      <w:r w:rsidRPr="007230C2">
        <w:rPr>
          <w:rFonts w:ascii="Arial Narrow" w:hAnsi="Arial Narrow" w:cs="Arial Narrow"/>
          <w:color w:val="000000"/>
          <w:sz w:val="24"/>
          <w:szCs w:val="24"/>
        </w:rPr>
        <w:t>Dentro de los principales resultados se puede apreciar que</w:t>
      </w:r>
      <w:r>
        <w:rPr>
          <w:rFonts w:ascii="Arial Narrow" w:hAnsi="Arial Narrow" w:cs="Arial Narrow"/>
          <w:color w:val="000000"/>
          <w:sz w:val="24"/>
          <w:szCs w:val="24"/>
        </w:rPr>
        <w:t xml:space="preserve"> el Programa I logro obtener el </w:t>
      </w:r>
      <w:r w:rsidR="00574C61">
        <w:rPr>
          <w:rFonts w:ascii="Arial Narrow" w:hAnsi="Arial Narrow" w:cs="Arial Narrow"/>
          <w:color w:val="000000"/>
          <w:sz w:val="24"/>
          <w:szCs w:val="24"/>
        </w:rPr>
        <w:t>resultado programado de un 4</w:t>
      </w:r>
      <w:r w:rsidR="00F76219">
        <w:rPr>
          <w:rFonts w:ascii="Arial Narrow" w:hAnsi="Arial Narrow" w:cs="Arial Narrow"/>
          <w:color w:val="000000"/>
          <w:sz w:val="24"/>
          <w:szCs w:val="24"/>
        </w:rPr>
        <w:t>3</w:t>
      </w:r>
      <w:r w:rsidRPr="007230C2">
        <w:rPr>
          <w:rFonts w:ascii="Arial Narrow" w:hAnsi="Arial Narrow" w:cs="Arial Narrow"/>
          <w:color w:val="000000"/>
          <w:sz w:val="24"/>
          <w:szCs w:val="24"/>
        </w:rPr>
        <w:t>% de ejecución, el Prog</w:t>
      </w:r>
      <w:r>
        <w:rPr>
          <w:rFonts w:ascii="Arial Narrow" w:hAnsi="Arial Narrow" w:cs="Arial Narrow"/>
          <w:color w:val="000000"/>
          <w:sz w:val="24"/>
          <w:szCs w:val="24"/>
        </w:rPr>
        <w:t xml:space="preserve">rama II obtuvo un porcentaje de </w:t>
      </w:r>
      <w:r w:rsidR="00574C61">
        <w:rPr>
          <w:rFonts w:ascii="Arial Narrow" w:hAnsi="Arial Narrow" w:cs="Arial Narrow"/>
          <w:color w:val="000000"/>
          <w:sz w:val="24"/>
          <w:szCs w:val="24"/>
        </w:rPr>
        <w:t>ejecución de un 27</w:t>
      </w:r>
      <w:r>
        <w:rPr>
          <w:rFonts w:ascii="Arial Narrow" w:hAnsi="Arial Narrow" w:cs="Arial Narrow"/>
          <w:color w:val="000000"/>
          <w:sz w:val="24"/>
          <w:szCs w:val="24"/>
        </w:rPr>
        <w:t xml:space="preserve">% de </w:t>
      </w:r>
      <w:r w:rsidR="00574C61">
        <w:rPr>
          <w:rFonts w:ascii="Arial Narrow" w:hAnsi="Arial Narrow" w:cs="Arial Narrow"/>
          <w:color w:val="000000"/>
          <w:sz w:val="24"/>
          <w:szCs w:val="24"/>
        </w:rPr>
        <w:t>un 32</w:t>
      </w:r>
      <w:r w:rsidRPr="007230C2">
        <w:rPr>
          <w:rFonts w:ascii="Arial Narrow" w:hAnsi="Arial Narrow" w:cs="Arial Narrow"/>
          <w:color w:val="000000"/>
          <w:sz w:val="24"/>
          <w:szCs w:val="24"/>
        </w:rPr>
        <w:t>% programado, y en el caso d</w:t>
      </w:r>
      <w:r w:rsidR="00574C61">
        <w:rPr>
          <w:rFonts w:ascii="Arial Narrow" w:hAnsi="Arial Narrow" w:cs="Arial Narrow"/>
          <w:color w:val="000000"/>
          <w:sz w:val="24"/>
          <w:szCs w:val="24"/>
        </w:rPr>
        <w:t xml:space="preserve">el programa III se logró un </w:t>
      </w:r>
      <w:r w:rsidR="00807688">
        <w:rPr>
          <w:rFonts w:ascii="Arial Narrow" w:hAnsi="Arial Narrow" w:cs="Arial Narrow"/>
          <w:color w:val="000000"/>
          <w:sz w:val="24"/>
          <w:szCs w:val="24"/>
        </w:rPr>
        <w:t>19</w:t>
      </w:r>
      <w:r>
        <w:rPr>
          <w:rFonts w:ascii="Arial Narrow" w:hAnsi="Arial Narrow" w:cs="Arial Narrow"/>
          <w:color w:val="000000"/>
          <w:sz w:val="24"/>
          <w:szCs w:val="24"/>
        </w:rPr>
        <w:t xml:space="preserve">% </w:t>
      </w:r>
      <w:r w:rsidR="00574C61">
        <w:rPr>
          <w:rFonts w:ascii="Arial Narrow" w:hAnsi="Arial Narrow" w:cs="Arial Narrow"/>
          <w:color w:val="000000"/>
          <w:sz w:val="24"/>
          <w:szCs w:val="24"/>
        </w:rPr>
        <w:t>del 23</w:t>
      </w:r>
      <w:r w:rsidRPr="007230C2">
        <w:rPr>
          <w:rFonts w:ascii="Arial Narrow" w:hAnsi="Arial Narrow" w:cs="Arial Narrow"/>
          <w:color w:val="000000"/>
          <w:sz w:val="24"/>
          <w:szCs w:val="24"/>
        </w:rPr>
        <w:t xml:space="preserve">% programado. El promedio general programado para </w:t>
      </w:r>
      <w:r w:rsidR="00574C61">
        <w:rPr>
          <w:rFonts w:ascii="Arial Narrow" w:hAnsi="Arial Narrow" w:cs="Arial Narrow"/>
          <w:color w:val="000000"/>
          <w:sz w:val="24"/>
          <w:szCs w:val="24"/>
        </w:rPr>
        <w:t>el primer periodo fue de un 2</w:t>
      </w:r>
      <w:r w:rsidR="00807688">
        <w:rPr>
          <w:rFonts w:ascii="Arial Narrow" w:hAnsi="Arial Narrow" w:cs="Arial Narrow"/>
          <w:color w:val="000000"/>
          <w:sz w:val="24"/>
          <w:szCs w:val="24"/>
        </w:rPr>
        <w:t>5</w:t>
      </w:r>
      <w:r>
        <w:rPr>
          <w:rFonts w:ascii="Arial Narrow" w:hAnsi="Arial Narrow" w:cs="Arial Narrow"/>
          <w:color w:val="000000"/>
          <w:sz w:val="24"/>
          <w:szCs w:val="24"/>
        </w:rPr>
        <w:t xml:space="preserve">% </w:t>
      </w:r>
      <w:r w:rsidR="00574C61">
        <w:rPr>
          <w:rFonts w:ascii="Arial Narrow" w:hAnsi="Arial Narrow" w:cs="Arial Narrow"/>
          <w:color w:val="000000"/>
          <w:sz w:val="24"/>
          <w:szCs w:val="24"/>
        </w:rPr>
        <w:t>y se obtuvo un alcance del 2</w:t>
      </w:r>
      <w:r w:rsidR="00807688">
        <w:rPr>
          <w:rFonts w:ascii="Arial Narrow" w:hAnsi="Arial Narrow" w:cs="Arial Narrow"/>
          <w:color w:val="000000"/>
          <w:sz w:val="24"/>
          <w:szCs w:val="24"/>
        </w:rPr>
        <w:t>2</w:t>
      </w:r>
      <w:r w:rsidRPr="007230C2">
        <w:rPr>
          <w:rFonts w:ascii="Arial Narrow" w:hAnsi="Arial Narrow" w:cs="Arial Narrow"/>
          <w:color w:val="000000"/>
          <w:sz w:val="24"/>
          <w:szCs w:val="24"/>
        </w:rPr>
        <w:t>%.</w:t>
      </w:r>
    </w:p>
    <w:p w14:paraId="51F60EDD" w14:textId="77777777" w:rsidR="00A950F3" w:rsidRPr="00035BB1" w:rsidRDefault="00A950F3" w:rsidP="00A950F3">
      <w:pPr>
        <w:autoSpaceDE w:val="0"/>
        <w:autoSpaceDN w:val="0"/>
        <w:adjustRightInd w:val="0"/>
        <w:jc w:val="both"/>
        <w:rPr>
          <w:rFonts w:ascii="Arial Narrow" w:hAnsi="Arial Narrow" w:cs="Arial Narrow"/>
          <w:color w:val="000000"/>
          <w:sz w:val="24"/>
          <w:szCs w:val="24"/>
        </w:rPr>
      </w:pPr>
      <w:r w:rsidRPr="00035BB1">
        <w:rPr>
          <w:rFonts w:ascii="Arial Narrow" w:hAnsi="Arial Narrow" w:cs="Arial Narrow"/>
          <w:color w:val="000000"/>
          <w:sz w:val="24"/>
          <w:szCs w:val="24"/>
        </w:rPr>
        <w:t>El programa I m</w:t>
      </w:r>
      <w:r>
        <w:rPr>
          <w:rFonts w:ascii="Arial Narrow" w:hAnsi="Arial Narrow" w:cs="Arial Narrow"/>
          <w:color w:val="000000"/>
          <w:sz w:val="24"/>
          <w:szCs w:val="24"/>
        </w:rPr>
        <w:t>uestra una</w:t>
      </w:r>
      <w:r w:rsidR="00574C61">
        <w:rPr>
          <w:rFonts w:ascii="Arial Narrow" w:hAnsi="Arial Narrow" w:cs="Arial Narrow"/>
          <w:color w:val="000000"/>
          <w:sz w:val="24"/>
          <w:szCs w:val="24"/>
        </w:rPr>
        <w:t xml:space="preserve"> calificación alcanzada de un 47</w:t>
      </w:r>
      <w:r w:rsidRPr="00035BB1">
        <w:rPr>
          <w:rFonts w:ascii="Arial Narrow" w:hAnsi="Arial Narrow" w:cs="Arial Narrow"/>
          <w:color w:val="000000"/>
          <w:sz w:val="24"/>
          <w:szCs w:val="24"/>
        </w:rPr>
        <w:t xml:space="preserve">% en el cumplimiento de metas a nivel general, </w:t>
      </w:r>
      <w:r>
        <w:rPr>
          <w:rFonts w:ascii="Arial Narrow" w:hAnsi="Arial Narrow" w:cs="Arial Narrow"/>
          <w:color w:val="000000"/>
          <w:sz w:val="24"/>
          <w:szCs w:val="24"/>
        </w:rPr>
        <w:t>cumpliendo en su en su mayoría las metas propuestas por la administración general</w:t>
      </w:r>
      <w:r w:rsidRPr="00035BB1">
        <w:rPr>
          <w:rFonts w:ascii="Arial Narrow" w:hAnsi="Arial Narrow" w:cs="Arial Narrow"/>
          <w:color w:val="000000"/>
          <w:sz w:val="24"/>
          <w:szCs w:val="24"/>
        </w:rPr>
        <w:t xml:space="preserve">. </w:t>
      </w:r>
    </w:p>
    <w:p w14:paraId="67A51A56" w14:textId="6038C971" w:rsidR="00A950F3" w:rsidRPr="00035BB1" w:rsidRDefault="00A950F3" w:rsidP="00A950F3">
      <w:pPr>
        <w:autoSpaceDE w:val="0"/>
        <w:autoSpaceDN w:val="0"/>
        <w:adjustRightInd w:val="0"/>
        <w:jc w:val="both"/>
        <w:rPr>
          <w:rFonts w:ascii="Arial Narrow" w:hAnsi="Arial Narrow" w:cs="Arial Narrow"/>
          <w:color w:val="000000"/>
          <w:sz w:val="24"/>
          <w:szCs w:val="24"/>
        </w:rPr>
      </w:pPr>
      <w:r w:rsidRPr="00035BB1">
        <w:rPr>
          <w:rFonts w:ascii="Arial Narrow" w:hAnsi="Arial Narrow" w:cs="Arial Narrow"/>
          <w:color w:val="000000"/>
          <w:sz w:val="24"/>
          <w:szCs w:val="24"/>
        </w:rPr>
        <w:t>El programa 2 de servicios comunal</w:t>
      </w:r>
      <w:r>
        <w:rPr>
          <w:rFonts w:ascii="Arial Narrow" w:hAnsi="Arial Narrow" w:cs="Arial Narrow"/>
          <w:color w:val="000000"/>
          <w:sz w:val="24"/>
          <w:szCs w:val="24"/>
        </w:rPr>
        <w:t>es muestra un resultado de un 27% cumpliendo las metas propuestas para este semes</w:t>
      </w:r>
      <w:r w:rsidR="00574C61">
        <w:rPr>
          <w:rFonts w:ascii="Arial Narrow" w:hAnsi="Arial Narrow" w:cs="Arial Narrow"/>
          <w:color w:val="000000"/>
          <w:sz w:val="24"/>
          <w:szCs w:val="24"/>
        </w:rPr>
        <w:t>tre. Se ve afectado por la tardía</w:t>
      </w:r>
      <w:r>
        <w:rPr>
          <w:rFonts w:ascii="Arial Narrow" w:hAnsi="Arial Narrow" w:cs="Arial Narrow"/>
          <w:color w:val="000000"/>
          <w:sz w:val="24"/>
          <w:szCs w:val="24"/>
        </w:rPr>
        <w:t xml:space="preserve"> de ingresos de los programas CONAPAM y </w:t>
      </w:r>
      <w:r w:rsidR="00F56ED0">
        <w:rPr>
          <w:rFonts w:ascii="Arial Narrow" w:hAnsi="Arial Narrow" w:cs="Arial Narrow"/>
          <w:color w:val="000000"/>
          <w:sz w:val="24"/>
          <w:szCs w:val="24"/>
        </w:rPr>
        <w:t xml:space="preserve">la falta de ejecución de los proyectos del Concejo de la </w:t>
      </w:r>
      <w:r>
        <w:rPr>
          <w:rFonts w:ascii="Arial Narrow" w:hAnsi="Arial Narrow" w:cs="Arial Narrow"/>
          <w:color w:val="000000"/>
          <w:sz w:val="24"/>
          <w:szCs w:val="24"/>
        </w:rPr>
        <w:t>Persona Joven.</w:t>
      </w:r>
    </w:p>
    <w:p w14:paraId="43F03E38" w14:textId="7AACF748" w:rsidR="00A950F3" w:rsidRPr="00035BB1" w:rsidRDefault="00A950F3" w:rsidP="00A950F3">
      <w:pPr>
        <w:autoSpaceDE w:val="0"/>
        <w:autoSpaceDN w:val="0"/>
        <w:adjustRightInd w:val="0"/>
        <w:jc w:val="both"/>
        <w:rPr>
          <w:rFonts w:ascii="Arial Narrow" w:hAnsi="Arial Narrow" w:cs="Arial Narrow"/>
          <w:color w:val="000000"/>
          <w:sz w:val="24"/>
          <w:szCs w:val="24"/>
        </w:rPr>
      </w:pPr>
      <w:r w:rsidRPr="00035BB1">
        <w:rPr>
          <w:rFonts w:ascii="Arial Narrow" w:hAnsi="Arial Narrow" w:cs="Arial Narrow"/>
          <w:color w:val="000000"/>
          <w:sz w:val="24"/>
          <w:szCs w:val="24"/>
        </w:rPr>
        <w:t>El programa 3 de Inversion</w:t>
      </w:r>
      <w:r w:rsidR="00574C61">
        <w:rPr>
          <w:rFonts w:ascii="Arial Narrow" w:hAnsi="Arial Narrow" w:cs="Arial Narrow"/>
          <w:color w:val="000000"/>
          <w:sz w:val="24"/>
          <w:szCs w:val="24"/>
        </w:rPr>
        <w:t xml:space="preserve">es muestra un resultado de un </w:t>
      </w:r>
      <w:r w:rsidR="00807688">
        <w:rPr>
          <w:rFonts w:ascii="Arial Narrow" w:hAnsi="Arial Narrow" w:cs="Arial Narrow"/>
          <w:color w:val="000000"/>
          <w:sz w:val="24"/>
          <w:szCs w:val="24"/>
        </w:rPr>
        <w:t>19</w:t>
      </w:r>
      <w:r>
        <w:rPr>
          <w:rFonts w:ascii="Arial Narrow" w:hAnsi="Arial Narrow" w:cs="Arial Narrow"/>
          <w:color w:val="000000"/>
          <w:sz w:val="24"/>
          <w:szCs w:val="24"/>
        </w:rPr>
        <w:t>% sobre las metas programadas. A pesar de reflejar un porcentaje muy bajo en ejecución, es importante aclarar que existen proyectos en ejecución que al 30 de junio no generaron salida de recursos como la Elaboración</w:t>
      </w:r>
      <w:r w:rsidR="00574C61">
        <w:rPr>
          <w:rFonts w:ascii="Arial Narrow" w:hAnsi="Arial Narrow" w:cs="Arial Narrow"/>
          <w:color w:val="000000"/>
          <w:sz w:val="24"/>
          <w:szCs w:val="24"/>
        </w:rPr>
        <w:t xml:space="preserve"> del Plan Regulador</w:t>
      </w:r>
      <w:r>
        <w:rPr>
          <w:rFonts w:ascii="Arial Narrow" w:hAnsi="Arial Narrow" w:cs="Arial Narrow"/>
          <w:color w:val="000000"/>
          <w:sz w:val="24"/>
          <w:szCs w:val="24"/>
        </w:rPr>
        <w:t>. Además existen gran cantidad de proyectos ya tramitados pero que por falta de pago al proveedor, no se refleja ejecución en el periodo.</w:t>
      </w:r>
    </w:p>
    <w:p w14:paraId="3A055015" w14:textId="77777777" w:rsidR="00F56ED0" w:rsidRDefault="00A950F3" w:rsidP="00A950F3">
      <w:pPr>
        <w:autoSpaceDE w:val="0"/>
        <w:autoSpaceDN w:val="0"/>
        <w:adjustRightInd w:val="0"/>
        <w:jc w:val="both"/>
        <w:rPr>
          <w:rFonts w:ascii="Arial Narrow" w:hAnsi="Arial Narrow" w:cs="Arial Narrow"/>
          <w:color w:val="000000"/>
          <w:sz w:val="24"/>
          <w:szCs w:val="24"/>
        </w:rPr>
      </w:pPr>
      <w:r w:rsidRPr="00035BB1">
        <w:rPr>
          <w:rFonts w:ascii="Arial Narrow" w:hAnsi="Arial Narrow" w:cs="Arial Narrow"/>
          <w:color w:val="000000"/>
          <w:sz w:val="24"/>
          <w:szCs w:val="24"/>
        </w:rPr>
        <w:t>El programa 4 de Partidas Específicas mue</w:t>
      </w:r>
      <w:r>
        <w:rPr>
          <w:rFonts w:ascii="Arial Narrow" w:hAnsi="Arial Narrow" w:cs="Arial Narrow"/>
          <w:color w:val="000000"/>
          <w:sz w:val="24"/>
          <w:szCs w:val="24"/>
        </w:rPr>
        <w:t>stra un resultado de un 0%.</w:t>
      </w:r>
    </w:p>
    <w:p w14:paraId="728FB02D" w14:textId="72EE4621" w:rsidR="00A950F3" w:rsidRPr="00574C61" w:rsidRDefault="00A950F3" w:rsidP="00A950F3">
      <w:pPr>
        <w:autoSpaceDE w:val="0"/>
        <w:autoSpaceDN w:val="0"/>
        <w:adjustRightInd w:val="0"/>
        <w:jc w:val="both"/>
        <w:rPr>
          <w:rFonts w:ascii="Arial Narrow" w:hAnsi="Arial Narrow" w:cs="Arial Narrow"/>
          <w:sz w:val="24"/>
          <w:szCs w:val="24"/>
        </w:rPr>
      </w:pPr>
      <w:r>
        <w:rPr>
          <w:rFonts w:ascii="Arial Narrow" w:hAnsi="Arial Narrow" w:cs="Arial Narrow"/>
          <w:color w:val="000000"/>
          <w:sz w:val="24"/>
          <w:szCs w:val="24"/>
        </w:rPr>
        <w:t xml:space="preserve"> </w:t>
      </w:r>
    </w:p>
    <w:p w14:paraId="0D669348" w14:textId="1E103022" w:rsidR="00A950F3" w:rsidRPr="00DC7C22" w:rsidRDefault="00A950F3" w:rsidP="00A950F3">
      <w:pPr>
        <w:pStyle w:val="Ttulo"/>
        <w:rPr>
          <w:rStyle w:val="Ttulo1Car"/>
          <w:sz w:val="22"/>
        </w:rPr>
      </w:pPr>
      <w:bookmarkStart w:id="20" w:name="_Toc393287107"/>
      <w:bookmarkStart w:id="21" w:name="_Toc424833519"/>
      <w:bookmarkStart w:id="22" w:name="_Toc487694605"/>
      <w:bookmarkStart w:id="23" w:name="_Toc487694796"/>
      <w:bookmarkStart w:id="24" w:name="_Toc518914079"/>
      <w:bookmarkStart w:id="25" w:name="_Toc519082842"/>
      <w:bookmarkStart w:id="26" w:name="_Toc13650655"/>
      <w:bookmarkStart w:id="27" w:name="_Toc77079863"/>
      <w:r w:rsidRPr="00DC7C22">
        <w:rPr>
          <w:rStyle w:val="Ttulo1Car"/>
          <w:sz w:val="22"/>
        </w:rPr>
        <w:t>Grado de cumplimiento de las metas del plan operativo anual 20</w:t>
      </w:r>
      <w:bookmarkEnd w:id="20"/>
      <w:bookmarkEnd w:id="21"/>
      <w:bookmarkEnd w:id="22"/>
      <w:bookmarkEnd w:id="23"/>
      <w:bookmarkEnd w:id="24"/>
      <w:bookmarkEnd w:id="25"/>
      <w:bookmarkEnd w:id="26"/>
      <w:r>
        <w:rPr>
          <w:rStyle w:val="Ttulo1Car"/>
          <w:sz w:val="22"/>
        </w:rPr>
        <w:t>2</w:t>
      </w:r>
      <w:bookmarkEnd w:id="27"/>
      <w:r w:rsidR="00F76219">
        <w:rPr>
          <w:rStyle w:val="Ttulo1Car"/>
          <w:sz w:val="22"/>
        </w:rPr>
        <w:t>2</w:t>
      </w:r>
    </w:p>
    <w:p w14:paraId="332CD80C" w14:textId="7360E062" w:rsidR="00A950F3" w:rsidRPr="00DC7C22" w:rsidRDefault="00574C61" w:rsidP="00A950F3">
      <w:pPr>
        <w:autoSpaceDE w:val="0"/>
        <w:autoSpaceDN w:val="0"/>
        <w:adjustRightInd w:val="0"/>
        <w:spacing w:after="0" w:line="240" w:lineRule="auto"/>
        <w:jc w:val="center"/>
        <w:rPr>
          <w:rFonts w:ascii="Arial Narrow" w:hAnsi="Arial Narrow" w:cs="Arial Narrow"/>
          <w:b/>
          <w:color w:val="000000"/>
          <w:sz w:val="28"/>
          <w:szCs w:val="24"/>
        </w:rPr>
      </w:pPr>
      <w:r>
        <w:rPr>
          <w:b/>
          <w:sz w:val="32"/>
          <w:szCs w:val="28"/>
          <w:vertAlign w:val="superscript"/>
        </w:rPr>
        <w:t>Al 30 de Junio de 202</w:t>
      </w:r>
      <w:r w:rsidR="00F76219">
        <w:rPr>
          <w:b/>
          <w:sz w:val="32"/>
          <w:szCs w:val="28"/>
          <w:vertAlign w:val="superscript"/>
        </w:rPr>
        <w:t>2</w:t>
      </w:r>
    </w:p>
    <w:p w14:paraId="5A690240" w14:textId="77777777" w:rsidR="00A950F3" w:rsidRDefault="00A950F3" w:rsidP="00A950F3">
      <w:pPr>
        <w:autoSpaceDE w:val="0"/>
        <w:autoSpaceDN w:val="0"/>
        <w:adjustRightInd w:val="0"/>
        <w:spacing w:after="0" w:line="240" w:lineRule="auto"/>
        <w:rPr>
          <w:rFonts w:ascii="Arial Narrow" w:hAnsi="Arial Narrow" w:cs="Arial Narrow"/>
          <w:color w:val="000000"/>
          <w:sz w:val="20"/>
          <w:szCs w:val="20"/>
        </w:rPr>
      </w:pPr>
    </w:p>
    <w:tbl>
      <w:tblPr>
        <w:tblpPr w:leftFromText="141" w:rightFromText="141" w:vertAnchor="text" w:horzAnchor="margin" w:tblpXSpec="center" w:tblpYSpec="top"/>
        <w:tblW w:w="10318" w:type="dxa"/>
        <w:tblLayout w:type="fixed"/>
        <w:tblCellMar>
          <w:left w:w="0" w:type="dxa"/>
          <w:right w:w="0" w:type="dxa"/>
        </w:tblCellMar>
        <w:tblLook w:val="01E0" w:firstRow="1" w:lastRow="1" w:firstColumn="1" w:lastColumn="1" w:noHBand="0" w:noVBand="0"/>
      </w:tblPr>
      <w:tblGrid>
        <w:gridCol w:w="3560"/>
        <w:gridCol w:w="1133"/>
        <w:gridCol w:w="1119"/>
        <w:gridCol w:w="1133"/>
        <w:gridCol w:w="1135"/>
        <w:gridCol w:w="1133"/>
        <w:gridCol w:w="1105"/>
      </w:tblGrid>
      <w:tr w:rsidR="00A950F3" w:rsidRPr="0051304E" w14:paraId="3AD2AEB3" w14:textId="77777777" w:rsidTr="0031646D">
        <w:trPr>
          <w:trHeight w:hRule="exact" w:val="389"/>
        </w:trPr>
        <w:tc>
          <w:tcPr>
            <w:tcW w:w="3560" w:type="dxa"/>
            <w:vMerge w:val="restart"/>
            <w:tcBorders>
              <w:top w:val="single" w:sz="4" w:space="0" w:color="auto"/>
              <w:left w:val="single" w:sz="4" w:space="0" w:color="auto"/>
              <w:right w:val="single" w:sz="4" w:space="0" w:color="auto"/>
            </w:tcBorders>
            <w:shd w:val="clear" w:color="auto" w:fill="EBF0DE"/>
            <w:vAlign w:val="center"/>
          </w:tcPr>
          <w:p w14:paraId="09882C71" w14:textId="77777777" w:rsidR="00A950F3" w:rsidRDefault="00A950F3" w:rsidP="0031646D">
            <w:pPr>
              <w:ind w:right="1337"/>
              <w:jc w:val="center"/>
            </w:pPr>
          </w:p>
          <w:p w14:paraId="481DA0B3" w14:textId="77777777" w:rsidR="00A950F3" w:rsidRPr="0051304E" w:rsidRDefault="00A950F3" w:rsidP="0031646D">
            <w:pPr>
              <w:ind w:right="1337"/>
              <w:jc w:val="right"/>
              <w:rPr>
                <w:rFonts w:eastAsia="Calibri"/>
              </w:rPr>
            </w:pPr>
            <w:r w:rsidRPr="0051304E">
              <w:rPr>
                <w:rFonts w:eastAsia="Calibri"/>
                <w:b/>
                <w:bCs/>
                <w:spacing w:val="-1"/>
              </w:rPr>
              <w:t>Va</w:t>
            </w:r>
            <w:r w:rsidRPr="0051304E">
              <w:rPr>
                <w:rFonts w:eastAsia="Calibri"/>
                <w:b/>
                <w:bCs/>
                <w:spacing w:val="1"/>
              </w:rPr>
              <w:t>ri</w:t>
            </w:r>
            <w:r w:rsidRPr="0051304E">
              <w:rPr>
                <w:rFonts w:eastAsia="Calibri"/>
                <w:b/>
                <w:bCs/>
                <w:spacing w:val="-1"/>
              </w:rPr>
              <w:t>ab</w:t>
            </w:r>
            <w:r w:rsidRPr="0051304E">
              <w:rPr>
                <w:rFonts w:eastAsia="Calibri"/>
                <w:b/>
                <w:bCs/>
                <w:spacing w:val="1"/>
              </w:rPr>
              <w:t>l</w:t>
            </w:r>
            <w:r w:rsidRPr="0051304E">
              <w:rPr>
                <w:rFonts w:eastAsia="Calibri"/>
                <w:b/>
                <w:bCs/>
              </w:rPr>
              <w:t>e</w:t>
            </w:r>
          </w:p>
        </w:tc>
        <w:tc>
          <w:tcPr>
            <w:tcW w:w="6758" w:type="dxa"/>
            <w:gridSpan w:val="6"/>
            <w:tcBorders>
              <w:top w:val="single" w:sz="4" w:space="0" w:color="auto"/>
              <w:left w:val="single" w:sz="4" w:space="0" w:color="auto"/>
              <w:bottom w:val="single" w:sz="4" w:space="0" w:color="auto"/>
              <w:right w:val="single" w:sz="4" w:space="0" w:color="auto"/>
            </w:tcBorders>
            <w:shd w:val="clear" w:color="auto" w:fill="EBF0DE"/>
            <w:vAlign w:val="center"/>
          </w:tcPr>
          <w:p w14:paraId="33AACEF7" w14:textId="77777777" w:rsidR="00A950F3" w:rsidRPr="007B03D7" w:rsidRDefault="00A950F3" w:rsidP="0031646D">
            <w:pPr>
              <w:ind w:right="195"/>
              <w:jc w:val="center"/>
              <w:rPr>
                <w:rFonts w:eastAsia="Calibri"/>
                <w:b/>
              </w:rPr>
            </w:pPr>
            <w:r w:rsidRPr="007B03D7">
              <w:rPr>
                <w:rFonts w:eastAsia="Calibri"/>
                <w:b/>
              </w:rPr>
              <w:t>Cumplimiento de metas</w:t>
            </w:r>
          </w:p>
        </w:tc>
      </w:tr>
      <w:tr w:rsidR="00A950F3" w:rsidRPr="0051304E" w14:paraId="4B906E40" w14:textId="77777777" w:rsidTr="0031646D">
        <w:trPr>
          <w:trHeight w:hRule="exact" w:val="516"/>
        </w:trPr>
        <w:tc>
          <w:tcPr>
            <w:tcW w:w="3560" w:type="dxa"/>
            <w:vMerge/>
            <w:tcBorders>
              <w:left w:val="single" w:sz="4" w:space="0" w:color="auto"/>
              <w:bottom w:val="single" w:sz="4" w:space="0" w:color="auto"/>
              <w:right w:val="single" w:sz="4" w:space="0" w:color="auto"/>
            </w:tcBorders>
            <w:shd w:val="clear" w:color="auto" w:fill="EBF0DE"/>
            <w:vAlign w:val="center"/>
          </w:tcPr>
          <w:p w14:paraId="3F84E21E" w14:textId="77777777" w:rsidR="00A950F3" w:rsidRDefault="00A950F3" w:rsidP="0031646D">
            <w:pPr>
              <w:ind w:right="1337"/>
              <w:jc w:val="cente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EBF0DE"/>
            <w:vAlign w:val="bottom"/>
          </w:tcPr>
          <w:p w14:paraId="67E3719D" w14:textId="77777777" w:rsidR="00A950F3" w:rsidRDefault="00A950F3" w:rsidP="0031646D">
            <w:pPr>
              <w:jc w:val="center"/>
              <w:rPr>
                <w:rFonts w:ascii="Arial" w:hAnsi="Arial" w:cs="Arial"/>
                <w:b/>
                <w:bCs/>
                <w:sz w:val="20"/>
                <w:szCs w:val="20"/>
              </w:rPr>
            </w:pPr>
            <w:r>
              <w:rPr>
                <w:rFonts w:ascii="Arial" w:hAnsi="Arial" w:cs="Arial"/>
                <w:b/>
                <w:bCs/>
                <w:sz w:val="20"/>
                <w:szCs w:val="20"/>
              </w:rPr>
              <w:t>Mejora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BF0DE"/>
            <w:vAlign w:val="bottom"/>
          </w:tcPr>
          <w:p w14:paraId="1B8A7046" w14:textId="77777777" w:rsidR="00A950F3" w:rsidRDefault="00A950F3" w:rsidP="0031646D">
            <w:pPr>
              <w:jc w:val="center"/>
              <w:rPr>
                <w:rFonts w:ascii="Arial" w:hAnsi="Arial" w:cs="Arial"/>
                <w:b/>
                <w:bCs/>
                <w:sz w:val="20"/>
                <w:szCs w:val="20"/>
              </w:rPr>
            </w:pPr>
            <w:r>
              <w:rPr>
                <w:rFonts w:ascii="Arial" w:hAnsi="Arial" w:cs="Arial"/>
                <w:b/>
                <w:bCs/>
                <w:sz w:val="20"/>
                <w:szCs w:val="20"/>
              </w:rPr>
              <w:t>Operativas</w:t>
            </w:r>
          </w:p>
        </w:tc>
        <w:tc>
          <w:tcPr>
            <w:tcW w:w="2238" w:type="dxa"/>
            <w:gridSpan w:val="2"/>
            <w:tcBorders>
              <w:top w:val="single" w:sz="4" w:space="0" w:color="auto"/>
              <w:left w:val="single" w:sz="4" w:space="0" w:color="auto"/>
              <w:bottom w:val="single" w:sz="4" w:space="0" w:color="auto"/>
              <w:right w:val="single" w:sz="4" w:space="0" w:color="auto"/>
            </w:tcBorders>
            <w:shd w:val="clear" w:color="auto" w:fill="EBF0DE"/>
            <w:vAlign w:val="bottom"/>
          </w:tcPr>
          <w:p w14:paraId="2901F7E9" w14:textId="77777777" w:rsidR="00A950F3" w:rsidRDefault="00A950F3" w:rsidP="0031646D">
            <w:pPr>
              <w:jc w:val="center"/>
              <w:rPr>
                <w:rFonts w:ascii="Arial" w:hAnsi="Arial" w:cs="Arial"/>
                <w:b/>
                <w:bCs/>
                <w:sz w:val="20"/>
                <w:szCs w:val="20"/>
              </w:rPr>
            </w:pPr>
            <w:r>
              <w:rPr>
                <w:rFonts w:ascii="Arial" w:hAnsi="Arial" w:cs="Arial"/>
                <w:b/>
                <w:bCs/>
                <w:sz w:val="20"/>
                <w:szCs w:val="20"/>
              </w:rPr>
              <w:t>General</w:t>
            </w:r>
          </w:p>
        </w:tc>
      </w:tr>
      <w:tr w:rsidR="00A950F3" w:rsidRPr="0051304E" w14:paraId="1A875EE4" w14:textId="77777777" w:rsidTr="0031646D">
        <w:trPr>
          <w:trHeight w:hRule="exact" w:val="449"/>
        </w:trPr>
        <w:tc>
          <w:tcPr>
            <w:tcW w:w="3560" w:type="dxa"/>
            <w:tcBorders>
              <w:top w:val="single" w:sz="4" w:space="0" w:color="auto"/>
              <w:left w:val="single" w:sz="4" w:space="0" w:color="auto"/>
              <w:bottom w:val="single" w:sz="4" w:space="0" w:color="auto"/>
              <w:right w:val="single" w:sz="4" w:space="0" w:color="auto"/>
            </w:tcBorders>
          </w:tcPr>
          <w:p w14:paraId="7EE26776" w14:textId="77777777" w:rsidR="00A950F3" w:rsidRPr="0051304E" w:rsidRDefault="00A950F3" w:rsidP="0031646D"/>
        </w:tc>
        <w:tc>
          <w:tcPr>
            <w:tcW w:w="1133" w:type="dxa"/>
            <w:tcBorders>
              <w:top w:val="single" w:sz="4" w:space="0" w:color="auto"/>
              <w:left w:val="single" w:sz="4" w:space="0" w:color="auto"/>
              <w:bottom w:val="single" w:sz="4" w:space="0" w:color="auto"/>
              <w:right w:val="single" w:sz="4" w:space="0" w:color="auto"/>
            </w:tcBorders>
          </w:tcPr>
          <w:p w14:paraId="4EA80E61" w14:textId="77777777" w:rsidR="00A950F3" w:rsidRPr="00B82B55" w:rsidRDefault="00A950F3" w:rsidP="0031646D">
            <w:pPr>
              <w:jc w:val="center"/>
            </w:pPr>
            <w:r w:rsidRPr="00B82B55">
              <w:t>Programado</w:t>
            </w:r>
          </w:p>
        </w:tc>
        <w:tc>
          <w:tcPr>
            <w:tcW w:w="1119" w:type="dxa"/>
            <w:tcBorders>
              <w:top w:val="single" w:sz="4" w:space="0" w:color="auto"/>
              <w:left w:val="single" w:sz="4" w:space="0" w:color="auto"/>
              <w:bottom w:val="single" w:sz="4" w:space="0" w:color="auto"/>
              <w:right w:val="single" w:sz="4" w:space="0" w:color="auto"/>
            </w:tcBorders>
          </w:tcPr>
          <w:p w14:paraId="203C8A77" w14:textId="77777777" w:rsidR="00A950F3" w:rsidRPr="00B82B55" w:rsidRDefault="00A950F3" w:rsidP="0031646D">
            <w:pPr>
              <w:jc w:val="center"/>
            </w:pPr>
            <w:r w:rsidRPr="00B82B55">
              <w:t>Alcanzado</w:t>
            </w:r>
          </w:p>
        </w:tc>
        <w:tc>
          <w:tcPr>
            <w:tcW w:w="1133" w:type="dxa"/>
            <w:tcBorders>
              <w:top w:val="single" w:sz="4" w:space="0" w:color="auto"/>
              <w:left w:val="single" w:sz="4" w:space="0" w:color="auto"/>
              <w:bottom w:val="single" w:sz="4" w:space="0" w:color="auto"/>
              <w:right w:val="single" w:sz="4" w:space="0" w:color="auto"/>
            </w:tcBorders>
          </w:tcPr>
          <w:p w14:paraId="4D98A7EF" w14:textId="77777777" w:rsidR="00A950F3" w:rsidRPr="00B82B55" w:rsidRDefault="00A950F3" w:rsidP="0031646D">
            <w:pPr>
              <w:jc w:val="center"/>
            </w:pPr>
            <w:r w:rsidRPr="00B82B55">
              <w:t>Programado</w:t>
            </w:r>
          </w:p>
        </w:tc>
        <w:tc>
          <w:tcPr>
            <w:tcW w:w="1135" w:type="dxa"/>
            <w:tcBorders>
              <w:top w:val="single" w:sz="4" w:space="0" w:color="auto"/>
              <w:left w:val="single" w:sz="4" w:space="0" w:color="auto"/>
              <w:bottom w:val="single" w:sz="4" w:space="0" w:color="auto"/>
              <w:right w:val="single" w:sz="4" w:space="0" w:color="auto"/>
            </w:tcBorders>
          </w:tcPr>
          <w:p w14:paraId="746F5835" w14:textId="77777777" w:rsidR="00A950F3" w:rsidRPr="00B82B55" w:rsidRDefault="00A950F3" w:rsidP="0031646D">
            <w:pPr>
              <w:jc w:val="center"/>
            </w:pPr>
            <w:r w:rsidRPr="00B82B55">
              <w:t>Alcanzado</w:t>
            </w:r>
          </w:p>
        </w:tc>
        <w:tc>
          <w:tcPr>
            <w:tcW w:w="1133" w:type="dxa"/>
            <w:tcBorders>
              <w:top w:val="single" w:sz="4" w:space="0" w:color="auto"/>
              <w:left w:val="single" w:sz="4" w:space="0" w:color="auto"/>
              <w:bottom w:val="single" w:sz="4" w:space="0" w:color="auto"/>
              <w:right w:val="single" w:sz="4" w:space="0" w:color="auto"/>
            </w:tcBorders>
          </w:tcPr>
          <w:p w14:paraId="6E97E808" w14:textId="77777777" w:rsidR="00A950F3" w:rsidRPr="00B82B55" w:rsidRDefault="00A950F3" w:rsidP="0031646D">
            <w:pPr>
              <w:jc w:val="center"/>
            </w:pPr>
            <w:r w:rsidRPr="00B82B55">
              <w:t>Programado</w:t>
            </w:r>
          </w:p>
        </w:tc>
        <w:tc>
          <w:tcPr>
            <w:tcW w:w="1105" w:type="dxa"/>
            <w:tcBorders>
              <w:top w:val="single" w:sz="4" w:space="0" w:color="auto"/>
              <w:left w:val="single" w:sz="4" w:space="0" w:color="auto"/>
              <w:bottom w:val="single" w:sz="4" w:space="0" w:color="auto"/>
              <w:right w:val="single" w:sz="4" w:space="0" w:color="auto"/>
            </w:tcBorders>
          </w:tcPr>
          <w:p w14:paraId="54AD61A2" w14:textId="77777777" w:rsidR="00A950F3" w:rsidRDefault="00A950F3" w:rsidP="0031646D">
            <w:pPr>
              <w:jc w:val="center"/>
            </w:pPr>
            <w:r w:rsidRPr="00B82B55">
              <w:t>Alcanzado</w:t>
            </w:r>
          </w:p>
        </w:tc>
      </w:tr>
      <w:tr w:rsidR="00F56ED0" w:rsidRPr="0051304E" w14:paraId="5B944560" w14:textId="77777777" w:rsidTr="0031646D">
        <w:trPr>
          <w:trHeight w:hRule="exact" w:val="547"/>
        </w:trPr>
        <w:tc>
          <w:tcPr>
            <w:tcW w:w="3560" w:type="dxa"/>
            <w:tcBorders>
              <w:top w:val="single" w:sz="4" w:space="0" w:color="auto"/>
              <w:left w:val="single" w:sz="4" w:space="0" w:color="auto"/>
              <w:bottom w:val="single" w:sz="4" w:space="0" w:color="auto"/>
              <w:right w:val="single" w:sz="4" w:space="0" w:color="auto"/>
            </w:tcBorders>
          </w:tcPr>
          <w:p w14:paraId="56501EE7" w14:textId="77777777" w:rsidR="00F56ED0" w:rsidRPr="0051304E" w:rsidRDefault="00F56ED0" w:rsidP="00F56ED0">
            <w:pPr>
              <w:spacing w:line="264" w:lineRule="exact"/>
              <w:ind w:left="64" w:right="-20"/>
              <w:rPr>
                <w:rFonts w:eastAsia="Calibri"/>
              </w:rPr>
            </w:pPr>
            <w:r w:rsidRPr="0051304E">
              <w:rPr>
                <w:rFonts w:eastAsia="Calibri"/>
                <w:b/>
                <w:bCs/>
                <w:position w:val="1"/>
              </w:rPr>
              <w:t>P</w:t>
            </w:r>
            <w:r w:rsidRPr="0051304E">
              <w:rPr>
                <w:rFonts w:eastAsia="Calibri"/>
                <w:b/>
                <w:bCs/>
                <w:spacing w:val="1"/>
                <w:position w:val="1"/>
              </w:rPr>
              <w:t>r</w:t>
            </w:r>
            <w:r w:rsidRPr="0051304E">
              <w:rPr>
                <w:rFonts w:eastAsia="Calibri"/>
                <w:b/>
                <w:bCs/>
                <w:spacing w:val="-1"/>
                <w:position w:val="1"/>
              </w:rPr>
              <w:t>o</w:t>
            </w:r>
            <w:r w:rsidRPr="0051304E">
              <w:rPr>
                <w:rFonts w:eastAsia="Calibri"/>
                <w:b/>
                <w:bCs/>
                <w:spacing w:val="1"/>
                <w:position w:val="1"/>
              </w:rPr>
              <w:t>gr</w:t>
            </w:r>
            <w:r w:rsidRPr="0051304E">
              <w:rPr>
                <w:rFonts w:eastAsia="Calibri"/>
                <w:b/>
                <w:bCs/>
                <w:spacing w:val="-1"/>
                <w:position w:val="1"/>
              </w:rPr>
              <w:t>a</w:t>
            </w:r>
            <w:r w:rsidRPr="0051304E">
              <w:rPr>
                <w:rFonts w:eastAsia="Calibri"/>
                <w:b/>
                <w:bCs/>
                <w:position w:val="1"/>
              </w:rPr>
              <w:t>ma</w:t>
            </w:r>
            <w:r w:rsidRPr="0051304E">
              <w:rPr>
                <w:rFonts w:eastAsia="Calibri"/>
                <w:b/>
                <w:bCs/>
                <w:spacing w:val="-2"/>
                <w:position w:val="1"/>
              </w:rPr>
              <w:t xml:space="preserve"> </w:t>
            </w:r>
            <w:r w:rsidRPr="0051304E">
              <w:rPr>
                <w:rFonts w:eastAsia="Calibri"/>
                <w:b/>
                <w:bCs/>
                <w:position w:val="1"/>
              </w:rPr>
              <w:t>I</w:t>
            </w:r>
          </w:p>
        </w:tc>
        <w:tc>
          <w:tcPr>
            <w:tcW w:w="1133" w:type="dxa"/>
            <w:tcBorders>
              <w:top w:val="single" w:sz="4" w:space="0" w:color="auto"/>
              <w:left w:val="single" w:sz="4" w:space="0" w:color="auto"/>
              <w:bottom w:val="single" w:sz="4" w:space="0" w:color="auto"/>
              <w:right w:val="single" w:sz="4" w:space="0" w:color="auto"/>
            </w:tcBorders>
            <w:vAlign w:val="bottom"/>
          </w:tcPr>
          <w:p w14:paraId="5ABE6819" w14:textId="6402240A" w:rsidR="00F56ED0" w:rsidRDefault="00F56ED0" w:rsidP="00F56ED0">
            <w:pPr>
              <w:jc w:val="center"/>
              <w:rPr>
                <w:rFonts w:ascii="Arial" w:hAnsi="Arial" w:cs="Arial"/>
                <w:color w:val="000000"/>
                <w:sz w:val="20"/>
                <w:szCs w:val="20"/>
              </w:rPr>
            </w:pPr>
            <w:r>
              <w:rPr>
                <w:rFonts w:ascii="Arial" w:hAnsi="Arial" w:cs="Arial"/>
                <w:color w:val="000000"/>
                <w:sz w:val="20"/>
                <w:szCs w:val="20"/>
              </w:rPr>
              <w:t>10%</w:t>
            </w:r>
          </w:p>
        </w:tc>
        <w:tc>
          <w:tcPr>
            <w:tcW w:w="1119" w:type="dxa"/>
            <w:tcBorders>
              <w:top w:val="single" w:sz="4" w:space="0" w:color="auto"/>
              <w:left w:val="single" w:sz="4" w:space="0" w:color="auto"/>
              <w:bottom w:val="single" w:sz="4" w:space="0" w:color="auto"/>
              <w:right w:val="single" w:sz="4" w:space="0" w:color="auto"/>
            </w:tcBorders>
            <w:vAlign w:val="bottom"/>
          </w:tcPr>
          <w:p w14:paraId="55AC5B4D" w14:textId="084BDB6F" w:rsidR="00F56ED0" w:rsidRDefault="00F56ED0" w:rsidP="00F56ED0">
            <w:pPr>
              <w:jc w:val="center"/>
              <w:rPr>
                <w:rFonts w:ascii="Arial" w:hAnsi="Arial" w:cs="Arial"/>
                <w:color w:val="000000"/>
                <w:sz w:val="20"/>
                <w:szCs w:val="20"/>
              </w:rPr>
            </w:pPr>
            <w:r>
              <w:rPr>
                <w:rFonts w:ascii="Arial" w:hAnsi="Arial" w:cs="Arial"/>
                <w:color w:val="000000"/>
                <w:sz w:val="20"/>
                <w:szCs w:val="20"/>
              </w:rPr>
              <w:t>10%</w:t>
            </w:r>
          </w:p>
        </w:tc>
        <w:tc>
          <w:tcPr>
            <w:tcW w:w="1133" w:type="dxa"/>
            <w:tcBorders>
              <w:top w:val="single" w:sz="4" w:space="0" w:color="auto"/>
              <w:left w:val="single" w:sz="4" w:space="0" w:color="auto"/>
              <w:bottom w:val="single" w:sz="4" w:space="0" w:color="auto"/>
              <w:right w:val="single" w:sz="4" w:space="0" w:color="auto"/>
            </w:tcBorders>
            <w:vAlign w:val="bottom"/>
          </w:tcPr>
          <w:p w14:paraId="5037791B" w14:textId="36F791EF" w:rsidR="00F56ED0" w:rsidRDefault="00F56ED0" w:rsidP="00F56ED0">
            <w:pPr>
              <w:jc w:val="center"/>
              <w:rPr>
                <w:rFonts w:ascii="Arial" w:hAnsi="Arial" w:cs="Arial"/>
                <w:color w:val="000000"/>
                <w:sz w:val="20"/>
                <w:szCs w:val="20"/>
              </w:rPr>
            </w:pPr>
            <w:r>
              <w:rPr>
                <w:rFonts w:ascii="Arial" w:hAnsi="Arial" w:cs="Arial"/>
                <w:color w:val="000000"/>
                <w:sz w:val="20"/>
                <w:szCs w:val="20"/>
              </w:rPr>
              <w:t>47%</w:t>
            </w:r>
          </w:p>
        </w:tc>
        <w:tc>
          <w:tcPr>
            <w:tcW w:w="1135" w:type="dxa"/>
            <w:tcBorders>
              <w:top w:val="single" w:sz="4" w:space="0" w:color="auto"/>
              <w:left w:val="single" w:sz="4" w:space="0" w:color="auto"/>
              <w:bottom w:val="single" w:sz="4" w:space="0" w:color="auto"/>
              <w:right w:val="single" w:sz="4" w:space="0" w:color="auto"/>
            </w:tcBorders>
            <w:vAlign w:val="bottom"/>
          </w:tcPr>
          <w:p w14:paraId="7B2DDC5E" w14:textId="4F2DEC95" w:rsidR="00F56ED0" w:rsidRDefault="00F56ED0" w:rsidP="00F56ED0">
            <w:pPr>
              <w:jc w:val="center"/>
              <w:rPr>
                <w:rFonts w:ascii="Arial" w:hAnsi="Arial" w:cs="Arial"/>
                <w:color w:val="000000"/>
                <w:sz w:val="20"/>
                <w:szCs w:val="20"/>
              </w:rPr>
            </w:pPr>
            <w:r>
              <w:rPr>
                <w:rFonts w:ascii="Arial" w:hAnsi="Arial" w:cs="Arial"/>
                <w:color w:val="000000"/>
                <w:sz w:val="20"/>
                <w:szCs w:val="20"/>
              </w:rPr>
              <w:t>47%</w:t>
            </w:r>
          </w:p>
        </w:tc>
        <w:tc>
          <w:tcPr>
            <w:tcW w:w="1133" w:type="dxa"/>
            <w:tcBorders>
              <w:top w:val="single" w:sz="4" w:space="0" w:color="auto"/>
              <w:left w:val="single" w:sz="4" w:space="0" w:color="auto"/>
              <w:bottom w:val="single" w:sz="4" w:space="0" w:color="auto"/>
              <w:right w:val="single" w:sz="4" w:space="0" w:color="auto"/>
            </w:tcBorders>
            <w:vAlign w:val="bottom"/>
          </w:tcPr>
          <w:p w14:paraId="296C0101" w14:textId="5417561A" w:rsidR="00F56ED0" w:rsidRDefault="00F56ED0" w:rsidP="00F56ED0">
            <w:pPr>
              <w:jc w:val="center"/>
              <w:rPr>
                <w:rFonts w:ascii="Arial" w:hAnsi="Arial" w:cs="Arial"/>
                <w:color w:val="000000"/>
                <w:sz w:val="20"/>
                <w:szCs w:val="20"/>
              </w:rPr>
            </w:pPr>
            <w:r>
              <w:rPr>
                <w:rFonts w:ascii="Arial" w:hAnsi="Arial" w:cs="Arial"/>
                <w:color w:val="000000"/>
                <w:sz w:val="20"/>
                <w:szCs w:val="20"/>
              </w:rPr>
              <w:t>43%</w:t>
            </w:r>
          </w:p>
        </w:tc>
        <w:tc>
          <w:tcPr>
            <w:tcW w:w="1105" w:type="dxa"/>
            <w:tcBorders>
              <w:top w:val="single" w:sz="4" w:space="0" w:color="auto"/>
              <w:left w:val="single" w:sz="4" w:space="0" w:color="auto"/>
              <w:bottom w:val="single" w:sz="4" w:space="0" w:color="auto"/>
              <w:right w:val="single" w:sz="4" w:space="0" w:color="auto"/>
            </w:tcBorders>
            <w:vAlign w:val="bottom"/>
          </w:tcPr>
          <w:p w14:paraId="2F6F4AC5" w14:textId="5B70DBFC" w:rsidR="00F56ED0" w:rsidRDefault="00F56ED0" w:rsidP="00F56ED0">
            <w:pPr>
              <w:jc w:val="center"/>
              <w:rPr>
                <w:rFonts w:ascii="Arial" w:hAnsi="Arial" w:cs="Arial"/>
                <w:color w:val="000000"/>
                <w:sz w:val="20"/>
                <w:szCs w:val="20"/>
              </w:rPr>
            </w:pPr>
            <w:r>
              <w:rPr>
                <w:rFonts w:ascii="Arial" w:hAnsi="Arial" w:cs="Arial"/>
                <w:color w:val="000000"/>
                <w:sz w:val="20"/>
                <w:szCs w:val="20"/>
              </w:rPr>
              <w:t>43%</w:t>
            </w:r>
          </w:p>
        </w:tc>
      </w:tr>
      <w:tr w:rsidR="00F56ED0" w:rsidRPr="0051304E" w14:paraId="7DDB3A1D" w14:textId="77777777" w:rsidTr="0031646D">
        <w:trPr>
          <w:trHeight w:hRule="exact" w:val="547"/>
        </w:trPr>
        <w:tc>
          <w:tcPr>
            <w:tcW w:w="3560" w:type="dxa"/>
            <w:tcBorders>
              <w:top w:val="single" w:sz="4" w:space="0" w:color="auto"/>
              <w:left w:val="single" w:sz="4" w:space="0" w:color="auto"/>
              <w:bottom w:val="single" w:sz="4" w:space="0" w:color="auto"/>
              <w:right w:val="single" w:sz="4" w:space="0" w:color="auto"/>
            </w:tcBorders>
          </w:tcPr>
          <w:p w14:paraId="62365D99" w14:textId="77777777" w:rsidR="00F56ED0" w:rsidRPr="0051304E" w:rsidRDefault="00F56ED0" w:rsidP="00F56ED0">
            <w:pPr>
              <w:spacing w:line="264" w:lineRule="exact"/>
              <w:ind w:left="64" w:right="-20"/>
              <w:rPr>
                <w:rFonts w:eastAsia="Calibri"/>
              </w:rPr>
            </w:pPr>
            <w:r w:rsidRPr="0051304E">
              <w:rPr>
                <w:rFonts w:eastAsia="Calibri"/>
                <w:b/>
                <w:bCs/>
                <w:position w:val="1"/>
              </w:rPr>
              <w:t>P</w:t>
            </w:r>
            <w:r w:rsidRPr="0051304E">
              <w:rPr>
                <w:rFonts w:eastAsia="Calibri"/>
                <w:b/>
                <w:bCs/>
                <w:spacing w:val="1"/>
                <w:position w:val="1"/>
              </w:rPr>
              <w:t>r</w:t>
            </w:r>
            <w:r w:rsidRPr="0051304E">
              <w:rPr>
                <w:rFonts w:eastAsia="Calibri"/>
                <w:b/>
                <w:bCs/>
                <w:spacing w:val="-1"/>
                <w:position w:val="1"/>
              </w:rPr>
              <w:t>o</w:t>
            </w:r>
            <w:r w:rsidRPr="0051304E">
              <w:rPr>
                <w:rFonts w:eastAsia="Calibri"/>
                <w:b/>
                <w:bCs/>
                <w:spacing w:val="1"/>
                <w:position w:val="1"/>
              </w:rPr>
              <w:t>gr</w:t>
            </w:r>
            <w:r w:rsidRPr="0051304E">
              <w:rPr>
                <w:rFonts w:eastAsia="Calibri"/>
                <w:b/>
                <w:bCs/>
                <w:spacing w:val="-1"/>
                <w:position w:val="1"/>
              </w:rPr>
              <w:t>a</w:t>
            </w:r>
            <w:r w:rsidRPr="0051304E">
              <w:rPr>
                <w:rFonts w:eastAsia="Calibri"/>
                <w:b/>
                <w:bCs/>
                <w:position w:val="1"/>
              </w:rPr>
              <w:t>ma</w:t>
            </w:r>
            <w:r w:rsidRPr="0051304E">
              <w:rPr>
                <w:rFonts w:eastAsia="Calibri"/>
                <w:b/>
                <w:bCs/>
                <w:spacing w:val="-2"/>
                <w:position w:val="1"/>
              </w:rPr>
              <w:t xml:space="preserve"> </w:t>
            </w:r>
            <w:r w:rsidRPr="0051304E">
              <w:rPr>
                <w:rFonts w:eastAsia="Calibri"/>
                <w:b/>
                <w:bCs/>
                <w:spacing w:val="-1"/>
                <w:position w:val="1"/>
              </w:rPr>
              <w:t>I</w:t>
            </w:r>
            <w:r w:rsidRPr="0051304E">
              <w:rPr>
                <w:rFonts w:eastAsia="Calibri"/>
                <w:b/>
                <w:bCs/>
                <w:position w:val="1"/>
              </w:rPr>
              <w:t>I</w:t>
            </w:r>
          </w:p>
        </w:tc>
        <w:tc>
          <w:tcPr>
            <w:tcW w:w="1133" w:type="dxa"/>
            <w:tcBorders>
              <w:top w:val="single" w:sz="4" w:space="0" w:color="auto"/>
              <w:left w:val="single" w:sz="4" w:space="0" w:color="auto"/>
              <w:bottom w:val="single" w:sz="4" w:space="0" w:color="auto"/>
              <w:right w:val="single" w:sz="4" w:space="0" w:color="auto"/>
            </w:tcBorders>
            <w:vAlign w:val="bottom"/>
          </w:tcPr>
          <w:p w14:paraId="5AB19BBC" w14:textId="0692900A" w:rsidR="00F56ED0" w:rsidRDefault="00F56ED0" w:rsidP="00F56ED0">
            <w:pPr>
              <w:jc w:val="center"/>
              <w:rPr>
                <w:rFonts w:ascii="Arial" w:hAnsi="Arial" w:cs="Arial"/>
                <w:color w:val="000000"/>
                <w:sz w:val="20"/>
                <w:szCs w:val="20"/>
              </w:rPr>
            </w:pPr>
            <w:r>
              <w:rPr>
                <w:rFonts w:ascii="Arial" w:hAnsi="Arial" w:cs="Arial"/>
                <w:color w:val="000000"/>
                <w:sz w:val="20"/>
                <w:szCs w:val="20"/>
              </w:rPr>
              <w:t>31%</w:t>
            </w:r>
          </w:p>
        </w:tc>
        <w:tc>
          <w:tcPr>
            <w:tcW w:w="1119" w:type="dxa"/>
            <w:tcBorders>
              <w:top w:val="single" w:sz="4" w:space="0" w:color="auto"/>
              <w:left w:val="single" w:sz="4" w:space="0" w:color="auto"/>
              <w:bottom w:val="single" w:sz="4" w:space="0" w:color="auto"/>
              <w:right w:val="single" w:sz="4" w:space="0" w:color="auto"/>
            </w:tcBorders>
            <w:vAlign w:val="bottom"/>
          </w:tcPr>
          <w:p w14:paraId="6AB05D60" w14:textId="58E97270" w:rsidR="00F56ED0" w:rsidRDefault="00F56ED0" w:rsidP="00F56ED0">
            <w:pPr>
              <w:jc w:val="center"/>
              <w:rPr>
                <w:rFonts w:ascii="Arial" w:hAnsi="Arial" w:cs="Arial"/>
                <w:color w:val="000000"/>
                <w:sz w:val="20"/>
                <w:szCs w:val="20"/>
              </w:rPr>
            </w:pPr>
            <w:r>
              <w:rPr>
                <w:rFonts w:ascii="Arial" w:hAnsi="Arial" w:cs="Arial"/>
                <w:color w:val="000000"/>
                <w:sz w:val="20"/>
                <w:szCs w:val="20"/>
              </w:rPr>
              <w:t>31%</w:t>
            </w:r>
          </w:p>
        </w:tc>
        <w:tc>
          <w:tcPr>
            <w:tcW w:w="1133" w:type="dxa"/>
            <w:tcBorders>
              <w:top w:val="single" w:sz="4" w:space="0" w:color="auto"/>
              <w:left w:val="single" w:sz="4" w:space="0" w:color="auto"/>
              <w:bottom w:val="single" w:sz="4" w:space="0" w:color="auto"/>
              <w:right w:val="single" w:sz="4" w:space="0" w:color="auto"/>
            </w:tcBorders>
            <w:vAlign w:val="bottom"/>
          </w:tcPr>
          <w:p w14:paraId="0AFB232A" w14:textId="116E0854" w:rsidR="00F56ED0" w:rsidRDefault="00F56ED0" w:rsidP="00F56ED0">
            <w:pPr>
              <w:jc w:val="center"/>
              <w:rPr>
                <w:rFonts w:ascii="Arial" w:hAnsi="Arial" w:cs="Arial"/>
                <w:color w:val="000000"/>
                <w:sz w:val="20"/>
                <w:szCs w:val="20"/>
              </w:rPr>
            </w:pPr>
            <w:r>
              <w:rPr>
                <w:rFonts w:ascii="Arial" w:hAnsi="Arial" w:cs="Arial"/>
                <w:color w:val="000000"/>
                <w:sz w:val="20"/>
                <w:szCs w:val="20"/>
              </w:rPr>
              <w:t>25%</w:t>
            </w:r>
          </w:p>
        </w:tc>
        <w:tc>
          <w:tcPr>
            <w:tcW w:w="1135" w:type="dxa"/>
            <w:tcBorders>
              <w:top w:val="single" w:sz="4" w:space="0" w:color="auto"/>
              <w:left w:val="single" w:sz="4" w:space="0" w:color="auto"/>
              <w:bottom w:val="single" w:sz="4" w:space="0" w:color="auto"/>
              <w:right w:val="single" w:sz="4" w:space="0" w:color="auto"/>
            </w:tcBorders>
            <w:vAlign w:val="bottom"/>
          </w:tcPr>
          <w:p w14:paraId="5F80BC53" w14:textId="1B58E2D9" w:rsidR="00F56ED0" w:rsidRDefault="00F56ED0" w:rsidP="00F56ED0">
            <w:pPr>
              <w:jc w:val="center"/>
              <w:rPr>
                <w:rFonts w:ascii="Arial" w:hAnsi="Arial" w:cs="Arial"/>
                <w:color w:val="000000"/>
                <w:sz w:val="20"/>
                <w:szCs w:val="20"/>
              </w:rPr>
            </w:pPr>
            <w:r>
              <w:rPr>
                <w:rFonts w:ascii="Arial" w:hAnsi="Arial" w:cs="Arial"/>
                <w:color w:val="000000"/>
                <w:sz w:val="20"/>
                <w:szCs w:val="20"/>
              </w:rPr>
              <w:t>25%</w:t>
            </w:r>
          </w:p>
        </w:tc>
        <w:tc>
          <w:tcPr>
            <w:tcW w:w="1133" w:type="dxa"/>
            <w:tcBorders>
              <w:top w:val="single" w:sz="4" w:space="0" w:color="auto"/>
              <w:left w:val="single" w:sz="4" w:space="0" w:color="auto"/>
              <w:bottom w:val="single" w:sz="4" w:space="0" w:color="auto"/>
              <w:right w:val="single" w:sz="4" w:space="0" w:color="auto"/>
            </w:tcBorders>
            <w:vAlign w:val="bottom"/>
          </w:tcPr>
          <w:p w14:paraId="68C5B396" w14:textId="68877AB4" w:rsidR="00F56ED0" w:rsidRDefault="00F56ED0" w:rsidP="00F56ED0">
            <w:pPr>
              <w:jc w:val="center"/>
              <w:rPr>
                <w:rFonts w:ascii="Arial" w:hAnsi="Arial" w:cs="Arial"/>
                <w:color w:val="000000"/>
                <w:sz w:val="20"/>
                <w:szCs w:val="20"/>
              </w:rPr>
            </w:pPr>
            <w:r>
              <w:rPr>
                <w:rFonts w:ascii="Arial" w:hAnsi="Arial" w:cs="Arial"/>
                <w:color w:val="000000"/>
                <w:sz w:val="20"/>
                <w:szCs w:val="20"/>
              </w:rPr>
              <w:t>32%</w:t>
            </w:r>
          </w:p>
        </w:tc>
        <w:tc>
          <w:tcPr>
            <w:tcW w:w="1105" w:type="dxa"/>
            <w:tcBorders>
              <w:top w:val="single" w:sz="4" w:space="0" w:color="auto"/>
              <w:left w:val="single" w:sz="4" w:space="0" w:color="auto"/>
              <w:bottom w:val="single" w:sz="4" w:space="0" w:color="auto"/>
              <w:right w:val="single" w:sz="4" w:space="0" w:color="auto"/>
            </w:tcBorders>
            <w:vAlign w:val="bottom"/>
          </w:tcPr>
          <w:p w14:paraId="03876FDE" w14:textId="0135E441" w:rsidR="00F56ED0" w:rsidRDefault="00F56ED0" w:rsidP="00F56ED0">
            <w:pPr>
              <w:jc w:val="center"/>
              <w:rPr>
                <w:rFonts w:ascii="Arial" w:hAnsi="Arial" w:cs="Arial"/>
                <w:color w:val="000000"/>
                <w:sz w:val="20"/>
                <w:szCs w:val="20"/>
              </w:rPr>
            </w:pPr>
            <w:r>
              <w:rPr>
                <w:rFonts w:ascii="Arial" w:hAnsi="Arial" w:cs="Arial"/>
                <w:color w:val="000000"/>
                <w:sz w:val="20"/>
                <w:szCs w:val="20"/>
              </w:rPr>
              <w:t>27%</w:t>
            </w:r>
          </w:p>
        </w:tc>
      </w:tr>
      <w:tr w:rsidR="00F56ED0" w:rsidRPr="0051304E" w14:paraId="08718E36" w14:textId="77777777" w:rsidTr="0031646D">
        <w:trPr>
          <w:trHeight w:hRule="exact" w:val="548"/>
        </w:trPr>
        <w:tc>
          <w:tcPr>
            <w:tcW w:w="3560" w:type="dxa"/>
            <w:tcBorders>
              <w:top w:val="single" w:sz="4" w:space="0" w:color="auto"/>
              <w:left w:val="single" w:sz="4" w:space="0" w:color="auto"/>
              <w:bottom w:val="single" w:sz="4" w:space="0" w:color="auto"/>
              <w:right w:val="single" w:sz="4" w:space="0" w:color="auto"/>
            </w:tcBorders>
          </w:tcPr>
          <w:p w14:paraId="5E5159A7" w14:textId="77777777" w:rsidR="00F56ED0" w:rsidRPr="0051304E" w:rsidRDefault="00F56ED0" w:rsidP="00F56ED0">
            <w:pPr>
              <w:spacing w:line="264" w:lineRule="exact"/>
              <w:ind w:left="64" w:right="-20"/>
              <w:rPr>
                <w:rFonts w:eastAsia="Calibri"/>
              </w:rPr>
            </w:pPr>
            <w:r w:rsidRPr="0051304E">
              <w:rPr>
                <w:rFonts w:eastAsia="Calibri"/>
                <w:b/>
                <w:bCs/>
                <w:position w:val="1"/>
              </w:rPr>
              <w:t>P</w:t>
            </w:r>
            <w:r w:rsidRPr="0051304E">
              <w:rPr>
                <w:rFonts w:eastAsia="Calibri"/>
                <w:b/>
                <w:bCs/>
                <w:spacing w:val="1"/>
                <w:position w:val="1"/>
              </w:rPr>
              <w:t>r</w:t>
            </w:r>
            <w:r w:rsidRPr="0051304E">
              <w:rPr>
                <w:rFonts w:eastAsia="Calibri"/>
                <w:b/>
                <w:bCs/>
                <w:spacing w:val="-1"/>
                <w:position w:val="1"/>
              </w:rPr>
              <w:t>o</w:t>
            </w:r>
            <w:r w:rsidRPr="0051304E">
              <w:rPr>
                <w:rFonts w:eastAsia="Calibri"/>
                <w:b/>
                <w:bCs/>
                <w:spacing w:val="1"/>
                <w:position w:val="1"/>
              </w:rPr>
              <w:t>gr</w:t>
            </w:r>
            <w:r w:rsidRPr="0051304E">
              <w:rPr>
                <w:rFonts w:eastAsia="Calibri"/>
                <w:b/>
                <w:bCs/>
                <w:spacing w:val="-1"/>
                <w:position w:val="1"/>
              </w:rPr>
              <w:t>a</w:t>
            </w:r>
            <w:r w:rsidRPr="0051304E">
              <w:rPr>
                <w:rFonts w:eastAsia="Calibri"/>
                <w:b/>
                <w:bCs/>
                <w:position w:val="1"/>
              </w:rPr>
              <w:t>ma</w:t>
            </w:r>
            <w:r w:rsidRPr="0051304E">
              <w:rPr>
                <w:rFonts w:eastAsia="Calibri"/>
                <w:b/>
                <w:bCs/>
                <w:spacing w:val="-2"/>
                <w:position w:val="1"/>
              </w:rPr>
              <w:t xml:space="preserve"> </w:t>
            </w:r>
            <w:r w:rsidRPr="0051304E">
              <w:rPr>
                <w:rFonts w:eastAsia="Calibri"/>
                <w:b/>
                <w:bCs/>
                <w:spacing w:val="-1"/>
                <w:position w:val="1"/>
              </w:rPr>
              <w:t>I</w:t>
            </w:r>
            <w:r w:rsidRPr="0051304E">
              <w:rPr>
                <w:rFonts w:eastAsia="Calibri"/>
                <w:b/>
                <w:bCs/>
                <w:spacing w:val="1"/>
                <w:position w:val="1"/>
              </w:rPr>
              <w:t>I</w:t>
            </w:r>
            <w:r w:rsidRPr="0051304E">
              <w:rPr>
                <w:rFonts w:eastAsia="Calibri"/>
                <w:b/>
                <w:bCs/>
                <w:position w:val="1"/>
              </w:rPr>
              <w:t>I</w:t>
            </w:r>
          </w:p>
        </w:tc>
        <w:tc>
          <w:tcPr>
            <w:tcW w:w="1133" w:type="dxa"/>
            <w:tcBorders>
              <w:top w:val="single" w:sz="4" w:space="0" w:color="auto"/>
              <w:left w:val="single" w:sz="4" w:space="0" w:color="auto"/>
              <w:bottom w:val="single" w:sz="4" w:space="0" w:color="auto"/>
              <w:right w:val="single" w:sz="4" w:space="0" w:color="auto"/>
            </w:tcBorders>
            <w:vAlign w:val="bottom"/>
          </w:tcPr>
          <w:p w14:paraId="71E943E4" w14:textId="1EAD0006" w:rsidR="00F56ED0" w:rsidRDefault="00F56ED0" w:rsidP="00F56ED0">
            <w:pPr>
              <w:jc w:val="center"/>
              <w:rPr>
                <w:rFonts w:ascii="Arial" w:hAnsi="Arial" w:cs="Arial"/>
                <w:color w:val="000000"/>
                <w:sz w:val="20"/>
                <w:szCs w:val="20"/>
              </w:rPr>
            </w:pPr>
            <w:r>
              <w:rPr>
                <w:rFonts w:ascii="Arial" w:hAnsi="Arial" w:cs="Arial"/>
                <w:color w:val="000000"/>
                <w:sz w:val="20"/>
                <w:szCs w:val="20"/>
              </w:rPr>
              <w:t>25%</w:t>
            </w:r>
          </w:p>
        </w:tc>
        <w:tc>
          <w:tcPr>
            <w:tcW w:w="1119" w:type="dxa"/>
            <w:tcBorders>
              <w:top w:val="single" w:sz="4" w:space="0" w:color="auto"/>
              <w:left w:val="single" w:sz="4" w:space="0" w:color="auto"/>
              <w:bottom w:val="single" w:sz="4" w:space="0" w:color="auto"/>
              <w:right w:val="single" w:sz="4" w:space="0" w:color="auto"/>
            </w:tcBorders>
            <w:vAlign w:val="bottom"/>
          </w:tcPr>
          <w:p w14:paraId="1CDE7512" w14:textId="450A27F6" w:rsidR="00F56ED0" w:rsidRDefault="00F56ED0" w:rsidP="00F56ED0">
            <w:pPr>
              <w:jc w:val="center"/>
              <w:rPr>
                <w:rFonts w:ascii="Arial" w:hAnsi="Arial" w:cs="Arial"/>
                <w:color w:val="000000"/>
                <w:sz w:val="20"/>
                <w:szCs w:val="20"/>
              </w:rPr>
            </w:pPr>
            <w:r>
              <w:rPr>
                <w:rFonts w:ascii="Arial" w:hAnsi="Arial" w:cs="Arial"/>
                <w:color w:val="000000"/>
                <w:sz w:val="20"/>
                <w:szCs w:val="20"/>
              </w:rPr>
              <w:t>18%</w:t>
            </w:r>
          </w:p>
        </w:tc>
        <w:tc>
          <w:tcPr>
            <w:tcW w:w="1133" w:type="dxa"/>
            <w:tcBorders>
              <w:top w:val="single" w:sz="4" w:space="0" w:color="auto"/>
              <w:left w:val="single" w:sz="4" w:space="0" w:color="auto"/>
              <w:bottom w:val="single" w:sz="4" w:space="0" w:color="auto"/>
              <w:right w:val="single" w:sz="4" w:space="0" w:color="auto"/>
            </w:tcBorders>
            <w:vAlign w:val="bottom"/>
          </w:tcPr>
          <w:p w14:paraId="1D3DF51B" w14:textId="2CA6FF2F" w:rsidR="00F56ED0" w:rsidRDefault="00F56ED0" w:rsidP="00F56ED0">
            <w:pPr>
              <w:jc w:val="center"/>
              <w:rPr>
                <w:rFonts w:ascii="Arial" w:hAnsi="Arial" w:cs="Arial"/>
                <w:color w:val="000000"/>
                <w:sz w:val="20"/>
                <w:szCs w:val="20"/>
              </w:rPr>
            </w:pPr>
            <w:r>
              <w:rPr>
                <w:rFonts w:ascii="Arial" w:hAnsi="Arial" w:cs="Arial"/>
                <w:color w:val="000000"/>
                <w:sz w:val="20"/>
                <w:szCs w:val="20"/>
              </w:rPr>
              <w:t>23%</w:t>
            </w:r>
          </w:p>
        </w:tc>
        <w:tc>
          <w:tcPr>
            <w:tcW w:w="1135" w:type="dxa"/>
            <w:tcBorders>
              <w:top w:val="single" w:sz="4" w:space="0" w:color="auto"/>
              <w:left w:val="single" w:sz="4" w:space="0" w:color="auto"/>
              <w:bottom w:val="single" w:sz="4" w:space="0" w:color="auto"/>
              <w:right w:val="single" w:sz="4" w:space="0" w:color="auto"/>
            </w:tcBorders>
            <w:vAlign w:val="bottom"/>
          </w:tcPr>
          <w:p w14:paraId="6CF0BDCF" w14:textId="7B811D45" w:rsidR="00F56ED0" w:rsidRDefault="00F56ED0" w:rsidP="00F56ED0">
            <w:pPr>
              <w:jc w:val="center"/>
              <w:rPr>
                <w:rFonts w:ascii="Arial" w:hAnsi="Arial" w:cs="Arial"/>
                <w:color w:val="000000"/>
                <w:sz w:val="20"/>
                <w:szCs w:val="20"/>
              </w:rPr>
            </w:pPr>
            <w:r>
              <w:rPr>
                <w:rFonts w:ascii="Arial" w:hAnsi="Arial" w:cs="Arial"/>
                <w:color w:val="000000"/>
                <w:sz w:val="20"/>
                <w:szCs w:val="20"/>
              </w:rPr>
              <w:t>23%</w:t>
            </w:r>
          </w:p>
        </w:tc>
        <w:tc>
          <w:tcPr>
            <w:tcW w:w="1133" w:type="dxa"/>
            <w:tcBorders>
              <w:top w:val="single" w:sz="4" w:space="0" w:color="auto"/>
              <w:left w:val="single" w:sz="4" w:space="0" w:color="auto"/>
              <w:bottom w:val="single" w:sz="4" w:space="0" w:color="auto"/>
              <w:right w:val="single" w:sz="4" w:space="0" w:color="auto"/>
            </w:tcBorders>
            <w:vAlign w:val="bottom"/>
          </w:tcPr>
          <w:p w14:paraId="6AAEA675" w14:textId="548168A0" w:rsidR="00F56ED0" w:rsidRDefault="00F56ED0" w:rsidP="00F56ED0">
            <w:pPr>
              <w:jc w:val="center"/>
              <w:rPr>
                <w:rFonts w:ascii="Arial" w:hAnsi="Arial" w:cs="Arial"/>
                <w:color w:val="000000"/>
                <w:sz w:val="20"/>
                <w:szCs w:val="20"/>
              </w:rPr>
            </w:pPr>
            <w:r>
              <w:rPr>
                <w:rFonts w:ascii="Arial" w:hAnsi="Arial" w:cs="Arial"/>
                <w:color w:val="000000"/>
                <w:sz w:val="20"/>
                <w:szCs w:val="20"/>
              </w:rPr>
              <w:t>25%</w:t>
            </w:r>
          </w:p>
        </w:tc>
        <w:tc>
          <w:tcPr>
            <w:tcW w:w="1105" w:type="dxa"/>
            <w:tcBorders>
              <w:top w:val="single" w:sz="4" w:space="0" w:color="auto"/>
              <w:left w:val="single" w:sz="4" w:space="0" w:color="auto"/>
              <w:bottom w:val="single" w:sz="4" w:space="0" w:color="auto"/>
              <w:right w:val="single" w:sz="4" w:space="0" w:color="auto"/>
            </w:tcBorders>
            <w:vAlign w:val="bottom"/>
          </w:tcPr>
          <w:p w14:paraId="4934C4DF" w14:textId="6DB3DCF5" w:rsidR="00F56ED0" w:rsidRDefault="00F56ED0" w:rsidP="00F56ED0">
            <w:pPr>
              <w:jc w:val="center"/>
              <w:rPr>
                <w:rFonts w:ascii="Arial" w:hAnsi="Arial" w:cs="Arial"/>
                <w:color w:val="000000"/>
                <w:sz w:val="20"/>
                <w:szCs w:val="20"/>
              </w:rPr>
            </w:pPr>
            <w:r>
              <w:rPr>
                <w:rFonts w:ascii="Arial" w:hAnsi="Arial" w:cs="Arial"/>
                <w:color w:val="000000"/>
                <w:sz w:val="20"/>
                <w:szCs w:val="20"/>
              </w:rPr>
              <w:t>19%</w:t>
            </w:r>
          </w:p>
        </w:tc>
      </w:tr>
      <w:tr w:rsidR="00F56ED0" w:rsidRPr="0051304E" w14:paraId="0B366148" w14:textId="77777777" w:rsidTr="0031646D">
        <w:trPr>
          <w:trHeight w:hRule="exact" w:val="547"/>
        </w:trPr>
        <w:tc>
          <w:tcPr>
            <w:tcW w:w="3560" w:type="dxa"/>
            <w:tcBorders>
              <w:top w:val="single" w:sz="4" w:space="0" w:color="auto"/>
              <w:left w:val="single" w:sz="4" w:space="0" w:color="auto"/>
              <w:bottom w:val="single" w:sz="4" w:space="0" w:color="auto"/>
              <w:right w:val="single" w:sz="4" w:space="0" w:color="auto"/>
            </w:tcBorders>
          </w:tcPr>
          <w:p w14:paraId="07695003" w14:textId="77777777" w:rsidR="00F56ED0" w:rsidRPr="0051304E" w:rsidRDefault="00F56ED0" w:rsidP="00F56ED0">
            <w:pPr>
              <w:spacing w:line="264" w:lineRule="exact"/>
              <w:ind w:left="64" w:right="-20"/>
              <w:rPr>
                <w:rFonts w:eastAsia="Calibri"/>
              </w:rPr>
            </w:pPr>
            <w:r w:rsidRPr="0051304E">
              <w:rPr>
                <w:rFonts w:eastAsia="Calibri"/>
                <w:b/>
                <w:bCs/>
                <w:position w:val="1"/>
              </w:rPr>
              <w:t>P</w:t>
            </w:r>
            <w:r w:rsidRPr="0051304E">
              <w:rPr>
                <w:rFonts w:eastAsia="Calibri"/>
                <w:b/>
                <w:bCs/>
                <w:spacing w:val="1"/>
                <w:position w:val="1"/>
              </w:rPr>
              <w:t>r</w:t>
            </w:r>
            <w:r w:rsidRPr="0051304E">
              <w:rPr>
                <w:rFonts w:eastAsia="Calibri"/>
                <w:b/>
                <w:bCs/>
                <w:spacing w:val="-1"/>
                <w:position w:val="1"/>
              </w:rPr>
              <w:t>o</w:t>
            </w:r>
            <w:r w:rsidRPr="0051304E">
              <w:rPr>
                <w:rFonts w:eastAsia="Calibri"/>
                <w:b/>
                <w:bCs/>
                <w:spacing w:val="1"/>
                <w:position w:val="1"/>
              </w:rPr>
              <w:t>gr</w:t>
            </w:r>
            <w:r w:rsidRPr="0051304E">
              <w:rPr>
                <w:rFonts w:eastAsia="Calibri"/>
                <w:b/>
                <w:bCs/>
                <w:spacing w:val="-1"/>
                <w:position w:val="1"/>
              </w:rPr>
              <w:t>a</w:t>
            </w:r>
            <w:r w:rsidRPr="0051304E">
              <w:rPr>
                <w:rFonts w:eastAsia="Calibri"/>
                <w:b/>
                <w:bCs/>
                <w:position w:val="1"/>
              </w:rPr>
              <w:t>ma</w:t>
            </w:r>
            <w:r w:rsidRPr="0051304E">
              <w:rPr>
                <w:rFonts w:eastAsia="Calibri"/>
                <w:b/>
                <w:bCs/>
                <w:spacing w:val="-2"/>
                <w:position w:val="1"/>
              </w:rPr>
              <w:t xml:space="preserve"> </w:t>
            </w:r>
            <w:r w:rsidRPr="0051304E">
              <w:rPr>
                <w:rFonts w:eastAsia="Calibri"/>
                <w:b/>
                <w:bCs/>
                <w:spacing w:val="1"/>
                <w:position w:val="1"/>
              </w:rPr>
              <w:t>I</w:t>
            </w:r>
            <w:r w:rsidRPr="0051304E">
              <w:rPr>
                <w:rFonts w:eastAsia="Calibri"/>
                <w:b/>
                <w:bCs/>
                <w:position w:val="1"/>
              </w:rPr>
              <w:t>V</w:t>
            </w:r>
          </w:p>
        </w:tc>
        <w:tc>
          <w:tcPr>
            <w:tcW w:w="1133" w:type="dxa"/>
            <w:tcBorders>
              <w:top w:val="single" w:sz="4" w:space="0" w:color="auto"/>
              <w:left w:val="single" w:sz="4" w:space="0" w:color="auto"/>
              <w:bottom w:val="single" w:sz="4" w:space="0" w:color="auto"/>
              <w:right w:val="single" w:sz="4" w:space="0" w:color="auto"/>
            </w:tcBorders>
            <w:vAlign w:val="bottom"/>
          </w:tcPr>
          <w:p w14:paraId="6E2F44E0" w14:textId="687CCD6A" w:rsidR="00F56ED0" w:rsidRDefault="00F56ED0" w:rsidP="00F56ED0">
            <w:pPr>
              <w:jc w:val="center"/>
              <w:rPr>
                <w:rFonts w:ascii="Arial" w:hAnsi="Arial" w:cs="Arial"/>
                <w:color w:val="000000"/>
                <w:sz w:val="20"/>
                <w:szCs w:val="20"/>
              </w:rPr>
            </w:pPr>
            <w:r>
              <w:rPr>
                <w:rFonts w:ascii="Arial" w:hAnsi="Arial" w:cs="Arial"/>
                <w:color w:val="000000"/>
                <w:sz w:val="20"/>
                <w:szCs w:val="20"/>
              </w:rPr>
              <w:t>0%</w:t>
            </w:r>
          </w:p>
        </w:tc>
        <w:tc>
          <w:tcPr>
            <w:tcW w:w="1119" w:type="dxa"/>
            <w:tcBorders>
              <w:top w:val="single" w:sz="4" w:space="0" w:color="auto"/>
              <w:left w:val="single" w:sz="4" w:space="0" w:color="auto"/>
              <w:bottom w:val="single" w:sz="4" w:space="0" w:color="auto"/>
              <w:right w:val="single" w:sz="4" w:space="0" w:color="auto"/>
            </w:tcBorders>
            <w:vAlign w:val="bottom"/>
          </w:tcPr>
          <w:p w14:paraId="267231A6" w14:textId="5E8546EB" w:rsidR="00F56ED0" w:rsidRDefault="00F56ED0" w:rsidP="00F56ED0">
            <w:pPr>
              <w:jc w:val="center"/>
              <w:rPr>
                <w:rFonts w:ascii="Arial" w:hAnsi="Arial" w:cs="Arial"/>
                <w:color w:val="000000"/>
                <w:sz w:val="20"/>
                <w:szCs w:val="20"/>
              </w:rPr>
            </w:pPr>
            <w:r>
              <w:rPr>
                <w:rFonts w:ascii="Arial" w:hAnsi="Arial" w:cs="Arial"/>
                <w:color w:val="000000"/>
                <w:sz w:val="20"/>
                <w:szCs w:val="20"/>
              </w:rPr>
              <w:t>0%</w:t>
            </w:r>
          </w:p>
        </w:tc>
        <w:tc>
          <w:tcPr>
            <w:tcW w:w="1133" w:type="dxa"/>
            <w:tcBorders>
              <w:top w:val="single" w:sz="4" w:space="0" w:color="auto"/>
              <w:left w:val="single" w:sz="4" w:space="0" w:color="auto"/>
              <w:bottom w:val="single" w:sz="4" w:space="0" w:color="auto"/>
              <w:right w:val="single" w:sz="4" w:space="0" w:color="auto"/>
            </w:tcBorders>
            <w:vAlign w:val="bottom"/>
          </w:tcPr>
          <w:p w14:paraId="05E772EB" w14:textId="73EFE5F3" w:rsidR="00F56ED0" w:rsidRDefault="00F56ED0" w:rsidP="00F56ED0">
            <w:pPr>
              <w:jc w:val="center"/>
              <w:rPr>
                <w:rFonts w:ascii="Arial" w:hAnsi="Arial" w:cs="Arial"/>
                <w:color w:val="000000"/>
                <w:sz w:val="20"/>
                <w:szCs w:val="20"/>
              </w:rPr>
            </w:pPr>
            <w:r>
              <w:rPr>
                <w:rFonts w:ascii="Arial" w:hAnsi="Arial" w:cs="Arial"/>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vAlign w:val="bottom"/>
          </w:tcPr>
          <w:p w14:paraId="1B304B09" w14:textId="4EA541BD" w:rsidR="00F56ED0" w:rsidRDefault="00F56ED0" w:rsidP="00F56ED0">
            <w:pPr>
              <w:jc w:val="center"/>
              <w:rPr>
                <w:rFonts w:ascii="Arial" w:hAnsi="Arial" w:cs="Arial"/>
                <w:color w:val="000000"/>
                <w:sz w:val="20"/>
                <w:szCs w:val="20"/>
              </w:rPr>
            </w:pPr>
            <w:r>
              <w:rPr>
                <w:rFonts w:ascii="Arial" w:hAnsi="Arial" w:cs="Arial"/>
                <w:color w:val="000000"/>
                <w:sz w:val="20"/>
                <w:szCs w:val="20"/>
              </w:rPr>
              <w:t>0%</w:t>
            </w:r>
          </w:p>
        </w:tc>
        <w:tc>
          <w:tcPr>
            <w:tcW w:w="1133" w:type="dxa"/>
            <w:tcBorders>
              <w:top w:val="single" w:sz="4" w:space="0" w:color="auto"/>
              <w:left w:val="single" w:sz="4" w:space="0" w:color="auto"/>
              <w:bottom w:val="single" w:sz="4" w:space="0" w:color="auto"/>
              <w:right w:val="single" w:sz="4" w:space="0" w:color="auto"/>
            </w:tcBorders>
            <w:vAlign w:val="bottom"/>
          </w:tcPr>
          <w:p w14:paraId="26BB4B73" w14:textId="58370431" w:rsidR="00F56ED0" w:rsidRDefault="00F56ED0" w:rsidP="00F56ED0">
            <w:pPr>
              <w:jc w:val="center"/>
              <w:rPr>
                <w:rFonts w:ascii="Arial" w:hAnsi="Arial" w:cs="Arial"/>
                <w:color w:val="000000"/>
                <w:sz w:val="20"/>
                <w:szCs w:val="20"/>
              </w:rPr>
            </w:pPr>
            <w:r>
              <w:rPr>
                <w:rFonts w:ascii="Arial" w:hAnsi="Arial" w:cs="Arial"/>
                <w:color w:val="000000"/>
                <w:sz w:val="20"/>
                <w:szCs w:val="20"/>
              </w:rPr>
              <w:t>0%</w:t>
            </w:r>
          </w:p>
        </w:tc>
        <w:tc>
          <w:tcPr>
            <w:tcW w:w="1105" w:type="dxa"/>
            <w:tcBorders>
              <w:top w:val="single" w:sz="4" w:space="0" w:color="auto"/>
              <w:left w:val="single" w:sz="4" w:space="0" w:color="auto"/>
              <w:bottom w:val="single" w:sz="4" w:space="0" w:color="auto"/>
              <w:right w:val="single" w:sz="4" w:space="0" w:color="auto"/>
            </w:tcBorders>
            <w:vAlign w:val="bottom"/>
          </w:tcPr>
          <w:p w14:paraId="7A4A3093" w14:textId="51540ECE" w:rsidR="00F56ED0" w:rsidRDefault="00F56ED0" w:rsidP="00F56ED0">
            <w:pPr>
              <w:jc w:val="center"/>
              <w:rPr>
                <w:rFonts w:ascii="Arial" w:hAnsi="Arial" w:cs="Arial"/>
                <w:color w:val="000000"/>
                <w:sz w:val="20"/>
                <w:szCs w:val="20"/>
              </w:rPr>
            </w:pPr>
            <w:r>
              <w:rPr>
                <w:rFonts w:ascii="Arial" w:hAnsi="Arial" w:cs="Arial"/>
                <w:color w:val="000000"/>
                <w:sz w:val="20"/>
                <w:szCs w:val="20"/>
              </w:rPr>
              <w:t>0%</w:t>
            </w:r>
          </w:p>
        </w:tc>
      </w:tr>
      <w:tr w:rsidR="00F56ED0" w:rsidRPr="0051304E" w14:paraId="3905F213" w14:textId="77777777" w:rsidTr="0031646D">
        <w:trPr>
          <w:trHeight w:hRule="exact" w:val="547"/>
        </w:trPr>
        <w:tc>
          <w:tcPr>
            <w:tcW w:w="3560" w:type="dxa"/>
            <w:tcBorders>
              <w:top w:val="single" w:sz="4" w:space="0" w:color="auto"/>
              <w:left w:val="single" w:sz="4" w:space="0" w:color="auto"/>
              <w:bottom w:val="single" w:sz="4" w:space="0" w:color="auto"/>
              <w:right w:val="single" w:sz="4" w:space="0" w:color="auto"/>
            </w:tcBorders>
          </w:tcPr>
          <w:p w14:paraId="403EAD98" w14:textId="77777777" w:rsidR="00F56ED0" w:rsidRPr="0051304E" w:rsidRDefault="00F56ED0" w:rsidP="00F56ED0">
            <w:pPr>
              <w:spacing w:line="264" w:lineRule="exact"/>
              <w:ind w:left="64" w:right="-20"/>
              <w:rPr>
                <w:rFonts w:eastAsia="Calibri"/>
              </w:rPr>
            </w:pPr>
            <w:r w:rsidRPr="0051304E">
              <w:rPr>
                <w:rFonts w:eastAsia="Calibri"/>
                <w:b/>
                <w:bCs/>
                <w:spacing w:val="1"/>
                <w:position w:val="1"/>
              </w:rPr>
              <w:t>G</w:t>
            </w:r>
            <w:r w:rsidRPr="0051304E">
              <w:rPr>
                <w:rFonts w:eastAsia="Calibri"/>
                <w:b/>
                <w:bCs/>
                <w:spacing w:val="-1"/>
                <w:position w:val="1"/>
              </w:rPr>
              <w:t>ene</w:t>
            </w:r>
            <w:r w:rsidRPr="0051304E">
              <w:rPr>
                <w:rFonts w:eastAsia="Calibri"/>
                <w:b/>
                <w:bCs/>
                <w:spacing w:val="1"/>
                <w:position w:val="1"/>
              </w:rPr>
              <w:t>r</w:t>
            </w:r>
            <w:r w:rsidRPr="0051304E">
              <w:rPr>
                <w:rFonts w:eastAsia="Calibri"/>
                <w:b/>
                <w:bCs/>
                <w:spacing w:val="-1"/>
                <w:position w:val="1"/>
              </w:rPr>
              <w:t>a</w:t>
            </w:r>
            <w:r w:rsidRPr="0051304E">
              <w:rPr>
                <w:rFonts w:eastAsia="Calibri"/>
                <w:b/>
                <w:bCs/>
                <w:position w:val="1"/>
              </w:rPr>
              <w:t>l</w:t>
            </w:r>
            <w:r w:rsidRPr="0051304E">
              <w:rPr>
                <w:rFonts w:eastAsia="Calibri"/>
                <w:b/>
                <w:bCs/>
                <w:spacing w:val="1"/>
                <w:position w:val="1"/>
              </w:rPr>
              <w:t xml:space="preserve"> </w:t>
            </w:r>
            <w:r w:rsidRPr="0051304E">
              <w:rPr>
                <w:rFonts w:eastAsia="Calibri"/>
                <w:b/>
                <w:bCs/>
                <w:spacing w:val="-1"/>
                <w:position w:val="1"/>
              </w:rPr>
              <w:t>(</w:t>
            </w:r>
            <w:r w:rsidRPr="0051304E">
              <w:rPr>
                <w:rFonts w:eastAsia="Calibri"/>
                <w:b/>
                <w:bCs/>
                <w:spacing w:val="1"/>
                <w:position w:val="1"/>
              </w:rPr>
              <w:t>T</w:t>
            </w:r>
            <w:r w:rsidRPr="0051304E">
              <w:rPr>
                <w:rFonts w:eastAsia="Calibri"/>
                <w:b/>
                <w:bCs/>
                <w:spacing w:val="-1"/>
                <w:position w:val="1"/>
              </w:rPr>
              <w:t>odo</w:t>
            </w:r>
            <w:r w:rsidRPr="0051304E">
              <w:rPr>
                <w:rFonts w:eastAsia="Calibri"/>
                <w:b/>
                <w:bCs/>
                <w:position w:val="1"/>
              </w:rPr>
              <w:t>s</w:t>
            </w:r>
            <w:r w:rsidRPr="0051304E">
              <w:rPr>
                <w:rFonts w:eastAsia="Calibri"/>
                <w:b/>
                <w:bCs/>
                <w:spacing w:val="1"/>
                <w:position w:val="1"/>
              </w:rPr>
              <w:t xml:space="preserve"> l</w:t>
            </w:r>
            <w:r w:rsidRPr="0051304E">
              <w:rPr>
                <w:rFonts w:eastAsia="Calibri"/>
                <w:b/>
                <w:bCs/>
                <w:spacing w:val="-3"/>
                <w:position w:val="1"/>
              </w:rPr>
              <w:t>o</w:t>
            </w:r>
            <w:r w:rsidRPr="0051304E">
              <w:rPr>
                <w:rFonts w:eastAsia="Calibri"/>
                <w:b/>
                <w:bCs/>
                <w:position w:val="1"/>
              </w:rPr>
              <w:t>s</w:t>
            </w:r>
            <w:r w:rsidRPr="0051304E">
              <w:rPr>
                <w:rFonts w:eastAsia="Calibri"/>
                <w:b/>
                <w:bCs/>
                <w:spacing w:val="1"/>
                <w:position w:val="1"/>
              </w:rPr>
              <w:t xml:space="preserve"> </w:t>
            </w:r>
            <w:r w:rsidRPr="0051304E">
              <w:rPr>
                <w:rFonts w:eastAsia="Calibri"/>
                <w:b/>
                <w:bCs/>
                <w:position w:val="1"/>
              </w:rPr>
              <w:t>pr</w:t>
            </w:r>
            <w:r w:rsidRPr="0051304E">
              <w:rPr>
                <w:rFonts w:eastAsia="Calibri"/>
                <w:b/>
                <w:bCs/>
                <w:spacing w:val="-1"/>
                <w:position w:val="1"/>
              </w:rPr>
              <w:t>o</w:t>
            </w:r>
            <w:r w:rsidRPr="0051304E">
              <w:rPr>
                <w:rFonts w:eastAsia="Calibri"/>
                <w:b/>
                <w:bCs/>
                <w:spacing w:val="-2"/>
                <w:position w:val="1"/>
              </w:rPr>
              <w:t>g</w:t>
            </w:r>
            <w:r w:rsidRPr="0051304E">
              <w:rPr>
                <w:rFonts w:eastAsia="Calibri"/>
                <w:b/>
                <w:bCs/>
                <w:spacing w:val="1"/>
                <w:position w:val="1"/>
              </w:rPr>
              <w:t>r</w:t>
            </w:r>
            <w:r w:rsidRPr="0051304E">
              <w:rPr>
                <w:rFonts w:eastAsia="Calibri"/>
                <w:b/>
                <w:bCs/>
                <w:spacing w:val="-3"/>
                <w:position w:val="1"/>
              </w:rPr>
              <w:t>a</w:t>
            </w:r>
            <w:r w:rsidRPr="0051304E">
              <w:rPr>
                <w:rFonts w:eastAsia="Calibri"/>
                <w:b/>
                <w:bCs/>
                <w:position w:val="1"/>
              </w:rPr>
              <w:t>mas)</w:t>
            </w:r>
          </w:p>
        </w:tc>
        <w:tc>
          <w:tcPr>
            <w:tcW w:w="1133" w:type="dxa"/>
            <w:tcBorders>
              <w:top w:val="single" w:sz="4" w:space="0" w:color="auto"/>
              <w:left w:val="single" w:sz="4" w:space="0" w:color="auto"/>
              <w:bottom w:val="single" w:sz="4" w:space="0" w:color="auto"/>
              <w:right w:val="single" w:sz="4" w:space="0" w:color="auto"/>
            </w:tcBorders>
            <w:vAlign w:val="bottom"/>
          </w:tcPr>
          <w:p w14:paraId="3F968107" w14:textId="53F825A5" w:rsidR="00F56ED0" w:rsidRDefault="00F56ED0" w:rsidP="00F56ED0">
            <w:pPr>
              <w:jc w:val="center"/>
              <w:rPr>
                <w:rFonts w:ascii="Arial" w:hAnsi="Arial" w:cs="Arial"/>
                <w:b/>
                <w:bCs/>
                <w:color w:val="000000"/>
                <w:sz w:val="20"/>
                <w:szCs w:val="20"/>
              </w:rPr>
            </w:pPr>
            <w:r>
              <w:rPr>
                <w:rFonts w:ascii="Arial" w:hAnsi="Arial" w:cs="Arial"/>
                <w:b/>
                <w:bCs/>
                <w:color w:val="000000"/>
                <w:sz w:val="20"/>
                <w:szCs w:val="20"/>
              </w:rPr>
              <w:t>22%</w:t>
            </w:r>
          </w:p>
        </w:tc>
        <w:tc>
          <w:tcPr>
            <w:tcW w:w="1119" w:type="dxa"/>
            <w:tcBorders>
              <w:top w:val="single" w:sz="4" w:space="0" w:color="auto"/>
              <w:left w:val="single" w:sz="4" w:space="0" w:color="auto"/>
              <w:bottom w:val="single" w:sz="4" w:space="0" w:color="auto"/>
              <w:right w:val="single" w:sz="4" w:space="0" w:color="auto"/>
            </w:tcBorders>
            <w:vAlign w:val="bottom"/>
          </w:tcPr>
          <w:p w14:paraId="0BE0B719" w14:textId="4B6F744C" w:rsidR="00F56ED0" w:rsidRDefault="00F56ED0" w:rsidP="00F56ED0">
            <w:pPr>
              <w:jc w:val="center"/>
              <w:rPr>
                <w:rFonts w:ascii="Arial" w:hAnsi="Arial" w:cs="Arial"/>
                <w:b/>
                <w:bCs/>
                <w:color w:val="000000"/>
                <w:sz w:val="20"/>
                <w:szCs w:val="20"/>
              </w:rPr>
            </w:pPr>
            <w:r>
              <w:rPr>
                <w:rFonts w:ascii="Arial" w:hAnsi="Arial" w:cs="Arial"/>
                <w:b/>
                <w:bCs/>
                <w:color w:val="000000"/>
                <w:sz w:val="20"/>
                <w:szCs w:val="20"/>
              </w:rPr>
              <w:t>20%</w:t>
            </w:r>
          </w:p>
        </w:tc>
        <w:tc>
          <w:tcPr>
            <w:tcW w:w="1133" w:type="dxa"/>
            <w:tcBorders>
              <w:top w:val="single" w:sz="4" w:space="0" w:color="auto"/>
              <w:left w:val="single" w:sz="4" w:space="0" w:color="auto"/>
              <w:bottom w:val="single" w:sz="4" w:space="0" w:color="auto"/>
              <w:right w:val="single" w:sz="4" w:space="0" w:color="auto"/>
            </w:tcBorders>
            <w:vAlign w:val="bottom"/>
          </w:tcPr>
          <w:p w14:paraId="46DCED7C" w14:textId="1B934547" w:rsidR="00F56ED0" w:rsidRDefault="00F56ED0" w:rsidP="00F56ED0">
            <w:pPr>
              <w:jc w:val="center"/>
              <w:rPr>
                <w:rFonts w:ascii="Arial" w:hAnsi="Arial" w:cs="Arial"/>
                <w:b/>
                <w:bCs/>
                <w:color w:val="000000"/>
                <w:sz w:val="20"/>
                <w:szCs w:val="20"/>
              </w:rPr>
            </w:pPr>
            <w:r>
              <w:rPr>
                <w:rFonts w:ascii="Arial" w:hAnsi="Arial" w:cs="Arial"/>
                <w:b/>
                <w:bCs/>
                <w:color w:val="000000"/>
                <w:sz w:val="20"/>
                <w:szCs w:val="20"/>
              </w:rPr>
              <w:t>32%</w:t>
            </w:r>
          </w:p>
        </w:tc>
        <w:tc>
          <w:tcPr>
            <w:tcW w:w="1135" w:type="dxa"/>
            <w:tcBorders>
              <w:top w:val="single" w:sz="4" w:space="0" w:color="auto"/>
              <w:left w:val="single" w:sz="4" w:space="0" w:color="auto"/>
              <w:bottom w:val="single" w:sz="4" w:space="0" w:color="auto"/>
              <w:right w:val="single" w:sz="4" w:space="0" w:color="auto"/>
            </w:tcBorders>
            <w:vAlign w:val="bottom"/>
          </w:tcPr>
          <w:p w14:paraId="248F78C1" w14:textId="490782F5" w:rsidR="00F56ED0" w:rsidRDefault="00F56ED0" w:rsidP="00F56ED0">
            <w:pPr>
              <w:jc w:val="center"/>
              <w:rPr>
                <w:rFonts w:ascii="Arial" w:hAnsi="Arial" w:cs="Arial"/>
                <w:b/>
                <w:bCs/>
                <w:color w:val="000000"/>
                <w:sz w:val="20"/>
                <w:szCs w:val="20"/>
              </w:rPr>
            </w:pPr>
            <w:r>
              <w:rPr>
                <w:rFonts w:ascii="Arial" w:hAnsi="Arial" w:cs="Arial"/>
                <w:b/>
                <w:bCs/>
                <w:color w:val="000000"/>
                <w:sz w:val="20"/>
                <w:szCs w:val="20"/>
              </w:rPr>
              <w:t>32%</w:t>
            </w:r>
          </w:p>
        </w:tc>
        <w:tc>
          <w:tcPr>
            <w:tcW w:w="1133" w:type="dxa"/>
            <w:tcBorders>
              <w:top w:val="single" w:sz="4" w:space="0" w:color="auto"/>
              <w:left w:val="single" w:sz="4" w:space="0" w:color="auto"/>
              <w:bottom w:val="single" w:sz="4" w:space="0" w:color="auto"/>
              <w:right w:val="single" w:sz="4" w:space="0" w:color="auto"/>
            </w:tcBorders>
            <w:vAlign w:val="bottom"/>
          </w:tcPr>
          <w:p w14:paraId="2F183B43" w14:textId="373414BA" w:rsidR="00F56ED0" w:rsidRDefault="00F56ED0" w:rsidP="00F56ED0">
            <w:pPr>
              <w:jc w:val="center"/>
              <w:rPr>
                <w:rFonts w:ascii="Arial" w:hAnsi="Arial" w:cs="Arial"/>
                <w:b/>
                <w:bCs/>
                <w:color w:val="000000"/>
                <w:sz w:val="20"/>
                <w:szCs w:val="20"/>
              </w:rPr>
            </w:pPr>
            <w:r>
              <w:rPr>
                <w:rFonts w:ascii="Arial" w:hAnsi="Arial" w:cs="Arial"/>
                <w:b/>
                <w:bCs/>
                <w:color w:val="000000"/>
                <w:sz w:val="20"/>
                <w:szCs w:val="20"/>
              </w:rPr>
              <w:t>25%</w:t>
            </w:r>
          </w:p>
        </w:tc>
        <w:tc>
          <w:tcPr>
            <w:tcW w:w="1105" w:type="dxa"/>
            <w:tcBorders>
              <w:top w:val="single" w:sz="4" w:space="0" w:color="auto"/>
              <w:left w:val="single" w:sz="4" w:space="0" w:color="auto"/>
              <w:bottom w:val="single" w:sz="4" w:space="0" w:color="auto"/>
              <w:right w:val="single" w:sz="4" w:space="0" w:color="auto"/>
            </w:tcBorders>
            <w:vAlign w:val="bottom"/>
          </w:tcPr>
          <w:p w14:paraId="4FA64731" w14:textId="3BCEADC4" w:rsidR="00F56ED0" w:rsidRDefault="00F56ED0" w:rsidP="00F56ED0">
            <w:pPr>
              <w:jc w:val="center"/>
              <w:rPr>
                <w:rFonts w:ascii="Arial" w:hAnsi="Arial" w:cs="Arial"/>
                <w:b/>
                <w:bCs/>
                <w:color w:val="000000"/>
                <w:sz w:val="20"/>
                <w:szCs w:val="20"/>
              </w:rPr>
            </w:pPr>
            <w:r>
              <w:rPr>
                <w:rFonts w:ascii="Arial" w:hAnsi="Arial" w:cs="Arial"/>
                <w:b/>
                <w:bCs/>
                <w:color w:val="000000"/>
                <w:sz w:val="20"/>
                <w:szCs w:val="20"/>
              </w:rPr>
              <w:t>22%</w:t>
            </w:r>
          </w:p>
        </w:tc>
      </w:tr>
    </w:tbl>
    <w:p w14:paraId="3424A37C" w14:textId="77777777" w:rsidR="003710E6" w:rsidRPr="003710E6" w:rsidRDefault="003710E6" w:rsidP="003710E6">
      <w:pPr>
        <w:rPr>
          <w:lang w:eastAsia="es-ES"/>
        </w:rPr>
      </w:pPr>
    </w:p>
    <w:p w14:paraId="7CA0AB0D" w14:textId="77777777" w:rsidR="00324817" w:rsidRDefault="00324817" w:rsidP="00324817">
      <w:pPr>
        <w:pStyle w:val="Ttulo1"/>
        <w:jc w:val="left"/>
      </w:pPr>
      <w:bookmarkStart w:id="28" w:name="_Toc77079864"/>
      <w:r>
        <w:t xml:space="preserve">7 </w:t>
      </w:r>
      <w:r w:rsidRPr="004A28B1">
        <w:t>.</w:t>
      </w:r>
      <w:r>
        <w:t>SITUACION ECONÓMICA – FINANCIERA GLOBAL DE LA INSTITUCIÓN</w:t>
      </w:r>
      <w:bookmarkEnd w:id="28"/>
    </w:p>
    <w:p w14:paraId="3ACF1E37" w14:textId="77777777" w:rsidR="00073313" w:rsidRPr="00073313" w:rsidRDefault="00073313" w:rsidP="00073313">
      <w:pPr>
        <w:rPr>
          <w:lang w:val="es-ES" w:eastAsia="es-ES"/>
        </w:rPr>
      </w:pPr>
    </w:p>
    <w:p w14:paraId="36C6EDA3" w14:textId="22AB7C98" w:rsidR="00496BB5" w:rsidRDefault="00496BB5" w:rsidP="00073313">
      <w:pPr>
        <w:autoSpaceDE w:val="0"/>
        <w:autoSpaceDN w:val="0"/>
        <w:adjustRightInd w:val="0"/>
        <w:jc w:val="both"/>
        <w:rPr>
          <w:rFonts w:ascii="Arial Narrow" w:hAnsi="Arial Narrow" w:cs="Arial Narrow"/>
          <w:color w:val="000000"/>
          <w:sz w:val="24"/>
          <w:szCs w:val="24"/>
        </w:rPr>
      </w:pPr>
      <w:r w:rsidRPr="00496BB5">
        <w:rPr>
          <w:rFonts w:ascii="Arial Narrow" w:hAnsi="Arial Narrow" w:cs="Arial Narrow"/>
          <w:color w:val="000000"/>
          <w:sz w:val="24"/>
          <w:szCs w:val="24"/>
        </w:rPr>
        <w:t>La ejecución presupuest</w:t>
      </w:r>
      <w:r w:rsidR="00001934">
        <w:rPr>
          <w:rFonts w:ascii="Arial Narrow" w:hAnsi="Arial Narrow" w:cs="Arial Narrow"/>
          <w:color w:val="000000"/>
          <w:sz w:val="24"/>
          <w:szCs w:val="24"/>
        </w:rPr>
        <w:t>aria al 30 de junio del año 202</w:t>
      </w:r>
      <w:r w:rsidR="00BE6837">
        <w:rPr>
          <w:rFonts w:ascii="Arial Narrow" w:hAnsi="Arial Narrow" w:cs="Arial Narrow"/>
          <w:color w:val="000000"/>
          <w:sz w:val="24"/>
          <w:szCs w:val="24"/>
        </w:rPr>
        <w:t>2</w:t>
      </w:r>
      <w:r w:rsidRPr="00496BB5">
        <w:rPr>
          <w:rFonts w:ascii="Arial Narrow" w:hAnsi="Arial Narrow" w:cs="Arial Narrow"/>
          <w:color w:val="000000"/>
          <w:sz w:val="24"/>
          <w:szCs w:val="24"/>
        </w:rPr>
        <w:t xml:space="preserve"> se considera baja en el gasto efectivo, sin embargo, el comportamiento de las ejecuciones de años anteriores han arrojado que es en los últimos meses del año que el gasto efectivo crece significativamente, por lo que se espera mejore la ejecución presupuestaria del segundo semestre y así alcanzar una ejecución satisfactoria.</w:t>
      </w:r>
    </w:p>
    <w:p w14:paraId="08974EE6" w14:textId="627BD1B3" w:rsidR="00496BB5" w:rsidRDefault="00073313" w:rsidP="00073313">
      <w:pPr>
        <w:autoSpaceDE w:val="0"/>
        <w:autoSpaceDN w:val="0"/>
        <w:adjustRightInd w:val="0"/>
        <w:jc w:val="both"/>
        <w:rPr>
          <w:rFonts w:ascii="Arial Narrow" w:hAnsi="Arial Narrow" w:cs="Arial Narrow"/>
          <w:color w:val="000000"/>
          <w:sz w:val="24"/>
          <w:szCs w:val="24"/>
        </w:rPr>
      </w:pPr>
      <w:r w:rsidRPr="00537FFB">
        <w:rPr>
          <w:rFonts w:ascii="Arial Narrow" w:hAnsi="Arial Narrow" w:cs="Arial Narrow"/>
          <w:color w:val="000000"/>
          <w:sz w:val="24"/>
          <w:szCs w:val="24"/>
        </w:rPr>
        <w:t xml:space="preserve">La gestión de recaudación de ingresos </w:t>
      </w:r>
      <w:r>
        <w:rPr>
          <w:rFonts w:ascii="Arial Narrow" w:hAnsi="Arial Narrow" w:cs="Arial Narrow"/>
          <w:color w:val="000000"/>
          <w:sz w:val="24"/>
          <w:szCs w:val="24"/>
        </w:rPr>
        <w:t>propios</w:t>
      </w:r>
      <w:r w:rsidRPr="00537FFB">
        <w:rPr>
          <w:rFonts w:ascii="Arial Narrow" w:hAnsi="Arial Narrow" w:cs="Arial Narrow"/>
          <w:color w:val="000000"/>
          <w:sz w:val="24"/>
          <w:szCs w:val="24"/>
        </w:rPr>
        <w:t xml:space="preserve"> o</w:t>
      </w:r>
      <w:r w:rsidR="00FE25DA">
        <w:rPr>
          <w:rFonts w:ascii="Arial Narrow" w:hAnsi="Arial Narrow" w:cs="Arial Narrow"/>
          <w:color w:val="000000"/>
          <w:sz w:val="24"/>
          <w:szCs w:val="24"/>
        </w:rPr>
        <w:t>bt</w:t>
      </w:r>
      <w:r w:rsidR="00A950F3">
        <w:rPr>
          <w:rFonts w:ascii="Arial Narrow" w:hAnsi="Arial Narrow" w:cs="Arial Narrow"/>
          <w:color w:val="000000"/>
          <w:sz w:val="24"/>
          <w:szCs w:val="24"/>
        </w:rPr>
        <w:t xml:space="preserve">uvo un comportamiento de un </w:t>
      </w:r>
      <w:r w:rsidR="00F76219">
        <w:rPr>
          <w:rFonts w:ascii="Arial Narrow" w:hAnsi="Arial Narrow" w:cs="Arial Narrow"/>
          <w:color w:val="000000"/>
          <w:sz w:val="24"/>
          <w:szCs w:val="24"/>
        </w:rPr>
        <w:t>64</w:t>
      </w:r>
      <w:r w:rsidRPr="00537FFB">
        <w:rPr>
          <w:rFonts w:ascii="Arial Narrow" w:hAnsi="Arial Narrow" w:cs="Arial Narrow"/>
          <w:color w:val="000000"/>
          <w:sz w:val="24"/>
          <w:szCs w:val="24"/>
        </w:rPr>
        <w:t xml:space="preserve">% sobre lo programado a nivel general, </w:t>
      </w:r>
      <w:r w:rsidR="00496BB5" w:rsidRPr="00496BB5">
        <w:rPr>
          <w:rFonts w:ascii="Arial Narrow" w:hAnsi="Arial Narrow" w:cs="Arial Narrow"/>
          <w:color w:val="000000"/>
          <w:sz w:val="24"/>
          <w:szCs w:val="24"/>
        </w:rPr>
        <w:t>lo cual refleja los esfuerzos de parte del Área Tributaria en lograr la recaudación estimada</w:t>
      </w:r>
      <w:r w:rsidR="00F76219">
        <w:rPr>
          <w:rFonts w:ascii="Arial Narrow" w:hAnsi="Arial Narrow" w:cs="Arial Narrow"/>
          <w:color w:val="000000"/>
          <w:sz w:val="24"/>
          <w:szCs w:val="24"/>
        </w:rPr>
        <w:t>.</w:t>
      </w:r>
    </w:p>
    <w:p w14:paraId="2FBA8860" w14:textId="77777777" w:rsidR="00073313" w:rsidRDefault="00073313" w:rsidP="00073313">
      <w:pPr>
        <w:autoSpaceDE w:val="0"/>
        <w:autoSpaceDN w:val="0"/>
        <w:adjustRightInd w:val="0"/>
        <w:jc w:val="both"/>
        <w:rPr>
          <w:rFonts w:ascii="Arial Narrow" w:hAnsi="Arial Narrow" w:cs="Arial Narrow"/>
          <w:color w:val="000000"/>
          <w:sz w:val="24"/>
          <w:szCs w:val="24"/>
        </w:rPr>
      </w:pPr>
      <w:r>
        <w:rPr>
          <w:rFonts w:ascii="Arial Narrow" w:hAnsi="Arial Narrow" w:cs="Arial Narrow"/>
          <w:color w:val="000000"/>
          <w:sz w:val="24"/>
          <w:szCs w:val="24"/>
        </w:rPr>
        <w:t xml:space="preserve">La buena administración de los recursos, </w:t>
      </w:r>
      <w:r w:rsidR="00A950F3">
        <w:rPr>
          <w:rFonts w:ascii="Arial Narrow" w:hAnsi="Arial Narrow" w:cs="Arial Narrow"/>
          <w:color w:val="000000"/>
          <w:sz w:val="24"/>
          <w:szCs w:val="24"/>
        </w:rPr>
        <w:t xml:space="preserve">redoblar los esfuerzos en la recaudación del pendiente de cobro, </w:t>
      </w:r>
      <w:r>
        <w:rPr>
          <w:rFonts w:ascii="Arial Narrow" w:hAnsi="Arial Narrow" w:cs="Arial Narrow"/>
          <w:color w:val="000000"/>
          <w:sz w:val="24"/>
          <w:szCs w:val="24"/>
        </w:rPr>
        <w:t>austeridad en los  gastos y la eficiencia en los servicios que brinda el Munici</w:t>
      </w:r>
      <w:r w:rsidR="007376F4">
        <w:rPr>
          <w:rFonts w:ascii="Arial Narrow" w:hAnsi="Arial Narrow" w:cs="Arial Narrow"/>
          <w:color w:val="000000"/>
          <w:sz w:val="24"/>
          <w:szCs w:val="24"/>
        </w:rPr>
        <w:t>pio son además ejes que permitirán</w:t>
      </w:r>
      <w:r w:rsidR="00390871">
        <w:rPr>
          <w:rFonts w:ascii="Arial Narrow" w:hAnsi="Arial Narrow" w:cs="Arial Narrow"/>
          <w:color w:val="000000"/>
          <w:sz w:val="24"/>
          <w:szCs w:val="24"/>
        </w:rPr>
        <w:t xml:space="preserve"> la estabilidad financiera para el próximo periodo</w:t>
      </w:r>
      <w:r w:rsidR="003710E6">
        <w:rPr>
          <w:rFonts w:ascii="Arial Narrow" w:hAnsi="Arial Narrow" w:cs="Arial Narrow"/>
          <w:color w:val="000000"/>
          <w:sz w:val="24"/>
          <w:szCs w:val="24"/>
        </w:rPr>
        <w:t>.</w:t>
      </w:r>
    </w:p>
    <w:p w14:paraId="220E94E8" w14:textId="77777777" w:rsidR="005C54F2" w:rsidRDefault="005C54F2" w:rsidP="004A28B1">
      <w:pPr>
        <w:pStyle w:val="Ttulo1"/>
        <w:jc w:val="left"/>
      </w:pPr>
    </w:p>
    <w:p w14:paraId="24734D71" w14:textId="77777777" w:rsidR="00B343F1" w:rsidRDefault="00324817" w:rsidP="004A28B1">
      <w:pPr>
        <w:pStyle w:val="Ttulo1"/>
        <w:jc w:val="left"/>
      </w:pPr>
      <w:bookmarkStart w:id="29" w:name="_Toc77079865"/>
      <w:r>
        <w:t>8</w:t>
      </w:r>
      <w:r w:rsidR="004A28B1">
        <w:t xml:space="preserve"> </w:t>
      </w:r>
      <w:r w:rsidR="004A28B1" w:rsidRPr="004A28B1">
        <w:t>.MEDIDAS Y ACCIONES CORRECTIVAS</w:t>
      </w:r>
      <w:bookmarkEnd w:id="29"/>
    </w:p>
    <w:p w14:paraId="766EB4A0" w14:textId="77777777" w:rsidR="00E13B3C" w:rsidRDefault="00E13B3C" w:rsidP="00E13B3C">
      <w:pPr>
        <w:autoSpaceDE w:val="0"/>
        <w:autoSpaceDN w:val="0"/>
        <w:adjustRightInd w:val="0"/>
        <w:spacing w:after="0" w:line="240" w:lineRule="auto"/>
        <w:jc w:val="both"/>
        <w:rPr>
          <w:rFonts w:ascii="Arial Narrow" w:hAnsi="Arial Narrow" w:cs="Arial Narrow"/>
          <w:sz w:val="24"/>
          <w:szCs w:val="24"/>
        </w:rPr>
      </w:pPr>
    </w:p>
    <w:p w14:paraId="10145065" w14:textId="77777777" w:rsidR="0031646D" w:rsidRDefault="0031646D" w:rsidP="00481174">
      <w:pPr>
        <w:autoSpaceDE w:val="0"/>
        <w:autoSpaceDN w:val="0"/>
        <w:adjustRightInd w:val="0"/>
        <w:spacing w:after="0" w:line="240" w:lineRule="auto"/>
        <w:jc w:val="both"/>
        <w:rPr>
          <w:rFonts w:ascii="Arial Narrow" w:hAnsi="Arial Narrow" w:cs="Arial Narrow"/>
          <w:sz w:val="24"/>
          <w:szCs w:val="24"/>
        </w:rPr>
      </w:pPr>
    </w:p>
    <w:p w14:paraId="765CE650" w14:textId="55C436D5" w:rsidR="0031646D" w:rsidRDefault="0031646D"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Se debe fortalecer el proceso de la administración</w:t>
      </w:r>
      <w:r w:rsidR="00481174" w:rsidRPr="00481174">
        <w:rPr>
          <w:rFonts w:ascii="Arial Narrow" w:hAnsi="Arial Narrow" w:cs="Arial Narrow"/>
          <w:sz w:val="24"/>
          <w:szCs w:val="24"/>
        </w:rPr>
        <w:t xml:space="preserve"> tributaria, por</w:t>
      </w:r>
      <w:r w:rsidRPr="00481174">
        <w:rPr>
          <w:rFonts w:ascii="Arial Narrow" w:hAnsi="Arial Narrow" w:cs="Arial Narrow"/>
          <w:sz w:val="24"/>
          <w:szCs w:val="24"/>
        </w:rPr>
        <w:t xml:space="preserve"> la deficiencia </w:t>
      </w:r>
      <w:r w:rsidR="00F56ED0">
        <w:rPr>
          <w:rFonts w:ascii="Arial Narrow" w:hAnsi="Arial Narrow" w:cs="Arial Narrow"/>
          <w:sz w:val="24"/>
          <w:szCs w:val="24"/>
        </w:rPr>
        <w:t xml:space="preserve">que </w:t>
      </w:r>
      <w:r w:rsidRPr="00481174">
        <w:rPr>
          <w:rFonts w:ascii="Arial Narrow" w:hAnsi="Arial Narrow" w:cs="Arial Narrow"/>
          <w:sz w:val="24"/>
          <w:szCs w:val="24"/>
        </w:rPr>
        <w:t>se tiene en los i</w:t>
      </w:r>
      <w:r w:rsidR="00001934">
        <w:rPr>
          <w:rFonts w:ascii="Arial Narrow" w:hAnsi="Arial Narrow" w:cs="Arial Narrow"/>
          <w:sz w:val="24"/>
          <w:szCs w:val="24"/>
        </w:rPr>
        <w:t xml:space="preserve">ngresos por </w:t>
      </w:r>
      <w:r w:rsidR="00481174" w:rsidRPr="00481174">
        <w:rPr>
          <w:rFonts w:ascii="Arial Narrow" w:hAnsi="Arial Narrow" w:cs="Arial Narrow"/>
          <w:sz w:val="24"/>
          <w:szCs w:val="24"/>
        </w:rPr>
        <w:t>transferencias del Gobierno Central</w:t>
      </w:r>
      <w:r w:rsidRPr="00481174">
        <w:rPr>
          <w:rFonts w:ascii="Arial Narrow" w:hAnsi="Arial Narrow" w:cs="Arial Narrow"/>
          <w:sz w:val="24"/>
          <w:szCs w:val="24"/>
        </w:rPr>
        <w:t xml:space="preserve"> y para que la recaudación final del año satisfaga los índices presupuestados, deben tomarse las medidas del caso, específicamente sobre la estimación de un posible déficit.</w:t>
      </w:r>
    </w:p>
    <w:p w14:paraId="64FC9108" w14:textId="77777777" w:rsidR="00001934" w:rsidRDefault="00001934" w:rsidP="00001934">
      <w:pPr>
        <w:pStyle w:val="Prrafodelista"/>
        <w:autoSpaceDE w:val="0"/>
        <w:autoSpaceDN w:val="0"/>
        <w:adjustRightInd w:val="0"/>
        <w:spacing w:after="0" w:line="240" w:lineRule="auto"/>
        <w:ind w:left="360"/>
        <w:jc w:val="both"/>
        <w:rPr>
          <w:rFonts w:ascii="Arial Narrow" w:hAnsi="Arial Narrow" w:cs="Arial Narrow"/>
          <w:sz w:val="24"/>
          <w:szCs w:val="24"/>
        </w:rPr>
      </w:pPr>
    </w:p>
    <w:p w14:paraId="4854D76B" w14:textId="77777777" w:rsidR="00001934" w:rsidRDefault="00001934"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En ese sentido, el gobierno local, debe tomar todas las medidas necesarias en cuanto a la austeridad para asumir la contracción económica que sufre el país y que incide en la recaudación, especialmente en aquellas actividades ligadas a algún sector en los que recae un tributo municipal.</w:t>
      </w:r>
    </w:p>
    <w:p w14:paraId="79D8F2D8" w14:textId="77777777" w:rsidR="00001934" w:rsidRDefault="00001934" w:rsidP="00001934">
      <w:pPr>
        <w:pStyle w:val="Prrafodelista"/>
        <w:autoSpaceDE w:val="0"/>
        <w:autoSpaceDN w:val="0"/>
        <w:adjustRightInd w:val="0"/>
        <w:spacing w:after="0" w:line="240" w:lineRule="auto"/>
        <w:ind w:left="360"/>
        <w:jc w:val="both"/>
        <w:rPr>
          <w:rFonts w:ascii="Arial Narrow" w:hAnsi="Arial Narrow" w:cs="Arial Narrow"/>
          <w:sz w:val="24"/>
          <w:szCs w:val="24"/>
        </w:rPr>
      </w:pPr>
    </w:p>
    <w:p w14:paraId="12E9338B" w14:textId="77777777" w:rsidR="00001934" w:rsidRPr="00481174" w:rsidRDefault="00001934" w:rsidP="0000193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El mejoramiento  de la gestión en la recuperación del pendiente de cobro y continuar con  las medidas para depuración de la base de datos de los contribuyentes.</w:t>
      </w:r>
    </w:p>
    <w:p w14:paraId="176B24B4" w14:textId="77777777" w:rsidR="0031646D" w:rsidRPr="00001934" w:rsidRDefault="0031646D" w:rsidP="00001934">
      <w:pPr>
        <w:autoSpaceDE w:val="0"/>
        <w:autoSpaceDN w:val="0"/>
        <w:adjustRightInd w:val="0"/>
        <w:spacing w:after="0" w:line="240" w:lineRule="auto"/>
        <w:jc w:val="both"/>
        <w:rPr>
          <w:rFonts w:ascii="Arial Narrow" w:hAnsi="Arial Narrow" w:cs="Arial Narrow"/>
          <w:sz w:val="24"/>
          <w:szCs w:val="24"/>
        </w:rPr>
      </w:pPr>
    </w:p>
    <w:p w14:paraId="046BD2A1" w14:textId="77777777" w:rsidR="007376F4" w:rsidRPr="00481174" w:rsidRDefault="007376F4"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Es importante indicar que las partidas 1-Servicios</w:t>
      </w:r>
      <w:r w:rsidR="00E012AB" w:rsidRPr="00481174">
        <w:rPr>
          <w:rFonts w:ascii="Arial Narrow" w:hAnsi="Arial Narrow" w:cs="Arial Narrow"/>
          <w:sz w:val="24"/>
          <w:szCs w:val="24"/>
        </w:rPr>
        <w:t>, 2- Materiales y suministros</w:t>
      </w:r>
      <w:r w:rsidRPr="00481174">
        <w:rPr>
          <w:rFonts w:ascii="Arial Narrow" w:hAnsi="Arial Narrow" w:cs="Arial Narrow"/>
          <w:sz w:val="24"/>
          <w:szCs w:val="24"/>
        </w:rPr>
        <w:t xml:space="preserve"> y 5-Bienes Duraderos, mantienen cifras importantes en compromisos, por lo que es necesario dar seguimiento a estas partidas con el fin de liberar compromisos ociosos o agilizar los trámites para lograr una ejecución presupuestaria eficaz y eficiente de dichos recursos, dichos compromisos se espera que sean liquidados en el segundo semestre del presente año.</w:t>
      </w:r>
    </w:p>
    <w:p w14:paraId="377C17AC" w14:textId="77777777" w:rsidR="0031646D" w:rsidRDefault="0031646D" w:rsidP="00481174">
      <w:pPr>
        <w:autoSpaceDE w:val="0"/>
        <w:autoSpaceDN w:val="0"/>
        <w:adjustRightInd w:val="0"/>
        <w:spacing w:after="0" w:line="240" w:lineRule="auto"/>
        <w:jc w:val="both"/>
        <w:rPr>
          <w:rFonts w:ascii="Arial Narrow" w:hAnsi="Arial Narrow" w:cs="Arial Narrow"/>
          <w:sz w:val="24"/>
          <w:szCs w:val="24"/>
        </w:rPr>
      </w:pPr>
    </w:p>
    <w:p w14:paraId="2EA4E944" w14:textId="77777777" w:rsidR="0031646D" w:rsidRPr="00481174" w:rsidRDefault="0031646D"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Aunado a lo anterior es importante evitar, la acumulación de los procesos de adquisición de bienes y servicios en el cuarto trimestre del año, ya que esto provoca que el área financiera se vea saturada de trámites lo que incide en errores, que posteriormente son señalados.</w:t>
      </w:r>
    </w:p>
    <w:p w14:paraId="0795AFFF" w14:textId="77777777" w:rsidR="00E13B3C" w:rsidRDefault="00E13B3C" w:rsidP="00481174">
      <w:pPr>
        <w:autoSpaceDE w:val="0"/>
        <w:autoSpaceDN w:val="0"/>
        <w:adjustRightInd w:val="0"/>
        <w:spacing w:after="0" w:line="240" w:lineRule="auto"/>
        <w:jc w:val="both"/>
        <w:rPr>
          <w:rFonts w:ascii="Arial Narrow" w:hAnsi="Arial Narrow" w:cs="Arial Narrow"/>
          <w:sz w:val="24"/>
          <w:szCs w:val="24"/>
        </w:rPr>
      </w:pPr>
    </w:p>
    <w:p w14:paraId="1FF5A551" w14:textId="12926817" w:rsidR="00F56ED0" w:rsidRPr="00F56ED0" w:rsidRDefault="00A13CDC" w:rsidP="00F56ED0">
      <w:pPr>
        <w:pStyle w:val="Prrafodelista"/>
        <w:numPr>
          <w:ilvl w:val="0"/>
          <w:numId w:val="19"/>
        </w:numPr>
        <w:autoSpaceDE w:val="0"/>
        <w:autoSpaceDN w:val="0"/>
        <w:adjustRightInd w:val="0"/>
        <w:ind w:left="360"/>
        <w:jc w:val="both"/>
        <w:rPr>
          <w:rFonts w:ascii="Arial Narrow" w:hAnsi="Arial Narrow" w:cs="Arial Narrow"/>
          <w:color w:val="000000"/>
          <w:sz w:val="24"/>
          <w:szCs w:val="24"/>
        </w:rPr>
      </w:pPr>
      <w:r w:rsidRPr="00481174">
        <w:rPr>
          <w:rFonts w:ascii="Arial Narrow" w:hAnsi="Arial Narrow" w:cs="Arial Narrow"/>
          <w:color w:val="000000"/>
          <w:sz w:val="24"/>
          <w:szCs w:val="24"/>
        </w:rPr>
        <w:t>Fortificar</w:t>
      </w:r>
      <w:r w:rsidR="00E13B3C" w:rsidRPr="00481174">
        <w:rPr>
          <w:rFonts w:ascii="Arial Narrow" w:hAnsi="Arial Narrow" w:cs="Arial Narrow"/>
          <w:color w:val="000000"/>
          <w:sz w:val="24"/>
          <w:szCs w:val="24"/>
        </w:rPr>
        <w:t xml:space="preserve"> la relación Interinstitucional y la continuidad en los convenios que permita un seguimiento en los proyectos de desarrollo del Cantón para b</w:t>
      </w:r>
      <w:r w:rsidR="007376F4" w:rsidRPr="00481174">
        <w:rPr>
          <w:rFonts w:ascii="Arial Narrow" w:hAnsi="Arial Narrow" w:cs="Arial Narrow"/>
          <w:color w:val="000000"/>
          <w:sz w:val="24"/>
          <w:szCs w:val="24"/>
        </w:rPr>
        <w:t>eneficio de toda la ciudadanía.</w:t>
      </w:r>
    </w:p>
    <w:p w14:paraId="12507B5C" w14:textId="77777777" w:rsidR="007376F4" w:rsidRPr="00481174" w:rsidRDefault="003710E6"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Contar en un mediano plazo con un sistema integrado municipal y otros instrumentos informáticos que permitan agilizar y mejorar la calidad de los procesos municipales.</w:t>
      </w:r>
    </w:p>
    <w:p w14:paraId="34992288" w14:textId="77777777" w:rsidR="003710E6" w:rsidRDefault="003710E6" w:rsidP="00481174">
      <w:pPr>
        <w:autoSpaceDE w:val="0"/>
        <w:autoSpaceDN w:val="0"/>
        <w:adjustRightInd w:val="0"/>
        <w:spacing w:after="0" w:line="240" w:lineRule="auto"/>
        <w:jc w:val="both"/>
        <w:rPr>
          <w:rFonts w:ascii="Arial Narrow" w:hAnsi="Arial Narrow" w:cs="Arial Narrow"/>
          <w:sz w:val="24"/>
          <w:szCs w:val="24"/>
        </w:rPr>
      </w:pPr>
    </w:p>
    <w:p w14:paraId="71CE9864" w14:textId="1C34F42B" w:rsidR="00A5200A" w:rsidRPr="00481174" w:rsidRDefault="007376F4"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P</w:t>
      </w:r>
      <w:r w:rsidR="00A5200A" w:rsidRPr="00481174">
        <w:rPr>
          <w:rFonts w:ascii="Arial Narrow" w:hAnsi="Arial Narrow" w:cs="Arial Narrow"/>
          <w:sz w:val="24"/>
          <w:szCs w:val="24"/>
        </w:rPr>
        <w:t>ara el Segundo se</w:t>
      </w:r>
      <w:r w:rsidR="007E0D52">
        <w:rPr>
          <w:rFonts w:ascii="Arial Narrow" w:hAnsi="Arial Narrow" w:cs="Arial Narrow"/>
          <w:sz w:val="24"/>
          <w:szCs w:val="24"/>
        </w:rPr>
        <w:t>mestre 202</w:t>
      </w:r>
      <w:r w:rsidR="00F56ED0">
        <w:rPr>
          <w:rFonts w:ascii="Arial Narrow" w:hAnsi="Arial Narrow" w:cs="Arial Narrow"/>
          <w:sz w:val="24"/>
          <w:szCs w:val="24"/>
        </w:rPr>
        <w:t>2</w:t>
      </w:r>
      <w:r w:rsidR="00A5200A" w:rsidRPr="00481174">
        <w:rPr>
          <w:rFonts w:ascii="Arial Narrow" w:hAnsi="Arial Narrow" w:cs="Arial Narrow"/>
          <w:sz w:val="24"/>
          <w:szCs w:val="24"/>
        </w:rPr>
        <w:t xml:space="preserve"> existe un gran reto de satisfacer una mayor cantidad de objetivos para los cuales la administración deberá de ser más oportuna a fin de mantener el equilibrio de cumplimiento de metas obtenidas en el primer semestre. </w:t>
      </w:r>
    </w:p>
    <w:p w14:paraId="1DB91E21" w14:textId="77777777" w:rsidR="00AD395B" w:rsidRPr="004F6BCD" w:rsidRDefault="00AD395B" w:rsidP="00481174">
      <w:pPr>
        <w:autoSpaceDE w:val="0"/>
        <w:autoSpaceDN w:val="0"/>
        <w:adjustRightInd w:val="0"/>
        <w:spacing w:after="0" w:line="240" w:lineRule="auto"/>
        <w:jc w:val="both"/>
        <w:rPr>
          <w:rFonts w:ascii="Arial Narrow" w:hAnsi="Arial Narrow" w:cs="Arial Narrow"/>
          <w:sz w:val="24"/>
          <w:szCs w:val="24"/>
        </w:rPr>
      </w:pPr>
    </w:p>
    <w:p w14:paraId="61C59DBF" w14:textId="77777777" w:rsidR="00AD395B" w:rsidRPr="00481174" w:rsidRDefault="00AD395B"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Una vez realizadas estas acciones esperamos una gestión más eficiente, mejorar la calidad en los servicios y por ente una mayor satisfacción en los habitantes del Cantón.</w:t>
      </w:r>
    </w:p>
    <w:p w14:paraId="75418658" w14:textId="77777777" w:rsidR="003710E6" w:rsidRDefault="003710E6" w:rsidP="00481174">
      <w:pPr>
        <w:autoSpaceDE w:val="0"/>
        <w:autoSpaceDN w:val="0"/>
        <w:adjustRightInd w:val="0"/>
        <w:spacing w:after="0" w:line="240" w:lineRule="auto"/>
        <w:jc w:val="both"/>
        <w:rPr>
          <w:rFonts w:ascii="Arial Narrow" w:hAnsi="Arial Narrow" w:cs="Arial Narrow"/>
          <w:sz w:val="24"/>
          <w:szCs w:val="24"/>
        </w:rPr>
      </w:pPr>
    </w:p>
    <w:p w14:paraId="6DCBD5A0" w14:textId="77777777" w:rsidR="00A5200A" w:rsidRPr="004F6BCD" w:rsidRDefault="00A5200A" w:rsidP="00E13B3C">
      <w:pPr>
        <w:autoSpaceDE w:val="0"/>
        <w:autoSpaceDN w:val="0"/>
        <w:adjustRightInd w:val="0"/>
        <w:spacing w:after="0" w:line="240" w:lineRule="auto"/>
        <w:jc w:val="both"/>
        <w:rPr>
          <w:rFonts w:ascii="Arial Narrow" w:hAnsi="Arial Narrow" w:cs="Arial Narrow"/>
          <w:sz w:val="24"/>
          <w:szCs w:val="24"/>
        </w:rPr>
      </w:pPr>
    </w:p>
    <w:sectPr w:rsidR="00A5200A" w:rsidRPr="004F6BCD" w:rsidSect="00AC5FFC">
      <w:headerReference w:type="default" r:id="rId17"/>
      <w:pgSz w:w="12240" w:h="15840"/>
      <w:pgMar w:top="993" w:right="1467"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6ECF" w14:textId="77777777" w:rsidR="00106304" w:rsidRDefault="00106304" w:rsidP="00467848">
      <w:pPr>
        <w:spacing w:after="0" w:line="240" w:lineRule="auto"/>
      </w:pPr>
      <w:r>
        <w:separator/>
      </w:r>
    </w:p>
  </w:endnote>
  <w:endnote w:type="continuationSeparator" w:id="0">
    <w:p w14:paraId="0F84A3E1" w14:textId="77777777" w:rsidR="00106304" w:rsidRDefault="00106304" w:rsidP="0046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87A0" w14:textId="77777777" w:rsidR="00106304" w:rsidRDefault="00106304" w:rsidP="00467848">
      <w:pPr>
        <w:spacing w:after="0" w:line="240" w:lineRule="auto"/>
      </w:pPr>
      <w:r>
        <w:separator/>
      </w:r>
    </w:p>
  </w:footnote>
  <w:footnote w:type="continuationSeparator" w:id="0">
    <w:p w14:paraId="2186255D" w14:textId="77777777" w:rsidR="00106304" w:rsidRDefault="00106304" w:rsidP="0046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38116"/>
      <w:docPartObj>
        <w:docPartGallery w:val="Page Numbers (Top of Page)"/>
        <w:docPartUnique/>
      </w:docPartObj>
    </w:sdtPr>
    <w:sdtEndPr/>
    <w:sdtContent>
      <w:p w14:paraId="54ED05BE" w14:textId="77777777" w:rsidR="00160A77" w:rsidRDefault="00160A77">
        <w:pPr>
          <w:pStyle w:val="Encabezado"/>
          <w:jc w:val="right"/>
        </w:pPr>
        <w:r>
          <w:fldChar w:fldCharType="begin"/>
        </w:r>
        <w:r>
          <w:instrText>PAGE   \* MERGEFORMAT</w:instrText>
        </w:r>
        <w:r>
          <w:fldChar w:fldCharType="separate"/>
        </w:r>
        <w:r w:rsidR="007455E1" w:rsidRPr="007455E1">
          <w:rPr>
            <w:noProof/>
            <w:lang w:val="es-ES"/>
          </w:rPr>
          <w:t>5</w:t>
        </w:r>
        <w:r>
          <w:fldChar w:fldCharType="end"/>
        </w:r>
      </w:p>
    </w:sdtContent>
  </w:sdt>
  <w:p w14:paraId="24021BEC" w14:textId="77777777" w:rsidR="00160A77" w:rsidRDefault="00160A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8BD"/>
    <w:multiLevelType w:val="hybridMultilevel"/>
    <w:tmpl w:val="BA083CC8"/>
    <w:lvl w:ilvl="0" w:tplc="04F81D92">
      <w:start w:val="1"/>
      <w:numFmt w:val="lowerLetter"/>
      <w:lvlText w:val="%1)"/>
      <w:lvlJc w:val="left"/>
      <w:pPr>
        <w:ind w:left="720" w:hanging="360"/>
      </w:pPr>
      <w:rPr>
        <w:rFonts w:hint="default"/>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4727E0"/>
    <w:multiLevelType w:val="hybridMultilevel"/>
    <w:tmpl w:val="F1526784"/>
    <w:lvl w:ilvl="0" w:tplc="08924710">
      <w:start w:val="5"/>
      <w:numFmt w:val="bullet"/>
      <w:lvlText w:val="-"/>
      <w:lvlJc w:val="left"/>
      <w:pPr>
        <w:ind w:left="720" w:hanging="360"/>
      </w:pPr>
      <w:rPr>
        <w:rFonts w:ascii="Arial Narrow" w:eastAsiaTheme="minorHAnsi" w:hAnsi="Arial Narrow" w:cs="Arial Narro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D370E4"/>
    <w:multiLevelType w:val="hybridMultilevel"/>
    <w:tmpl w:val="1CE4D5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10748D"/>
    <w:multiLevelType w:val="multilevel"/>
    <w:tmpl w:val="DD02409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75059"/>
    <w:multiLevelType w:val="multilevel"/>
    <w:tmpl w:val="9D322AE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9321EAF"/>
    <w:multiLevelType w:val="multilevel"/>
    <w:tmpl w:val="CE46E0C2"/>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9961C77"/>
    <w:multiLevelType w:val="hybridMultilevel"/>
    <w:tmpl w:val="56E642E2"/>
    <w:lvl w:ilvl="0" w:tplc="08924710">
      <w:start w:val="5"/>
      <w:numFmt w:val="bullet"/>
      <w:lvlText w:val="-"/>
      <w:lvlJc w:val="left"/>
      <w:pPr>
        <w:ind w:left="720" w:hanging="360"/>
      </w:pPr>
      <w:rPr>
        <w:rFonts w:ascii="Arial Narrow" w:eastAsiaTheme="minorHAnsi" w:hAnsi="Arial Narrow" w:cs="Arial Narrow"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821270"/>
    <w:multiLevelType w:val="hybridMultilevel"/>
    <w:tmpl w:val="FA78600C"/>
    <w:lvl w:ilvl="0" w:tplc="92A2C804">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7C83373"/>
    <w:multiLevelType w:val="hybridMultilevel"/>
    <w:tmpl w:val="9460B77E"/>
    <w:lvl w:ilvl="0" w:tplc="9BAA6A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E2C6527"/>
    <w:multiLevelType w:val="hybridMultilevel"/>
    <w:tmpl w:val="8230ED98"/>
    <w:lvl w:ilvl="0" w:tplc="6A0A83E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627F91"/>
    <w:multiLevelType w:val="multilevel"/>
    <w:tmpl w:val="9D322AE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40F36B70"/>
    <w:multiLevelType w:val="hybridMultilevel"/>
    <w:tmpl w:val="8F1A571C"/>
    <w:lvl w:ilvl="0" w:tplc="08924710">
      <w:start w:val="5"/>
      <w:numFmt w:val="bullet"/>
      <w:lvlText w:val="-"/>
      <w:lvlJc w:val="left"/>
      <w:pPr>
        <w:ind w:left="720" w:hanging="360"/>
      </w:pPr>
      <w:rPr>
        <w:rFonts w:ascii="Arial Narrow" w:eastAsiaTheme="minorHAnsi" w:hAnsi="Arial Narrow" w:cs="Arial Narro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8E778FA"/>
    <w:multiLevelType w:val="hybridMultilevel"/>
    <w:tmpl w:val="80829FDE"/>
    <w:lvl w:ilvl="0" w:tplc="08924710">
      <w:start w:val="5"/>
      <w:numFmt w:val="bullet"/>
      <w:lvlText w:val="-"/>
      <w:lvlJc w:val="left"/>
      <w:pPr>
        <w:ind w:left="720" w:hanging="360"/>
      </w:pPr>
      <w:rPr>
        <w:rFonts w:ascii="Arial Narrow" w:eastAsiaTheme="minorHAnsi" w:hAnsi="Arial Narrow" w:cs="Arial Narrow"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A155339"/>
    <w:multiLevelType w:val="hybridMultilevel"/>
    <w:tmpl w:val="6C8CD9E6"/>
    <w:lvl w:ilvl="0" w:tplc="0896CD3E">
      <w:start w:val="3"/>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E968BD"/>
    <w:multiLevelType w:val="multilevel"/>
    <w:tmpl w:val="DD02409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F87816"/>
    <w:multiLevelType w:val="hybridMultilevel"/>
    <w:tmpl w:val="7B68D3EC"/>
    <w:lvl w:ilvl="0" w:tplc="08924710">
      <w:start w:val="5"/>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3F4677"/>
    <w:multiLevelType w:val="hybridMultilevel"/>
    <w:tmpl w:val="F64C8D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E8E1E1C"/>
    <w:multiLevelType w:val="multilevel"/>
    <w:tmpl w:val="9D322AE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7435680E"/>
    <w:multiLevelType w:val="hybridMultilevel"/>
    <w:tmpl w:val="9460B77E"/>
    <w:lvl w:ilvl="0" w:tplc="9BAA6A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7"/>
  </w:num>
  <w:num w:numId="5">
    <w:abstractNumId w:val="4"/>
  </w:num>
  <w:num w:numId="6">
    <w:abstractNumId w:val="10"/>
  </w:num>
  <w:num w:numId="7">
    <w:abstractNumId w:val="5"/>
  </w:num>
  <w:num w:numId="8">
    <w:abstractNumId w:val="0"/>
  </w:num>
  <w:num w:numId="9">
    <w:abstractNumId w:val="2"/>
  </w:num>
  <w:num w:numId="10">
    <w:abstractNumId w:val="8"/>
  </w:num>
  <w:num w:numId="11">
    <w:abstractNumId w:val="12"/>
  </w:num>
  <w:num w:numId="12">
    <w:abstractNumId w:val="11"/>
  </w:num>
  <w:num w:numId="13">
    <w:abstractNumId w:val="1"/>
  </w:num>
  <w:num w:numId="14">
    <w:abstractNumId w:val="6"/>
  </w:num>
  <w:num w:numId="15">
    <w:abstractNumId w:val="7"/>
  </w:num>
  <w:num w:numId="16">
    <w:abstractNumId w:val="16"/>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DBA"/>
    <w:rsid w:val="00001934"/>
    <w:rsid w:val="000245B0"/>
    <w:rsid w:val="000308B3"/>
    <w:rsid w:val="000311EC"/>
    <w:rsid w:val="00035BB1"/>
    <w:rsid w:val="0004254C"/>
    <w:rsid w:val="000667A7"/>
    <w:rsid w:val="00072605"/>
    <w:rsid w:val="00073313"/>
    <w:rsid w:val="00076432"/>
    <w:rsid w:val="00076764"/>
    <w:rsid w:val="00077D03"/>
    <w:rsid w:val="00090FA7"/>
    <w:rsid w:val="000A37AD"/>
    <w:rsid w:val="000B3809"/>
    <w:rsid w:val="000B437C"/>
    <w:rsid w:val="000B4771"/>
    <w:rsid w:val="000B6E8E"/>
    <w:rsid w:val="000B711E"/>
    <w:rsid w:val="000C10B9"/>
    <w:rsid w:val="000D1A14"/>
    <w:rsid w:val="000E55AA"/>
    <w:rsid w:val="000E79AC"/>
    <w:rsid w:val="000F381A"/>
    <w:rsid w:val="001054C7"/>
    <w:rsid w:val="00106304"/>
    <w:rsid w:val="00107833"/>
    <w:rsid w:val="00111325"/>
    <w:rsid w:val="00111781"/>
    <w:rsid w:val="001322B3"/>
    <w:rsid w:val="001500AC"/>
    <w:rsid w:val="00160A77"/>
    <w:rsid w:val="0017451B"/>
    <w:rsid w:val="00175B57"/>
    <w:rsid w:val="001767D8"/>
    <w:rsid w:val="001923B0"/>
    <w:rsid w:val="0019288E"/>
    <w:rsid w:val="001A5817"/>
    <w:rsid w:val="001A6B2C"/>
    <w:rsid w:val="001B1770"/>
    <w:rsid w:val="001B5C0F"/>
    <w:rsid w:val="001C723E"/>
    <w:rsid w:val="001E59B2"/>
    <w:rsid w:val="001F65BA"/>
    <w:rsid w:val="00204990"/>
    <w:rsid w:val="00204A4B"/>
    <w:rsid w:val="002064C1"/>
    <w:rsid w:val="00222CDF"/>
    <w:rsid w:val="002242F1"/>
    <w:rsid w:val="00227465"/>
    <w:rsid w:val="00230625"/>
    <w:rsid w:val="00232D07"/>
    <w:rsid w:val="0023433F"/>
    <w:rsid w:val="002378ED"/>
    <w:rsid w:val="002414A3"/>
    <w:rsid w:val="00245936"/>
    <w:rsid w:val="0025247E"/>
    <w:rsid w:val="00256C75"/>
    <w:rsid w:val="0026166E"/>
    <w:rsid w:val="00263490"/>
    <w:rsid w:val="002825C2"/>
    <w:rsid w:val="00283CD6"/>
    <w:rsid w:val="00293B5D"/>
    <w:rsid w:val="002A634F"/>
    <w:rsid w:val="002B60B0"/>
    <w:rsid w:val="002B6DC4"/>
    <w:rsid w:val="002B70DB"/>
    <w:rsid w:val="002C1651"/>
    <w:rsid w:val="002D393D"/>
    <w:rsid w:val="002D402C"/>
    <w:rsid w:val="002D5822"/>
    <w:rsid w:val="002E1867"/>
    <w:rsid w:val="002E7B37"/>
    <w:rsid w:val="002F3E2E"/>
    <w:rsid w:val="002F4554"/>
    <w:rsid w:val="00300ADF"/>
    <w:rsid w:val="0030102C"/>
    <w:rsid w:val="0031646D"/>
    <w:rsid w:val="003176BC"/>
    <w:rsid w:val="00324817"/>
    <w:rsid w:val="00324B22"/>
    <w:rsid w:val="00324C61"/>
    <w:rsid w:val="003303BC"/>
    <w:rsid w:val="00332AD7"/>
    <w:rsid w:val="00333F93"/>
    <w:rsid w:val="003417D9"/>
    <w:rsid w:val="00341AA0"/>
    <w:rsid w:val="00341CBC"/>
    <w:rsid w:val="00353562"/>
    <w:rsid w:val="00354D1C"/>
    <w:rsid w:val="00370E3E"/>
    <w:rsid w:val="003710E6"/>
    <w:rsid w:val="003757EE"/>
    <w:rsid w:val="00377D78"/>
    <w:rsid w:val="0038557E"/>
    <w:rsid w:val="00390871"/>
    <w:rsid w:val="003A03BE"/>
    <w:rsid w:val="003A0ED4"/>
    <w:rsid w:val="003A1CE1"/>
    <w:rsid w:val="003C526F"/>
    <w:rsid w:val="003C730C"/>
    <w:rsid w:val="003D7BE3"/>
    <w:rsid w:val="003E0274"/>
    <w:rsid w:val="003F089D"/>
    <w:rsid w:val="00402236"/>
    <w:rsid w:val="00405E5E"/>
    <w:rsid w:val="004169CD"/>
    <w:rsid w:val="00431051"/>
    <w:rsid w:val="00433DDF"/>
    <w:rsid w:val="0043637F"/>
    <w:rsid w:val="00443295"/>
    <w:rsid w:val="00450389"/>
    <w:rsid w:val="00455C7A"/>
    <w:rsid w:val="00467848"/>
    <w:rsid w:val="00470B26"/>
    <w:rsid w:val="00471E8E"/>
    <w:rsid w:val="00472E63"/>
    <w:rsid w:val="00481174"/>
    <w:rsid w:val="00487AD3"/>
    <w:rsid w:val="004908A0"/>
    <w:rsid w:val="00493E79"/>
    <w:rsid w:val="00496BB5"/>
    <w:rsid w:val="004A28B1"/>
    <w:rsid w:val="004A331B"/>
    <w:rsid w:val="004A7F5D"/>
    <w:rsid w:val="004B34D0"/>
    <w:rsid w:val="004B45A5"/>
    <w:rsid w:val="004C1D9A"/>
    <w:rsid w:val="004C1EE9"/>
    <w:rsid w:val="004C4BEC"/>
    <w:rsid w:val="004C619C"/>
    <w:rsid w:val="004D28ED"/>
    <w:rsid w:val="004D4D98"/>
    <w:rsid w:val="004E2D87"/>
    <w:rsid w:val="004E69E8"/>
    <w:rsid w:val="004E70AA"/>
    <w:rsid w:val="004F5B79"/>
    <w:rsid w:val="004F6BCD"/>
    <w:rsid w:val="005028E4"/>
    <w:rsid w:val="00507C60"/>
    <w:rsid w:val="00510669"/>
    <w:rsid w:val="005226D2"/>
    <w:rsid w:val="0053171E"/>
    <w:rsid w:val="005379BC"/>
    <w:rsid w:val="0054213F"/>
    <w:rsid w:val="00552064"/>
    <w:rsid w:val="00553E9F"/>
    <w:rsid w:val="00560976"/>
    <w:rsid w:val="0056221F"/>
    <w:rsid w:val="00574293"/>
    <w:rsid w:val="00574C61"/>
    <w:rsid w:val="005850F8"/>
    <w:rsid w:val="0059124E"/>
    <w:rsid w:val="00593114"/>
    <w:rsid w:val="005952D9"/>
    <w:rsid w:val="00596BA6"/>
    <w:rsid w:val="005A7AFD"/>
    <w:rsid w:val="005A7FF4"/>
    <w:rsid w:val="005B181A"/>
    <w:rsid w:val="005B53B5"/>
    <w:rsid w:val="005C327F"/>
    <w:rsid w:val="005C54F2"/>
    <w:rsid w:val="005D33C1"/>
    <w:rsid w:val="005D4A28"/>
    <w:rsid w:val="005E1C6E"/>
    <w:rsid w:val="00620E49"/>
    <w:rsid w:val="00626FC1"/>
    <w:rsid w:val="00640FA9"/>
    <w:rsid w:val="0064408F"/>
    <w:rsid w:val="006473D3"/>
    <w:rsid w:val="00655452"/>
    <w:rsid w:val="00672467"/>
    <w:rsid w:val="00675FB3"/>
    <w:rsid w:val="00676918"/>
    <w:rsid w:val="00677019"/>
    <w:rsid w:val="00682532"/>
    <w:rsid w:val="006825B2"/>
    <w:rsid w:val="00684358"/>
    <w:rsid w:val="00686038"/>
    <w:rsid w:val="006A1AA8"/>
    <w:rsid w:val="006B25FC"/>
    <w:rsid w:val="006B4DBA"/>
    <w:rsid w:val="006B518F"/>
    <w:rsid w:val="006B5763"/>
    <w:rsid w:val="006C78FD"/>
    <w:rsid w:val="006D27FF"/>
    <w:rsid w:val="006D3763"/>
    <w:rsid w:val="006D564B"/>
    <w:rsid w:val="006E535E"/>
    <w:rsid w:val="006F4FCA"/>
    <w:rsid w:val="00702D4D"/>
    <w:rsid w:val="00702F08"/>
    <w:rsid w:val="007038BB"/>
    <w:rsid w:val="007049B0"/>
    <w:rsid w:val="00714C1B"/>
    <w:rsid w:val="007230C2"/>
    <w:rsid w:val="00725096"/>
    <w:rsid w:val="00730531"/>
    <w:rsid w:val="00732D4A"/>
    <w:rsid w:val="007376F4"/>
    <w:rsid w:val="00737B96"/>
    <w:rsid w:val="007455E1"/>
    <w:rsid w:val="007505EC"/>
    <w:rsid w:val="00750BD2"/>
    <w:rsid w:val="00755D84"/>
    <w:rsid w:val="00776C05"/>
    <w:rsid w:val="00785A20"/>
    <w:rsid w:val="007963C8"/>
    <w:rsid w:val="007A14A0"/>
    <w:rsid w:val="007A3A0C"/>
    <w:rsid w:val="007A514A"/>
    <w:rsid w:val="007A5187"/>
    <w:rsid w:val="007A6FD9"/>
    <w:rsid w:val="007B116E"/>
    <w:rsid w:val="007B3B2C"/>
    <w:rsid w:val="007C584A"/>
    <w:rsid w:val="007D185A"/>
    <w:rsid w:val="007E0D52"/>
    <w:rsid w:val="007E53FD"/>
    <w:rsid w:val="007F2262"/>
    <w:rsid w:val="007F2C3D"/>
    <w:rsid w:val="00807688"/>
    <w:rsid w:val="0082045A"/>
    <w:rsid w:val="00823837"/>
    <w:rsid w:val="0082674E"/>
    <w:rsid w:val="00852154"/>
    <w:rsid w:val="00852B4E"/>
    <w:rsid w:val="008531F8"/>
    <w:rsid w:val="0086034B"/>
    <w:rsid w:val="00862EDC"/>
    <w:rsid w:val="00875A8F"/>
    <w:rsid w:val="0088028D"/>
    <w:rsid w:val="0088126A"/>
    <w:rsid w:val="008952EC"/>
    <w:rsid w:val="008A01F5"/>
    <w:rsid w:val="008D7530"/>
    <w:rsid w:val="008E2A8D"/>
    <w:rsid w:val="008E41B3"/>
    <w:rsid w:val="00902DC7"/>
    <w:rsid w:val="00916973"/>
    <w:rsid w:val="009179C7"/>
    <w:rsid w:val="009303D3"/>
    <w:rsid w:val="00931925"/>
    <w:rsid w:val="00943732"/>
    <w:rsid w:val="0095517F"/>
    <w:rsid w:val="009566B8"/>
    <w:rsid w:val="0097179A"/>
    <w:rsid w:val="00983D55"/>
    <w:rsid w:val="00987320"/>
    <w:rsid w:val="009A0687"/>
    <w:rsid w:val="009A6ED0"/>
    <w:rsid w:val="009B2296"/>
    <w:rsid w:val="009B6C7E"/>
    <w:rsid w:val="009D0B17"/>
    <w:rsid w:val="009D519F"/>
    <w:rsid w:val="009E0EDE"/>
    <w:rsid w:val="009F7F9C"/>
    <w:rsid w:val="00A0165F"/>
    <w:rsid w:val="00A027EB"/>
    <w:rsid w:val="00A13CDC"/>
    <w:rsid w:val="00A16CE9"/>
    <w:rsid w:val="00A259EE"/>
    <w:rsid w:val="00A25C94"/>
    <w:rsid w:val="00A3453C"/>
    <w:rsid w:val="00A37279"/>
    <w:rsid w:val="00A5200A"/>
    <w:rsid w:val="00A55D28"/>
    <w:rsid w:val="00A75272"/>
    <w:rsid w:val="00A777D6"/>
    <w:rsid w:val="00A8684E"/>
    <w:rsid w:val="00A950F3"/>
    <w:rsid w:val="00AB632D"/>
    <w:rsid w:val="00AC0BA0"/>
    <w:rsid w:val="00AC4258"/>
    <w:rsid w:val="00AC5FFC"/>
    <w:rsid w:val="00AD395B"/>
    <w:rsid w:val="00AD5FC0"/>
    <w:rsid w:val="00AD6D84"/>
    <w:rsid w:val="00AE0925"/>
    <w:rsid w:val="00AF016C"/>
    <w:rsid w:val="00AF1442"/>
    <w:rsid w:val="00B01291"/>
    <w:rsid w:val="00B02980"/>
    <w:rsid w:val="00B04D44"/>
    <w:rsid w:val="00B053E0"/>
    <w:rsid w:val="00B15806"/>
    <w:rsid w:val="00B230FA"/>
    <w:rsid w:val="00B2511E"/>
    <w:rsid w:val="00B25C0E"/>
    <w:rsid w:val="00B343F1"/>
    <w:rsid w:val="00B42B78"/>
    <w:rsid w:val="00B42FC8"/>
    <w:rsid w:val="00B60068"/>
    <w:rsid w:val="00B71133"/>
    <w:rsid w:val="00B72D41"/>
    <w:rsid w:val="00B73C23"/>
    <w:rsid w:val="00B73CF7"/>
    <w:rsid w:val="00B83322"/>
    <w:rsid w:val="00B835EE"/>
    <w:rsid w:val="00B83856"/>
    <w:rsid w:val="00B95F66"/>
    <w:rsid w:val="00B96D96"/>
    <w:rsid w:val="00B97BDD"/>
    <w:rsid w:val="00BA0DBE"/>
    <w:rsid w:val="00BA1C03"/>
    <w:rsid w:val="00BA494B"/>
    <w:rsid w:val="00BA5F0C"/>
    <w:rsid w:val="00BB22A0"/>
    <w:rsid w:val="00BC6A2C"/>
    <w:rsid w:val="00BD01BE"/>
    <w:rsid w:val="00BE6837"/>
    <w:rsid w:val="00BF09F9"/>
    <w:rsid w:val="00BF3FE8"/>
    <w:rsid w:val="00C1720B"/>
    <w:rsid w:val="00C20137"/>
    <w:rsid w:val="00C2354B"/>
    <w:rsid w:val="00C237D5"/>
    <w:rsid w:val="00C24191"/>
    <w:rsid w:val="00C30E6F"/>
    <w:rsid w:val="00C31080"/>
    <w:rsid w:val="00C4644B"/>
    <w:rsid w:val="00C541F4"/>
    <w:rsid w:val="00C64D70"/>
    <w:rsid w:val="00C73356"/>
    <w:rsid w:val="00C763B5"/>
    <w:rsid w:val="00C92A6C"/>
    <w:rsid w:val="00C93CE5"/>
    <w:rsid w:val="00C95E4F"/>
    <w:rsid w:val="00CA447E"/>
    <w:rsid w:val="00CA5AAC"/>
    <w:rsid w:val="00CA6D4A"/>
    <w:rsid w:val="00CA72C0"/>
    <w:rsid w:val="00CC3D36"/>
    <w:rsid w:val="00CD0C9D"/>
    <w:rsid w:val="00CD1A97"/>
    <w:rsid w:val="00CD72E6"/>
    <w:rsid w:val="00CD7DFB"/>
    <w:rsid w:val="00CE2621"/>
    <w:rsid w:val="00D03B0A"/>
    <w:rsid w:val="00D10016"/>
    <w:rsid w:val="00D14014"/>
    <w:rsid w:val="00D522ED"/>
    <w:rsid w:val="00D7665E"/>
    <w:rsid w:val="00D92E89"/>
    <w:rsid w:val="00D96108"/>
    <w:rsid w:val="00DC0373"/>
    <w:rsid w:val="00DC6209"/>
    <w:rsid w:val="00DC7C22"/>
    <w:rsid w:val="00DD44CF"/>
    <w:rsid w:val="00DD5210"/>
    <w:rsid w:val="00DE63DC"/>
    <w:rsid w:val="00DF5516"/>
    <w:rsid w:val="00E00082"/>
    <w:rsid w:val="00E012AB"/>
    <w:rsid w:val="00E066B2"/>
    <w:rsid w:val="00E13B3C"/>
    <w:rsid w:val="00E22712"/>
    <w:rsid w:val="00E2500A"/>
    <w:rsid w:val="00E3665C"/>
    <w:rsid w:val="00E63E41"/>
    <w:rsid w:val="00E67422"/>
    <w:rsid w:val="00E73078"/>
    <w:rsid w:val="00E76910"/>
    <w:rsid w:val="00EA18EA"/>
    <w:rsid w:val="00EA4DDD"/>
    <w:rsid w:val="00EB0078"/>
    <w:rsid w:val="00EB5585"/>
    <w:rsid w:val="00EB7F45"/>
    <w:rsid w:val="00ED1DD2"/>
    <w:rsid w:val="00ED1FB3"/>
    <w:rsid w:val="00ED2ED0"/>
    <w:rsid w:val="00ED5662"/>
    <w:rsid w:val="00EE1C86"/>
    <w:rsid w:val="00EE2D95"/>
    <w:rsid w:val="00EE2FD8"/>
    <w:rsid w:val="00EF0E4A"/>
    <w:rsid w:val="00F076B1"/>
    <w:rsid w:val="00F20545"/>
    <w:rsid w:val="00F22E40"/>
    <w:rsid w:val="00F25BAC"/>
    <w:rsid w:val="00F41CD7"/>
    <w:rsid w:val="00F41E5D"/>
    <w:rsid w:val="00F52C86"/>
    <w:rsid w:val="00F56ED0"/>
    <w:rsid w:val="00F72050"/>
    <w:rsid w:val="00F749DE"/>
    <w:rsid w:val="00F76219"/>
    <w:rsid w:val="00F906C3"/>
    <w:rsid w:val="00F94A1C"/>
    <w:rsid w:val="00FA0918"/>
    <w:rsid w:val="00FB21ED"/>
    <w:rsid w:val="00FB61BA"/>
    <w:rsid w:val="00FB68C7"/>
    <w:rsid w:val="00FC0505"/>
    <w:rsid w:val="00FC10D1"/>
    <w:rsid w:val="00FD0412"/>
    <w:rsid w:val="00FD32CC"/>
    <w:rsid w:val="00FD5CB9"/>
    <w:rsid w:val="00FD6829"/>
    <w:rsid w:val="00FE003B"/>
    <w:rsid w:val="00FE25DA"/>
    <w:rsid w:val="00FF20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2461"/>
  <w15:docId w15:val="{EAB354F6-04DF-459A-8E31-7847C36C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F3FE8"/>
    <w:pPr>
      <w:keepNext/>
      <w:spacing w:after="0" w:line="240" w:lineRule="auto"/>
      <w:jc w:val="center"/>
      <w:outlineLvl w:val="0"/>
    </w:pPr>
    <w:rPr>
      <w:rFonts w:ascii="Arial" w:hAnsi="Arial" w:cs="Arial"/>
      <w:b/>
      <w:bCs/>
      <w:i/>
      <w:iCs/>
      <w:szCs w:val="24"/>
      <w:lang w:val="es-ES" w:eastAsia="es-ES"/>
    </w:rPr>
  </w:style>
  <w:style w:type="paragraph" w:styleId="Ttulo2">
    <w:name w:val="heading 2"/>
    <w:basedOn w:val="Normal"/>
    <w:next w:val="Normal"/>
    <w:link w:val="Ttulo2Car"/>
    <w:unhideWhenUsed/>
    <w:qFormat/>
    <w:rsid w:val="009303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038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DBA"/>
    <w:pPr>
      <w:ind w:left="720"/>
      <w:contextualSpacing/>
    </w:pPr>
  </w:style>
  <w:style w:type="paragraph" w:styleId="Textodeglobo">
    <w:name w:val="Balloon Text"/>
    <w:basedOn w:val="Normal"/>
    <w:link w:val="TextodegloboCar"/>
    <w:uiPriority w:val="99"/>
    <w:semiHidden/>
    <w:unhideWhenUsed/>
    <w:rsid w:val="00862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EDC"/>
    <w:rPr>
      <w:rFonts w:ascii="Tahoma" w:hAnsi="Tahoma" w:cs="Tahoma"/>
      <w:sz w:val="16"/>
      <w:szCs w:val="16"/>
    </w:rPr>
  </w:style>
  <w:style w:type="character" w:customStyle="1" w:styleId="Ttulo1Car">
    <w:name w:val="Título 1 Car"/>
    <w:basedOn w:val="Fuentedeprrafopredeter"/>
    <w:link w:val="Ttulo1"/>
    <w:rsid w:val="00BF3FE8"/>
    <w:rPr>
      <w:rFonts w:ascii="Arial" w:hAnsi="Arial" w:cs="Arial"/>
      <w:b/>
      <w:bCs/>
      <w:i/>
      <w:iCs/>
      <w:szCs w:val="24"/>
      <w:lang w:val="es-ES" w:eastAsia="es-ES"/>
    </w:rPr>
  </w:style>
  <w:style w:type="paragraph" w:styleId="Ttulo">
    <w:name w:val="Title"/>
    <w:basedOn w:val="Normal"/>
    <w:link w:val="TtuloCar"/>
    <w:qFormat/>
    <w:rsid w:val="00BF3FE8"/>
    <w:pPr>
      <w:spacing w:after="0" w:line="240" w:lineRule="auto"/>
      <w:jc w:val="center"/>
    </w:pPr>
    <w:rPr>
      <w:rFonts w:ascii="Monotype Corsiva" w:eastAsia="Times New Roman" w:hAnsi="Monotype Corsiva" w:cs="Times New Roman"/>
      <w:sz w:val="48"/>
      <w:szCs w:val="24"/>
      <w:lang w:val="es-ES" w:eastAsia="es-ES"/>
    </w:rPr>
  </w:style>
  <w:style w:type="character" w:customStyle="1" w:styleId="TtuloCar">
    <w:name w:val="Título Car"/>
    <w:basedOn w:val="Fuentedeprrafopredeter"/>
    <w:link w:val="Ttulo"/>
    <w:rsid w:val="00BF3FE8"/>
    <w:rPr>
      <w:rFonts w:ascii="Monotype Corsiva" w:eastAsia="Times New Roman" w:hAnsi="Monotype Corsiva" w:cs="Times New Roman"/>
      <w:sz w:val="48"/>
      <w:szCs w:val="24"/>
      <w:lang w:val="es-ES" w:eastAsia="es-ES"/>
    </w:rPr>
  </w:style>
  <w:style w:type="character" w:customStyle="1" w:styleId="Ttulo2Car">
    <w:name w:val="Título 2 Car"/>
    <w:basedOn w:val="Fuentedeprrafopredeter"/>
    <w:link w:val="Ttulo2"/>
    <w:rsid w:val="009303D3"/>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467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848"/>
  </w:style>
  <w:style w:type="paragraph" w:styleId="Piedepgina">
    <w:name w:val="footer"/>
    <w:basedOn w:val="Normal"/>
    <w:link w:val="PiedepginaCar"/>
    <w:uiPriority w:val="99"/>
    <w:unhideWhenUsed/>
    <w:rsid w:val="00467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848"/>
  </w:style>
  <w:style w:type="paragraph" w:styleId="Sinespaciado">
    <w:name w:val="No Spacing"/>
    <w:link w:val="SinespaciadoCar"/>
    <w:uiPriority w:val="1"/>
    <w:qFormat/>
    <w:rsid w:val="00402236"/>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402236"/>
    <w:rPr>
      <w:rFonts w:eastAsiaTheme="minorEastAsia"/>
      <w:lang w:eastAsia="es-CR"/>
    </w:rPr>
  </w:style>
  <w:style w:type="paragraph" w:styleId="TtuloTDC">
    <w:name w:val="TOC Heading"/>
    <w:basedOn w:val="Ttulo1"/>
    <w:next w:val="Normal"/>
    <w:uiPriority w:val="39"/>
    <w:semiHidden/>
    <w:unhideWhenUsed/>
    <w:qFormat/>
    <w:rsid w:val="00402236"/>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es-CR" w:eastAsia="es-CR"/>
    </w:rPr>
  </w:style>
  <w:style w:type="paragraph" w:styleId="TDC1">
    <w:name w:val="toc 1"/>
    <w:basedOn w:val="Normal"/>
    <w:next w:val="Normal"/>
    <w:autoRedefine/>
    <w:uiPriority w:val="39"/>
    <w:unhideWhenUsed/>
    <w:rsid w:val="00402236"/>
    <w:pPr>
      <w:spacing w:after="100"/>
    </w:pPr>
  </w:style>
  <w:style w:type="paragraph" w:styleId="TDC2">
    <w:name w:val="toc 2"/>
    <w:basedOn w:val="Normal"/>
    <w:next w:val="Normal"/>
    <w:autoRedefine/>
    <w:uiPriority w:val="39"/>
    <w:unhideWhenUsed/>
    <w:rsid w:val="00402236"/>
    <w:pPr>
      <w:spacing w:after="100"/>
      <w:ind w:left="220"/>
    </w:pPr>
  </w:style>
  <w:style w:type="character" w:styleId="Hipervnculo">
    <w:name w:val="Hyperlink"/>
    <w:basedOn w:val="Fuentedeprrafopredeter"/>
    <w:uiPriority w:val="99"/>
    <w:unhideWhenUsed/>
    <w:rsid w:val="00402236"/>
    <w:rPr>
      <w:color w:val="0000FF" w:themeColor="hyperlink"/>
      <w:u w:val="single"/>
    </w:rPr>
  </w:style>
  <w:style w:type="character" w:customStyle="1" w:styleId="Ttulo3Car">
    <w:name w:val="Título 3 Car"/>
    <w:basedOn w:val="Fuentedeprrafopredeter"/>
    <w:link w:val="Ttulo3"/>
    <w:uiPriority w:val="9"/>
    <w:rsid w:val="007038BB"/>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7038BB"/>
    <w:pPr>
      <w:spacing w:after="100"/>
      <w:ind w:left="440"/>
    </w:pPr>
  </w:style>
  <w:style w:type="table" w:styleId="Tablaconcuadrcula">
    <w:name w:val="Table Grid"/>
    <w:basedOn w:val="Tablanormal"/>
    <w:uiPriority w:val="59"/>
    <w:rsid w:val="00B8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343F1"/>
    <w:rPr>
      <w:color w:val="800080"/>
      <w:u w:val="single"/>
    </w:rPr>
  </w:style>
  <w:style w:type="paragraph" w:customStyle="1" w:styleId="xl107">
    <w:name w:val="xl107"/>
    <w:basedOn w:val="Normal"/>
    <w:rsid w:val="00B343F1"/>
    <w:pPr>
      <w:spacing w:before="100" w:beforeAutospacing="1" w:after="100" w:afterAutospacing="1" w:line="240" w:lineRule="auto"/>
      <w:jc w:val="right"/>
    </w:pPr>
    <w:rPr>
      <w:rFonts w:ascii="Times New Roman" w:eastAsia="Times New Roman" w:hAnsi="Times New Roman" w:cs="Times New Roman"/>
      <w:sz w:val="24"/>
      <w:szCs w:val="24"/>
      <w:lang w:eastAsia="es-CR"/>
    </w:rPr>
  </w:style>
  <w:style w:type="paragraph" w:customStyle="1" w:styleId="xl108">
    <w:name w:val="xl108"/>
    <w:basedOn w:val="Normal"/>
    <w:rsid w:val="00B343F1"/>
    <w:pPr>
      <w:spacing w:before="100" w:beforeAutospacing="1" w:after="100" w:afterAutospacing="1" w:line="240" w:lineRule="auto"/>
    </w:pPr>
    <w:rPr>
      <w:rFonts w:ascii="Arial" w:eastAsia="Times New Roman" w:hAnsi="Arial" w:cs="Arial"/>
      <w:sz w:val="24"/>
      <w:szCs w:val="24"/>
      <w:lang w:eastAsia="es-CR"/>
    </w:rPr>
  </w:style>
  <w:style w:type="paragraph" w:customStyle="1" w:styleId="xl109">
    <w:name w:val="xl109"/>
    <w:basedOn w:val="Normal"/>
    <w:rsid w:val="00B343F1"/>
    <w:pPr>
      <w:spacing w:before="100" w:beforeAutospacing="1" w:after="100" w:afterAutospacing="1" w:line="240" w:lineRule="auto"/>
    </w:pPr>
    <w:rPr>
      <w:rFonts w:ascii="Arial" w:eastAsia="Times New Roman" w:hAnsi="Arial" w:cs="Arial"/>
      <w:sz w:val="16"/>
      <w:szCs w:val="16"/>
      <w:lang w:eastAsia="es-CR"/>
    </w:rPr>
  </w:style>
  <w:style w:type="paragraph" w:customStyle="1" w:styleId="xl110">
    <w:name w:val="xl110"/>
    <w:basedOn w:val="Normal"/>
    <w:rsid w:val="00B343F1"/>
    <w:pPr>
      <w:spacing w:before="100" w:beforeAutospacing="1" w:after="100" w:afterAutospacing="1" w:line="240" w:lineRule="auto"/>
      <w:jc w:val="center"/>
    </w:pPr>
    <w:rPr>
      <w:rFonts w:ascii="Arial" w:eastAsia="Times New Roman" w:hAnsi="Arial" w:cs="Arial"/>
      <w:b/>
      <w:bCs/>
      <w:sz w:val="24"/>
      <w:szCs w:val="24"/>
      <w:u w:val="single"/>
      <w:lang w:eastAsia="es-CR"/>
    </w:rPr>
  </w:style>
  <w:style w:type="paragraph" w:customStyle="1" w:styleId="xl111">
    <w:name w:val="xl111"/>
    <w:basedOn w:val="Normal"/>
    <w:rsid w:val="00B343F1"/>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112">
    <w:name w:val="xl112"/>
    <w:basedOn w:val="Normal"/>
    <w:rsid w:val="00B343F1"/>
    <w:pP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B343F1"/>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xl114">
    <w:name w:val="xl114"/>
    <w:basedOn w:val="Normal"/>
    <w:rsid w:val="00B343F1"/>
    <w:pPr>
      <w:spacing w:before="100" w:beforeAutospacing="1" w:after="100" w:afterAutospacing="1" w:line="240" w:lineRule="auto"/>
      <w:jc w:val="center"/>
    </w:pPr>
    <w:rPr>
      <w:rFonts w:ascii="Arial" w:eastAsia="Times New Roman" w:hAnsi="Arial" w:cs="Arial"/>
      <w:b/>
      <w:bCs/>
      <w:lang w:eastAsia="es-CR"/>
    </w:rPr>
  </w:style>
  <w:style w:type="paragraph" w:customStyle="1" w:styleId="xl115">
    <w:name w:val="xl115"/>
    <w:basedOn w:val="Normal"/>
    <w:rsid w:val="00B343F1"/>
    <w:pPr>
      <w:spacing w:before="100" w:beforeAutospacing="1" w:after="100" w:afterAutospacing="1" w:line="240" w:lineRule="auto"/>
    </w:pPr>
    <w:rPr>
      <w:rFonts w:ascii="Arial" w:eastAsia="Times New Roman" w:hAnsi="Arial" w:cs="Arial"/>
      <w:b/>
      <w:bCs/>
      <w:lang w:eastAsia="es-CR"/>
    </w:rPr>
  </w:style>
  <w:style w:type="paragraph" w:customStyle="1" w:styleId="xl116">
    <w:name w:val="xl116"/>
    <w:basedOn w:val="Normal"/>
    <w:rsid w:val="00B343F1"/>
    <w:pPr>
      <w:pBdr>
        <w:top w:val="single" w:sz="4" w:space="0" w:color="auto"/>
      </w:pBdr>
      <w:spacing w:before="100" w:beforeAutospacing="1" w:after="100" w:afterAutospacing="1" w:line="240" w:lineRule="auto"/>
      <w:ind w:firstLineChars="100" w:firstLine="100"/>
    </w:pPr>
    <w:rPr>
      <w:rFonts w:ascii="Arial" w:eastAsia="Times New Roman" w:hAnsi="Arial" w:cs="Arial"/>
      <w:b/>
      <w:bCs/>
      <w:sz w:val="24"/>
      <w:szCs w:val="24"/>
      <w:lang w:eastAsia="es-CR"/>
    </w:rPr>
  </w:style>
  <w:style w:type="paragraph" w:customStyle="1" w:styleId="xl117">
    <w:name w:val="xl117"/>
    <w:basedOn w:val="Normal"/>
    <w:rsid w:val="00B343F1"/>
    <w:pPr>
      <w:pBdr>
        <w:top w:val="single" w:sz="4" w:space="0" w:color="auto"/>
      </w:pBdr>
      <w:spacing w:before="100" w:beforeAutospacing="1" w:after="100" w:afterAutospacing="1" w:line="240" w:lineRule="auto"/>
    </w:pPr>
    <w:rPr>
      <w:rFonts w:ascii="Arial" w:eastAsia="Times New Roman" w:hAnsi="Arial" w:cs="Arial"/>
      <w:b/>
      <w:bCs/>
      <w:sz w:val="18"/>
      <w:szCs w:val="18"/>
      <w:lang w:eastAsia="es-CR"/>
    </w:rPr>
  </w:style>
  <w:style w:type="paragraph" w:customStyle="1" w:styleId="xl118">
    <w:name w:val="xl118"/>
    <w:basedOn w:val="Normal"/>
    <w:rsid w:val="00B343F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lang w:eastAsia="es-CR"/>
    </w:rPr>
  </w:style>
  <w:style w:type="paragraph" w:customStyle="1" w:styleId="xl119">
    <w:name w:val="xl119"/>
    <w:basedOn w:val="Normal"/>
    <w:rsid w:val="00B343F1"/>
    <w:pPr>
      <w:pBdr>
        <w:top w:val="single" w:sz="4" w:space="0" w:color="auto"/>
      </w:pBdr>
      <w:spacing w:before="100" w:beforeAutospacing="1" w:after="100" w:afterAutospacing="1" w:line="240" w:lineRule="auto"/>
    </w:pPr>
    <w:rPr>
      <w:rFonts w:ascii="Arial" w:eastAsia="Times New Roman" w:hAnsi="Arial" w:cs="Arial"/>
      <w:b/>
      <w:bCs/>
      <w:lang w:eastAsia="es-CR"/>
    </w:rPr>
  </w:style>
  <w:style w:type="paragraph" w:customStyle="1" w:styleId="xl120">
    <w:name w:val="xl120"/>
    <w:basedOn w:val="Normal"/>
    <w:rsid w:val="00B343F1"/>
    <w:pPr>
      <w:pBdr>
        <w:top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21">
    <w:name w:val="xl121"/>
    <w:basedOn w:val="Normal"/>
    <w:rsid w:val="00B343F1"/>
    <w:pPr>
      <w:pBdr>
        <w:left w:val="single" w:sz="4" w:space="0" w:color="auto"/>
      </w:pBdr>
      <w:spacing w:before="100" w:beforeAutospacing="1" w:after="100" w:afterAutospacing="1" w:line="240" w:lineRule="auto"/>
      <w:jc w:val="center"/>
    </w:pPr>
    <w:rPr>
      <w:rFonts w:ascii="Arial" w:eastAsia="Times New Roman" w:hAnsi="Arial" w:cs="Arial"/>
      <w:b/>
      <w:bCs/>
      <w:lang w:eastAsia="es-CR"/>
    </w:rPr>
  </w:style>
  <w:style w:type="paragraph" w:customStyle="1" w:styleId="xl122">
    <w:name w:val="xl122"/>
    <w:basedOn w:val="Normal"/>
    <w:rsid w:val="00B343F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es-CR"/>
    </w:rPr>
  </w:style>
  <w:style w:type="paragraph" w:customStyle="1" w:styleId="xl123">
    <w:name w:val="xl123"/>
    <w:basedOn w:val="Normal"/>
    <w:rsid w:val="00B343F1"/>
    <w:pPr>
      <w:pBdr>
        <w:bottom w:val="single" w:sz="4" w:space="0" w:color="auto"/>
      </w:pBdr>
      <w:spacing w:before="100" w:beforeAutospacing="1" w:after="100" w:afterAutospacing="1" w:line="240" w:lineRule="auto"/>
    </w:pPr>
    <w:rPr>
      <w:rFonts w:ascii="Arial" w:eastAsia="Times New Roman" w:hAnsi="Arial" w:cs="Arial"/>
      <w:b/>
      <w:bCs/>
      <w:lang w:eastAsia="es-CR"/>
    </w:rPr>
  </w:style>
  <w:style w:type="paragraph" w:customStyle="1" w:styleId="xl124">
    <w:name w:val="xl124"/>
    <w:basedOn w:val="Normal"/>
    <w:rsid w:val="00B343F1"/>
    <w:pPr>
      <w:pBdr>
        <w:bottom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25">
    <w:name w:val="xl125"/>
    <w:basedOn w:val="Normal"/>
    <w:rsid w:val="00B343F1"/>
    <w:pPr>
      <w:spacing w:before="100" w:beforeAutospacing="1" w:after="100" w:afterAutospacing="1" w:line="240" w:lineRule="auto"/>
      <w:jc w:val="center"/>
    </w:pPr>
    <w:rPr>
      <w:rFonts w:ascii="Arial" w:eastAsia="Times New Roman" w:hAnsi="Arial" w:cs="Arial"/>
      <w:b/>
      <w:bCs/>
      <w:sz w:val="24"/>
      <w:szCs w:val="24"/>
      <w:lang w:eastAsia="es-CR"/>
    </w:rPr>
  </w:style>
  <w:style w:type="paragraph" w:customStyle="1" w:styleId="xl126">
    <w:name w:val="xl126"/>
    <w:basedOn w:val="Normal"/>
    <w:rsid w:val="00B343F1"/>
    <w:pPr>
      <w:spacing w:before="100" w:beforeAutospacing="1" w:after="100" w:afterAutospacing="1" w:line="240" w:lineRule="auto"/>
    </w:pPr>
    <w:rPr>
      <w:rFonts w:ascii="Courier" w:eastAsia="Times New Roman" w:hAnsi="Courier" w:cs="Times New Roman"/>
      <w:b/>
      <w:bCs/>
      <w:sz w:val="24"/>
      <w:szCs w:val="24"/>
      <w:lang w:eastAsia="es-CR"/>
    </w:rPr>
  </w:style>
  <w:style w:type="paragraph" w:customStyle="1" w:styleId="xl127">
    <w:name w:val="xl127"/>
    <w:basedOn w:val="Normal"/>
    <w:rsid w:val="00B343F1"/>
    <w:pPr>
      <w:spacing w:before="100" w:beforeAutospacing="1" w:after="100" w:afterAutospacing="1" w:line="240" w:lineRule="auto"/>
    </w:pPr>
    <w:rPr>
      <w:rFonts w:ascii="Arial Narrow" w:eastAsia="Times New Roman" w:hAnsi="Arial Narrow" w:cs="Times New Roman"/>
      <w:b/>
      <w:bCs/>
      <w:sz w:val="16"/>
      <w:szCs w:val="16"/>
      <w:lang w:eastAsia="es-CR"/>
    </w:rPr>
  </w:style>
  <w:style w:type="paragraph" w:customStyle="1" w:styleId="xl128">
    <w:name w:val="xl128"/>
    <w:basedOn w:val="Normal"/>
    <w:rsid w:val="00B343F1"/>
    <w:pPr>
      <w:spacing w:before="100" w:beforeAutospacing="1" w:after="100" w:afterAutospacing="1" w:line="240" w:lineRule="auto"/>
      <w:jc w:val="center"/>
    </w:pPr>
    <w:rPr>
      <w:rFonts w:ascii="Arial" w:eastAsia="Times New Roman" w:hAnsi="Arial" w:cs="Arial"/>
      <w:b/>
      <w:bCs/>
      <w:sz w:val="24"/>
      <w:szCs w:val="24"/>
      <w:lang w:eastAsia="es-CR"/>
    </w:rPr>
  </w:style>
  <w:style w:type="paragraph" w:customStyle="1" w:styleId="xl129">
    <w:name w:val="xl129"/>
    <w:basedOn w:val="Normal"/>
    <w:rsid w:val="00B343F1"/>
    <w:pPr>
      <w:spacing w:before="100" w:beforeAutospacing="1" w:after="100" w:afterAutospacing="1" w:line="240" w:lineRule="auto"/>
    </w:pPr>
    <w:rPr>
      <w:rFonts w:ascii="Arial" w:eastAsia="Times New Roman" w:hAnsi="Arial" w:cs="Arial"/>
      <w:b/>
      <w:bCs/>
      <w:sz w:val="24"/>
      <w:szCs w:val="24"/>
      <w:u w:val="single"/>
      <w:lang w:eastAsia="es-CR"/>
    </w:rPr>
  </w:style>
  <w:style w:type="paragraph" w:customStyle="1" w:styleId="xl131">
    <w:name w:val="xl131"/>
    <w:basedOn w:val="Normal"/>
    <w:rsid w:val="00B343F1"/>
    <w:pPr>
      <w:spacing w:before="100" w:beforeAutospacing="1" w:after="100" w:afterAutospacing="1" w:line="240" w:lineRule="auto"/>
      <w:jc w:val="right"/>
    </w:pPr>
    <w:rPr>
      <w:rFonts w:ascii="Arial" w:eastAsia="Times New Roman" w:hAnsi="Arial" w:cs="Arial"/>
      <w:sz w:val="24"/>
      <w:szCs w:val="24"/>
      <w:lang w:eastAsia="es-CR"/>
    </w:rPr>
  </w:style>
  <w:style w:type="paragraph" w:customStyle="1" w:styleId="xl132">
    <w:name w:val="xl132"/>
    <w:basedOn w:val="Normal"/>
    <w:rsid w:val="00B343F1"/>
    <w:pPr>
      <w:spacing w:before="100" w:beforeAutospacing="1" w:after="100" w:afterAutospacing="1" w:line="240" w:lineRule="auto"/>
    </w:pPr>
    <w:rPr>
      <w:rFonts w:ascii="Courier" w:eastAsia="Times New Roman" w:hAnsi="Courier" w:cs="Times New Roman"/>
      <w:b/>
      <w:bCs/>
      <w:sz w:val="24"/>
      <w:szCs w:val="24"/>
      <w:lang w:eastAsia="es-CR"/>
    </w:rPr>
  </w:style>
  <w:style w:type="paragraph" w:customStyle="1" w:styleId="xl134">
    <w:name w:val="xl134"/>
    <w:basedOn w:val="Normal"/>
    <w:rsid w:val="00B343F1"/>
    <w:pPr>
      <w:spacing w:before="100" w:beforeAutospacing="1" w:after="100" w:afterAutospacing="1" w:line="240" w:lineRule="auto"/>
      <w:jc w:val="both"/>
    </w:pPr>
    <w:rPr>
      <w:rFonts w:ascii="Arial" w:eastAsia="Times New Roman" w:hAnsi="Arial" w:cs="Arial"/>
      <w:sz w:val="24"/>
      <w:szCs w:val="24"/>
      <w:lang w:eastAsia="es-CR"/>
    </w:rPr>
  </w:style>
  <w:style w:type="paragraph" w:customStyle="1" w:styleId="xl135">
    <w:name w:val="xl135"/>
    <w:basedOn w:val="Normal"/>
    <w:rsid w:val="00B343F1"/>
    <w:pPr>
      <w:spacing w:before="100" w:beforeAutospacing="1" w:after="100" w:afterAutospacing="1" w:line="240" w:lineRule="auto"/>
      <w:jc w:val="both"/>
    </w:pPr>
    <w:rPr>
      <w:rFonts w:ascii="Arial" w:eastAsia="Times New Roman" w:hAnsi="Arial" w:cs="Arial"/>
      <w:b/>
      <w:bCs/>
      <w:sz w:val="24"/>
      <w:szCs w:val="24"/>
      <w:u w:val="single"/>
      <w:lang w:eastAsia="es-CR"/>
    </w:rPr>
  </w:style>
  <w:style w:type="paragraph" w:customStyle="1" w:styleId="xl136">
    <w:name w:val="xl136"/>
    <w:basedOn w:val="Normal"/>
    <w:rsid w:val="00B343F1"/>
    <w:pPr>
      <w:spacing w:before="100" w:beforeAutospacing="1" w:after="100" w:afterAutospacing="1" w:line="240" w:lineRule="auto"/>
      <w:jc w:val="right"/>
    </w:pPr>
    <w:rPr>
      <w:rFonts w:ascii="Arial" w:eastAsia="Times New Roman" w:hAnsi="Arial" w:cs="Arial"/>
      <w:color w:val="FF0000"/>
      <w:sz w:val="24"/>
      <w:szCs w:val="24"/>
      <w:lang w:eastAsia="es-CR"/>
    </w:rPr>
  </w:style>
  <w:style w:type="paragraph" w:customStyle="1" w:styleId="xl137">
    <w:name w:val="xl137"/>
    <w:basedOn w:val="Normal"/>
    <w:rsid w:val="00B343F1"/>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xl138">
    <w:name w:val="xl138"/>
    <w:basedOn w:val="Normal"/>
    <w:rsid w:val="00B343F1"/>
    <w:pPr>
      <w:pBdr>
        <w:left w:val="single" w:sz="8" w:space="0" w:color="auto"/>
      </w:pBdr>
      <w:shd w:val="clear" w:color="000000" w:fill="00FF00"/>
      <w:spacing w:before="100" w:beforeAutospacing="1" w:after="100" w:afterAutospacing="1" w:line="240" w:lineRule="auto"/>
      <w:jc w:val="right"/>
    </w:pPr>
    <w:rPr>
      <w:rFonts w:ascii="Arial" w:eastAsia="Times New Roman" w:hAnsi="Arial" w:cs="Arial"/>
      <w:sz w:val="24"/>
      <w:szCs w:val="24"/>
      <w:lang w:eastAsia="es-CR"/>
    </w:rPr>
  </w:style>
  <w:style w:type="paragraph" w:customStyle="1" w:styleId="xl139">
    <w:name w:val="xl139"/>
    <w:basedOn w:val="Normal"/>
    <w:rsid w:val="00B343F1"/>
    <w:pPr>
      <w:pBdr>
        <w:right w:val="single" w:sz="8" w:space="0" w:color="auto"/>
      </w:pBdr>
      <w:shd w:val="clear" w:color="000000" w:fill="00FF00"/>
      <w:spacing w:before="100" w:beforeAutospacing="1" w:after="100" w:afterAutospacing="1" w:line="240" w:lineRule="auto"/>
      <w:jc w:val="both"/>
    </w:pPr>
    <w:rPr>
      <w:rFonts w:ascii="Arial" w:eastAsia="Times New Roman" w:hAnsi="Arial" w:cs="Arial"/>
      <w:sz w:val="24"/>
      <w:szCs w:val="24"/>
      <w:lang w:eastAsia="es-CR"/>
    </w:rPr>
  </w:style>
  <w:style w:type="paragraph" w:customStyle="1" w:styleId="xl140">
    <w:name w:val="xl140"/>
    <w:basedOn w:val="Normal"/>
    <w:rsid w:val="00B343F1"/>
    <w:pPr>
      <w:spacing w:before="100" w:beforeAutospacing="1" w:after="100" w:afterAutospacing="1" w:line="240" w:lineRule="auto"/>
    </w:pPr>
    <w:rPr>
      <w:rFonts w:ascii="Arial" w:eastAsia="Times New Roman" w:hAnsi="Arial" w:cs="Arial"/>
      <w:color w:val="0000FF"/>
      <w:sz w:val="24"/>
      <w:szCs w:val="24"/>
      <w:lang w:eastAsia="es-CR"/>
    </w:rPr>
  </w:style>
  <w:style w:type="paragraph" w:customStyle="1" w:styleId="xl141">
    <w:name w:val="xl141"/>
    <w:basedOn w:val="Normal"/>
    <w:rsid w:val="00B343F1"/>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xl142">
    <w:name w:val="xl142"/>
    <w:basedOn w:val="Normal"/>
    <w:rsid w:val="00B343F1"/>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xl143">
    <w:name w:val="xl143"/>
    <w:basedOn w:val="Normal"/>
    <w:rsid w:val="00B343F1"/>
    <w:pPr>
      <w:spacing w:before="100" w:beforeAutospacing="1" w:after="100" w:afterAutospacing="1" w:line="240" w:lineRule="auto"/>
    </w:pPr>
    <w:rPr>
      <w:rFonts w:ascii="Arial" w:eastAsia="Times New Roman" w:hAnsi="Arial" w:cs="Arial"/>
      <w:sz w:val="16"/>
      <w:szCs w:val="16"/>
      <w:lang w:eastAsia="es-CR"/>
    </w:rPr>
  </w:style>
  <w:style w:type="paragraph" w:customStyle="1" w:styleId="xl144">
    <w:name w:val="xl144"/>
    <w:basedOn w:val="Normal"/>
    <w:rsid w:val="00B343F1"/>
    <w:pPr>
      <w:spacing w:before="100" w:beforeAutospacing="1" w:after="100" w:afterAutospacing="1" w:line="240" w:lineRule="auto"/>
    </w:pPr>
    <w:rPr>
      <w:rFonts w:ascii="Arial" w:eastAsia="Times New Roman" w:hAnsi="Arial" w:cs="Arial"/>
      <w:sz w:val="16"/>
      <w:szCs w:val="16"/>
      <w:lang w:eastAsia="es-CR"/>
    </w:rPr>
  </w:style>
  <w:style w:type="paragraph" w:customStyle="1" w:styleId="xl145">
    <w:name w:val="xl145"/>
    <w:basedOn w:val="Normal"/>
    <w:rsid w:val="00B343F1"/>
    <w:pPr>
      <w:spacing w:before="100" w:beforeAutospacing="1" w:after="100" w:afterAutospacing="1" w:line="240" w:lineRule="auto"/>
    </w:pPr>
    <w:rPr>
      <w:rFonts w:ascii="Arial" w:eastAsia="Times New Roman" w:hAnsi="Arial" w:cs="Arial"/>
      <w:sz w:val="16"/>
      <w:szCs w:val="16"/>
      <w:lang w:eastAsia="es-CR"/>
    </w:rPr>
  </w:style>
  <w:style w:type="paragraph" w:customStyle="1" w:styleId="xl146">
    <w:name w:val="xl146"/>
    <w:basedOn w:val="Normal"/>
    <w:rsid w:val="00B343F1"/>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es-CR"/>
    </w:rPr>
  </w:style>
  <w:style w:type="paragraph" w:customStyle="1" w:styleId="xl147">
    <w:name w:val="xl147"/>
    <w:basedOn w:val="Normal"/>
    <w:rsid w:val="00B343F1"/>
    <w:pPr>
      <w:pBdr>
        <w:right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8">
    <w:name w:val="xl148"/>
    <w:basedOn w:val="Normal"/>
    <w:rsid w:val="00B343F1"/>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9">
    <w:name w:val="xl149"/>
    <w:basedOn w:val="Normal"/>
    <w:rsid w:val="00B343F1"/>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50">
    <w:name w:val="xl150"/>
    <w:basedOn w:val="Normal"/>
    <w:rsid w:val="00B34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151">
    <w:name w:val="xl151"/>
    <w:basedOn w:val="Normal"/>
    <w:rsid w:val="00B34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R"/>
    </w:rPr>
  </w:style>
  <w:style w:type="paragraph" w:customStyle="1" w:styleId="xl152">
    <w:name w:val="xl152"/>
    <w:basedOn w:val="Normal"/>
    <w:rsid w:val="00B343F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153">
    <w:name w:val="xl153"/>
    <w:basedOn w:val="Normal"/>
    <w:rsid w:val="00B343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154">
    <w:name w:val="xl154"/>
    <w:basedOn w:val="Normal"/>
    <w:rsid w:val="00B343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R"/>
    </w:rPr>
  </w:style>
  <w:style w:type="paragraph" w:customStyle="1" w:styleId="xl155">
    <w:name w:val="xl155"/>
    <w:basedOn w:val="Normal"/>
    <w:rsid w:val="00B343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156">
    <w:name w:val="xl156"/>
    <w:basedOn w:val="Normal"/>
    <w:rsid w:val="00B343F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157">
    <w:name w:val="xl157"/>
    <w:basedOn w:val="Normal"/>
    <w:rsid w:val="00B343F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158">
    <w:name w:val="xl158"/>
    <w:basedOn w:val="Normal"/>
    <w:rsid w:val="00B343F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59">
    <w:name w:val="xl159"/>
    <w:basedOn w:val="Normal"/>
    <w:rsid w:val="00B343F1"/>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lang w:eastAsia="es-CR"/>
    </w:rPr>
  </w:style>
  <w:style w:type="paragraph" w:customStyle="1" w:styleId="xl160">
    <w:name w:val="xl160"/>
    <w:basedOn w:val="Normal"/>
    <w:rsid w:val="00B343F1"/>
    <w:pPr>
      <w:pBdr>
        <w:bottom w:val="single" w:sz="8"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61">
    <w:name w:val="xl161"/>
    <w:basedOn w:val="Normal"/>
    <w:rsid w:val="00B343F1"/>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62">
    <w:name w:val="xl162"/>
    <w:basedOn w:val="Normal"/>
    <w:rsid w:val="00B343F1"/>
    <w:pPr>
      <w:spacing w:before="100" w:beforeAutospacing="1" w:after="100" w:afterAutospacing="1" w:line="240" w:lineRule="auto"/>
    </w:pPr>
    <w:rPr>
      <w:rFonts w:ascii="Arial Black" w:eastAsia="Times New Roman" w:hAnsi="Arial Black" w:cs="Times New Roman"/>
      <w:b/>
      <w:bCs/>
      <w:sz w:val="24"/>
      <w:szCs w:val="24"/>
      <w:lang w:eastAsia="es-CR"/>
    </w:rPr>
  </w:style>
  <w:style w:type="paragraph" w:customStyle="1" w:styleId="xl163">
    <w:name w:val="xl163"/>
    <w:basedOn w:val="Normal"/>
    <w:rsid w:val="00B343F1"/>
    <w:pPr>
      <w:pBdr>
        <w:bottom w:val="single" w:sz="8" w:space="0" w:color="auto"/>
      </w:pBdr>
      <w:spacing w:before="100" w:beforeAutospacing="1" w:after="100" w:afterAutospacing="1" w:line="240" w:lineRule="auto"/>
    </w:pPr>
    <w:rPr>
      <w:rFonts w:ascii="Arial" w:eastAsia="Times New Roman" w:hAnsi="Arial" w:cs="Arial"/>
      <w:b/>
      <w:bCs/>
      <w:lang w:eastAsia="es-CR"/>
    </w:rPr>
  </w:style>
  <w:style w:type="paragraph" w:customStyle="1" w:styleId="xl164">
    <w:name w:val="xl164"/>
    <w:basedOn w:val="Normal"/>
    <w:rsid w:val="00B343F1"/>
    <w:pPr>
      <w:spacing w:before="100" w:beforeAutospacing="1" w:after="100" w:afterAutospacing="1" w:line="240" w:lineRule="auto"/>
      <w:jc w:val="center"/>
    </w:pPr>
    <w:rPr>
      <w:rFonts w:ascii="Arial" w:eastAsia="Times New Roman" w:hAnsi="Arial" w:cs="Arial"/>
      <w:b/>
      <w:bCs/>
      <w:sz w:val="24"/>
      <w:szCs w:val="24"/>
      <w:u w:val="single"/>
      <w:lang w:eastAsia="es-CR"/>
    </w:rPr>
  </w:style>
  <w:style w:type="paragraph" w:customStyle="1" w:styleId="xl165">
    <w:name w:val="xl165"/>
    <w:basedOn w:val="Normal"/>
    <w:rsid w:val="00B343F1"/>
    <w:pPr>
      <w:spacing w:before="100" w:beforeAutospacing="1" w:after="100" w:afterAutospacing="1" w:line="240" w:lineRule="auto"/>
    </w:pPr>
    <w:rPr>
      <w:rFonts w:ascii="Arial" w:eastAsia="Times New Roman" w:hAnsi="Arial" w:cs="Arial"/>
      <w:sz w:val="24"/>
      <w:szCs w:val="24"/>
      <w:u w:val="single"/>
      <w:lang w:eastAsia="es-CR"/>
    </w:rPr>
  </w:style>
  <w:style w:type="paragraph" w:customStyle="1" w:styleId="xl166">
    <w:name w:val="xl166"/>
    <w:basedOn w:val="Normal"/>
    <w:rsid w:val="00B343F1"/>
    <w:pPr>
      <w:pBdr>
        <w:top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es-CR"/>
    </w:rPr>
  </w:style>
  <w:style w:type="paragraph" w:customStyle="1" w:styleId="xl167">
    <w:name w:val="xl167"/>
    <w:basedOn w:val="Normal"/>
    <w:rsid w:val="00B343F1"/>
    <w:pPr>
      <w:spacing w:before="100" w:beforeAutospacing="1" w:after="100" w:afterAutospacing="1" w:line="240" w:lineRule="auto"/>
    </w:pPr>
    <w:rPr>
      <w:rFonts w:ascii="Arial Narrow" w:eastAsia="Times New Roman" w:hAnsi="Arial Narrow" w:cs="Times New Roman"/>
      <w:b/>
      <w:bCs/>
      <w:sz w:val="16"/>
      <w:szCs w:val="16"/>
      <w:lang w:eastAsia="es-CR"/>
    </w:rPr>
  </w:style>
  <w:style w:type="paragraph" w:customStyle="1" w:styleId="xl168">
    <w:name w:val="xl168"/>
    <w:basedOn w:val="Normal"/>
    <w:rsid w:val="00B343F1"/>
    <w:pPr>
      <w:pBdr>
        <w:top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R"/>
    </w:rPr>
  </w:style>
  <w:style w:type="paragraph" w:customStyle="1" w:styleId="xl169">
    <w:name w:val="xl169"/>
    <w:basedOn w:val="Normal"/>
    <w:rsid w:val="00B343F1"/>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CR"/>
    </w:rPr>
  </w:style>
  <w:style w:type="paragraph" w:customStyle="1" w:styleId="xl170">
    <w:name w:val="xl170"/>
    <w:basedOn w:val="Normal"/>
    <w:rsid w:val="00B343F1"/>
    <w:pPr>
      <w:pBdr>
        <w:bottom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es-CR"/>
    </w:rPr>
  </w:style>
  <w:style w:type="paragraph" w:customStyle="1" w:styleId="xl130">
    <w:name w:val="xl130"/>
    <w:basedOn w:val="Normal"/>
    <w:rsid w:val="00B343F1"/>
    <w:pPr>
      <w:pBdr>
        <w:top w:val="single" w:sz="4" w:space="0" w:color="auto"/>
      </w:pBdr>
      <w:spacing w:before="100" w:beforeAutospacing="1" w:after="100" w:afterAutospacing="1" w:line="240" w:lineRule="auto"/>
      <w:ind w:firstLineChars="100" w:firstLine="100"/>
    </w:pPr>
    <w:rPr>
      <w:rFonts w:ascii="Arial Narrow" w:eastAsia="Times New Roman" w:hAnsi="Arial Narrow" w:cs="Times New Roman"/>
      <w:b/>
      <w:bCs/>
      <w:sz w:val="16"/>
      <w:szCs w:val="16"/>
      <w:lang w:eastAsia="es-CR"/>
    </w:rPr>
  </w:style>
  <w:style w:type="paragraph" w:customStyle="1" w:styleId="xl133">
    <w:name w:val="xl133"/>
    <w:basedOn w:val="Normal"/>
    <w:rsid w:val="00B343F1"/>
    <w:pPr>
      <w:pBdr>
        <w:right w:val="single" w:sz="8" w:space="0" w:color="auto"/>
      </w:pBdr>
      <w:shd w:val="clear" w:color="000000" w:fill="00FF00"/>
      <w:spacing w:before="100" w:beforeAutospacing="1" w:after="100" w:afterAutospacing="1" w:line="240" w:lineRule="auto"/>
      <w:jc w:val="both"/>
    </w:pPr>
    <w:rPr>
      <w:rFonts w:ascii="Arial Narrow" w:eastAsia="Times New Roman" w:hAnsi="Arial Narrow" w:cs="Times New Roman"/>
      <w:sz w:val="16"/>
      <w:szCs w:val="16"/>
      <w:lang w:eastAsia="es-CR"/>
    </w:rPr>
  </w:style>
  <w:style w:type="character" w:customStyle="1" w:styleId="Ttulo1Car1">
    <w:name w:val="Título 1 Car1"/>
    <w:basedOn w:val="Fuentedeprrafopredeter"/>
    <w:uiPriority w:val="9"/>
    <w:rsid w:val="00B343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674">
      <w:bodyDiv w:val="1"/>
      <w:marLeft w:val="0"/>
      <w:marRight w:val="0"/>
      <w:marTop w:val="0"/>
      <w:marBottom w:val="0"/>
      <w:divBdr>
        <w:top w:val="none" w:sz="0" w:space="0" w:color="auto"/>
        <w:left w:val="none" w:sz="0" w:space="0" w:color="auto"/>
        <w:bottom w:val="none" w:sz="0" w:space="0" w:color="auto"/>
        <w:right w:val="none" w:sz="0" w:space="0" w:color="auto"/>
      </w:divBdr>
    </w:div>
    <w:div w:id="25103129">
      <w:bodyDiv w:val="1"/>
      <w:marLeft w:val="0"/>
      <w:marRight w:val="0"/>
      <w:marTop w:val="0"/>
      <w:marBottom w:val="0"/>
      <w:divBdr>
        <w:top w:val="none" w:sz="0" w:space="0" w:color="auto"/>
        <w:left w:val="none" w:sz="0" w:space="0" w:color="auto"/>
        <w:bottom w:val="none" w:sz="0" w:space="0" w:color="auto"/>
        <w:right w:val="none" w:sz="0" w:space="0" w:color="auto"/>
      </w:divBdr>
    </w:div>
    <w:div w:id="27414311">
      <w:bodyDiv w:val="1"/>
      <w:marLeft w:val="0"/>
      <w:marRight w:val="0"/>
      <w:marTop w:val="0"/>
      <w:marBottom w:val="0"/>
      <w:divBdr>
        <w:top w:val="none" w:sz="0" w:space="0" w:color="auto"/>
        <w:left w:val="none" w:sz="0" w:space="0" w:color="auto"/>
        <w:bottom w:val="none" w:sz="0" w:space="0" w:color="auto"/>
        <w:right w:val="none" w:sz="0" w:space="0" w:color="auto"/>
      </w:divBdr>
    </w:div>
    <w:div w:id="100493164">
      <w:bodyDiv w:val="1"/>
      <w:marLeft w:val="0"/>
      <w:marRight w:val="0"/>
      <w:marTop w:val="0"/>
      <w:marBottom w:val="0"/>
      <w:divBdr>
        <w:top w:val="none" w:sz="0" w:space="0" w:color="auto"/>
        <w:left w:val="none" w:sz="0" w:space="0" w:color="auto"/>
        <w:bottom w:val="none" w:sz="0" w:space="0" w:color="auto"/>
        <w:right w:val="none" w:sz="0" w:space="0" w:color="auto"/>
      </w:divBdr>
    </w:div>
    <w:div w:id="159583371">
      <w:bodyDiv w:val="1"/>
      <w:marLeft w:val="0"/>
      <w:marRight w:val="0"/>
      <w:marTop w:val="0"/>
      <w:marBottom w:val="0"/>
      <w:divBdr>
        <w:top w:val="none" w:sz="0" w:space="0" w:color="auto"/>
        <w:left w:val="none" w:sz="0" w:space="0" w:color="auto"/>
        <w:bottom w:val="none" w:sz="0" w:space="0" w:color="auto"/>
        <w:right w:val="none" w:sz="0" w:space="0" w:color="auto"/>
      </w:divBdr>
    </w:div>
    <w:div w:id="234046671">
      <w:bodyDiv w:val="1"/>
      <w:marLeft w:val="0"/>
      <w:marRight w:val="0"/>
      <w:marTop w:val="0"/>
      <w:marBottom w:val="0"/>
      <w:divBdr>
        <w:top w:val="none" w:sz="0" w:space="0" w:color="auto"/>
        <w:left w:val="none" w:sz="0" w:space="0" w:color="auto"/>
        <w:bottom w:val="none" w:sz="0" w:space="0" w:color="auto"/>
        <w:right w:val="none" w:sz="0" w:space="0" w:color="auto"/>
      </w:divBdr>
    </w:div>
    <w:div w:id="305866775">
      <w:bodyDiv w:val="1"/>
      <w:marLeft w:val="0"/>
      <w:marRight w:val="0"/>
      <w:marTop w:val="0"/>
      <w:marBottom w:val="0"/>
      <w:divBdr>
        <w:top w:val="none" w:sz="0" w:space="0" w:color="auto"/>
        <w:left w:val="none" w:sz="0" w:space="0" w:color="auto"/>
        <w:bottom w:val="none" w:sz="0" w:space="0" w:color="auto"/>
        <w:right w:val="none" w:sz="0" w:space="0" w:color="auto"/>
      </w:divBdr>
    </w:div>
    <w:div w:id="566300860">
      <w:bodyDiv w:val="1"/>
      <w:marLeft w:val="0"/>
      <w:marRight w:val="0"/>
      <w:marTop w:val="0"/>
      <w:marBottom w:val="0"/>
      <w:divBdr>
        <w:top w:val="none" w:sz="0" w:space="0" w:color="auto"/>
        <w:left w:val="none" w:sz="0" w:space="0" w:color="auto"/>
        <w:bottom w:val="none" w:sz="0" w:space="0" w:color="auto"/>
        <w:right w:val="none" w:sz="0" w:space="0" w:color="auto"/>
      </w:divBdr>
    </w:div>
    <w:div w:id="584000101">
      <w:bodyDiv w:val="1"/>
      <w:marLeft w:val="0"/>
      <w:marRight w:val="0"/>
      <w:marTop w:val="0"/>
      <w:marBottom w:val="0"/>
      <w:divBdr>
        <w:top w:val="none" w:sz="0" w:space="0" w:color="auto"/>
        <w:left w:val="none" w:sz="0" w:space="0" w:color="auto"/>
        <w:bottom w:val="none" w:sz="0" w:space="0" w:color="auto"/>
        <w:right w:val="none" w:sz="0" w:space="0" w:color="auto"/>
      </w:divBdr>
    </w:div>
    <w:div w:id="735934618">
      <w:bodyDiv w:val="1"/>
      <w:marLeft w:val="0"/>
      <w:marRight w:val="0"/>
      <w:marTop w:val="0"/>
      <w:marBottom w:val="0"/>
      <w:divBdr>
        <w:top w:val="none" w:sz="0" w:space="0" w:color="auto"/>
        <w:left w:val="none" w:sz="0" w:space="0" w:color="auto"/>
        <w:bottom w:val="none" w:sz="0" w:space="0" w:color="auto"/>
        <w:right w:val="none" w:sz="0" w:space="0" w:color="auto"/>
      </w:divBdr>
    </w:div>
    <w:div w:id="748582348">
      <w:bodyDiv w:val="1"/>
      <w:marLeft w:val="0"/>
      <w:marRight w:val="0"/>
      <w:marTop w:val="0"/>
      <w:marBottom w:val="0"/>
      <w:divBdr>
        <w:top w:val="none" w:sz="0" w:space="0" w:color="auto"/>
        <w:left w:val="none" w:sz="0" w:space="0" w:color="auto"/>
        <w:bottom w:val="none" w:sz="0" w:space="0" w:color="auto"/>
        <w:right w:val="none" w:sz="0" w:space="0" w:color="auto"/>
      </w:divBdr>
    </w:div>
    <w:div w:id="779841321">
      <w:bodyDiv w:val="1"/>
      <w:marLeft w:val="0"/>
      <w:marRight w:val="0"/>
      <w:marTop w:val="0"/>
      <w:marBottom w:val="0"/>
      <w:divBdr>
        <w:top w:val="none" w:sz="0" w:space="0" w:color="auto"/>
        <w:left w:val="none" w:sz="0" w:space="0" w:color="auto"/>
        <w:bottom w:val="none" w:sz="0" w:space="0" w:color="auto"/>
        <w:right w:val="none" w:sz="0" w:space="0" w:color="auto"/>
      </w:divBdr>
    </w:div>
    <w:div w:id="839393037">
      <w:bodyDiv w:val="1"/>
      <w:marLeft w:val="0"/>
      <w:marRight w:val="0"/>
      <w:marTop w:val="0"/>
      <w:marBottom w:val="0"/>
      <w:divBdr>
        <w:top w:val="none" w:sz="0" w:space="0" w:color="auto"/>
        <w:left w:val="none" w:sz="0" w:space="0" w:color="auto"/>
        <w:bottom w:val="none" w:sz="0" w:space="0" w:color="auto"/>
        <w:right w:val="none" w:sz="0" w:space="0" w:color="auto"/>
      </w:divBdr>
    </w:div>
    <w:div w:id="893470003">
      <w:bodyDiv w:val="1"/>
      <w:marLeft w:val="0"/>
      <w:marRight w:val="0"/>
      <w:marTop w:val="0"/>
      <w:marBottom w:val="0"/>
      <w:divBdr>
        <w:top w:val="none" w:sz="0" w:space="0" w:color="auto"/>
        <w:left w:val="none" w:sz="0" w:space="0" w:color="auto"/>
        <w:bottom w:val="none" w:sz="0" w:space="0" w:color="auto"/>
        <w:right w:val="none" w:sz="0" w:space="0" w:color="auto"/>
      </w:divBdr>
    </w:div>
    <w:div w:id="1018435017">
      <w:bodyDiv w:val="1"/>
      <w:marLeft w:val="0"/>
      <w:marRight w:val="0"/>
      <w:marTop w:val="0"/>
      <w:marBottom w:val="0"/>
      <w:divBdr>
        <w:top w:val="none" w:sz="0" w:space="0" w:color="auto"/>
        <w:left w:val="none" w:sz="0" w:space="0" w:color="auto"/>
        <w:bottom w:val="none" w:sz="0" w:space="0" w:color="auto"/>
        <w:right w:val="none" w:sz="0" w:space="0" w:color="auto"/>
      </w:divBdr>
    </w:div>
    <w:div w:id="1125126297">
      <w:bodyDiv w:val="1"/>
      <w:marLeft w:val="0"/>
      <w:marRight w:val="0"/>
      <w:marTop w:val="0"/>
      <w:marBottom w:val="0"/>
      <w:divBdr>
        <w:top w:val="none" w:sz="0" w:space="0" w:color="auto"/>
        <w:left w:val="none" w:sz="0" w:space="0" w:color="auto"/>
        <w:bottom w:val="none" w:sz="0" w:space="0" w:color="auto"/>
        <w:right w:val="none" w:sz="0" w:space="0" w:color="auto"/>
      </w:divBdr>
    </w:div>
    <w:div w:id="1144815306">
      <w:bodyDiv w:val="1"/>
      <w:marLeft w:val="0"/>
      <w:marRight w:val="0"/>
      <w:marTop w:val="0"/>
      <w:marBottom w:val="0"/>
      <w:divBdr>
        <w:top w:val="none" w:sz="0" w:space="0" w:color="auto"/>
        <w:left w:val="none" w:sz="0" w:space="0" w:color="auto"/>
        <w:bottom w:val="none" w:sz="0" w:space="0" w:color="auto"/>
        <w:right w:val="none" w:sz="0" w:space="0" w:color="auto"/>
      </w:divBdr>
    </w:div>
    <w:div w:id="1156604609">
      <w:bodyDiv w:val="1"/>
      <w:marLeft w:val="0"/>
      <w:marRight w:val="0"/>
      <w:marTop w:val="0"/>
      <w:marBottom w:val="0"/>
      <w:divBdr>
        <w:top w:val="none" w:sz="0" w:space="0" w:color="auto"/>
        <w:left w:val="none" w:sz="0" w:space="0" w:color="auto"/>
        <w:bottom w:val="none" w:sz="0" w:space="0" w:color="auto"/>
        <w:right w:val="none" w:sz="0" w:space="0" w:color="auto"/>
      </w:divBdr>
    </w:div>
    <w:div w:id="1187331452">
      <w:bodyDiv w:val="1"/>
      <w:marLeft w:val="0"/>
      <w:marRight w:val="0"/>
      <w:marTop w:val="0"/>
      <w:marBottom w:val="0"/>
      <w:divBdr>
        <w:top w:val="none" w:sz="0" w:space="0" w:color="auto"/>
        <w:left w:val="none" w:sz="0" w:space="0" w:color="auto"/>
        <w:bottom w:val="none" w:sz="0" w:space="0" w:color="auto"/>
        <w:right w:val="none" w:sz="0" w:space="0" w:color="auto"/>
      </w:divBdr>
    </w:div>
    <w:div w:id="1239708280">
      <w:bodyDiv w:val="1"/>
      <w:marLeft w:val="0"/>
      <w:marRight w:val="0"/>
      <w:marTop w:val="0"/>
      <w:marBottom w:val="0"/>
      <w:divBdr>
        <w:top w:val="none" w:sz="0" w:space="0" w:color="auto"/>
        <w:left w:val="none" w:sz="0" w:space="0" w:color="auto"/>
        <w:bottom w:val="none" w:sz="0" w:space="0" w:color="auto"/>
        <w:right w:val="none" w:sz="0" w:space="0" w:color="auto"/>
      </w:divBdr>
    </w:div>
    <w:div w:id="1329139231">
      <w:bodyDiv w:val="1"/>
      <w:marLeft w:val="0"/>
      <w:marRight w:val="0"/>
      <w:marTop w:val="0"/>
      <w:marBottom w:val="0"/>
      <w:divBdr>
        <w:top w:val="none" w:sz="0" w:space="0" w:color="auto"/>
        <w:left w:val="none" w:sz="0" w:space="0" w:color="auto"/>
        <w:bottom w:val="none" w:sz="0" w:space="0" w:color="auto"/>
        <w:right w:val="none" w:sz="0" w:space="0" w:color="auto"/>
      </w:divBdr>
    </w:div>
    <w:div w:id="1540315502">
      <w:bodyDiv w:val="1"/>
      <w:marLeft w:val="0"/>
      <w:marRight w:val="0"/>
      <w:marTop w:val="0"/>
      <w:marBottom w:val="0"/>
      <w:divBdr>
        <w:top w:val="none" w:sz="0" w:space="0" w:color="auto"/>
        <w:left w:val="none" w:sz="0" w:space="0" w:color="auto"/>
        <w:bottom w:val="none" w:sz="0" w:space="0" w:color="auto"/>
        <w:right w:val="none" w:sz="0" w:space="0" w:color="auto"/>
      </w:divBdr>
    </w:div>
    <w:div w:id="1581597153">
      <w:bodyDiv w:val="1"/>
      <w:marLeft w:val="0"/>
      <w:marRight w:val="0"/>
      <w:marTop w:val="0"/>
      <w:marBottom w:val="0"/>
      <w:divBdr>
        <w:top w:val="none" w:sz="0" w:space="0" w:color="auto"/>
        <w:left w:val="none" w:sz="0" w:space="0" w:color="auto"/>
        <w:bottom w:val="none" w:sz="0" w:space="0" w:color="auto"/>
        <w:right w:val="none" w:sz="0" w:space="0" w:color="auto"/>
      </w:divBdr>
    </w:div>
    <w:div w:id="1665741281">
      <w:bodyDiv w:val="1"/>
      <w:marLeft w:val="0"/>
      <w:marRight w:val="0"/>
      <w:marTop w:val="0"/>
      <w:marBottom w:val="0"/>
      <w:divBdr>
        <w:top w:val="none" w:sz="0" w:space="0" w:color="auto"/>
        <w:left w:val="none" w:sz="0" w:space="0" w:color="auto"/>
        <w:bottom w:val="none" w:sz="0" w:space="0" w:color="auto"/>
        <w:right w:val="none" w:sz="0" w:space="0" w:color="auto"/>
      </w:divBdr>
    </w:div>
    <w:div w:id="18549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CONTA2022\INFORMES\SEMESTRALES\cuadro%20ingresos%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ONTA2022\INFORMES\SEMESTRALES\cuadro%20ingresos%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ONTA2022\INFORMES\SEMESTRALES\cuadro%20ingresos%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ONTA2022\INFORMES\SEMESTRALES\cuadro%20ingresos%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ONTA2022\INFORMES\SEMESTRALES\cuadro%20ingresos%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ONTA2022\INFORMES\SEMESTRALES\cuadro%20ingresos%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sz="1600" b="0" i="0" baseline="0">
                <a:effectLst/>
              </a:rPr>
              <a:t>Gráfico N.1. Municipalidad de Talamanca. Clasificación Económica de los Ingresos Reales</a:t>
            </a:r>
            <a:endParaRPr lang="es-CR" sz="1600">
              <a:effectLst/>
            </a:endParaRPr>
          </a:p>
          <a:p>
            <a:pPr>
              <a:defRPr/>
            </a:pPr>
            <a:r>
              <a:rPr lang="es-CR" sz="1600" b="0" i="0" baseline="0">
                <a:effectLst/>
              </a:rPr>
              <a:t> I Semestre 2022</a:t>
            </a:r>
            <a:endParaRPr lang="es-CR" sz="1600">
              <a:effectLst/>
            </a:endParaRPr>
          </a:p>
        </c:rich>
      </c:tx>
      <c:layout>
        <c:manualLayout>
          <c:xMode val="edge"/>
          <c:yMode val="edge"/>
          <c:x val="0.11025532727949236"/>
          <c:y val="1.300812786067851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3992964421114032E-2"/>
          <c:y val="0.36177150865091734"/>
          <c:w val="0.58571813939924178"/>
          <c:h val="0.54843844157796873"/>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Hoja1!$B$29:$B$31</c:f>
              <c:strCache>
                <c:ptCount val="3"/>
                <c:pt idx="0">
                  <c:v>INGRESOS CORRIENTES</c:v>
                </c:pt>
                <c:pt idx="1">
                  <c:v>INGRESOS DE CAPITAL</c:v>
                </c:pt>
                <c:pt idx="2">
                  <c:v>FINANCIAMIENTO</c:v>
                </c:pt>
              </c:strCache>
            </c:strRef>
          </c:cat>
          <c:val>
            <c:numRef>
              <c:f>Hoja1!$D$29:$D$31</c:f>
              <c:numCache>
                <c:formatCode>#,##0.00</c:formatCode>
                <c:ptCount val="3"/>
                <c:pt idx="0">
                  <c:v>1161498324.4300001</c:v>
                </c:pt>
                <c:pt idx="1">
                  <c:v>691997615.86000001</c:v>
                </c:pt>
                <c:pt idx="2">
                  <c:v>859535726.81999993</c:v>
                </c:pt>
              </c:numCache>
            </c:numRef>
          </c:val>
          <c:extLst>
            <c:ext xmlns:c16="http://schemas.microsoft.com/office/drawing/2014/chart" uri="{C3380CC4-5D6E-409C-BE32-E72D297353CC}">
              <c16:uniqueId val="{00000000-54BE-4CB4-8CCF-856B7E2CD4B6}"/>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sz="1400" b="1" i="0" baseline="0">
                <a:effectLst/>
              </a:rPr>
              <a:t>Gráfico N.3 Distribución de Egresos ejecutados por</a:t>
            </a:r>
            <a:endParaRPr lang="es-CR" sz="1400">
              <a:effectLst/>
            </a:endParaRPr>
          </a:p>
          <a:p>
            <a:pPr>
              <a:defRPr/>
            </a:pPr>
            <a:r>
              <a:rPr lang="es-CR" sz="1400" b="1" i="0" baseline="0">
                <a:effectLst/>
              </a:rPr>
              <a:t>partida. I Semestre</a:t>
            </a:r>
            <a:r>
              <a:rPr lang="es-CR" sz="1400" b="1" i="0" u="none" strike="noStrike" kern="1200" baseline="0">
                <a:solidFill>
                  <a:sysClr val="windowText" lastClr="000000"/>
                </a:solidFill>
                <a:effectLst/>
                <a:latin typeface="+mn-lt"/>
                <a:ea typeface="+mn-ea"/>
                <a:cs typeface="+mn-cs"/>
              </a:rPr>
              <a:t> </a:t>
            </a:r>
            <a:r>
              <a:rPr lang="es-CR" sz="1400" b="1" i="0" baseline="0">
                <a:effectLst/>
              </a:rPr>
              <a:t>2022</a:t>
            </a:r>
            <a:endParaRPr lang="es-CR" sz="1400">
              <a:effectLst/>
            </a:endParaRPr>
          </a:p>
        </c:rich>
      </c:tx>
      <c:layout>
        <c:manualLayout>
          <c:xMode val="edge"/>
          <c:yMode val="edge"/>
          <c:x val="0.16110541021082045"/>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Hoja1!$G$28:$G$35</c:f>
              <c:strCache>
                <c:ptCount val="8"/>
                <c:pt idx="0">
                  <c:v>REMUNERACIONES</c:v>
                </c:pt>
                <c:pt idx="1">
                  <c:v>SERVICIOS </c:v>
                </c:pt>
                <c:pt idx="2">
                  <c:v>MATERIALES Y SUMINISTROS</c:v>
                </c:pt>
                <c:pt idx="3">
                  <c:v>INTERESES Y COMISIONES </c:v>
                </c:pt>
                <c:pt idx="4">
                  <c:v>BIENES DURADEROS</c:v>
                </c:pt>
                <c:pt idx="5">
                  <c:v>TRANSFERENCIAS CORRIENTES</c:v>
                </c:pt>
                <c:pt idx="6">
                  <c:v>TRANSFERENCIAS DE CAPITAL</c:v>
                </c:pt>
                <c:pt idx="7">
                  <c:v>AMORTIZACION </c:v>
                </c:pt>
              </c:strCache>
            </c:strRef>
          </c:cat>
          <c:val>
            <c:numRef>
              <c:f>Hoja1!$H$28:$H$35</c:f>
              <c:numCache>
                <c:formatCode>#,##0.00</c:formatCode>
                <c:ptCount val="8"/>
                <c:pt idx="0">
                  <c:v>1115292410.0791969</c:v>
                </c:pt>
                <c:pt idx="1">
                  <c:v>244500250.06800002</c:v>
                </c:pt>
                <c:pt idx="2">
                  <c:v>193463068.64560002</c:v>
                </c:pt>
                <c:pt idx="3">
                  <c:v>13119379.92</c:v>
                </c:pt>
                <c:pt idx="4">
                  <c:v>64980977.729999997</c:v>
                </c:pt>
                <c:pt idx="5">
                  <c:v>25240750</c:v>
                </c:pt>
                <c:pt idx="6">
                  <c:v>0</c:v>
                </c:pt>
                <c:pt idx="7">
                  <c:v>29415585.299999997</c:v>
                </c:pt>
              </c:numCache>
            </c:numRef>
          </c:val>
          <c:extLst>
            <c:ext xmlns:c16="http://schemas.microsoft.com/office/drawing/2014/chart" uri="{C3380CC4-5D6E-409C-BE32-E72D297353CC}">
              <c16:uniqueId val="{00000000-4401-4BAC-8998-D1D8CFA9036A}"/>
            </c:ext>
          </c:extLst>
        </c:ser>
        <c:dLbls>
          <c:showLegendKey val="0"/>
          <c:showVal val="0"/>
          <c:showCatName val="0"/>
          <c:showSerName val="0"/>
          <c:showPercent val="1"/>
          <c:showBubbleSize val="0"/>
          <c:showLeaderLines val="1"/>
        </c:dLbls>
      </c:pie3DChart>
    </c:plotArea>
    <c:legend>
      <c:legendPos val="r"/>
      <c:layout>
        <c:manualLayout>
          <c:xMode val="edge"/>
          <c:yMode val="edge"/>
          <c:x val="0.62906632372959104"/>
          <c:y val="0.23664701333696236"/>
          <c:w val="0.28027769429584659"/>
          <c:h val="0.597429475775536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R" sz="1400" b="0" i="0" baseline="0">
                <a:effectLst/>
              </a:rPr>
              <a:t>Gráfico No. 4 Distribución de Egresos ejecutados  por Programa, I Semestre 2022</a:t>
            </a:r>
            <a:endParaRPr lang="es-CR" sz="1400" b="0">
              <a:effectLst/>
            </a:endParaRPr>
          </a:p>
        </c:rich>
      </c:tx>
      <c:layout>
        <c:manualLayout>
          <c:xMode val="edge"/>
          <c:yMode val="edge"/>
          <c:x val="0.10763811817020236"/>
          <c:y val="5.139983104090039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Hoja1!$P$3:$P$6</c:f>
              <c:strCache>
                <c:ptCount val="4"/>
                <c:pt idx="0">
                  <c:v>Programa N°1</c:v>
                </c:pt>
                <c:pt idx="1">
                  <c:v>Programa N°2</c:v>
                </c:pt>
                <c:pt idx="2">
                  <c:v>Programa N°3</c:v>
                </c:pt>
                <c:pt idx="3">
                  <c:v>Programa N°4</c:v>
                </c:pt>
              </c:strCache>
            </c:strRef>
          </c:cat>
          <c:val>
            <c:numRef>
              <c:f>Hoja1!$R$3:$R$6</c:f>
              <c:numCache>
                <c:formatCode>#,##0.00</c:formatCode>
                <c:ptCount val="4"/>
                <c:pt idx="0">
                  <c:v>394520453.02914327</c:v>
                </c:pt>
                <c:pt idx="1">
                  <c:v>326353727.60961604</c:v>
                </c:pt>
                <c:pt idx="2">
                  <c:v>965138241.10403776</c:v>
                </c:pt>
                <c:pt idx="3">
                  <c:v>0</c:v>
                </c:pt>
              </c:numCache>
            </c:numRef>
          </c:val>
          <c:extLst>
            <c:ext xmlns:c16="http://schemas.microsoft.com/office/drawing/2014/chart" uri="{C3380CC4-5D6E-409C-BE32-E72D297353CC}">
              <c16:uniqueId val="{00000000-D967-48E8-BB06-37BEF14BF660}"/>
            </c:ext>
          </c:extLst>
        </c:ser>
        <c:dLbls>
          <c:showLegendKey val="0"/>
          <c:showVal val="0"/>
          <c:showCatName val="0"/>
          <c:showSerName val="0"/>
          <c:showPercent val="1"/>
          <c:showBubbleSize val="0"/>
          <c:showLeaderLines val="1"/>
        </c:dLbls>
      </c:pie3DChart>
    </c:plotArea>
    <c:legend>
      <c:legendPos val="r"/>
      <c:layout>
        <c:manualLayout>
          <c:xMode val="edge"/>
          <c:yMode val="edge"/>
          <c:x val="0.67551693120960921"/>
          <c:y val="0.32953885324194515"/>
          <c:w val="0.19863867631660279"/>
          <c:h val="0.4615380555680165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baseline="0">
                <a:effectLst/>
              </a:rPr>
              <a:t>Grafico No. 5 Distribución de Egresos Ejecutados por Partida  Programa No.1</a:t>
            </a:r>
            <a:endParaRPr lang="es-CR" sz="1400" b="0">
              <a:effectLst/>
            </a:endParaRPr>
          </a:p>
        </c:rich>
      </c:tx>
      <c:layout>
        <c:manualLayout>
          <c:xMode val="edge"/>
          <c:yMode val="edge"/>
          <c:x val="0.10465716739196877"/>
          <c:y val="1.8461402191142794E-2"/>
        </c:manualLayout>
      </c:layout>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Hoja1!$N$36:$N$39</c:f>
              <c:strCache>
                <c:ptCount val="4"/>
                <c:pt idx="0">
                  <c:v>GASTOS DE ADMINISTRACION</c:v>
                </c:pt>
                <c:pt idx="1">
                  <c:v>AUDITORIA INTERNA</c:v>
                </c:pt>
                <c:pt idx="2">
                  <c:v>ADMINISTRACIÓN DE INVERSIONES PROPIAS</c:v>
                </c:pt>
                <c:pt idx="3">
                  <c:v>REGISTRO DE DEUDAS, FONDOS Y TRANSFERENCIAS</c:v>
                </c:pt>
              </c:strCache>
            </c:strRef>
          </c:cat>
          <c:val>
            <c:numRef>
              <c:f>Hoja1!$O$36:$O$39</c:f>
              <c:numCache>
                <c:formatCode>#,##0.00</c:formatCode>
                <c:ptCount val="4"/>
                <c:pt idx="0">
                  <c:v>324059278.86914331</c:v>
                </c:pt>
                <c:pt idx="1">
                  <c:v>44276427.859999999</c:v>
                </c:pt>
                <c:pt idx="2">
                  <c:v>4212087.32</c:v>
                </c:pt>
                <c:pt idx="3">
                  <c:v>21972658.98</c:v>
                </c:pt>
              </c:numCache>
            </c:numRef>
          </c:val>
          <c:extLst>
            <c:ext xmlns:c16="http://schemas.microsoft.com/office/drawing/2014/chart" uri="{C3380CC4-5D6E-409C-BE32-E72D297353CC}">
              <c16:uniqueId val="{00000000-31C6-4562-8F01-BDEFB812A0A3}"/>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4157557208534302"/>
          <c:y val="0.26819901804885166"/>
          <c:w val="0.33658453983574632"/>
          <c:h val="0.5654986986426988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b="0" i="0" baseline="0">
                <a:effectLst/>
              </a:rPr>
              <a:t>Grafico No. 6 Distribución de Egresos Ejecutados por Partida Programa No.2</a:t>
            </a:r>
            <a:endParaRPr lang="es-CR" sz="1400" b="0">
              <a:effectLst/>
            </a:endParaRPr>
          </a:p>
        </c:rich>
      </c:tx>
      <c:layout>
        <c:manualLayout>
          <c:xMode val="edge"/>
          <c:yMode val="edge"/>
          <c:x val="0.12814656167979005"/>
          <c:y val="3.0018755813179337E-2"/>
        </c:manualLayout>
      </c:layout>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Hoja1!$U$36:$U$41</c:f>
              <c:strCache>
                <c:ptCount val="6"/>
                <c:pt idx="0">
                  <c:v>ASEO DE VIAS Y SITIOS PUBLICOS</c:v>
                </c:pt>
                <c:pt idx="1">
                  <c:v>RECOLECCION DE BASURA</c:v>
                </c:pt>
                <c:pt idx="2">
                  <c:v>MANTENIMIENTO DE CAMINOS Y CALLES</c:v>
                </c:pt>
                <c:pt idx="3">
                  <c:v>SERVICIOS SOCIALES COMPLEMENTARIOS</c:v>
                </c:pt>
                <c:pt idx="4">
                  <c:v>MEJORAMIENTO EN ZONA MARITIMO TERRESTRE</c:v>
                </c:pt>
                <c:pt idx="5">
                  <c:v>PROTECCIÓN DEL MEDIO AMBIENTE</c:v>
                </c:pt>
              </c:strCache>
            </c:strRef>
          </c:cat>
          <c:val>
            <c:numRef>
              <c:f>Hoja1!$V$36:$V$41</c:f>
              <c:numCache>
                <c:formatCode>#,##0.00</c:formatCode>
                <c:ptCount val="6"/>
                <c:pt idx="0">
                  <c:v>0</c:v>
                </c:pt>
                <c:pt idx="1">
                  <c:v>147376911.71669883</c:v>
                </c:pt>
                <c:pt idx="2">
                  <c:v>31948441.839999996</c:v>
                </c:pt>
                <c:pt idx="3">
                  <c:v>109935361.51291722</c:v>
                </c:pt>
                <c:pt idx="4">
                  <c:v>31684431.829999998</c:v>
                </c:pt>
                <c:pt idx="5">
                  <c:v>5408580.71</c:v>
                </c:pt>
              </c:numCache>
            </c:numRef>
          </c:val>
          <c:extLst>
            <c:ext xmlns:c16="http://schemas.microsoft.com/office/drawing/2014/chart" uri="{C3380CC4-5D6E-409C-BE32-E72D297353CC}">
              <c16:uniqueId val="{00000000-F172-4A53-AC48-DD4E4D688CDD}"/>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4014755428298733"/>
          <c:y val="0.30209900845727611"/>
          <c:w val="0.41218414698162731"/>
          <c:h val="0.63376211829989837"/>
        </c:manualLayout>
      </c:layout>
      <c:overlay val="0"/>
      <c:txPr>
        <a:bodyPr/>
        <a:lstStyle/>
        <a:p>
          <a:pPr>
            <a:defRPr sz="800"/>
          </a:pPr>
          <a:endParaRPr lang="es-C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R" sz="1400" b="0" i="0" baseline="0">
                <a:effectLst/>
              </a:rPr>
              <a:t>Gráfico No.7. Distribución de Egresos Ejecutados por Categoria Programa 3 - Inversiones</a:t>
            </a:r>
            <a:endParaRPr lang="es-CR" sz="1400" b="0">
              <a:effectLst/>
            </a:endParaRP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Hoja1!$AA$34:$AA$38</c:f>
              <c:strCache>
                <c:ptCount val="5"/>
                <c:pt idx="0">
                  <c:v>EDIFICIOS</c:v>
                </c:pt>
                <c:pt idx="1">
                  <c:v>VIAS DE COMUNICACIÓN TERRESTE</c:v>
                </c:pt>
                <c:pt idx="2">
                  <c:v>OBRAS MARITIMAS Y FLUVIALES</c:v>
                </c:pt>
                <c:pt idx="3">
                  <c:v>OTROS PROYECTOS</c:v>
                </c:pt>
                <c:pt idx="4">
                  <c:v>OTROS FONDOS E INVERSIONES</c:v>
                </c:pt>
              </c:strCache>
            </c:strRef>
          </c:cat>
          <c:val>
            <c:numRef>
              <c:f>Hoja1!$AB$34:$AB$38</c:f>
              <c:numCache>
                <c:formatCode>#,##0.00</c:formatCode>
                <c:ptCount val="5"/>
                <c:pt idx="0">
                  <c:v>3554500.76</c:v>
                </c:pt>
                <c:pt idx="1">
                  <c:v>837602292</c:v>
                </c:pt>
                <c:pt idx="2">
                  <c:v>0</c:v>
                </c:pt>
                <c:pt idx="3">
                  <c:v>119522625.72</c:v>
                </c:pt>
                <c:pt idx="4">
                  <c:v>4458822.62</c:v>
                </c:pt>
              </c:numCache>
            </c:numRef>
          </c:val>
          <c:extLst>
            <c:ext xmlns:c16="http://schemas.microsoft.com/office/drawing/2014/chart" uri="{C3380CC4-5D6E-409C-BE32-E72D297353CC}">
              <c16:uniqueId val="{00000000-747D-4219-A3D5-5E96FE5ABDB0}"/>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 SEMESTRE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CD0122-418F-4A06-AD7E-782FE92B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Pages>
  <Words>3484</Words>
  <Characters>19165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INFORME DE EVALUACIÓN PRESUPUESTARIA</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EVALUACIÓN PRESUPUESTARIA</dc:title>
  <dc:subject>MUNICIPALIDAD DE TALAMANCA</dc:subject>
  <dc:creator>Usuario de Windows</dc:creator>
  <cp:lastModifiedBy>Municipalidad Talamanca</cp:lastModifiedBy>
  <cp:revision>13</cp:revision>
  <cp:lastPrinted>2023-11-02T15:04:00Z</cp:lastPrinted>
  <dcterms:created xsi:type="dcterms:W3CDTF">2022-07-12T17:49:00Z</dcterms:created>
  <dcterms:modified xsi:type="dcterms:W3CDTF">2023-11-02T15:04:00Z</dcterms:modified>
</cp:coreProperties>
</file>