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A9B42" w14:textId="77777777" w:rsidR="00BC013F" w:rsidRDefault="00BC013F">
      <w:pPr>
        <w:ind w:right="-120"/>
        <w:jc w:val="center"/>
        <w:rPr>
          <w:rFonts w:ascii="Arial Narrow" w:hAnsi="Arial Narrow"/>
          <w:b/>
          <w:sz w:val="20"/>
          <w:szCs w:val="20"/>
        </w:rPr>
      </w:pPr>
      <w:bookmarkStart w:id="0" w:name="_GoBack"/>
      <w:bookmarkEnd w:id="0"/>
    </w:p>
    <w:p w14:paraId="26F32877" w14:textId="77777777" w:rsidR="00BC013F" w:rsidRDefault="00BC013F">
      <w:pPr>
        <w:ind w:right="-120"/>
        <w:jc w:val="center"/>
        <w:rPr>
          <w:rFonts w:ascii="Arial Narrow" w:hAnsi="Arial Narrow"/>
          <w:b/>
          <w:sz w:val="20"/>
          <w:szCs w:val="20"/>
        </w:rPr>
      </w:pPr>
    </w:p>
    <w:p w14:paraId="59642FE0" w14:textId="77777777" w:rsidR="00E06F18" w:rsidRDefault="00353895">
      <w:pPr>
        <w:ind w:right="-120"/>
        <w:jc w:val="center"/>
        <w:rPr>
          <w:rFonts w:ascii="Arial Narrow" w:hAnsi="Arial Narrow"/>
          <w:b/>
          <w:sz w:val="20"/>
          <w:szCs w:val="20"/>
        </w:rPr>
      </w:pPr>
      <w:r>
        <w:rPr>
          <w:rFonts w:ascii="Arial Narrow" w:hAnsi="Arial Narrow"/>
          <w:b/>
          <w:sz w:val="20"/>
          <w:szCs w:val="20"/>
        </w:rPr>
        <w:t>P</w:t>
      </w:r>
      <w:r w:rsidR="00E06F18">
        <w:rPr>
          <w:rFonts w:ascii="Arial Narrow" w:hAnsi="Arial Narrow"/>
          <w:b/>
          <w:sz w:val="20"/>
          <w:szCs w:val="20"/>
        </w:rPr>
        <w:t xml:space="preserve">RESUPUESTO ORDINARIO </w:t>
      </w:r>
      <w:r w:rsidR="001579C2">
        <w:rPr>
          <w:rFonts w:ascii="Arial Narrow" w:hAnsi="Arial Narrow"/>
          <w:b/>
          <w:sz w:val="20"/>
          <w:szCs w:val="20"/>
        </w:rPr>
        <w:t>20</w:t>
      </w:r>
      <w:r w:rsidR="005A1C3D">
        <w:rPr>
          <w:rFonts w:ascii="Arial Narrow" w:hAnsi="Arial Narrow"/>
          <w:b/>
          <w:sz w:val="20"/>
          <w:szCs w:val="20"/>
        </w:rPr>
        <w:t>23</w:t>
      </w:r>
    </w:p>
    <w:p w14:paraId="738D8BA0" w14:textId="77777777" w:rsidR="00E06F18" w:rsidRDefault="00E06F18">
      <w:pPr>
        <w:ind w:right="-120"/>
        <w:jc w:val="center"/>
        <w:rPr>
          <w:rFonts w:ascii="Arial Narrow" w:hAnsi="Arial Narrow"/>
          <w:b/>
          <w:sz w:val="20"/>
          <w:szCs w:val="20"/>
        </w:rPr>
      </w:pPr>
      <w:r>
        <w:rPr>
          <w:rFonts w:ascii="Arial Narrow" w:hAnsi="Arial Narrow"/>
          <w:b/>
          <w:sz w:val="20"/>
          <w:szCs w:val="20"/>
        </w:rPr>
        <w:t>TABLA DE CONTENIDO</w:t>
      </w:r>
    </w:p>
    <w:sdt>
      <w:sdtPr>
        <w:rPr>
          <w:rFonts w:ascii="Times New Roman" w:eastAsia="Times New Roman" w:hAnsi="Times New Roman" w:cs="Times New Roman"/>
          <w:b w:val="0"/>
          <w:bCs w:val="0"/>
          <w:color w:val="auto"/>
          <w:sz w:val="24"/>
          <w:szCs w:val="24"/>
          <w:lang w:val="es-ES" w:eastAsia="es-ES"/>
        </w:rPr>
        <w:id w:val="41569074"/>
        <w:docPartObj>
          <w:docPartGallery w:val="Table of Contents"/>
          <w:docPartUnique/>
        </w:docPartObj>
      </w:sdtPr>
      <w:sdtEndPr/>
      <w:sdtContent>
        <w:p w14:paraId="18325E81" w14:textId="77777777" w:rsidR="00215FFB" w:rsidRDefault="00215FFB">
          <w:pPr>
            <w:pStyle w:val="TtuloTDC"/>
          </w:pPr>
        </w:p>
        <w:p w14:paraId="3496BD97" w14:textId="1A1B27A3" w:rsidR="002F6438" w:rsidRDefault="00215FFB">
          <w:pPr>
            <w:pStyle w:val="TDC1"/>
            <w:rPr>
              <w:rFonts w:asciiTheme="minorHAnsi" w:eastAsiaTheme="minorEastAsia" w:hAnsiTheme="minorHAnsi" w:cstheme="minorBidi"/>
              <w:b w:val="0"/>
              <w:bCs w:val="0"/>
              <w:caps w:val="0"/>
              <w:noProof/>
              <w:sz w:val="22"/>
              <w:szCs w:val="22"/>
              <w:lang w:val="es-CR" w:eastAsia="es-CR"/>
            </w:rPr>
          </w:pPr>
          <w:r>
            <w:fldChar w:fldCharType="begin"/>
          </w:r>
          <w:r>
            <w:instrText xml:space="preserve"> TOC \o "1-3" \h \z \u </w:instrText>
          </w:r>
          <w:r>
            <w:fldChar w:fldCharType="separate"/>
          </w:r>
          <w:hyperlink w:anchor="_Toc114664132" w:history="1">
            <w:r w:rsidR="002F6438" w:rsidRPr="00207E83">
              <w:rPr>
                <w:rStyle w:val="Hipervnculo"/>
                <w:noProof/>
              </w:rPr>
              <w:t>1. SECCION DE INGRESOS</w:t>
            </w:r>
            <w:r w:rsidR="002F6438">
              <w:rPr>
                <w:noProof/>
                <w:webHidden/>
              </w:rPr>
              <w:tab/>
            </w:r>
            <w:r w:rsidR="002F6438">
              <w:rPr>
                <w:noProof/>
                <w:webHidden/>
              </w:rPr>
              <w:fldChar w:fldCharType="begin"/>
            </w:r>
            <w:r w:rsidR="002F6438">
              <w:rPr>
                <w:noProof/>
                <w:webHidden/>
              </w:rPr>
              <w:instrText xml:space="preserve"> PAGEREF _Toc114664132 \h </w:instrText>
            </w:r>
            <w:r w:rsidR="002F6438">
              <w:rPr>
                <w:noProof/>
                <w:webHidden/>
              </w:rPr>
            </w:r>
            <w:r w:rsidR="002F6438">
              <w:rPr>
                <w:noProof/>
                <w:webHidden/>
              </w:rPr>
              <w:fldChar w:fldCharType="separate"/>
            </w:r>
            <w:r w:rsidR="0063661E">
              <w:rPr>
                <w:noProof/>
                <w:webHidden/>
              </w:rPr>
              <w:t>2</w:t>
            </w:r>
            <w:r w:rsidR="002F6438">
              <w:rPr>
                <w:noProof/>
                <w:webHidden/>
              </w:rPr>
              <w:fldChar w:fldCharType="end"/>
            </w:r>
          </w:hyperlink>
        </w:p>
        <w:p w14:paraId="15F4232C" w14:textId="20F33AC8" w:rsidR="002F6438" w:rsidRDefault="00A439AB">
          <w:pPr>
            <w:pStyle w:val="TDC1"/>
            <w:rPr>
              <w:rFonts w:asciiTheme="minorHAnsi" w:eastAsiaTheme="minorEastAsia" w:hAnsiTheme="minorHAnsi" w:cstheme="minorBidi"/>
              <w:b w:val="0"/>
              <w:bCs w:val="0"/>
              <w:caps w:val="0"/>
              <w:noProof/>
              <w:sz w:val="22"/>
              <w:szCs w:val="22"/>
              <w:lang w:val="es-CR" w:eastAsia="es-CR"/>
            </w:rPr>
          </w:pPr>
          <w:hyperlink w:anchor="_Toc114664133" w:history="1">
            <w:r w:rsidR="002F6438" w:rsidRPr="00207E83">
              <w:rPr>
                <w:rStyle w:val="Hipervnculo"/>
                <w:noProof/>
              </w:rPr>
              <w:t>2. SECCION DE EGRESOS</w:t>
            </w:r>
            <w:r w:rsidR="002F6438">
              <w:rPr>
                <w:noProof/>
                <w:webHidden/>
              </w:rPr>
              <w:tab/>
            </w:r>
            <w:r w:rsidR="002F6438">
              <w:rPr>
                <w:noProof/>
                <w:webHidden/>
              </w:rPr>
              <w:fldChar w:fldCharType="begin"/>
            </w:r>
            <w:r w:rsidR="002F6438">
              <w:rPr>
                <w:noProof/>
                <w:webHidden/>
              </w:rPr>
              <w:instrText xml:space="preserve"> PAGEREF _Toc114664133 \h </w:instrText>
            </w:r>
            <w:r w:rsidR="002F6438">
              <w:rPr>
                <w:noProof/>
                <w:webHidden/>
              </w:rPr>
            </w:r>
            <w:r w:rsidR="002F6438">
              <w:rPr>
                <w:noProof/>
                <w:webHidden/>
              </w:rPr>
              <w:fldChar w:fldCharType="separate"/>
            </w:r>
            <w:r w:rsidR="0063661E">
              <w:rPr>
                <w:noProof/>
                <w:webHidden/>
              </w:rPr>
              <w:t>3</w:t>
            </w:r>
            <w:r w:rsidR="002F6438">
              <w:rPr>
                <w:noProof/>
                <w:webHidden/>
              </w:rPr>
              <w:fldChar w:fldCharType="end"/>
            </w:r>
          </w:hyperlink>
        </w:p>
        <w:p w14:paraId="51F6163E" w14:textId="092C4A44"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34" w:history="1">
            <w:r w:rsidR="002F6438" w:rsidRPr="00207E83">
              <w:rPr>
                <w:rStyle w:val="Hipervnculo"/>
                <w:rFonts w:ascii="Arial" w:hAnsi="Arial"/>
                <w:noProof/>
              </w:rPr>
              <w:t>2.1 SECCIÓN DE EGRESOS POR PARTIDA GENERAL Y POR PROGRAMA</w:t>
            </w:r>
            <w:r w:rsidR="002F6438">
              <w:rPr>
                <w:noProof/>
                <w:webHidden/>
              </w:rPr>
              <w:tab/>
            </w:r>
            <w:r w:rsidR="002F6438">
              <w:rPr>
                <w:noProof/>
                <w:webHidden/>
              </w:rPr>
              <w:fldChar w:fldCharType="begin"/>
            </w:r>
            <w:r w:rsidR="002F6438">
              <w:rPr>
                <w:noProof/>
                <w:webHidden/>
              </w:rPr>
              <w:instrText xml:space="preserve"> PAGEREF _Toc114664134 \h </w:instrText>
            </w:r>
            <w:r w:rsidR="002F6438">
              <w:rPr>
                <w:noProof/>
                <w:webHidden/>
              </w:rPr>
            </w:r>
            <w:r w:rsidR="002F6438">
              <w:rPr>
                <w:noProof/>
                <w:webHidden/>
              </w:rPr>
              <w:fldChar w:fldCharType="separate"/>
            </w:r>
            <w:r w:rsidR="0063661E">
              <w:rPr>
                <w:noProof/>
                <w:webHidden/>
              </w:rPr>
              <w:t>3</w:t>
            </w:r>
            <w:r w:rsidR="002F6438">
              <w:rPr>
                <w:noProof/>
                <w:webHidden/>
              </w:rPr>
              <w:fldChar w:fldCharType="end"/>
            </w:r>
          </w:hyperlink>
        </w:p>
        <w:p w14:paraId="68C01865" w14:textId="7276FD78"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35" w:history="1">
            <w:r w:rsidR="002F6438" w:rsidRPr="00207E83">
              <w:rPr>
                <w:rStyle w:val="Hipervnculo"/>
                <w:rFonts w:ascii="Arial" w:hAnsi="Arial"/>
                <w:noProof/>
              </w:rPr>
              <w:t>2.2 DETALLE POR OBJETO DEL GASTO</w:t>
            </w:r>
            <w:r w:rsidR="002F6438">
              <w:rPr>
                <w:noProof/>
                <w:webHidden/>
              </w:rPr>
              <w:tab/>
            </w:r>
            <w:r w:rsidR="002F6438">
              <w:rPr>
                <w:noProof/>
                <w:webHidden/>
              </w:rPr>
              <w:fldChar w:fldCharType="begin"/>
            </w:r>
            <w:r w:rsidR="002F6438">
              <w:rPr>
                <w:noProof/>
                <w:webHidden/>
              </w:rPr>
              <w:instrText xml:space="preserve"> PAGEREF _Toc114664135 \h </w:instrText>
            </w:r>
            <w:r w:rsidR="002F6438">
              <w:rPr>
                <w:noProof/>
                <w:webHidden/>
              </w:rPr>
            </w:r>
            <w:r w:rsidR="002F6438">
              <w:rPr>
                <w:noProof/>
                <w:webHidden/>
              </w:rPr>
              <w:fldChar w:fldCharType="separate"/>
            </w:r>
            <w:r w:rsidR="0063661E">
              <w:rPr>
                <w:noProof/>
                <w:webHidden/>
              </w:rPr>
              <w:t>3</w:t>
            </w:r>
            <w:r w:rsidR="002F6438">
              <w:rPr>
                <w:noProof/>
                <w:webHidden/>
              </w:rPr>
              <w:fldChar w:fldCharType="end"/>
            </w:r>
          </w:hyperlink>
        </w:p>
        <w:p w14:paraId="2C74CCA9" w14:textId="08E75A2B" w:rsidR="002F6438" w:rsidRDefault="00A439AB">
          <w:pPr>
            <w:pStyle w:val="TDC3"/>
            <w:tabs>
              <w:tab w:val="right" w:leader="dot" w:pos="10633"/>
            </w:tabs>
            <w:rPr>
              <w:rFonts w:asciiTheme="minorHAnsi" w:eastAsiaTheme="minorEastAsia" w:hAnsiTheme="minorHAnsi" w:cstheme="minorBidi"/>
              <w:i w:val="0"/>
              <w:iCs w:val="0"/>
              <w:noProof/>
              <w:sz w:val="22"/>
              <w:szCs w:val="22"/>
              <w:lang w:val="es-CR" w:eastAsia="es-CR"/>
            </w:rPr>
          </w:pPr>
          <w:hyperlink w:anchor="_Toc114664136" w:history="1">
            <w:r w:rsidR="002F6438" w:rsidRPr="00207E83">
              <w:rPr>
                <w:rStyle w:val="Hipervnculo"/>
                <w:noProof/>
              </w:rPr>
              <w:t>PROGRAMA I: DIRECCION Y ADMINISTRACION GENERAL</w:t>
            </w:r>
            <w:r w:rsidR="002F6438">
              <w:rPr>
                <w:noProof/>
                <w:webHidden/>
              </w:rPr>
              <w:tab/>
            </w:r>
            <w:r w:rsidR="002F6438">
              <w:rPr>
                <w:noProof/>
                <w:webHidden/>
              </w:rPr>
              <w:fldChar w:fldCharType="begin"/>
            </w:r>
            <w:r w:rsidR="002F6438">
              <w:rPr>
                <w:noProof/>
                <w:webHidden/>
              </w:rPr>
              <w:instrText xml:space="preserve"> PAGEREF _Toc114664136 \h </w:instrText>
            </w:r>
            <w:r w:rsidR="002F6438">
              <w:rPr>
                <w:noProof/>
                <w:webHidden/>
              </w:rPr>
            </w:r>
            <w:r w:rsidR="002F6438">
              <w:rPr>
                <w:noProof/>
                <w:webHidden/>
              </w:rPr>
              <w:fldChar w:fldCharType="separate"/>
            </w:r>
            <w:r w:rsidR="0063661E">
              <w:rPr>
                <w:noProof/>
                <w:webHidden/>
              </w:rPr>
              <w:t>3</w:t>
            </w:r>
            <w:r w:rsidR="002F6438">
              <w:rPr>
                <w:noProof/>
                <w:webHidden/>
              </w:rPr>
              <w:fldChar w:fldCharType="end"/>
            </w:r>
          </w:hyperlink>
        </w:p>
        <w:p w14:paraId="17DC2D70" w14:textId="3AC87E2D" w:rsidR="002F6438" w:rsidRDefault="00A439AB">
          <w:pPr>
            <w:pStyle w:val="TDC3"/>
            <w:tabs>
              <w:tab w:val="right" w:leader="dot" w:pos="10633"/>
            </w:tabs>
            <w:rPr>
              <w:rFonts w:asciiTheme="minorHAnsi" w:eastAsiaTheme="minorEastAsia" w:hAnsiTheme="minorHAnsi" w:cstheme="minorBidi"/>
              <w:i w:val="0"/>
              <w:iCs w:val="0"/>
              <w:noProof/>
              <w:sz w:val="22"/>
              <w:szCs w:val="22"/>
              <w:lang w:val="es-CR" w:eastAsia="es-CR"/>
            </w:rPr>
          </w:pPr>
          <w:hyperlink w:anchor="_Toc114664137" w:history="1">
            <w:r w:rsidR="002F6438" w:rsidRPr="00207E83">
              <w:rPr>
                <w:rStyle w:val="Hipervnculo"/>
                <w:noProof/>
              </w:rPr>
              <w:t>PROGRAMA II: SERVICIOS COMUNALES</w:t>
            </w:r>
            <w:r w:rsidR="002F6438">
              <w:rPr>
                <w:noProof/>
                <w:webHidden/>
              </w:rPr>
              <w:tab/>
            </w:r>
            <w:r w:rsidR="002F6438">
              <w:rPr>
                <w:noProof/>
                <w:webHidden/>
              </w:rPr>
              <w:fldChar w:fldCharType="begin"/>
            </w:r>
            <w:r w:rsidR="002F6438">
              <w:rPr>
                <w:noProof/>
                <w:webHidden/>
              </w:rPr>
              <w:instrText xml:space="preserve"> PAGEREF _Toc114664137 \h </w:instrText>
            </w:r>
            <w:r w:rsidR="002F6438">
              <w:rPr>
                <w:noProof/>
                <w:webHidden/>
              </w:rPr>
            </w:r>
            <w:r w:rsidR="002F6438">
              <w:rPr>
                <w:noProof/>
                <w:webHidden/>
              </w:rPr>
              <w:fldChar w:fldCharType="separate"/>
            </w:r>
            <w:r w:rsidR="0063661E">
              <w:rPr>
                <w:noProof/>
                <w:webHidden/>
              </w:rPr>
              <w:t>4</w:t>
            </w:r>
            <w:r w:rsidR="002F6438">
              <w:rPr>
                <w:noProof/>
                <w:webHidden/>
              </w:rPr>
              <w:fldChar w:fldCharType="end"/>
            </w:r>
          </w:hyperlink>
        </w:p>
        <w:p w14:paraId="74C7E472" w14:textId="0686DC62" w:rsidR="002F6438" w:rsidRDefault="00A439AB">
          <w:pPr>
            <w:pStyle w:val="TDC3"/>
            <w:tabs>
              <w:tab w:val="right" w:leader="dot" w:pos="10633"/>
            </w:tabs>
            <w:rPr>
              <w:rFonts w:asciiTheme="minorHAnsi" w:eastAsiaTheme="minorEastAsia" w:hAnsiTheme="minorHAnsi" w:cstheme="minorBidi"/>
              <w:i w:val="0"/>
              <w:iCs w:val="0"/>
              <w:noProof/>
              <w:sz w:val="22"/>
              <w:szCs w:val="22"/>
              <w:lang w:val="es-CR" w:eastAsia="es-CR"/>
            </w:rPr>
          </w:pPr>
          <w:hyperlink w:anchor="_Toc114664138" w:history="1">
            <w:r w:rsidR="002F6438" w:rsidRPr="00207E83">
              <w:rPr>
                <w:rStyle w:val="Hipervnculo"/>
                <w:noProof/>
              </w:rPr>
              <w:t>PROGRAMA III: INVERSIONES</w:t>
            </w:r>
            <w:r w:rsidR="002F6438">
              <w:rPr>
                <w:noProof/>
                <w:webHidden/>
              </w:rPr>
              <w:tab/>
            </w:r>
            <w:r w:rsidR="002F6438">
              <w:rPr>
                <w:noProof/>
                <w:webHidden/>
              </w:rPr>
              <w:fldChar w:fldCharType="begin"/>
            </w:r>
            <w:r w:rsidR="002F6438">
              <w:rPr>
                <w:noProof/>
                <w:webHidden/>
              </w:rPr>
              <w:instrText xml:space="preserve"> PAGEREF _Toc114664138 \h </w:instrText>
            </w:r>
            <w:r w:rsidR="002F6438">
              <w:rPr>
                <w:noProof/>
                <w:webHidden/>
              </w:rPr>
            </w:r>
            <w:r w:rsidR="002F6438">
              <w:rPr>
                <w:noProof/>
                <w:webHidden/>
              </w:rPr>
              <w:fldChar w:fldCharType="separate"/>
            </w:r>
            <w:r w:rsidR="0063661E">
              <w:rPr>
                <w:noProof/>
                <w:webHidden/>
              </w:rPr>
              <w:t>4</w:t>
            </w:r>
            <w:r w:rsidR="002F6438">
              <w:rPr>
                <w:noProof/>
                <w:webHidden/>
              </w:rPr>
              <w:fldChar w:fldCharType="end"/>
            </w:r>
          </w:hyperlink>
        </w:p>
        <w:p w14:paraId="3393E38C" w14:textId="58FAE453"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39" w:history="1">
            <w:r w:rsidR="002F6438" w:rsidRPr="00207E83">
              <w:rPr>
                <w:rStyle w:val="Hipervnculo"/>
                <w:rFonts w:ascii="Arial" w:hAnsi="Arial"/>
                <w:noProof/>
              </w:rPr>
              <w:t>2.3 SECCIÓN DE EGRESOS</w:t>
            </w:r>
            <w:r w:rsidR="002F6438" w:rsidRPr="00207E83">
              <w:rPr>
                <w:rStyle w:val="Hipervnculo"/>
                <w:rFonts w:ascii="Arial" w:hAnsi="Arial"/>
                <w:noProof/>
                <w:lang w:val="es-ES_tradnl"/>
              </w:rPr>
              <w:t xml:space="preserve">  </w:t>
            </w:r>
            <w:r w:rsidR="002F6438" w:rsidRPr="00207E83">
              <w:rPr>
                <w:rStyle w:val="Hipervnculo"/>
                <w:rFonts w:ascii="Arial" w:hAnsi="Arial"/>
                <w:noProof/>
              </w:rPr>
              <w:t>GENERAL Y POR PROGRAMA</w:t>
            </w:r>
            <w:r w:rsidR="002F6438">
              <w:rPr>
                <w:noProof/>
                <w:webHidden/>
              </w:rPr>
              <w:tab/>
            </w:r>
            <w:r w:rsidR="002F6438">
              <w:rPr>
                <w:noProof/>
                <w:webHidden/>
              </w:rPr>
              <w:fldChar w:fldCharType="begin"/>
            </w:r>
            <w:r w:rsidR="002F6438">
              <w:rPr>
                <w:noProof/>
                <w:webHidden/>
              </w:rPr>
              <w:instrText xml:space="preserve"> PAGEREF _Toc114664139 \h </w:instrText>
            </w:r>
            <w:r w:rsidR="002F6438">
              <w:rPr>
                <w:noProof/>
                <w:webHidden/>
              </w:rPr>
            </w:r>
            <w:r w:rsidR="002F6438">
              <w:rPr>
                <w:noProof/>
                <w:webHidden/>
              </w:rPr>
              <w:fldChar w:fldCharType="separate"/>
            </w:r>
            <w:r w:rsidR="0063661E">
              <w:rPr>
                <w:noProof/>
                <w:webHidden/>
              </w:rPr>
              <w:t>5</w:t>
            </w:r>
            <w:r w:rsidR="002F6438">
              <w:rPr>
                <w:noProof/>
                <w:webHidden/>
              </w:rPr>
              <w:fldChar w:fldCharType="end"/>
            </w:r>
          </w:hyperlink>
        </w:p>
        <w:p w14:paraId="4B8D4EB2" w14:textId="69555640"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40" w:history="1">
            <w:r w:rsidR="002F6438" w:rsidRPr="00207E83">
              <w:rPr>
                <w:rStyle w:val="Hipervnculo"/>
                <w:rFonts w:ascii="Arial" w:hAnsi="Arial"/>
                <w:noProof/>
              </w:rPr>
              <w:t>2.</w:t>
            </w:r>
            <w:r w:rsidR="002F6438" w:rsidRPr="00207E83">
              <w:rPr>
                <w:rStyle w:val="Hipervnculo"/>
                <w:rFonts w:ascii="Arial" w:hAnsi="Arial"/>
                <w:noProof/>
                <w:lang w:val="es-CR"/>
              </w:rPr>
              <w:t>4</w:t>
            </w:r>
            <w:r w:rsidR="002F6438" w:rsidRPr="00207E83">
              <w:rPr>
                <w:rStyle w:val="Hipervnculo"/>
                <w:rFonts w:ascii="Arial" w:hAnsi="Arial"/>
                <w:noProof/>
              </w:rPr>
              <w:t xml:space="preserve"> SECCIÓN DE EGRESOS</w:t>
            </w:r>
            <w:r w:rsidR="002F6438" w:rsidRPr="00207E83">
              <w:rPr>
                <w:rStyle w:val="Hipervnculo"/>
                <w:rFonts w:ascii="Arial" w:hAnsi="Arial"/>
                <w:noProof/>
                <w:lang w:val="es-ES_tradnl"/>
              </w:rPr>
              <w:t xml:space="preserve">  </w:t>
            </w:r>
            <w:r w:rsidR="002F6438" w:rsidRPr="00207E83">
              <w:rPr>
                <w:rStyle w:val="Hipervnculo"/>
                <w:rFonts w:ascii="Arial" w:hAnsi="Arial"/>
                <w:noProof/>
                <w:lang w:val="es-CR"/>
              </w:rPr>
              <w:t>POR CLASIFICACION ECONOMICA DEL GASTO</w:t>
            </w:r>
            <w:r w:rsidR="002F6438">
              <w:rPr>
                <w:noProof/>
                <w:webHidden/>
              </w:rPr>
              <w:tab/>
            </w:r>
            <w:r w:rsidR="002F6438">
              <w:rPr>
                <w:noProof/>
                <w:webHidden/>
              </w:rPr>
              <w:fldChar w:fldCharType="begin"/>
            </w:r>
            <w:r w:rsidR="002F6438">
              <w:rPr>
                <w:noProof/>
                <w:webHidden/>
              </w:rPr>
              <w:instrText xml:space="preserve"> PAGEREF _Toc114664140 \h </w:instrText>
            </w:r>
            <w:r w:rsidR="002F6438">
              <w:rPr>
                <w:noProof/>
                <w:webHidden/>
              </w:rPr>
            </w:r>
            <w:r w:rsidR="002F6438">
              <w:rPr>
                <w:noProof/>
                <w:webHidden/>
              </w:rPr>
              <w:fldChar w:fldCharType="separate"/>
            </w:r>
            <w:r w:rsidR="0063661E">
              <w:rPr>
                <w:noProof/>
                <w:webHidden/>
              </w:rPr>
              <w:t>9</w:t>
            </w:r>
            <w:r w:rsidR="002F6438">
              <w:rPr>
                <w:noProof/>
                <w:webHidden/>
              </w:rPr>
              <w:fldChar w:fldCharType="end"/>
            </w:r>
          </w:hyperlink>
        </w:p>
        <w:p w14:paraId="0710DE88" w14:textId="2A166201"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41" w:history="1">
            <w:r w:rsidR="002F6438" w:rsidRPr="00207E83">
              <w:rPr>
                <w:rStyle w:val="Hipervnculo"/>
                <w:rFonts w:ascii="Arial" w:hAnsi="Arial"/>
                <w:noProof/>
                <w:lang w:val="es-CR"/>
              </w:rPr>
              <w:t xml:space="preserve">MODELO ESTADISTICO PARA </w:t>
            </w:r>
            <w:r w:rsidR="002F6438" w:rsidRPr="00207E83">
              <w:rPr>
                <w:rStyle w:val="Hipervnculo"/>
                <w:rFonts w:ascii="Arial" w:hAnsi="Arial"/>
                <w:noProof/>
              </w:rPr>
              <w:t>ESTIMACION DE INGRESOS PRESUPUESTO ORDINARIO 20</w:t>
            </w:r>
            <w:r w:rsidR="002F6438" w:rsidRPr="00207E83">
              <w:rPr>
                <w:rStyle w:val="Hipervnculo"/>
                <w:rFonts w:ascii="Arial" w:hAnsi="Arial"/>
                <w:noProof/>
                <w:lang w:val="es-CR"/>
              </w:rPr>
              <w:t>23</w:t>
            </w:r>
            <w:r w:rsidR="002F6438">
              <w:rPr>
                <w:noProof/>
                <w:webHidden/>
              </w:rPr>
              <w:tab/>
            </w:r>
            <w:r w:rsidR="002F6438">
              <w:rPr>
                <w:noProof/>
                <w:webHidden/>
              </w:rPr>
              <w:fldChar w:fldCharType="begin"/>
            </w:r>
            <w:r w:rsidR="002F6438">
              <w:rPr>
                <w:noProof/>
                <w:webHidden/>
              </w:rPr>
              <w:instrText xml:space="preserve"> PAGEREF _Toc114664141 \h </w:instrText>
            </w:r>
            <w:r w:rsidR="002F6438">
              <w:rPr>
                <w:noProof/>
                <w:webHidden/>
              </w:rPr>
            </w:r>
            <w:r w:rsidR="002F6438">
              <w:rPr>
                <w:noProof/>
                <w:webHidden/>
              </w:rPr>
              <w:fldChar w:fldCharType="separate"/>
            </w:r>
            <w:r w:rsidR="0063661E">
              <w:rPr>
                <w:noProof/>
                <w:webHidden/>
              </w:rPr>
              <w:t>10</w:t>
            </w:r>
            <w:r w:rsidR="002F6438">
              <w:rPr>
                <w:noProof/>
                <w:webHidden/>
              </w:rPr>
              <w:fldChar w:fldCharType="end"/>
            </w:r>
          </w:hyperlink>
        </w:p>
        <w:p w14:paraId="2D35AF0B" w14:textId="0C6A1230" w:rsidR="002F6438" w:rsidRDefault="00A439AB">
          <w:pPr>
            <w:pStyle w:val="TDC1"/>
            <w:rPr>
              <w:rFonts w:asciiTheme="minorHAnsi" w:eastAsiaTheme="minorEastAsia" w:hAnsiTheme="minorHAnsi" w:cstheme="minorBidi"/>
              <w:b w:val="0"/>
              <w:bCs w:val="0"/>
              <w:caps w:val="0"/>
              <w:noProof/>
              <w:sz w:val="22"/>
              <w:szCs w:val="22"/>
              <w:lang w:val="es-CR" w:eastAsia="es-CR"/>
            </w:rPr>
          </w:pPr>
          <w:hyperlink w:anchor="_Toc114664142" w:history="1">
            <w:r w:rsidR="002F6438" w:rsidRPr="00207E83">
              <w:rPr>
                <w:rStyle w:val="Hipervnculo"/>
                <w:noProof/>
              </w:rPr>
              <w:t>3. SECCIÓN DE INFORMACIÓN COMPLEMENTARIA</w:t>
            </w:r>
            <w:r w:rsidR="002F6438">
              <w:rPr>
                <w:noProof/>
                <w:webHidden/>
              </w:rPr>
              <w:tab/>
            </w:r>
            <w:r w:rsidR="002F6438">
              <w:rPr>
                <w:noProof/>
                <w:webHidden/>
              </w:rPr>
              <w:fldChar w:fldCharType="begin"/>
            </w:r>
            <w:r w:rsidR="002F6438">
              <w:rPr>
                <w:noProof/>
                <w:webHidden/>
              </w:rPr>
              <w:instrText xml:space="preserve"> PAGEREF _Toc114664142 \h </w:instrText>
            </w:r>
            <w:r w:rsidR="002F6438">
              <w:rPr>
                <w:noProof/>
                <w:webHidden/>
              </w:rPr>
            </w:r>
            <w:r w:rsidR="002F6438">
              <w:rPr>
                <w:noProof/>
                <w:webHidden/>
              </w:rPr>
              <w:fldChar w:fldCharType="separate"/>
            </w:r>
            <w:r w:rsidR="0063661E">
              <w:rPr>
                <w:noProof/>
                <w:webHidden/>
              </w:rPr>
              <w:t>11</w:t>
            </w:r>
            <w:r w:rsidR="002F6438">
              <w:rPr>
                <w:noProof/>
                <w:webHidden/>
              </w:rPr>
              <w:fldChar w:fldCharType="end"/>
            </w:r>
          </w:hyperlink>
        </w:p>
        <w:p w14:paraId="7F891634" w14:textId="61CE18F0"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43" w:history="1">
            <w:r w:rsidR="002F6438" w:rsidRPr="00207E83">
              <w:rPr>
                <w:rStyle w:val="Hipervnculo"/>
                <w:rFonts w:ascii="Arial" w:hAnsi="Arial"/>
                <w:noProof/>
                <w:lang w:val="es-CR"/>
              </w:rPr>
              <w:t>3</w:t>
            </w:r>
            <w:r w:rsidR="002F6438" w:rsidRPr="00207E83">
              <w:rPr>
                <w:rStyle w:val="Hipervnculo"/>
                <w:rFonts w:ascii="Arial" w:hAnsi="Arial"/>
                <w:noProof/>
              </w:rPr>
              <w:t>.</w:t>
            </w:r>
            <w:r w:rsidR="002F6438" w:rsidRPr="00207E83">
              <w:rPr>
                <w:rStyle w:val="Hipervnculo"/>
                <w:rFonts w:ascii="Arial" w:hAnsi="Arial"/>
                <w:noProof/>
                <w:lang w:val="es-CR"/>
              </w:rPr>
              <w:t>1</w:t>
            </w:r>
            <w:r w:rsidR="002F6438" w:rsidRPr="00207E83">
              <w:rPr>
                <w:rStyle w:val="Hipervnculo"/>
                <w:rFonts w:ascii="Arial" w:hAnsi="Arial"/>
                <w:noProof/>
                <w:lang w:val="es-ES_tradnl"/>
              </w:rPr>
              <w:t xml:space="preserve"> </w:t>
            </w:r>
            <w:r w:rsidR="002F6438" w:rsidRPr="00207E83">
              <w:rPr>
                <w:rStyle w:val="Hipervnculo"/>
                <w:rFonts w:ascii="Arial" w:hAnsi="Arial"/>
                <w:noProof/>
              </w:rPr>
              <w:t xml:space="preserve"> CUADRO Nº 1: DETALLE DE ORIGEN Y APLICACIÓN DE RECURSOS ESPECÍFICOS</w:t>
            </w:r>
            <w:r w:rsidR="002F6438">
              <w:rPr>
                <w:noProof/>
                <w:webHidden/>
              </w:rPr>
              <w:tab/>
            </w:r>
            <w:r w:rsidR="002F6438">
              <w:rPr>
                <w:noProof/>
                <w:webHidden/>
              </w:rPr>
              <w:fldChar w:fldCharType="begin"/>
            </w:r>
            <w:r w:rsidR="002F6438">
              <w:rPr>
                <w:noProof/>
                <w:webHidden/>
              </w:rPr>
              <w:instrText xml:space="preserve"> PAGEREF _Toc114664143 \h </w:instrText>
            </w:r>
            <w:r w:rsidR="002F6438">
              <w:rPr>
                <w:noProof/>
                <w:webHidden/>
              </w:rPr>
            </w:r>
            <w:r w:rsidR="002F6438">
              <w:rPr>
                <w:noProof/>
                <w:webHidden/>
              </w:rPr>
              <w:fldChar w:fldCharType="separate"/>
            </w:r>
            <w:r w:rsidR="0063661E">
              <w:rPr>
                <w:noProof/>
                <w:webHidden/>
              </w:rPr>
              <w:t>11</w:t>
            </w:r>
            <w:r w:rsidR="002F6438">
              <w:rPr>
                <w:noProof/>
                <w:webHidden/>
              </w:rPr>
              <w:fldChar w:fldCharType="end"/>
            </w:r>
          </w:hyperlink>
        </w:p>
        <w:p w14:paraId="4925C798" w14:textId="168395C5"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44" w:history="1">
            <w:r w:rsidR="002F6438" w:rsidRPr="00207E83">
              <w:rPr>
                <w:rStyle w:val="Hipervnculo"/>
                <w:rFonts w:ascii="Arial" w:hAnsi="Arial"/>
                <w:noProof/>
                <w:lang w:val="es-CR"/>
              </w:rPr>
              <w:t>3.2 CUADRO Nº 2  ESTRUCTURA ORGANIZACIONAL (Recursos Humanos)</w:t>
            </w:r>
            <w:r w:rsidR="002F6438">
              <w:rPr>
                <w:noProof/>
                <w:webHidden/>
              </w:rPr>
              <w:tab/>
            </w:r>
            <w:r w:rsidR="002F6438">
              <w:rPr>
                <w:noProof/>
                <w:webHidden/>
              </w:rPr>
              <w:fldChar w:fldCharType="begin"/>
            </w:r>
            <w:r w:rsidR="002F6438">
              <w:rPr>
                <w:noProof/>
                <w:webHidden/>
              </w:rPr>
              <w:instrText xml:space="preserve"> PAGEREF _Toc114664144 \h </w:instrText>
            </w:r>
            <w:r w:rsidR="002F6438">
              <w:rPr>
                <w:noProof/>
                <w:webHidden/>
              </w:rPr>
            </w:r>
            <w:r w:rsidR="002F6438">
              <w:rPr>
                <w:noProof/>
                <w:webHidden/>
              </w:rPr>
              <w:fldChar w:fldCharType="separate"/>
            </w:r>
            <w:r w:rsidR="0063661E">
              <w:rPr>
                <w:noProof/>
                <w:webHidden/>
              </w:rPr>
              <w:t>15</w:t>
            </w:r>
            <w:r w:rsidR="002F6438">
              <w:rPr>
                <w:noProof/>
                <w:webHidden/>
              </w:rPr>
              <w:fldChar w:fldCharType="end"/>
            </w:r>
          </w:hyperlink>
        </w:p>
        <w:p w14:paraId="4966F20D" w14:textId="3A1DF5D3"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45" w:history="1">
            <w:r w:rsidR="002F6438" w:rsidRPr="00207E83">
              <w:rPr>
                <w:rStyle w:val="Hipervnculo"/>
                <w:rFonts w:ascii="Arial" w:hAnsi="Arial"/>
                <w:noProof/>
                <w:lang w:val="es-CR"/>
              </w:rPr>
              <w:t>3.3 CUADRO Nº 3  INFORMACION PLURIANUAL</w:t>
            </w:r>
            <w:r w:rsidR="002F6438">
              <w:rPr>
                <w:noProof/>
                <w:webHidden/>
              </w:rPr>
              <w:tab/>
            </w:r>
            <w:r w:rsidR="002F6438">
              <w:rPr>
                <w:noProof/>
                <w:webHidden/>
              </w:rPr>
              <w:fldChar w:fldCharType="begin"/>
            </w:r>
            <w:r w:rsidR="002F6438">
              <w:rPr>
                <w:noProof/>
                <w:webHidden/>
              </w:rPr>
              <w:instrText xml:space="preserve"> PAGEREF _Toc114664145 \h </w:instrText>
            </w:r>
            <w:r w:rsidR="002F6438">
              <w:rPr>
                <w:noProof/>
                <w:webHidden/>
              </w:rPr>
            </w:r>
            <w:r w:rsidR="002F6438">
              <w:rPr>
                <w:noProof/>
                <w:webHidden/>
              </w:rPr>
              <w:fldChar w:fldCharType="separate"/>
            </w:r>
            <w:r w:rsidR="0063661E">
              <w:rPr>
                <w:noProof/>
                <w:webHidden/>
              </w:rPr>
              <w:t>16</w:t>
            </w:r>
            <w:r w:rsidR="002F6438">
              <w:rPr>
                <w:noProof/>
                <w:webHidden/>
              </w:rPr>
              <w:fldChar w:fldCharType="end"/>
            </w:r>
          </w:hyperlink>
        </w:p>
        <w:p w14:paraId="0D60C2C7" w14:textId="1EFC22C2"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46" w:history="1">
            <w:r w:rsidR="002F6438" w:rsidRPr="00207E83">
              <w:rPr>
                <w:rStyle w:val="Hipervnculo"/>
                <w:rFonts w:ascii="Arial" w:hAnsi="Arial"/>
                <w:noProof/>
                <w:lang w:val="es-CR"/>
              </w:rPr>
              <w:t>3</w:t>
            </w:r>
            <w:r w:rsidR="002F6438" w:rsidRPr="00207E83">
              <w:rPr>
                <w:rStyle w:val="Hipervnculo"/>
                <w:rFonts w:ascii="Arial" w:hAnsi="Arial"/>
                <w:noProof/>
              </w:rPr>
              <w:t>.</w:t>
            </w:r>
            <w:r w:rsidR="002F6438" w:rsidRPr="00207E83">
              <w:rPr>
                <w:rStyle w:val="Hipervnculo"/>
                <w:rFonts w:ascii="Arial" w:hAnsi="Arial"/>
                <w:noProof/>
                <w:lang w:val="es-CR"/>
              </w:rPr>
              <w:t>4</w:t>
            </w:r>
            <w:r w:rsidR="002F6438" w:rsidRPr="00207E83">
              <w:rPr>
                <w:rStyle w:val="Hipervnculo"/>
                <w:rFonts w:ascii="Arial" w:hAnsi="Arial"/>
                <w:noProof/>
              </w:rPr>
              <w:t xml:space="preserve"> CUADRO Nº </w:t>
            </w:r>
            <w:r w:rsidR="002F6438" w:rsidRPr="00207E83">
              <w:rPr>
                <w:rStyle w:val="Hipervnculo"/>
                <w:rFonts w:ascii="Arial" w:hAnsi="Arial"/>
                <w:noProof/>
                <w:lang w:val="es-CR"/>
              </w:rPr>
              <w:t>4</w:t>
            </w:r>
            <w:r w:rsidR="002F6438" w:rsidRPr="00207E83">
              <w:rPr>
                <w:rStyle w:val="Hipervnculo"/>
                <w:rFonts w:ascii="Arial" w:hAnsi="Arial"/>
                <w:noProof/>
                <w:lang w:val="es-ES_tradnl"/>
              </w:rPr>
              <w:t xml:space="preserve"> </w:t>
            </w:r>
            <w:r w:rsidR="002F6438" w:rsidRPr="00207E83">
              <w:rPr>
                <w:rStyle w:val="Hipervnculo"/>
                <w:rFonts w:ascii="Arial" w:hAnsi="Arial"/>
                <w:noProof/>
              </w:rPr>
              <w:t xml:space="preserve"> SALARIO DEL ALCALDE</w:t>
            </w:r>
            <w:r w:rsidR="002F6438" w:rsidRPr="00207E83">
              <w:rPr>
                <w:rStyle w:val="Hipervnculo"/>
                <w:rFonts w:ascii="Arial" w:hAnsi="Arial"/>
                <w:noProof/>
                <w:lang w:val="es-ES_tradnl"/>
              </w:rPr>
              <w:t xml:space="preserve"> Y VICEALCALDE</w:t>
            </w:r>
            <w:r w:rsidR="002F6438" w:rsidRPr="00207E83">
              <w:rPr>
                <w:rStyle w:val="Hipervnculo"/>
                <w:rFonts w:ascii="Arial" w:hAnsi="Arial"/>
                <w:noProof/>
              </w:rPr>
              <w:t xml:space="preserve"> A</w:t>
            </w:r>
            <w:r w:rsidR="002F6438" w:rsidRPr="00207E83">
              <w:rPr>
                <w:rStyle w:val="Hipervnculo"/>
                <w:rFonts w:ascii="Arial" w:hAnsi="Arial"/>
                <w:noProof/>
                <w:lang w:val="es-CR"/>
              </w:rPr>
              <w:t>Ñ</w:t>
            </w:r>
            <w:r w:rsidR="002F6438" w:rsidRPr="00207E83">
              <w:rPr>
                <w:rStyle w:val="Hipervnculo"/>
                <w:rFonts w:ascii="Arial" w:hAnsi="Arial"/>
                <w:noProof/>
              </w:rPr>
              <w:t xml:space="preserve">O </w:t>
            </w:r>
            <w:r w:rsidR="002F6438" w:rsidRPr="00207E83">
              <w:rPr>
                <w:rStyle w:val="Hipervnculo"/>
                <w:rFonts w:ascii="Arial" w:hAnsi="Arial"/>
                <w:noProof/>
                <w:lang w:val="es-CR"/>
              </w:rPr>
              <w:t>2023</w:t>
            </w:r>
            <w:r w:rsidR="002F6438">
              <w:rPr>
                <w:noProof/>
                <w:webHidden/>
              </w:rPr>
              <w:tab/>
            </w:r>
            <w:r w:rsidR="002F6438">
              <w:rPr>
                <w:noProof/>
                <w:webHidden/>
              </w:rPr>
              <w:fldChar w:fldCharType="begin"/>
            </w:r>
            <w:r w:rsidR="002F6438">
              <w:rPr>
                <w:noProof/>
                <w:webHidden/>
              </w:rPr>
              <w:instrText xml:space="preserve"> PAGEREF _Toc114664146 \h </w:instrText>
            </w:r>
            <w:r w:rsidR="002F6438">
              <w:rPr>
                <w:noProof/>
                <w:webHidden/>
              </w:rPr>
            </w:r>
            <w:r w:rsidR="002F6438">
              <w:rPr>
                <w:noProof/>
                <w:webHidden/>
              </w:rPr>
              <w:fldChar w:fldCharType="separate"/>
            </w:r>
            <w:r w:rsidR="0063661E">
              <w:rPr>
                <w:noProof/>
                <w:webHidden/>
              </w:rPr>
              <w:t>19</w:t>
            </w:r>
            <w:r w:rsidR="002F6438">
              <w:rPr>
                <w:noProof/>
                <w:webHidden/>
              </w:rPr>
              <w:fldChar w:fldCharType="end"/>
            </w:r>
          </w:hyperlink>
        </w:p>
        <w:p w14:paraId="541D0EE7" w14:textId="052DD3FD"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47" w:history="1">
            <w:r w:rsidR="002F6438" w:rsidRPr="00207E83">
              <w:rPr>
                <w:rStyle w:val="Hipervnculo"/>
                <w:rFonts w:ascii="Arial" w:hAnsi="Arial"/>
                <w:noProof/>
                <w:lang w:val="es-CR"/>
              </w:rPr>
              <w:t>3.5 DETALLE DE LA DEUDA</w:t>
            </w:r>
            <w:r w:rsidR="002F6438">
              <w:rPr>
                <w:noProof/>
                <w:webHidden/>
              </w:rPr>
              <w:tab/>
            </w:r>
            <w:r w:rsidR="002F6438">
              <w:rPr>
                <w:noProof/>
                <w:webHidden/>
              </w:rPr>
              <w:fldChar w:fldCharType="begin"/>
            </w:r>
            <w:r w:rsidR="002F6438">
              <w:rPr>
                <w:noProof/>
                <w:webHidden/>
              </w:rPr>
              <w:instrText xml:space="preserve"> PAGEREF _Toc114664147 \h </w:instrText>
            </w:r>
            <w:r w:rsidR="002F6438">
              <w:rPr>
                <w:noProof/>
                <w:webHidden/>
              </w:rPr>
            </w:r>
            <w:r w:rsidR="002F6438">
              <w:rPr>
                <w:noProof/>
                <w:webHidden/>
              </w:rPr>
              <w:fldChar w:fldCharType="separate"/>
            </w:r>
            <w:r w:rsidR="0063661E">
              <w:rPr>
                <w:noProof/>
                <w:webHidden/>
              </w:rPr>
              <w:t>20</w:t>
            </w:r>
            <w:r w:rsidR="002F6438">
              <w:rPr>
                <w:noProof/>
                <w:webHidden/>
              </w:rPr>
              <w:fldChar w:fldCharType="end"/>
            </w:r>
          </w:hyperlink>
        </w:p>
        <w:p w14:paraId="79D1A01C" w14:textId="50387689"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48" w:history="1">
            <w:r w:rsidR="002F6438" w:rsidRPr="00207E83">
              <w:rPr>
                <w:rStyle w:val="Hipervnculo"/>
                <w:rFonts w:ascii="Arial" w:hAnsi="Arial"/>
                <w:noProof/>
                <w:lang w:val="es-CR"/>
              </w:rPr>
              <w:t>3</w:t>
            </w:r>
            <w:r w:rsidR="002F6438" w:rsidRPr="00207E83">
              <w:rPr>
                <w:rStyle w:val="Hipervnculo"/>
                <w:rFonts w:ascii="Arial" w:hAnsi="Arial"/>
                <w:noProof/>
              </w:rPr>
              <w:t>.</w:t>
            </w:r>
            <w:r w:rsidR="002F6438" w:rsidRPr="00207E83">
              <w:rPr>
                <w:rStyle w:val="Hipervnculo"/>
                <w:rFonts w:ascii="Arial" w:hAnsi="Arial"/>
                <w:noProof/>
                <w:lang w:val="es-CR"/>
              </w:rPr>
              <w:t>6</w:t>
            </w:r>
            <w:r w:rsidR="002F6438" w:rsidRPr="00207E83">
              <w:rPr>
                <w:rStyle w:val="Hipervnculo"/>
                <w:rFonts w:ascii="Arial" w:hAnsi="Arial"/>
                <w:noProof/>
              </w:rPr>
              <w:t xml:space="preserve"> CUADRO Nº </w:t>
            </w:r>
            <w:r w:rsidR="002F6438" w:rsidRPr="00207E83">
              <w:rPr>
                <w:rStyle w:val="Hipervnculo"/>
                <w:rFonts w:ascii="Arial" w:hAnsi="Arial"/>
                <w:noProof/>
                <w:lang w:val="es-CR"/>
              </w:rPr>
              <w:t>4</w:t>
            </w:r>
            <w:r w:rsidR="002F6438" w:rsidRPr="00207E83">
              <w:rPr>
                <w:rStyle w:val="Hipervnculo"/>
                <w:rFonts w:ascii="Arial" w:hAnsi="Arial"/>
                <w:noProof/>
              </w:rPr>
              <w:t xml:space="preserve">  </w:t>
            </w:r>
            <w:r w:rsidR="002F6438" w:rsidRPr="00207E83">
              <w:rPr>
                <w:rStyle w:val="Hipervnculo"/>
                <w:noProof/>
              </w:rPr>
              <w:t xml:space="preserve"> </w:t>
            </w:r>
            <w:r w:rsidR="002F6438" w:rsidRPr="00207E83">
              <w:rPr>
                <w:rStyle w:val="Hipervnculo"/>
                <w:rFonts w:ascii="Arial" w:hAnsi="Arial"/>
                <w:noProof/>
              </w:rPr>
              <w:t>TRANSFERENCIAS CORRIENTES Y DE CAPITAL A FAVOR DE ENTIDADES PRIVADAS SIN FINES DE LUCRO</w:t>
            </w:r>
            <w:r w:rsidR="002F6438">
              <w:rPr>
                <w:noProof/>
                <w:webHidden/>
              </w:rPr>
              <w:tab/>
            </w:r>
            <w:r w:rsidR="002F6438">
              <w:rPr>
                <w:noProof/>
                <w:webHidden/>
              </w:rPr>
              <w:fldChar w:fldCharType="begin"/>
            </w:r>
            <w:r w:rsidR="002F6438">
              <w:rPr>
                <w:noProof/>
                <w:webHidden/>
              </w:rPr>
              <w:instrText xml:space="preserve"> PAGEREF _Toc114664148 \h </w:instrText>
            </w:r>
            <w:r w:rsidR="002F6438">
              <w:rPr>
                <w:noProof/>
                <w:webHidden/>
              </w:rPr>
            </w:r>
            <w:r w:rsidR="002F6438">
              <w:rPr>
                <w:noProof/>
                <w:webHidden/>
              </w:rPr>
              <w:fldChar w:fldCharType="separate"/>
            </w:r>
            <w:r w:rsidR="0063661E">
              <w:rPr>
                <w:noProof/>
                <w:webHidden/>
              </w:rPr>
              <w:t>21</w:t>
            </w:r>
            <w:r w:rsidR="002F6438">
              <w:rPr>
                <w:noProof/>
                <w:webHidden/>
              </w:rPr>
              <w:fldChar w:fldCharType="end"/>
            </w:r>
          </w:hyperlink>
        </w:p>
        <w:p w14:paraId="79F85D76" w14:textId="2205BF5C" w:rsidR="002F6438" w:rsidRDefault="00A439AB">
          <w:pPr>
            <w:pStyle w:val="TDC1"/>
            <w:rPr>
              <w:rFonts w:asciiTheme="minorHAnsi" w:eastAsiaTheme="minorEastAsia" w:hAnsiTheme="minorHAnsi" w:cstheme="minorBidi"/>
              <w:b w:val="0"/>
              <w:bCs w:val="0"/>
              <w:caps w:val="0"/>
              <w:noProof/>
              <w:sz w:val="22"/>
              <w:szCs w:val="22"/>
              <w:lang w:val="es-CR" w:eastAsia="es-CR"/>
            </w:rPr>
          </w:pPr>
          <w:hyperlink w:anchor="_Toc114664149" w:history="1">
            <w:r w:rsidR="002F6438" w:rsidRPr="00207E83">
              <w:rPr>
                <w:rStyle w:val="Hipervnculo"/>
                <w:noProof/>
              </w:rPr>
              <w:t>4. ANEXOS</w:t>
            </w:r>
            <w:r w:rsidR="002F6438">
              <w:rPr>
                <w:noProof/>
                <w:webHidden/>
              </w:rPr>
              <w:tab/>
            </w:r>
            <w:r w:rsidR="002F6438">
              <w:rPr>
                <w:noProof/>
                <w:webHidden/>
              </w:rPr>
              <w:fldChar w:fldCharType="begin"/>
            </w:r>
            <w:r w:rsidR="002F6438">
              <w:rPr>
                <w:noProof/>
                <w:webHidden/>
              </w:rPr>
              <w:instrText xml:space="preserve"> PAGEREF _Toc114664149 \h </w:instrText>
            </w:r>
            <w:r w:rsidR="002F6438">
              <w:rPr>
                <w:noProof/>
                <w:webHidden/>
              </w:rPr>
            </w:r>
            <w:r w:rsidR="002F6438">
              <w:rPr>
                <w:noProof/>
                <w:webHidden/>
              </w:rPr>
              <w:fldChar w:fldCharType="separate"/>
            </w:r>
            <w:r w:rsidR="0063661E">
              <w:rPr>
                <w:noProof/>
                <w:webHidden/>
              </w:rPr>
              <w:t>21</w:t>
            </w:r>
            <w:r w:rsidR="002F6438">
              <w:rPr>
                <w:noProof/>
                <w:webHidden/>
              </w:rPr>
              <w:fldChar w:fldCharType="end"/>
            </w:r>
          </w:hyperlink>
        </w:p>
        <w:p w14:paraId="48266B7B" w14:textId="5BE99C1E"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50" w:history="1">
            <w:r w:rsidR="002F6438" w:rsidRPr="00207E83">
              <w:rPr>
                <w:rStyle w:val="Hipervnculo"/>
                <w:rFonts w:ascii="Arial" w:hAnsi="Arial" w:cs="Arial"/>
                <w:noProof/>
              </w:rPr>
              <w:t xml:space="preserve">ºANEXO </w:t>
            </w:r>
            <w:r w:rsidR="002F6438" w:rsidRPr="00207E83">
              <w:rPr>
                <w:rStyle w:val="Hipervnculo"/>
                <w:rFonts w:ascii="Arial" w:hAnsi="Arial" w:cs="Arial"/>
                <w:noProof/>
                <w:lang w:val="es-CR"/>
              </w:rPr>
              <w:t>1</w:t>
            </w:r>
            <w:r w:rsidR="002F6438" w:rsidRPr="00207E83">
              <w:rPr>
                <w:rStyle w:val="Hipervnculo"/>
                <w:rFonts w:ascii="Arial" w:hAnsi="Arial" w:cs="Arial"/>
                <w:noProof/>
              </w:rPr>
              <w:t>: DETALLE DEL 20% DE LOS INGRESOS DESTINADOS A GASTOS DE SANIDAD</w:t>
            </w:r>
            <w:r w:rsidR="002F6438">
              <w:rPr>
                <w:noProof/>
                <w:webHidden/>
              </w:rPr>
              <w:tab/>
            </w:r>
            <w:r w:rsidR="002F6438">
              <w:rPr>
                <w:noProof/>
                <w:webHidden/>
              </w:rPr>
              <w:fldChar w:fldCharType="begin"/>
            </w:r>
            <w:r w:rsidR="002F6438">
              <w:rPr>
                <w:noProof/>
                <w:webHidden/>
              </w:rPr>
              <w:instrText xml:space="preserve"> PAGEREF _Toc114664150 \h </w:instrText>
            </w:r>
            <w:r w:rsidR="002F6438">
              <w:rPr>
                <w:noProof/>
                <w:webHidden/>
              </w:rPr>
            </w:r>
            <w:r w:rsidR="002F6438">
              <w:rPr>
                <w:noProof/>
                <w:webHidden/>
              </w:rPr>
              <w:fldChar w:fldCharType="separate"/>
            </w:r>
            <w:r w:rsidR="0063661E">
              <w:rPr>
                <w:noProof/>
                <w:webHidden/>
              </w:rPr>
              <w:t>21</w:t>
            </w:r>
            <w:r w:rsidR="002F6438">
              <w:rPr>
                <w:noProof/>
                <w:webHidden/>
              </w:rPr>
              <w:fldChar w:fldCharType="end"/>
            </w:r>
          </w:hyperlink>
        </w:p>
        <w:p w14:paraId="04F63204" w14:textId="0A45D686"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51" w:history="1">
            <w:r w:rsidR="002F6438" w:rsidRPr="00207E83">
              <w:rPr>
                <w:rStyle w:val="Hipervnculo"/>
                <w:rFonts w:ascii="Arial" w:hAnsi="Arial" w:cs="Arial"/>
                <w:noProof/>
              </w:rPr>
              <w:t xml:space="preserve">ANEXO </w:t>
            </w:r>
            <w:r w:rsidR="002F6438" w:rsidRPr="00207E83">
              <w:rPr>
                <w:rStyle w:val="Hipervnculo"/>
                <w:rFonts w:ascii="Arial" w:hAnsi="Arial" w:cs="Arial"/>
                <w:noProof/>
                <w:lang w:val="es-CR"/>
              </w:rPr>
              <w:t>2</w:t>
            </w:r>
            <w:r w:rsidR="002F6438" w:rsidRPr="00207E83">
              <w:rPr>
                <w:rStyle w:val="Hipervnculo"/>
                <w:rFonts w:ascii="Arial" w:hAnsi="Arial" w:cs="Arial"/>
                <w:noProof/>
              </w:rPr>
              <w:t>: CALCULO DE LAS DIETAS A REGIDORES</w:t>
            </w:r>
            <w:r w:rsidR="002F6438">
              <w:rPr>
                <w:noProof/>
                <w:webHidden/>
              </w:rPr>
              <w:tab/>
            </w:r>
            <w:r w:rsidR="002F6438">
              <w:rPr>
                <w:noProof/>
                <w:webHidden/>
              </w:rPr>
              <w:fldChar w:fldCharType="begin"/>
            </w:r>
            <w:r w:rsidR="002F6438">
              <w:rPr>
                <w:noProof/>
                <w:webHidden/>
              </w:rPr>
              <w:instrText xml:space="preserve"> PAGEREF _Toc114664151 \h </w:instrText>
            </w:r>
            <w:r w:rsidR="002F6438">
              <w:rPr>
                <w:noProof/>
                <w:webHidden/>
              </w:rPr>
            </w:r>
            <w:r w:rsidR="002F6438">
              <w:rPr>
                <w:noProof/>
                <w:webHidden/>
              </w:rPr>
              <w:fldChar w:fldCharType="separate"/>
            </w:r>
            <w:r w:rsidR="0063661E">
              <w:rPr>
                <w:noProof/>
                <w:webHidden/>
              </w:rPr>
              <w:t>22</w:t>
            </w:r>
            <w:r w:rsidR="002F6438">
              <w:rPr>
                <w:noProof/>
                <w:webHidden/>
              </w:rPr>
              <w:fldChar w:fldCharType="end"/>
            </w:r>
          </w:hyperlink>
        </w:p>
        <w:p w14:paraId="73E97F3E" w14:textId="20475E22"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52" w:history="1">
            <w:r w:rsidR="002F6438" w:rsidRPr="00207E83">
              <w:rPr>
                <w:rStyle w:val="Hipervnculo"/>
                <w:rFonts w:ascii="Arial" w:hAnsi="Arial" w:cs="Arial"/>
                <w:noProof/>
              </w:rPr>
              <w:t xml:space="preserve">ANEXO </w:t>
            </w:r>
            <w:r w:rsidR="002F6438" w:rsidRPr="00207E83">
              <w:rPr>
                <w:rStyle w:val="Hipervnculo"/>
                <w:rFonts w:ascii="Arial" w:hAnsi="Arial" w:cs="Arial"/>
                <w:noProof/>
                <w:lang w:val="es-CR"/>
              </w:rPr>
              <w:t>3</w:t>
            </w:r>
            <w:r w:rsidR="002F6438" w:rsidRPr="00207E83">
              <w:rPr>
                <w:rStyle w:val="Hipervnculo"/>
                <w:rFonts w:ascii="Arial" w:hAnsi="Arial" w:cs="Arial"/>
                <w:noProof/>
              </w:rPr>
              <w:t>: CONTRIBUCIONES PATRONALES, DECIMOTERCER MES Y SEGUROS</w:t>
            </w:r>
            <w:r w:rsidR="002F6438">
              <w:rPr>
                <w:noProof/>
                <w:webHidden/>
              </w:rPr>
              <w:tab/>
            </w:r>
            <w:r w:rsidR="002F6438">
              <w:rPr>
                <w:noProof/>
                <w:webHidden/>
              </w:rPr>
              <w:fldChar w:fldCharType="begin"/>
            </w:r>
            <w:r w:rsidR="002F6438">
              <w:rPr>
                <w:noProof/>
                <w:webHidden/>
              </w:rPr>
              <w:instrText xml:space="preserve"> PAGEREF _Toc114664152 \h </w:instrText>
            </w:r>
            <w:r w:rsidR="002F6438">
              <w:rPr>
                <w:noProof/>
                <w:webHidden/>
              </w:rPr>
            </w:r>
            <w:r w:rsidR="002F6438">
              <w:rPr>
                <w:noProof/>
                <w:webHidden/>
              </w:rPr>
              <w:fldChar w:fldCharType="separate"/>
            </w:r>
            <w:r w:rsidR="0063661E">
              <w:rPr>
                <w:noProof/>
                <w:webHidden/>
              </w:rPr>
              <w:t>22</w:t>
            </w:r>
            <w:r w:rsidR="002F6438">
              <w:rPr>
                <w:noProof/>
                <w:webHidden/>
              </w:rPr>
              <w:fldChar w:fldCharType="end"/>
            </w:r>
          </w:hyperlink>
        </w:p>
        <w:p w14:paraId="5FC36BC7" w14:textId="4133CCAB"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53" w:history="1">
            <w:r w:rsidR="002F6438" w:rsidRPr="00207E83">
              <w:rPr>
                <w:rStyle w:val="Hipervnculo"/>
                <w:rFonts w:ascii="Arial" w:hAnsi="Arial" w:cs="Arial"/>
                <w:noProof/>
              </w:rPr>
              <w:t xml:space="preserve">ANEXO </w:t>
            </w:r>
            <w:r w:rsidR="002F6438" w:rsidRPr="00207E83">
              <w:rPr>
                <w:rStyle w:val="Hipervnculo"/>
                <w:rFonts w:ascii="Arial" w:hAnsi="Arial" w:cs="Arial"/>
                <w:noProof/>
                <w:lang w:val="es-CR"/>
              </w:rPr>
              <w:t>4</w:t>
            </w:r>
            <w:r w:rsidR="002F6438" w:rsidRPr="00207E83">
              <w:rPr>
                <w:rStyle w:val="Hipervnculo"/>
                <w:rFonts w:ascii="Arial" w:hAnsi="Arial" w:cs="Arial"/>
                <w:noProof/>
              </w:rPr>
              <w:t>: Gastos de información y publicidad por radio y televisión Ley 4325</w:t>
            </w:r>
            <w:r w:rsidR="002F6438">
              <w:rPr>
                <w:noProof/>
                <w:webHidden/>
              </w:rPr>
              <w:tab/>
            </w:r>
            <w:r w:rsidR="002F6438">
              <w:rPr>
                <w:noProof/>
                <w:webHidden/>
              </w:rPr>
              <w:fldChar w:fldCharType="begin"/>
            </w:r>
            <w:r w:rsidR="002F6438">
              <w:rPr>
                <w:noProof/>
                <w:webHidden/>
              </w:rPr>
              <w:instrText xml:space="preserve"> PAGEREF _Toc114664153 \h </w:instrText>
            </w:r>
            <w:r w:rsidR="002F6438">
              <w:rPr>
                <w:noProof/>
                <w:webHidden/>
              </w:rPr>
            </w:r>
            <w:r w:rsidR="002F6438">
              <w:rPr>
                <w:noProof/>
                <w:webHidden/>
              </w:rPr>
              <w:fldChar w:fldCharType="separate"/>
            </w:r>
            <w:r w:rsidR="0063661E">
              <w:rPr>
                <w:noProof/>
                <w:webHidden/>
              </w:rPr>
              <w:t>22</w:t>
            </w:r>
            <w:r w:rsidR="002F6438">
              <w:rPr>
                <w:noProof/>
                <w:webHidden/>
              </w:rPr>
              <w:fldChar w:fldCharType="end"/>
            </w:r>
          </w:hyperlink>
        </w:p>
        <w:p w14:paraId="670A8DAD" w14:textId="50A558D5"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54" w:history="1">
            <w:r w:rsidR="002F6438" w:rsidRPr="00207E83">
              <w:rPr>
                <w:rStyle w:val="Hipervnculo"/>
                <w:rFonts w:ascii="Arial" w:hAnsi="Arial" w:cs="Arial"/>
                <w:noProof/>
              </w:rPr>
              <w:t xml:space="preserve">ANEXO </w:t>
            </w:r>
            <w:r w:rsidR="002F6438" w:rsidRPr="00207E83">
              <w:rPr>
                <w:rStyle w:val="Hipervnculo"/>
                <w:rFonts w:ascii="Arial" w:hAnsi="Arial" w:cs="Arial"/>
                <w:noProof/>
                <w:lang w:val="es-CR"/>
              </w:rPr>
              <w:t>5</w:t>
            </w:r>
            <w:r w:rsidR="002F6438" w:rsidRPr="00207E83">
              <w:rPr>
                <w:rStyle w:val="Hipervnculo"/>
                <w:rFonts w:ascii="Arial" w:hAnsi="Arial" w:cs="Arial"/>
                <w:noProof/>
              </w:rPr>
              <w:t>: ADQUISICIÓN DE BIENES Y SERVICIOS</w:t>
            </w:r>
            <w:r w:rsidR="002F6438">
              <w:rPr>
                <w:noProof/>
                <w:webHidden/>
              </w:rPr>
              <w:tab/>
            </w:r>
            <w:r w:rsidR="002F6438">
              <w:rPr>
                <w:noProof/>
                <w:webHidden/>
              </w:rPr>
              <w:fldChar w:fldCharType="begin"/>
            </w:r>
            <w:r w:rsidR="002F6438">
              <w:rPr>
                <w:noProof/>
                <w:webHidden/>
              </w:rPr>
              <w:instrText xml:space="preserve"> PAGEREF _Toc114664154 \h </w:instrText>
            </w:r>
            <w:r w:rsidR="002F6438">
              <w:rPr>
                <w:noProof/>
                <w:webHidden/>
              </w:rPr>
            </w:r>
            <w:r w:rsidR="002F6438">
              <w:rPr>
                <w:noProof/>
                <w:webHidden/>
              </w:rPr>
              <w:fldChar w:fldCharType="separate"/>
            </w:r>
            <w:r w:rsidR="0063661E">
              <w:rPr>
                <w:noProof/>
                <w:webHidden/>
              </w:rPr>
              <w:t>23</w:t>
            </w:r>
            <w:r w:rsidR="002F6438">
              <w:rPr>
                <w:noProof/>
                <w:webHidden/>
              </w:rPr>
              <w:fldChar w:fldCharType="end"/>
            </w:r>
          </w:hyperlink>
        </w:p>
        <w:p w14:paraId="1AEA24A1" w14:textId="2D15CB5C" w:rsidR="002F6438" w:rsidRDefault="00A439AB">
          <w:pPr>
            <w:pStyle w:val="TDC2"/>
            <w:tabs>
              <w:tab w:val="right" w:leader="dot" w:pos="10633"/>
            </w:tabs>
            <w:rPr>
              <w:rFonts w:asciiTheme="minorHAnsi" w:eastAsiaTheme="minorEastAsia" w:hAnsiTheme="minorHAnsi" w:cstheme="minorBidi"/>
              <w:smallCaps w:val="0"/>
              <w:noProof/>
              <w:sz w:val="22"/>
              <w:szCs w:val="22"/>
              <w:lang w:val="es-CR" w:eastAsia="es-CR"/>
            </w:rPr>
          </w:pPr>
          <w:hyperlink w:anchor="_Toc114664155" w:history="1">
            <w:r w:rsidR="002F6438" w:rsidRPr="00207E83">
              <w:rPr>
                <w:rStyle w:val="Hipervnculo"/>
                <w:rFonts w:ascii="Arial" w:hAnsi="Arial" w:cs="Arial"/>
                <w:noProof/>
              </w:rPr>
              <w:t xml:space="preserve">ANEXO </w:t>
            </w:r>
            <w:r w:rsidR="002F6438" w:rsidRPr="00207E83">
              <w:rPr>
                <w:rStyle w:val="Hipervnculo"/>
                <w:rFonts w:ascii="Arial" w:hAnsi="Arial" w:cs="Arial"/>
                <w:noProof/>
                <w:lang w:val="es-CR"/>
              </w:rPr>
              <w:t>6</w:t>
            </w:r>
            <w:r w:rsidR="002F6438" w:rsidRPr="00207E83">
              <w:rPr>
                <w:rStyle w:val="Hipervnculo"/>
                <w:rFonts w:ascii="Arial" w:hAnsi="Arial" w:cs="Arial"/>
                <w:noProof/>
              </w:rPr>
              <w:t>: INCENTIVOS SALARIALES QUE SE RECONOCEN EN LA ENTIDAD</w:t>
            </w:r>
            <w:r w:rsidR="002F6438">
              <w:rPr>
                <w:noProof/>
                <w:webHidden/>
              </w:rPr>
              <w:tab/>
            </w:r>
            <w:r w:rsidR="002F6438">
              <w:rPr>
                <w:noProof/>
                <w:webHidden/>
              </w:rPr>
              <w:fldChar w:fldCharType="begin"/>
            </w:r>
            <w:r w:rsidR="002F6438">
              <w:rPr>
                <w:noProof/>
                <w:webHidden/>
              </w:rPr>
              <w:instrText xml:space="preserve"> PAGEREF _Toc114664155 \h </w:instrText>
            </w:r>
            <w:r w:rsidR="002F6438">
              <w:rPr>
                <w:noProof/>
                <w:webHidden/>
              </w:rPr>
            </w:r>
            <w:r w:rsidR="002F6438">
              <w:rPr>
                <w:noProof/>
                <w:webHidden/>
              </w:rPr>
              <w:fldChar w:fldCharType="separate"/>
            </w:r>
            <w:r w:rsidR="0063661E">
              <w:rPr>
                <w:noProof/>
                <w:webHidden/>
              </w:rPr>
              <w:t>23</w:t>
            </w:r>
            <w:r w:rsidR="002F6438">
              <w:rPr>
                <w:noProof/>
                <w:webHidden/>
              </w:rPr>
              <w:fldChar w:fldCharType="end"/>
            </w:r>
          </w:hyperlink>
        </w:p>
        <w:p w14:paraId="238BF4DB" w14:textId="58030C41" w:rsidR="002F6438" w:rsidRDefault="00A439AB">
          <w:pPr>
            <w:pStyle w:val="TDC1"/>
            <w:rPr>
              <w:rFonts w:asciiTheme="minorHAnsi" w:eastAsiaTheme="minorEastAsia" w:hAnsiTheme="minorHAnsi" w:cstheme="minorBidi"/>
              <w:b w:val="0"/>
              <w:bCs w:val="0"/>
              <w:caps w:val="0"/>
              <w:noProof/>
              <w:sz w:val="22"/>
              <w:szCs w:val="22"/>
              <w:lang w:val="es-CR" w:eastAsia="es-CR"/>
            </w:rPr>
          </w:pPr>
          <w:hyperlink w:anchor="_Toc114664156" w:history="1">
            <w:r w:rsidR="002F6438" w:rsidRPr="00207E83">
              <w:rPr>
                <w:rStyle w:val="Hipervnculo"/>
                <w:noProof/>
              </w:rPr>
              <w:t>5. JUSTIFICACIÓN DE INGRESOS</w:t>
            </w:r>
            <w:r w:rsidR="002F6438">
              <w:rPr>
                <w:noProof/>
                <w:webHidden/>
              </w:rPr>
              <w:tab/>
            </w:r>
            <w:r w:rsidR="002F6438">
              <w:rPr>
                <w:noProof/>
                <w:webHidden/>
              </w:rPr>
              <w:fldChar w:fldCharType="begin"/>
            </w:r>
            <w:r w:rsidR="002F6438">
              <w:rPr>
                <w:noProof/>
                <w:webHidden/>
              </w:rPr>
              <w:instrText xml:space="preserve"> PAGEREF _Toc114664156 \h </w:instrText>
            </w:r>
            <w:r w:rsidR="002F6438">
              <w:rPr>
                <w:noProof/>
                <w:webHidden/>
              </w:rPr>
            </w:r>
            <w:r w:rsidR="002F6438">
              <w:rPr>
                <w:noProof/>
                <w:webHidden/>
              </w:rPr>
              <w:fldChar w:fldCharType="separate"/>
            </w:r>
            <w:r w:rsidR="0063661E">
              <w:rPr>
                <w:noProof/>
                <w:webHidden/>
              </w:rPr>
              <w:t>23</w:t>
            </w:r>
            <w:r w:rsidR="002F6438">
              <w:rPr>
                <w:noProof/>
                <w:webHidden/>
              </w:rPr>
              <w:fldChar w:fldCharType="end"/>
            </w:r>
          </w:hyperlink>
        </w:p>
        <w:p w14:paraId="4B3D2A28" w14:textId="1DA99C09" w:rsidR="002F6438" w:rsidRDefault="00A439AB">
          <w:pPr>
            <w:pStyle w:val="TDC1"/>
            <w:rPr>
              <w:rFonts w:asciiTheme="minorHAnsi" w:eastAsiaTheme="minorEastAsia" w:hAnsiTheme="minorHAnsi" w:cstheme="minorBidi"/>
              <w:b w:val="0"/>
              <w:bCs w:val="0"/>
              <w:caps w:val="0"/>
              <w:noProof/>
              <w:sz w:val="22"/>
              <w:szCs w:val="22"/>
              <w:lang w:val="es-CR" w:eastAsia="es-CR"/>
            </w:rPr>
          </w:pPr>
          <w:hyperlink w:anchor="_Toc114664157" w:history="1">
            <w:r w:rsidR="002F6438" w:rsidRPr="00207E83">
              <w:rPr>
                <w:rStyle w:val="Hipervnculo"/>
                <w:noProof/>
              </w:rPr>
              <w:t>6.  JUSTIFICACIÓN DE EGRESOS</w:t>
            </w:r>
            <w:r w:rsidR="002F6438">
              <w:rPr>
                <w:noProof/>
                <w:webHidden/>
              </w:rPr>
              <w:tab/>
            </w:r>
            <w:r w:rsidR="002F6438">
              <w:rPr>
                <w:noProof/>
                <w:webHidden/>
              </w:rPr>
              <w:fldChar w:fldCharType="begin"/>
            </w:r>
            <w:r w:rsidR="002F6438">
              <w:rPr>
                <w:noProof/>
                <w:webHidden/>
              </w:rPr>
              <w:instrText xml:space="preserve"> PAGEREF _Toc114664157 \h </w:instrText>
            </w:r>
            <w:r w:rsidR="002F6438">
              <w:rPr>
                <w:noProof/>
                <w:webHidden/>
              </w:rPr>
            </w:r>
            <w:r w:rsidR="002F6438">
              <w:rPr>
                <w:noProof/>
                <w:webHidden/>
              </w:rPr>
              <w:fldChar w:fldCharType="separate"/>
            </w:r>
            <w:r w:rsidR="0063661E">
              <w:rPr>
                <w:noProof/>
                <w:webHidden/>
              </w:rPr>
              <w:t>29</w:t>
            </w:r>
            <w:r w:rsidR="002F6438">
              <w:rPr>
                <w:noProof/>
                <w:webHidden/>
              </w:rPr>
              <w:fldChar w:fldCharType="end"/>
            </w:r>
          </w:hyperlink>
        </w:p>
        <w:p w14:paraId="04872E01" w14:textId="6DD02D1F" w:rsidR="002F6438" w:rsidRDefault="00A439AB">
          <w:pPr>
            <w:pStyle w:val="TDC1"/>
            <w:rPr>
              <w:rFonts w:asciiTheme="minorHAnsi" w:eastAsiaTheme="minorEastAsia" w:hAnsiTheme="minorHAnsi" w:cstheme="minorBidi"/>
              <w:b w:val="0"/>
              <w:bCs w:val="0"/>
              <w:caps w:val="0"/>
              <w:noProof/>
              <w:sz w:val="22"/>
              <w:szCs w:val="22"/>
              <w:lang w:val="es-CR" w:eastAsia="es-CR"/>
            </w:rPr>
          </w:pPr>
          <w:hyperlink w:anchor="_Toc114664158" w:history="1">
            <w:r w:rsidR="002F6438" w:rsidRPr="00207E83">
              <w:rPr>
                <w:rStyle w:val="Hipervnculo"/>
                <w:noProof/>
              </w:rPr>
              <w:t>7- PLAN OPERATIVO ANUAL 2023</w:t>
            </w:r>
            <w:r w:rsidR="002F6438">
              <w:rPr>
                <w:noProof/>
                <w:webHidden/>
              </w:rPr>
              <w:tab/>
            </w:r>
            <w:r w:rsidR="002F6438">
              <w:rPr>
                <w:noProof/>
                <w:webHidden/>
              </w:rPr>
              <w:fldChar w:fldCharType="begin"/>
            </w:r>
            <w:r w:rsidR="002F6438">
              <w:rPr>
                <w:noProof/>
                <w:webHidden/>
              </w:rPr>
              <w:instrText xml:space="preserve"> PAGEREF _Toc114664158 \h </w:instrText>
            </w:r>
            <w:r w:rsidR="002F6438">
              <w:rPr>
                <w:noProof/>
                <w:webHidden/>
              </w:rPr>
            </w:r>
            <w:r w:rsidR="002F6438">
              <w:rPr>
                <w:noProof/>
                <w:webHidden/>
              </w:rPr>
              <w:fldChar w:fldCharType="separate"/>
            </w:r>
            <w:r w:rsidR="0063661E">
              <w:rPr>
                <w:noProof/>
                <w:webHidden/>
              </w:rPr>
              <w:t>39</w:t>
            </w:r>
            <w:r w:rsidR="002F6438">
              <w:rPr>
                <w:noProof/>
                <w:webHidden/>
              </w:rPr>
              <w:fldChar w:fldCharType="end"/>
            </w:r>
          </w:hyperlink>
        </w:p>
        <w:p w14:paraId="39395915" w14:textId="50FC9E4D" w:rsidR="00215FFB" w:rsidRDefault="00215FFB">
          <w:r>
            <w:rPr>
              <w:b/>
              <w:bCs/>
            </w:rPr>
            <w:fldChar w:fldCharType="end"/>
          </w:r>
        </w:p>
      </w:sdtContent>
    </w:sdt>
    <w:p w14:paraId="681B5F1B" w14:textId="77777777" w:rsidR="008D5A01" w:rsidRDefault="008D5A01">
      <w:pPr>
        <w:ind w:right="-120"/>
        <w:jc w:val="center"/>
        <w:rPr>
          <w:rFonts w:ascii="Arial Narrow" w:hAnsi="Arial Narrow"/>
          <w:b/>
          <w:sz w:val="20"/>
          <w:szCs w:val="20"/>
        </w:rPr>
      </w:pPr>
    </w:p>
    <w:p w14:paraId="7D1C7EE6" w14:textId="77777777" w:rsidR="00755671" w:rsidRDefault="00755671" w:rsidP="002657F2">
      <w:pPr>
        <w:ind w:right="-120"/>
        <w:jc w:val="center"/>
        <w:rPr>
          <w:rFonts w:ascii="Arial Narrow" w:hAnsi="Arial Narrow"/>
          <w:b/>
          <w:sz w:val="20"/>
          <w:szCs w:val="20"/>
        </w:rPr>
      </w:pPr>
    </w:p>
    <w:p w14:paraId="493D3391" w14:textId="77777777" w:rsidR="00C43BC4" w:rsidRDefault="00C43BC4" w:rsidP="002657F2">
      <w:pPr>
        <w:ind w:right="-120"/>
        <w:jc w:val="center"/>
        <w:rPr>
          <w:rFonts w:ascii="Arial Narrow" w:hAnsi="Arial Narrow"/>
          <w:b/>
          <w:sz w:val="20"/>
          <w:szCs w:val="20"/>
        </w:rPr>
      </w:pPr>
    </w:p>
    <w:p w14:paraId="4BF01ED0" w14:textId="77777777" w:rsidR="00C43BC4" w:rsidRDefault="00C43BC4" w:rsidP="002657F2">
      <w:pPr>
        <w:ind w:right="-120"/>
        <w:jc w:val="center"/>
        <w:rPr>
          <w:rFonts w:ascii="Arial Narrow" w:hAnsi="Arial Narrow"/>
          <w:b/>
          <w:sz w:val="20"/>
          <w:szCs w:val="20"/>
        </w:rPr>
      </w:pPr>
    </w:p>
    <w:p w14:paraId="55DAE2EF" w14:textId="77777777" w:rsidR="003851E4" w:rsidRDefault="003851E4" w:rsidP="002657F2">
      <w:pPr>
        <w:ind w:right="-120"/>
        <w:jc w:val="center"/>
        <w:rPr>
          <w:rFonts w:ascii="Arial Narrow" w:hAnsi="Arial Narrow"/>
          <w:b/>
          <w:sz w:val="20"/>
          <w:szCs w:val="20"/>
        </w:rPr>
      </w:pPr>
    </w:p>
    <w:p w14:paraId="4940CEB4" w14:textId="77777777" w:rsidR="003851E4" w:rsidRDefault="003851E4" w:rsidP="002657F2">
      <w:pPr>
        <w:ind w:right="-120"/>
        <w:jc w:val="center"/>
        <w:rPr>
          <w:rFonts w:ascii="Arial Narrow" w:hAnsi="Arial Narrow"/>
          <w:b/>
          <w:sz w:val="20"/>
          <w:szCs w:val="20"/>
        </w:rPr>
      </w:pPr>
    </w:p>
    <w:p w14:paraId="5646AE19" w14:textId="77777777" w:rsidR="003851E4" w:rsidRDefault="003851E4" w:rsidP="002657F2">
      <w:pPr>
        <w:ind w:right="-120"/>
        <w:jc w:val="center"/>
        <w:rPr>
          <w:rFonts w:ascii="Arial Narrow" w:hAnsi="Arial Narrow"/>
          <w:b/>
          <w:sz w:val="20"/>
          <w:szCs w:val="20"/>
        </w:rPr>
      </w:pPr>
    </w:p>
    <w:p w14:paraId="7091E5B2" w14:textId="77777777" w:rsidR="003851E4" w:rsidRDefault="003851E4" w:rsidP="002657F2">
      <w:pPr>
        <w:ind w:right="-120"/>
        <w:jc w:val="center"/>
        <w:rPr>
          <w:rFonts w:ascii="Arial Narrow" w:hAnsi="Arial Narrow"/>
          <w:b/>
          <w:sz w:val="20"/>
          <w:szCs w:val="20"/>
        </w:rPr>
      </w:pPr>
    </w:p>
    <w:p w14:paraId="2825DE18" w14:textId="77777777" w:rsidR="003851E4" w:rsidRDefault="003851E4" w:rsidP="002657F2">
      <w:pPr>
        <w:ind w:right="-120"/>
        <w:jc w:val="center"/>
        <w:rPr>
          <w:rFonts w:ascii="Arial Narrow" w:hAnsi="Arial Narrow"/>
          <w:b/>
          <w:sz w:val="20"/>
          <w:szCs w:val="20"/>
        </w:rPr>
      </w:pPr>
    </w:p>
    <w:p w14:paraId="4FC5FF15" w14:textId="77777777" w:rsidR="003851E4" w:rsidRDefault="003851E4" w:rsidP="002657F2">
      <w:pPr>
        <w:ind w:right="-120"/>
        <w:jc w:val="center"/>
        <w:rPr>
          <w:rFonts w:ascii="Arial Narrow" w:hAnsi="Arial Narrow"/>
          <w:b/>
          <w:sz w:val="20"/>
          <w:szCs w:val="20"/>
        </w:rPr>
      </w:pPr>
    </w:p>
    <w:p w14:paraId="79D7A397" w14:textId="77777777" w:rsidR="003851E4" w:rsidRDefault="003851E4" w:rsidP="002657F2">
      <w:pPr>
        <w:ind w:right="-120"/>
        <w:jc w:val="center"/>
        <w:rPr>
          <w:rFonts w:ascii="Arial Narrow" w:hAnsi="Arial Narrow"/>
          <w:b/>
          <w:sz w:val="20"/>
          <w:szCs w:val="20"/>
        </w:rPr>
      </w:pPr>
    </w:p>
    <w:p w14:paraId="60ABC553" w14:textId="77777777" w:rsidR="003851E4" w:rsidRDefault="003851E4" w:rsidP="002657F2">
      <w:pPr>
        <w:ind w:right="-120"/>
        <w:jc w:val="center"/>
        <w:rPr>
          <w:rFonts w:ascii="Arial Narrow" w:hAnsi="Arial Narrow"/>
          <w:b/>
          <w:sz w:val="20"/>
          <w:szCs w:val="20"/>
        </w:rPr>
      </w:pPr>
    </w:p>
    <w:p w14:paraId="38BDE987" w14:textId="77777777" w:rsidR="003851E4" w:rsidRDefault="003851E4" w:rsidP="002657F2">
      <w:pPr>
        <w:ind w:right="-120"/>
        <w:jc w:val="center"/>
        <w:rPr>
          <w:rFonts w:ascii="Arial Narrow" w:hAnsi="Arial Narrow"/>
          <w:b/>
          <w:sz w:val="20"/>
          <w:szCs w:val="20"/>
        </w:rPr>
      </w:pPr>
    </w:p>
    <w:p w14:paraId="68B4BADB" w14:textId="77777777" w:rsidR="003851E4" w:rsidRDefault="003851E4" w:rsidP="002657F2">
      <w:pPr>
        <w:ind w:right="-120"/>
        <w:jc w:val="center"/>
        <w:rPr>
          <w:rFonts w:ascii="Arial Narrow" w:hAnsi="Arial Narrow"/>
          <w:b/>
          <w:sz w:val="20"/>
          <w:szCs w:val="20"/>
        </w:rPr>
      </w:pPr>
    </w:p>
    <w:p w14:paraId="78714317" w14:textId="77777777" w:rsidR="007936AF" w:rsidRDefault="007936AF" w:rsidP="002657F2">
      <w:pPr>
        <w:ind w:right="-120"/>
        <w:jc w:val="center"/>
        <w:rPr>
          <w:rFonts w:ascii="Arial Narrow" w:hAnsi="Arial Narrow"/>
          <w:b/>
          <w:sz w:val="20"/>
          <w:szCs w:val="20"/>
        </w:rPr>
      </w:pPr>
    </w:p>
    <w:p w14:paraId="2C27B9E6" w14:textId="77777777" w:rsidR="003851E4" w:rsidRDefault="003851E4" w:rsidP="002657F2">
      <w:pPr>
        <w:ind w:right="-120"/>
        <w:jc w:val="center"/>
        <w:rPr>
          <w:rFonts w:ascii="Arial Narrow" w:hAnsi="Arial Narrow"/>
          <w:b/>
          <w:sz w:val="20"/>
          <w:szCs w:val="20"/>
        </w:rPr>
      </w:pPr>
    </w:p>
    <w:p w14:paraId="0B137FCE" w14:textId="77777777" w:rsidR="003851E4" w:rsidRDefault="003851E4" w:rsidP="002657F2">
      <w:pPr>
        <w:ind w:right="-120"/>
        <w:jc w:val="center"/>
        <w:rPr>
          <w:rFonts w:ascii="Arial Narrow" w:hAnsi="Arial Narrow"/>
          <w:b/>
          <w:sz w:val="20"/>
          <w:szCs w:val="20"/>
        </w:rPr>
      </w:pPr>
    </w:p>
    <w:p w14:paraId="061AADBF" w14:textId="77777777" w:rsidR="003851E4" w:rsidRDefault="003851E4" w:rsidP="002657F2">
      <w:pPr>
        <w:ind w:right="-120"/>
        <w:jc w:val="center"/>
        <w:rPr>
          <w:rFonts w:ascii="Arial Narrow" w:hAnsi="Arial Narrow"/>
          <w:b/>
          <w:sz w:val="20"/>
          <w:szCs w:val="20"/>
        </w:rPr>
      </w:pPr>
    </w:p>
    <w:p w14:paraId="48883CCC" w14:textId="77777777" w:rsidR="002D5FC3" w:rsidRDefault="002D5FC3" w:rsidP="002657F2">
      <w:pPr>
        <w:ind w:right="-120"/>
        <w:jc w:val="center"/>
        <w:rPr>
          <w:rFonts w:ascii="Arial Narrow" w:hAnsi="Arial Narrow"/>
          <w:b/>
          <w:sz w:val="20"/>
          <w:szCs w:val="20"/>
        </w:rPr>
      </w:pPr>
    </w:p>
    <w:p w14:paraId="2D9131BB" w14:textId="77777777" w:rsidR="00091F6F" w:rsidRDefault="00091F6F" w:rsidP="002657F2">
      <w:pPr>
        <w:ind w:right="-120"/>
        <w:jc w:val="center"/>
        <w:rPr>
          <w:rFonts w:ascii="Arial Narrow" w:hAnsi="Arial Narrow"/>
          <w:b/>
          <w:sz w:val="20"/>
          <w:szCs w:val="20"/>
        </w:rPr>
      </w:pPr>
    </w:p>
    <w:p w14:paraId="362DA1AF" w14:textId="77777777" w:rsidR="005E15AA" w:rsidRPr="00BD27A0" w:rsidRDefault="005E15AA" w:rsidP="002657F2">
      <w:pPr>
        <w:ind w:right="-120"/>
        <w:jc w:val="center"/>
        <w:rPr>
          <w:rFonts w:ascii="Arial Narrow" w:hAnsi="Arial Narrow"/>
          <w:b/>
          <w:sz w:val="20"/>
          <w:szCs w:val="20"/>
        </w:rPr>
      </w:pPr>
      <w:r w:rsidRPr="00BD27A0">
        <w:rPr>
          <w:rFonts w:ascii="Arial Narrow" w:hAnsi="Arial Narrow"/>
          <w:b/>
          <w:sz w:val="20"/>
          <w:szCs w:val="20"/>
        </w:rPr>
        <w:t xml:space="preserve">MUNICIPALIDAD DE </w:t>
      </w:r>
      <w:r w:rsidR="00CA2798" w:rsidRPr="00BD27A0">
        <w:rPr>
          <w:rFonts w:ascii="Arial Narrow" w:hAnsi="Arial Narrow"/>
          <w:b/>
          <w:sz w:val="20"/>
          <w:szCs w:val="20"/>
        </w:rPr>
        <w:t>TALAMANCA</w:t>
      </w:r>
    </w:p>
    <w:p w14:paraId="0FA08CBF" w14:textId="58EFD049" w:rsidR="005E15AA" w:rsidRDefault="005E15AA">
      <w:pPr>
        <w:tabs>
          <w:tab w:val="left" w:pos="6840"/>
        </w:tabs>
        <w:ind w:left="-240" w:right="120"/>
        <w:jc w:val="center"/>
        <w:rPr>
          <w:rFonts w:ascii="Arial Narrow" w:hAnsi="Arial Narrow"/>
          <w:b/>
          <w:sz w:val="20"/>
          <w:szCs w:val="20"/>
        </w:rPr>
      </w:pPr>
      <w:r w:rsidRPr="00BD27A0">
        <w:rPr>
          <w:rFonts w:ascii="Arial Narrow" w:hAnsi="Arial Narrow"/>
          <w:b/>
          <w:sz w:val="20"/>
          <w:szCs w:val="20"/>
        </w:rPr>
        <w:t xml:space="preserve">PRESUPUESTO ORDINARIO PARA EL PERIODO </w:t>
      </w:r>
      <w:r w:rsidR="00847271">
        <w:rPr>
          <w:rFonts w:ascii="Arial Narrow" w:hAnsi="Arial Narrow"/>
          <w:b/>
          <w:sz w:val="20"/>
          <w:szCs w:val="20"/>
        </w:rPr>
        <w:t>2023</w:t>
      </w:r>
    </w:p>
    <w:p w14:paraId="1D442A85" w14:textId="77777777" w:rsidR="00782AD9" w:rsidRDefault="00782AD9">
      <w:pPr>
        <w:tabs>
          <w:tab w:val="left" w:pos="6840"/>
        </w:tabs>
        <w:ind w:left="-240" w:right="120"/>
        <w:jc w:val="center"/>
        <w:rPr>
          <w:rFonts w:ascii="Arial Narrow" w:hAnsi="Arial Narrow"/>
          <w:b/>
          <w:sz w:val="20"/>
          <w:szCs w:val="20"/>
        </w:rPr>
      </w:pPr>
      <w:r>
        <w:rPr>
          <w:rFonts w:ascii="Arial Narrow" w:hAnsi="Arial Narrow"/>
          <w:b/>
          <w:sz w:val="20"/>
          <w:szCs w:val="20"/>
        </w:rPr>
        <w:t>DETALLE GENERAL DE INGRESOS</w:t>
      </w:r>
    </w:p>
    <w:p w14:paraId="5B1FED75" w14:textId="77777777" w:rsidR="00697429" w:rsidRDefault="00BD27A0" w:rsidP="00BD27A0">
      <w:pPr>
        <w:pStyle w:val="Ttulo1"/>
      </w:pPr>
      <w:bookmarkStart w:id="1" w:name="_Toc144991127"/>
      <w:bookmarkStart w:id="2" w:name="_Toc336360599"/>
      <w:bookmarkStart w:id="3" w:name="_Toc114664132"/>
      <w:r w:rsidRPr="00BD27A0">
        <w:t xml:space="preserve">1. </w:t>
      </w:r>
      <w:r w:rsidR="005E15AA" w:rsidRPr="00BD27A0">
        <w:t>SECCION DE INGRESOS</w:t>
      </w:r>
      <w:bookmarkEnd w:id="1"/>
      <w:bookmarkEnd w:id="2"/>
      <w:bookmarkEnd w:id="3"/>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760"/>
        <w:gridCol w:w="1462"/>
        <w:gridCol w:w="992"/>
      </w:tblGrid>
      <w:tr w:rsidR="009B20B7" w:rsidRPr="00CB31FE" w14:paraId="5C3976CD" w14:textId="77777777" w:rsidTr="003851E4">
        <w:trPr>
          <w:trHeight w:val="450"/>
        </w:trPr>
        <w:tc>
          <w:tcPr>
            <w:tcW w:w="1843" w:type="dxa"/>
            <w:shd w:val="clear" w:color="auto" w:fill="auto"/>
            <w:vAlign w:val="bottom"/>
          </w:tcPr>
          <w:p w14:paraId="72E583BB" w14:textId="77777777" w:rsidR="009B20B7" w:rsidRPr="00704413" w:rsidRDefault="009B20B7">
            <w:pPr>
              <w:jc w:val="center"/>
              <w:rPr>
                <w:rFonts w:ascii="Arial Narrow" w:hAnsi="Arial Narrow" w:cs="Arial"/>
                <w:b/>
                <w:bCs/>
                <w:sz w:val="18"/>
                <w:szCs w:val="18"/>
                <w:u w:val="single"/>
              </w:rPr>
            </w:pPr>
            <w:r w:rsidRPr="00704413">
              <w:rPr>
                <w:rFonts w:ascii="Arial Narrow" w:hAnsi="Arial Narrow" w:cs="Arial"/>
                <w:b/>
                <w:bCs/>
                <w:sz w:val="18"/>
                <w:szCs w:val="18"/>
                <w:u w:val="single"/>
              </w:rPr>
              <w:t>CODIGO</w:t>
            </w:r>
          </w:p>
        </w:tc>
        <w:tc>
          <w:tcPr>
            <w:tcW w:w="6760" w:type="dxa"/>
            <w:shd w:val="clear" w:color="auto" w:fill="auto"/>
            <w:vAlign w:val="bottom"/>
          </w:tcPr>
          <w:p w14:paraId="69FBA227" w14:textId="77777777" w:rsidR="009B20B7" w:rsidRPr="00704413" w:rsidRDefault="009B20B7">
            <w:pPr>
              <w:jc w:val="center"/>
              <w:rPr>
                <w:rFonts w:ascii="Arial Narrow" w:hAnsi="Arial Narrow" w:cs="Arial"/>
                <w:b/>
                <w:bCs/>
                <w:sz w:val="18"/>
                <w:szCs w:val="18"/>
                <w:u w:val="single"/>
              </w:rPr>
            </w:pPr>
            <w:r w:rsidRPr="00704413">
              <w:rPr>
                <w:rFonts w:ascii="Arial Narrow" w:hAnsi="Arial Narrow" w:cs="Arial"/>
                <w:b/>
                <w:bCs/>
                <w:sz w:val="18"/>
                <w:szCs w:val="18"/>
                <w:u w:val="single"/>
              </w:rPr>
              <w:t xml:space="preserve">DETALLE </w:t>
            </w:r>
          </w:p>
        </w:tc>
        <w:tc>
          <w:tcPr>
            <w:tcW w:w="1462" w:type="dxa"/>
            <w:shd w:val="clear" w:color="auto" w:fill="auto"/>
            <w:vAlign w:val="bottom"/>
          </w:tcPr>
          <w:p w14:paraId="7588B0DE" w14:textId="77777777" w:rsidR="009B20B7" w:rsidRPr="00704413" w:rsidRDefault="009B20B7">
            <w:pPr>
              <w:jc w:val="center"/>
              <w:rPr>
                <w:rFonts w:ascii="Arial Narrow" w:hAnsi="Arial Narrow" w:cs="Arial"/>
                <w:b/>
                <w:bCs/>
                <w:sz w:val="18"/>
                <w:szCs w:val="18"/>
                <w:u w:val="single"/>
              </w:rPr>
            </w:pPr>
            <w:r w:rsidRPr="00704413">
              <w:rPr>
                <w:rFonts w:ascii="Arial Narrow" w:hAnsi="Arial Narrow" w:cs="Arial"/>
                <w:b/>
                <w:bCs/>
                <w:sz w:val="18"/>
                <w:szCs w:val="18"/>
                <w:u w:val="single"/>
              </w:rPr>
              <w:t>MONTO</w:t>
            </w:r>
          </w:p>
        </w:tc>
        <w:tc>
          <w:tcPr>
            <w:tcW w:w="992" w:type="dxa"/>
            <w:shd w:val="clear" w:color="auto" w:fill="auto"/>
            <w:vAlign w:val="bottom"/>
          </w:tcPr>
          <w:p w14:paraId="17F63AC6" w14:textId="77777777" w:rsidR="009B20B7" w:rsidRPr="00704413" w:rsidRDefault="009B20B7">
            <w:pPr>
              <w:jc w:val="center"/>
              <w:rPr>
                <w:rFonts w:ascii="Arial Narrow" w:hAnsi="Arial Narrow"/>
                <w:b/>
                <w:sz w:val="18"/>
                <w:szCs w:val="18"/>
              </w:rPr>
            </w:pPr>
            <w:r w:rsidRPr="00704413">
              <w:rPr>
                <w:rFonts w:ascii="Arial Narrow" w:hAnsi="Arial Narrow"/>
                <w:b/>
                <w:sz w:val="18"/>
                <w:szCs w:val="18"/>
              </w:rPr>
              <w:t>Porcentaje Relativo</w:t>
            </w:r>
          </w:p>
        </w:tc>
      </w:tr>
      <w:tr w:rsidR="005A1C3D" w14:paraId="4745238D" w14:textId="77777777" w:rsidTr="005A1C3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8F6B25" w14:textId="77777777" w:rsidR="005A1C3D" w:rsidRPr="003B489F" w:rsidRDefault="005A1C3D" w:rsidP="005A1C3D">
            <w:pPr>
              <w:rPr>
                <w:rFonts w:ascii="Arial Narrow" w:hAnsi="Arial Narrow"/>
                <w:b/>
                <w:bCs/>
                <w:sz w:val="20"/>
                <w:szCs w:val="23"/>
              </w:rPr>
            </w:pPr>
          </w:p>
        </w:tc>
        <w:tc>
          <w:tcPr>
            <w:tcW w:w="6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0E27A8" w14:textId="77777777" w:rsidR="005A1C3D" w:rsidRPr="003B489F" w:rsidRDefault="005A1C3D" w:rsidP="005A1C3D">
            <w:pPr>
              <w:rPr>
                <w:rFonts w:ascii="Arial Narrow" w:hAnsi="Arial Narrow"/>
                <w:b/>
                <w:bCs/>
                <w:sz w:val="20"/>
                <w:szCs w:val="23"/>
              </w:rPr>
            </w:pPr>
            <w:r w:rsidRPr="003B489F">
              <w:rPr>
                <w:rFonts w:ascii="Arial Narrow" w:hAnsi="Arial Narrow"/>
                <w:b/>
                <w:bCs/>
                <w:sz w:val="20"/>
                <w:szCs w:val="23"/>
              </w:rPr>
              <w:t>TOTALES GENERALES</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4413B" w14:textId="77777777" w:rsidR="005A1C3D" w:rsidRDefault="005A1C3D" w:rsidP="005A1C3D">
            <w:pPr>
              <w:jc w:val="right"/>
              <w:rPr>
                <w:rFonts w:ascii="Arial Narrow" w:hAnsi="Arial Narrow"/>
                <w:b/>
                <w:bCs/>
                <w:sz w:val="20"/>
                <w:szCs w:val="20"/>
                <w:u w:val="single"/>
                <w:lang w:val="es-CR" w:eastAsia="es-CR"/>
              </w:rPr>
            </w:pPr>
            <w:r>
              <w:rPr>
                <w:rFonts w:ascii="Arial Narrow" w:hAnsi="Arial Narrow"/>
                <w:b/>
                <w:bCs/>
                <w:sz w:val="20"/>
                <w:szCs w:val="20"/>
                <w:u w:val="single"/>
              </w:rPr>
              <w:t>4,101,005,727.07</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174F2D" w14:textId="77777777" w:rsidR="005A1C3D" w:rsidRPr="003B489F" w:rsidRDefault="005A1C3D" w:rsidP="005A1C3D">
            <w:pPr>
              <w:jc w:val="right"/>
              <w:rPr>
                <w:rFonts w:ascii="Arial Narrow" w:hAnsi="Arial Narrow" w:cs="Arial"/>
                <w:b/>
                <w:sz w:val="20"/>
                <w:szCs w:val="20"/>
              </w:rPr>
            </w:pPr>
            <w:r w:rsidRPr="003B489F">
              <w:rPr>
                <w:rFonts w:ascii="Arial Narrow" w:hAnsi="Arial Narrow" w:cs="Arial"/>
                <w:b/>
                <w:sz w:val="20"/>
                <w:szCs w:val="20"/>
              </w:rPr>
              <w:t>100.00%</w:t>
            </w:r>
          </w:p>
        </w:tc>
      </w:tr>
      <w:tr w:rsidR="00435656" w14:paraId="6B098EEF" w14:textId="77777777" w:rsidTr="0043565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271A686" w14:textId="77777777" w:rsidR="00435656" w:rsidRPr="003A1B3C" w:rsidRDefault="00435656" w:rsidP="00435656">
            <w:pPr>
              <w:rPr>
                <w:rFonts w:ascii="Arial Narrow" w:hAnsi="Arial Narrow"/>
                <w:b/>
                <w:bCs/>
                <w:sz w:val="20"/>
                <w:szCs w:val="20"/>
              </w:rPr>
            </w:pPr>
            <w:r w:rsidRPr="003A1B3C">
              <w:rPr>
                <w:rFonts w:ascii="Arial Narrow" w:hAnsi="Arial Narrow"/>
                <w:b/>
                <w:bCs/>
                <w:sz w:val="20"/>
                <w:szCs w:val="20"/>
              </w:rPr>
              <w:t>1.0.0.0.00.00.0.0.000</w:t>
            </w:r>
          </w:p>
        </w:tc>
        <w:tc>
          <w:tcPr>
            <w:tcW w:w="67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1D0E3567" w14:textId="77777777" w:rsidR="00435656" w:rsidRPr="003A1B3C" w:rsidRDefault="00435656" w:rsidP="00435656">
            <w:pPr>
              <w:rPr>
                <w:rFonts w:ascii="Arial Narrow" w:hAnsi="Arial Narrow"/>
                <w:b/>
                <w:bCs/>
                <w:sz w:val="20"/>
                <w:szCs w:val="20"/>
              </w:rPr>
            </w:pPr>
            <w:r w:rsidRPr="003A1B3C">
              <w:rPr>
                <w:rFonts w:ascii="Arial Narrow" w:hAnsi="Arial Narrow"/>
                <w:b/>
                <w:bCs/>
                <w:sz w:val="20"/>
                <w:szCs w:val="20"/>
              </w:rPr>
              <w:t>INGRESOS CORRIENTES</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37846" w14:textId="790EF6F5" w:rsidR="00435656" w:rsidRDefault="00435656" w:rsidP="00435656">
            <w:pPr>
              <w:jc w:val="right"/>
              <w:rPr>
                <w:rFonts w:ascii="Arial Narrow" w:hAnsi="Arial Narrow"/>
                <w:b/>
                <w:bCs/>
                <w:sz w:val="20"/>
                <w:szCs w:val="20"/>
                <w:u w:val="single"/>
              </w:rPr>
            </w:pPr>
            <w:r>
              <w:rPr>
                <w:rFonts w:ascii="Arial Narrow" w:hAnsi="Arial Narrow"/>
                <w:b/>
                <w:bCs/>
                <w:sz w:val="20"/>
                <w:szCs w:val="20"/>
                <w:u w:val="single"/>
              </w:rPr>
              <w:t>2,024,671,676.28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CC9F6AF" w14:textId="7F88E58D" w:rsidR="00435656" w:rsidRDefault="00435656" w:rsidP="00435656">
            <w:pPr>
              <w:jc w:val="right"/>
              <w:rPr>
                <w:rFonts w:ascii="Arial Narrow" w:hAnsi="Arial Narrow"/>
                <w:sz w:val="20"/>
                <w:szCs w:val="20"/>
                <w:lang w:val="es-CR" w:eastAsia="es-CR"/>
              </w:rPr>
            </w:pPr>
            <w:r>
              <w:rPr>
                <w:rFonts w:ascii="Arial Narrow" w:hAnsi="Arial Narrow"/>
                <w:sz w:val="20"/>
                <w:szCs w:val="20"/>
              </w:rPr>
              <w:t>49.37%</w:t>
            </w:r>
          </w:p>
        </w:tc>
      </w:tr>
      <w:tr w:rsidR="00435656" w14:paraId="5BBFECD8" w14:textId="77777777" w:rsidTr="0043565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BD4E4C" w14:textId="77777777" w:rsidR="00435656" w:rsidRPr="003A1B3C" w:rsidRDefault="00435656" w:rsidP="00435656">
            <w:pPr>
              <w:rPr>
                <w:rFonts w:ascii="Arial Narrow" w:hAnsi="Arial Narrow"/>
                <w:b/>
                <w:bCs/>
                <w:sz w:val="20"/>
                <w:szCs w:val="20"/>
              </w:rPr>
            </w:pPr>
            <w:r w:rsidRPr="003A1B3C">
              <w:rPr>
                <w:rFonts w:ascii="Arial Narrow" w:hAnsi="Arial Narrow"/>
                <w:b/>
                <w:bCs/>
                <w:sz w:val="20"/>
                <w:szCs w:val="20"/>
              </w:rPr>
              <w:t>1.1.0.0.00.00.0.0.000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4171B3F8" w14:textId="77777777" w:rsidR="00435656" w:rsidRPr="003A1B3C" w:rsidRDefault="00435656" w:rsidP="00435656">
            <w:pPr>
              <w:rPr>
                <w:rFonts w:ascii="Arial Narrow" w:hAnsi="Arial Narrow"/>
                <w:b/>
                <w:bCs/>
                <w:sz w:val="20"/>
                <w:szCs w:val="20"/>
              </w:rPr>
            </w:pPr>
            <w:r w:rsidRPr="003A1B3C">
              <w:rPr>
                <w:rFonts w:ascii="Arial Narrow" w:hAnsi="Arial Narrow"/>
                <w:b/>
                <w:bCs/>
                <w:sz w:val="20"/>
                <w:szCs w:val="20"/>
              </w:rPr>
              <w:t>INGRESOS TRIBUTARIOS</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4211FC52" w14:textId="12D9B53F" w:rsidR="00435656" w:rsidRDefault="00435656" w:rsidP="00435656">
            <w:pPr>
              <w:jc w:val="right"/>
              <w:rPr>
                <w:rFonts w:ascii="Arial Narrow" w:hAnsi="Arial Narrow"/>
                <w:b/>
                <w:bCs/>
                <w:sz w:val="20"/>
                <w:szCs w:val="20"/>
              </w:rPr>
            </w:pPr>
            <w:r>
              <w:rPr>
                <w:rFonts w:ascii="Arial Narrow" w:hAnsi="Arial Narrow"/>
                <w:b/>
                <w:bCs/>
                <w:sz w:val="20"/>
                <w:szCs w:val="20"/>
              </w:rPr>
              <w:t>1,169,417,854.64</w:t>
            </w:r>
          </w:p>
        </w:tc>
        <w:tc>
          <w:tcPr>
            <w:tcW w:w="992" w:type="dxa"/>
            <w:tcBorders>
              <w:top w:val="nil"/>
              <w:left w:val="nil"/>
              <w:bottom w:val="single" w:sz="4" w:space="0" w:color="auto"/>
              <w:right w:val="single" w:sz="4" w:space="0" w:color="auto"/>
            </w:tcBorders>
            <w:shd w:val="clear" w:color="auto" w:fill="auto"/>
            <w:noWrap/>
            <w:vAlign w:val="bottom"/>
          </w:tcPr>
          <w:p w14:paraId="4709BDB7" w14:textId="4EAC0B58" w:rsidR="00435656" w:rsidRDefault="00435656" w:rsidP="00435656">
            <w:pPr>
              <w:jc w:val="right"/>
              <w:rPr>
                <w:rFonts w:ascii="Arial Narrow" w:hAnsi="Arial Narrow"/>
                <w:sz w:val="20"/>
                <w:szCs w:val="20"/>
              </w:rPr>
            </w:pPr>
            <w:r>
              <w:rPr>
                <w:rFonts w:ascii="Arial Narrow" w:hAnsi="Arial Narrow"/>
                <w:sz w:val="20"/>
                <w:szCs w:val="20"/>
              </w:rPr>
              <w:t>28.52%</w:t>
            </w:r>
          </w:p>
        </w:tc>
      </w:tr>
      <w:tr w:rsidR="00435656" w14:paraId="685A1C01" w14:textId="77777777" w:rsidTr="0043565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EE12BA" w14:textId="77777777" w:rsidR="00435656" w:rsidRPr="003A1B3C" w:rsidRDefault="00435656" w:rsidP="00435656">
            <w:pPr>
              <w:rPr>
                <w:rFonts w:ascii="Arial Narrow" w:hAnsi="Arial Narrow"/>
                <w:b/>
                <w:bCs/>
                <w:sz w:val="20"/>
                <w:szCs w:val="20"/>
              </w:rPr>
            </w:pPr>
            <w:r w:rsidRPr="003A1B3C">
              <w:rPr>
                <w:rFonts w:ascii="Arial Narrow" w:hAnsi="Arial Narrow"/>
                <w:b/>
                <w:bCs/>
                <w:sz w:val="20"/>
                <w:szCs w:val="20"/>
              </w:rPr>
              <w:t>1.1.2.0.00.00.0.0.000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45157DE" w14:textId="77777777" w:rsidR="00435656" w:rsidRPr="003A1B3C" w:rsidRDefault="00435656" w:rsidP="00435656">
            <w:pPr>
              <w:rPr>
                <w:rFonts w:ascii="Arial Narrow" w:hAnsi="Arial Narrow"/>
                <w:b/>
                <w:bCs/>
                <w:sz w:val="20"/>
                <w:szCs w:val="20"/>
              </w:rPr>
            </w:pPr>
            <w:r w:rsidRPr="003A1B3C">
              <w:rPr>
                <w:rFonts w:ascii="Arial Narrow" w:hAnsi="Arial Narrow"/>
                <w:b/>
                <w:bCs/>
                <w:sz w:val="20"/>
                <w:szCs w:val="20"/>
              </w:rPr>
              <w:t>IMPUESTOS SOBRE LA PROPIEDAD</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3FA4A183" w14:textId="4FA09991" w:rsidR="00435656" w:rsidRDefault="00435656" w:rsidP="00435656">
            <w:pPr>
              <w:jc w:val="right"/>
              <w:rPr>
                <w:rFonts w:ascii="Arial Narrow" w:hAnsi="Arial Narrow"/>
                <w:sz w:val="20"/>
                <w:szCs w:val="20"/>
              </w:rPr>
            </w:pPr>
            <w:r>
              <w:rPr>
                <w:rFonts w:ascii="Arial Narrow" w:hAnsi="Arial Narrow"/>
                <w:b/>
                <w:bCs/>
                <w:sz w:val="20"/>
                <w:szCs w:val="20"/>
              </w:rPr>
              <w:t xml:space="preserve">                   430,000,000.00 </w:t>
            </w:r>
          </w:p>
        </w:tc>
        <w:tc>
          <w:tcPr>
            <w:tcW w:w="992" w:type="dxa"/>
            <w:tcBorders>
              <w:top w:val="nil"/>
              <w:left w:val="nil"/>
              <w:bottom w:val="single" w:sz="4" w:space="0" w:color="auto"/>
              <w:right w:val="single" w:sz="4" w:space="0" w:color="auto"/>
            </w:tcBorders>
            <w:shd w:val="clear" w:color="auto" w:fill="auto"/>
            <w:noWrap/>
            <w:vAlign w:val="bottom"/>
          </w:tcPr>
          <w:p w14:paraId="29D4EB78" w14:textId="5910F7F5" w:rsidR="00435656" w:rsidRDefault="00435656" w:rsidP="00435656">
            <w:pPr>
              <w:jc w:val="right"/>
              <w:rPr>
                <w:rFonts w:ascii="Arial Narrow" w:hAnsi="Arial Narrow"/>
                <w:sz w:val="20"/>
                <w:szCs w:val="20"/>
              </w:rPr>
            </w:pPr>
            <w:r>
              <w:rPr>
                <w:rFonts w:ascii="Arial Narrow" w:hAnsi="Arial Narrow"/>
                <w:sz w:val="20"/>
                <w:szCs w:val="20"/>
              </w:rPr>
              <w:t>10.49%</w:t>
            </w:r>
          </w:p>
        </w:tc>
      </w:tr>
      <w:tr w:rsidR="005A1C3D" w14:paraId="5798D044" w14:textId="77777777" w:rsidTr="005A1C3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3F14228" w14:textId="77777777" w:rsidR="005A1C3D" w:rsidRPr="003A1B3C" w:rsidRDefault="005A1C3D" w:rsidP="005A1C3D">
            <w:pPr>
              <w:rPr>
                <w:rFonts w:ascii="Arial Narrow" w:hAnsi="Arial Narrow" w:cs="Arial"/>
                <w:sz w:val="20"/>
                <w:szCs w:val="20"/>
              </w:rPr>
            </w:pPr>
            <w:r w:rsidRPr="003A1B3C">
              <w:rPr>
                <w:rFonts w:ascii="Arial Narrow" w:hAnsi="Arial Narrow" w:cs="Arial"/>
                <w:sz w:val="20"/>
                <w:szCs w:val="20"/>
              </w:rPr>
              <w:t>1.1.2.1.00.00.0.0.000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983D2AC" w14:textId="77777777" w:rsidR="005A1C3D" w:rsidRPr="003A1B3C" w:rsidRDefault="005A1C3D" w:rsidP="005A1C3D">
            <w:pPr>
              <w:rPr>
                <w:rFonts w:ascii="Arial Narrow" w:hAnsi="Arial Narrow" w:cs="Arial"/>
                <w:sz w:val="20"/>
                <w:szCs w:val="20"/>
              </w:rPr>
            </w:pPr>
            <w:r w:rsidRPr="003A1B3C">
              <w:rPr>
                <w:rFonts w:ascii="Arial Narrow" w:hAnsi="Arial Narrow" w:cs="Arial"/>
                <w:sz w:val="20"/>
                <w:szCs w:val="20"/>
              </w:rPr>
              <w:t>Impuesto sobre la propiedad de bienes inmuebles</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1135D7AB" w14:textId="77777777" w:rsidR="005A1C3D" w:rsidRDefault="005A1C3D" w:rsidP="005A1C3D">
            <w:pPr>
              <w:jc w:val="right"/>
              <w:rPr>
                <w:rFonts w:ascii="Arial Narrow" w:hAnsi="Arial Narrow"/>
                <w:sz w:val="20"/>
                <w:szCs w:val="20"/>
              </w:rPr>
            </w:pPr>
            <w:r>
              <w:rPr>
                <w:rFonts w:ascii="Arial Narrow" w:hAnsi="Arial Narrow"/>
                <w:sz w:val="20"/>
                <w:szCs w:val="20"/>
              </w:rPr>
              <w:t xml:space="preserve">                   430,000,000.00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99F8406" w14:textId="77777777" w:rsidR="005A1C3D" w:rsidRDefault="005A1C3D" w:rsidP="005A1C3D">
            <w:pPr>
              <w:jc w:val="right"/>
              <w:rPr>
                <w:rFonts w:ascii="Arial Narrow" w:hAnsi="Arial Narrow"/>
                <w:sz w:val="20"/>
                <w:szCs w:val="20"/>
              </w:rPr>
            </w:pPr>
            <w:r>
              <w:rPr>
                <w:rFonts w:ascii="Arial Narrow" w:hAnsi="Arial Narrow"/>
                <w:sz w:val="20"/>
                <w:szCs w:val="20"/>
              </w:rPr>
              <w:t>10.49%</w:t>
            </w:r>
          </w:p>
        </w:tc>
      </w:tr>
      <w:tr w:rsidR="00435656" w14:paraId="58ECD15C" w14:textId="77777777" w:rsidTr="0043565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7AA4BC" w14:textId="77777777" w:rsidR="00435656" w:rsidRPr="003A1B3C" w:rsidRDefault="00435656" w:rsidP="00435656">
            <w:pPr>
              <w:rPr>
                <w:rFonts w:ascii="Arial Narrow" w:hAnsi="Arial Narrow" w:cs="Arial"/>
                <w:sz w:val="20"/>
                <w:szCs w:val="20"/>
              </w:rPr>
            </w:pPr>
            <w:r w:rsidRPr="003A1B3C">
              <w:rPr>
                <w:rFonts w:ascii="Arial Narrow" w:hAnsi="Arial Narrow" w:cs="Arial"/>
                <w:sz w:val="20"/>
                <w:szCs w:val="20"/>
              </w:rPr>
              <w:t>1.1.2.3.00.00.0.0.000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80E8695" w14:textId="77777777" w:rsidR="00435656" w:rsidRPr="003A1B3C" w:rsidRDefault="00435656" w:rsidP="00435656">
            <w:pPr>
              <w:rPr>
                <w:rFonts w:ascii="Arial Narrow" w:hAnsi="Arial Narrow" w:cs="Arial"/>
                <w:sz w:val="20"/>
                <w:szCs w:val="20"/>
              </w:rPr>
            </w:pPr>
            <w:r w:rsidRPr="003A1B3C">
              <w:rPr>
                <w:rFonts w:ascii="Arial Narrow" w:hAnsi="Arial Narrow" w:cs="Arial"/>
                <w:sz w:val="20"/>
                <w:szCs w:val="20"/>
              </w:rPr>
              <w:t>Impuesto sobre el patrimonio</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DC424" w14:textId="505EC56E" w:rsidR="00435656" w:rsidRPr="003A1B3C" w:rsidRDefault="00435656" w:rsidP="00435656">
            <w:pPr>
              <w:jc w:val="right"/>
              <w:rPr>
                <w:rFonts w:ascii="Arial Narrow" w:hAnsi="Arial Narrow" w:cs="Arial"/>
                <w:bCs/>
                <w:sz w:val="20"/>
                <w:szCs w:val="20"/>
              </w:rPr>
            </w:pPr>
            <w:r>
              <w:rPr>
                <w:rFonts w:ascii="Arial Narrow" w:hAnsi="Arial Narrow"/>
                <w:sz w:val="20"/>
                <w:szCs w:val="20"/>
              </w:rPr>
              <w:t xml:space="preserve">     18,000,000.00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26A73E4" w14:textId="25AD34E1" w:rsidR="00435656" w:rsidRPr="003A1B3C" w:rsidRDefault="00435656" w:rsidP="00435656">
            <w:pPr>
              <w:jc w:val="right"/>
              <w:rPr>
                <w:rFonts w:ascii="Arial Narrow" w:hAnsi="Arial Narrow" w:cs="Arial"/>
                <w:sz w:val="20"/>
                <w:szCs w:val="20"/>
              </w:rPr>
            </w:pPr>
            <w:r>
              <w:rPr>
                <w:rFonts w:ascii="Arial Narrow" w:hAnsi="Arial Narrow"/>
                <w:sz w:val="20"/>
                <w:szCs w:val="20"/>
              </w:rPr>
              <w:t>0.44%</w:t>
            </w:r>
          </w:p>
        </w:tc>
      </w:tr>
      <w:tr w:rsidR="00435656" w14:paraId="6DBC0A34" w14:textId="77777777" w:rsidTr="0043565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28A6F8" w14:textId="77777777" w:rsidR="00435656" w:rsidRPr="003A1B3C" w:rsidRDefault="00435656" w:rsidP="00435656">
            <w:pPr>
              <w:rPr>
                <w:rFonts w:ascii="Arial Narrow" w:hAnsi="Arial Narrow" w:cs="Arial"/>
                <w:sz w:val="20"/>
                <w:szCs w:val="20"/>
              </w:rPr>
            </w:pPr>
            <w:r w:rsidRPr="003A1B3C">
              <w:rPr>
                <w:rFonts w:ascii="Arial Narrow" w:hAnsi="Arial Narrow" w:cs="Arial"/>
                <w:sz w:val="20"/>
                <w:szCs w:val="20"/>
              </w:rPr>
              <w:t>1.1.2.4.00.00.0.0.000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29A24D4" w14:textId="77777777" w:rsidR="00435656" w:rsidRPr="003A1B3C" w:rsidRDefault="00435656" w:rsidP="00435656">
            <w:pPr>
              <w:rPr>
                <w:rFonts w:ascii="Arial Narrow" w:hAnsi="Arial Narrow" w:cs="Arial"/>
                <w:sz w:val="20"/>
                <w:szCs w:val="20"/>
              </w:rPr>
            </w:pPr>
            <w:r w:rsidRPr="003A1B3C">
              <w:rPr>
                <w:rFonts w:ascii="Arial Narrow" w:hAnsi="Arial Narrow" w:cs="Arial"/>
                <w:sz w:val="20"/>
                <w:szCs w:val="20"/>
              </w:rPr>
              <w:t>Impuesto sobre los traspasos de bienes inmuebles</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6E839D59" w14:textId="18B7D7B0" w:rsidR="00435656" w:rsidRPr="003A1B3C" w:rsidRDefault="00435656" w:rsidP="00435656">
            <w:pPr>
              <w:rPr>
                <w:rFonts w:ascii="Arial Narrow" w:hAnsi="Arial Narrow" w:cs="Arial"/>
                <w:bCs/>
                <w:sz w:val="20"/>
                <w:szCs w:val="20"/>
              </w:rPr>
            </w:pPr>
            <w:r>
              <w:rPr>
                <w:rFonts w:ascii="Arial Narrow" w:hAnsi="Arial Narrow"/>
                <w:sz w:val="20"/>
                <w:szCs w:val="20"/>
              </w:rPr>
              <w:t xml:space="preserve">     18,000,000.00 </w:t>
            </w:r>
          </w:p>
        </w:tc>
        <w:tc>
          <w:tcPr>
            <w:tcW w:w="992" w:type="dxa"/>
            <w:tcBorders>
              <w:top w:val="nil"/>
              <w:left w:val="nil"/>
              <w:bottom w:val="single" w:sz="4" w:space="0" w:color="auto"/>
              <w:right w:val="single" w:sz="4" w:space="0" w:color="auto"/>
            </w:tcBorders>
            <w:shd w:val="clear" w:color="auto" w:fill="auto"/>
            <w:noWrap/>
            <w:vAlign w:val="bottom"/>
          </w:tcPr>
          <w:p w14:paraId="4A385259" w14:textId="4EB93E4F" w:rsidR="00435656" w:rsidRPr="003A1B3C" w:rsidRDefault="00435656" w:rsidP="00435656">
            <w:pPr>
              <w:jc w:val="right"/>
              <w:rPr>
                <w:rFonts w:ascii="Arial Narrow" w:hAnsi="Arial Narrow" w:cs="Arial"/>
                <w:sz w:val="20"/>
                <w:szCs w:val="20"/>
              </w:rPr>
            </w:pPr>
            <w:r>
              <w:rPr>
                <w:rFonts w:ascii="Arial Narrow" w:hAnsi="Arial Narrow"/>
                <w:sz w:val="20"/>
                <w:szCs w:val="20"/>
              </w:rPr>
              <w:t>0.44%</w:t>
            </w:r>
          </w:p>
        </w:tc>
      </w:tr>
      <w:tr w:rsidR="00435656" w14:paraId="3B848D76" w14:textId="77777777" w:rsidTr="0043565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E05FFB" w14:textId="77777777" w:rsidR="00435656" w:rsidRPr="003A1B3C" w:rsidRDefault="00435656" w:rsidP="00435656">
            <w:pPr>
              <w:rPr>
                <w:rFonts w:ascii="Arial Narrow" w:hAnsi="Arial Narrow"/>
                <w:b/>
                <w:bCs/>
                <w:sz w:val="20"/>
                <w:szCs w:val="20"/>
              </w:rPr>
            </w:pPr>
            <w:r w:rsidRPr="003A1B3C">
              <w:rPr>
                <w:rFonts w:ascii="Arial Narrow" w:hAnsi="Arial Narrow"/>
                <w:b/>
                <w:bCs/>
                <w:sz w:val="20"/>
                <w:szCs w:val="20"/>
              </w:rPr>
              <w:t>1.1.3.0.00.00.0.0.000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77CEFA05" w14:textId="77777777" w:rsidR="00435656" w:rsidRPr="003A1B3C" w:rsidRDefault="00435656" w:rsidP="00435656">
            <w:pPr>
              <w:rPr>
                <w:rFonts w:ascii="Arial Narrow" w:hAnsi="Arial Narrow"/>
                <w:b/>
                <w:bCs/>
                <w:sz w:val="20"/>
                <w:szCs w:val="20"/>
              </w:rPr>
            </w:pPr>
            <w:r w:rsidRPr="003A1B3C">
              <w:rPr>
                <w:rFonts w:ascii="Arial Narrow" w:hAnsi="Arial Narrow"/>
                <w:b/>
                <w:bCs/>
                <w:sz w:val="20"/>
                <w:szCs w:val="20"/>
              </w:rPr>
              <w:t>IMPUESTOS SOBRE BIENES Y SERVICIOS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A89DA" w14:textId="54AF26DC" w:rsidR="00435656" w:rsidRPr="003A1B3C" w:rsidRDefault="00435656" w:rsidP="00435656">
            <w:pPr>
              <w:jc w:val="right"/>
              <w:rPr>
                <w:rFonts w:ascii="Arial Narrow" w:hAnsi="Arial Narrow"/>
                <w:b/>
                <w:bCs/>
                <w:sz w:val="20"/>
                <w:szCs w:val="20"/>
              </w:rPr>
            </w:pPr>
            <w:r>
              <w:rPr>
                <w:rFonts w:ascii="Arial Narrow" w:hAnsi="Arial Narrow"/>
                <w:sz w:val="20"/>
                <w:szCs w:val="20"/>
              </w:rPr>
              <w:t xml:space="preserve">681,417,854.64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6749BC" w14:textId="500E6E6D" w:rsidR="00435656" w:rsidRPr="003A1B3C" w:rsidRDefault="00435656" w:rsidP="00435656">
            <w:pPr>
              <w:jc w:val="right"/>
              <w:rPr>
                <w:rFonts w:ascii="Arial Narrow" w:hAnsi="Arial Narrow" w:cs="Arial"/>
                <w:sz w:val="20"/>
                <w:szCs w:val="20"/>
              </w:rPr>
            </w:pPr>
            <w:r>
              <w:rPr>
                <w:rFonts w:ascii="Arial Narrow" w:hAnsi="Arial Narrow"/>
                <w:sz w:val="20"/>
                <w:szCs w:val="20"/>
              </w:rPr>
              <w:t>16.62%</w:t>
            </w:r>
          </w:p>
        </w:tc>
      </w:tr>
      <w:tr w:rsidR="003A1B3C" w14:paraId="066A9283"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33AB60"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1.1.3.2.00.00.0.0.000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444274F7"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IMPUESTOS ESPECÍFICOS SOBRE LA PRODUCCIÓN Y CONSUMO DE BIENES Y SERVICIOS</w:t>
            </w:r>
          </w:p>
        </w:tc>
        <w:tc>
          <w:tcPr>
            <w:tcW w:w="1462" w:type="dxa"/>
            <w:tcBorders>
              <w:top w:val="nil"/>
              <w:left w:val="single" w:sz="4" w:space="0" w:color="auto"/>
              <w:bottom w:val="single" w:sz="4" w:space="0" w:color="auto"/>
              <w:right w:val="single" w:sz="4" w:space="0" w:color="auto"/>
            </w:tcBorders>
            <w:shd w:val="clear" w:color="auto" w:fill="auto"/>
            <w:noWrap/>
          </w:tcPr>
          <w:p w14:paraId="448E0192" w14:textId="77777777" w:rsidR="003A1B3C" w:rsidRPr="003A1B3C" w:rsidRDefault="005A1C3D">
            <w:pPr>
              <w:jc w:val="right"/>
              <w:rPr>
                <w:rFonts w:ascii="Arial Narrow" w:hAnsi="Arial Narrow"/>
                <w:b/>
                <w:bCs/>
                <w:sz w:val="20"/>
                <w:szCs w:val="20"/>
              </w:rPr>
            </w:pPr>
            <w:r>
              <w:rPr>
                <w:rFonts w:ascii="Arial Narrow" w:hAnsi="Arial Narrow"/>
                <w:b/>
                <w:bCs/>
                <w:sz w:val="20"/>
                <w:szCs w:val="20"/>
              </w:rPr>
              <w:t>165</w:t>
            </w:r>
            <w:r w:rsidR="003A1B3C" w:rsidRPr="003A1B3C">
              <w:rPr>
                <w:rFonts w:ascii="Arial Narrow" w:hAnsi="Arial Narrow"/>
                <w:b/>
                <w:bCs/>
                <w:sz w:val="20"/>
                <w:szCs w:val="20"/>
              </w:rPr>
              <w:t>.000.000,00</w:t>
            </w:r>
          </w:p>
        </w:tc>
        <w:tc>
          <w:tcPr>
            <w:tcW w:w="992" w:type="dxa"/>
            <w:tcBorders>
              <w:top w:val="nil"/>
              <w:left w:val="nil"/>
              <w:bottom w:val="single" w:sz="4" w:space="0" w:color="auto"/>
              <w:right w:val="single" w:sz="4" w:space="0" w:color="auto"/>
            </w:tcBorders>
            <w:shd w:val="clear" w:color="auto" w:fill="auto"/>
            <w:noWrap/>
            <w:vAlign w:val="bottom"/>
          </w:tcPr>
          <w:p w14:paraId="16DF0FB7" w14:textId="77777777" w:rsidR="003A1B3C" w:rsidRPr="003A1B3C" w:rsidRDefault="005A1C3D">
            <w:pPr>
              <w:jc w:val="right"/>
              <w:rPr>
                <w:rFonts w:ascii="Arial Narrow" w:hAnsi="Arial Narrow" w:cs="Arial"/>
                <w:sz w:val="20"/>
                <w:szCs w:val="20"/>
              </w:rPr>
            </w:pPr>
            <w:r>
              <w:rPr>
                <w:rFonts w:ascii="Arial Narrow" w:hAnsi="Arial Narrow" w:cs="Arial"/>
                <w:sz w:val="20"/>
                <w:szCs w:val="20"/>
              </w:rPr>
              <w:t>4.02</w:t>
            </w:r>
            <w:r w:rsidR="003A1B3C" w:rsidRPr="003A1B3C">
              <w:rPr>
                <w:rFonts w:ascii="Arial Narrow" w:hAnsi="Arial Narrow" w:cs="Arial"/>
                <w:sz w:val="20"/>
                <w:szCs w:val="20"/>
              </w:rPr>
              <w:t>%</w:t>
            </w:r>
          </w:p>
        </w:tc>
      </w:tr>
      <w:tr w:rsidR="003A1B3C" w14:paraId="77125C61"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1835374"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1.1.3.2.01.00.0.0.000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62554E4"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IMPUESTOS ESPECÍFICOS SOBRE LA PRODUCCIÓN Y CONSUMO DE BIENES</w:t>
            </w:r>
          </w:p>
        </w:tc>
        <w:tc>
          <w:tcPr>
            <w:tcW w:w="1462" w:type="dxa"/>
            <w:tcBorders>
              <w:top w:val="nil"/>
              <w:left w:val="single" w:sz="4" w:space="0" w:color="auto"/>
              <w:bottom w:val="single" w:sz="4" w:space="0" w:color="auto"/>
              <w:right w:val="single" w:sz="4" w:space="0" w:color="auto"/>
            </w:tcBorders>
            <w:shd w:val="clear" w:color="auto" w:fill="auto"/>
            <w:noWrap/>
          </w:tcPr>
          <w:p w14:paraId="4136A12B" w14:textId="77777777" w:rsidR="003A1B3C" w:rsidRPr="003A1B3C" w:rsidRDefault="003A1B3C" w:rsidP="005A1C3D">
            <w:pPr>
              <w:jc w:val="right"/>
              <w:rPr>
                <w:rFonts w:ascii="Arial Narrow" w:hAnsi="Arial Narrow"/>
                <w:b/>
                <w:bCs/>
                <w:sz w:val="20"/>
                <w:szCs w:val="20"/>
              </w:rPr>
            </w:pPr>
            <w:r w:rsidRPr="003A1B3C">
              <w:rPr>
                <w:rFonts w:ascii="Arial Narrow" w:hAnsi="Arial Narrow"/>
                <w:b/>
                <w:bCs/>
                <w:sz w:val="20"/>
                <w:szCs w:val="20"/>
              </w:rPr>
              <w:t>1</w:t>
            </w:r>
            <w:r w:rsidR="005A1C3D">
              <w:rPr>
                <w:rFonts w:ascii="Arial Narrow" w:hAnsi="Arial Narrow"/>
                <w:b/>
                <w:bCs/>
                <w:sz w:val="20"/>
                <w:szCs w:val="20"/>
              </w:rPr>
              <w:t>65</w:t>
            </w:r>
            <w:r w:rsidRPr="003A1B3C">
              <w:rPr>
                <w:rFonts w:ascii="Arial Narrow" w:hAnsi="Arial Narrow"/>
                <w:b/>
                <w:bCs/>
                <w:sz w:val="20"/>
                <w:szCs w:val="20"/>
              </w:rPr>
              <w:t>.000.000,00</w:t>
            </w:r>
          </w:p>
        </w:tc>
        <w:tc>
          <w:tcPr>
            <w:tcW w:w="992" w:type="dxa"/>
            <w:tcBorders>
              <w:top w:val="nil"/>
              <w:left w:val="nil"/>
              <w:bottom w:val="single" w:sz="4" w:space="0" w:color="auto"/>
              <w:right w:val="single" w:sz="4" w:space="0" w:color="auto"/>
            </w:tcBorders>
            <w:shd w:val="clear" w:color="auto" w:fill="auto"/>
            <w:noWrap/>
            <w:vAlign w:val="bottom"/>
          </w:tcPr>
          <w:p w14:paraId="67D1CF80" w14:textId="77777777" w:rsidR="003A1B3C" w:rsidRPr="003A1B3C" w:rsidRDefault="005A1C3D">
            <w:pPr>
              <w:jc w:val="right"/>
              <w:rPr>
                <w:rFonts w:ascii="Arial Narrow" w:hAnsi="Arial Narrow" w:cs="Arial"/>
                <w:sz w:val="20"/>
                <w:szCs w:val="20"/>
              </w:rPr>
            </w:pPr>
            <w:r>
              <w:rPr>
                <w:rFonts w:ascii="Arial Narrow" w:hAnsi="Arial Narrow" w:cs="Arial"/>
                <w:sz w:val="20"/>
                <w:szCs w:val="20"/>
              </w:rPr>
              <w:t>4.02</w:t>
            </w:r>
            <w:r w:rsidR="003A1B3C" w:rsidRPr="003A1B3C">
              <w:rPr>
                <w:rFonts w:ascii="Arial Narrow" w:hAnsi="Arial Narrow" w:cs="Arial"/>
                <w:sz w:val="20"/>
                <w:szCs w:val="20"/>
              </w:rPr>
              <w:t>%</w:t>
            </w:r>
          </w:p>
        </w:tc>
      </w:tr>
      <w:tr w:rsidR="003A1B3C" w14:paraId="24685A7E"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6EF13F"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1.1.3.2.01.05.0.0.000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929C90A"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Impuestos específicos sobre la construcción</w:t>
            </w:r>
          </w:p>
        </w:tc>
        <w:tc>
          <w:tcPr>
            <w:tcW w:w="1462" w:type="dxa"/>
            <w:tcBorders>
              <w:top w:val="nil"/>
              <w:left w:val="single" w:sz="4" w:space="0" w:color="auto"/>
              <w:bottom w:val="single" w:sz="4" w:space="0" w:color="auto"/>
              <w:right w:val="single" w:sz="4" w:space="0" w:color="auto"/>
            </w:tcBorders>
            <w:shd w:val="clear" w:color="auto" w:fill="auto"/>
            <w:noWrap/>
          </w:tcPr>
          <w:p w14:paraId="13126598" w14:textId="77777777" w:rsidR="003A1B3C" w:rsidRPr="003A1B3C" w:rsidRDefault="003A1B3C" w:rsidP="005A1C3D">
            <w:pPr>
              <w:jc w:val="right"/>
              <w:rPr>
                <w:rFonts w:ascii="Arial Narrow" w:hAnsi="Arial Narrow" w:cs="Arial"/>
                <w:bCs/>
                <w:sz w:val="20"/>
                <w:szCs w:val="20"/>
              </w:rPr>
            </w:pPr>
            <w:r w:rsidRPr="003A1B3C">
              <w:rPr>
                <w:rFonts w:ascii="Arial Narrow" w:hAnsi="Arial Narrow" w:cs="Arial"/>
                <w:bCs/>
                <w:sz w:val="20"/>
                <w:szCs w:val="20"/>
              </w:rPr>
              <w:t>1</w:t>
            </w:r>
            <w:r w:rsidR="005A1C3D">
              <w:rPr>
                <w:rFonts w:ascii="Arial Narrow" w:hAnsi="Arial Narrow" w:cs="Arial"/>
                <w:bCs/>
                <w:sz w:val="20"/>
                <w:szCs w:val="20"/>
              </w:rPr>
              <w:t>65</w:t>
            </w:r>
            <w:r w:rsidRPr="003A1B3C">
              <w:rPr>
                <w:rFonts w:ascii="Arial Narrow" w:hAnsi="Arial Narrow" w:cs="Arial"/>
                <w:bCs/>
                <w:sz w:val="20"/>
                <w:szCs w:val="20"/>
              </w:rPr>
              <w:t>.000.000,00</w:t>
            </w:r>
          </w:p>
        </w:tc>
        <w:tc>
          <w:tcPr>
            <w:tcW w:w="992" w:type="dxa"/>
            <w:tcBorders>
              <w:top w:val="nil"/>
              <w:left w:val="nil"/>
              <w:bottom w:val="single" w:sz="4" w:space="0" w:color="auto"/>
              <w:right w:val="single" w:sz="4" w:space="0" w:color="auto"/>
            </w:tcBorders>
            <w:shd w:val="clear" w:color="auto" w:fill="auto"/>
            <w:noWrap/>
            <w:vAlign w:val="bottom"/>
          </w:tcPr>
          <w:p w14:paraId="43D02D58" w14:textId="77777777" w:rsidR="003A1B3C" w:rsidRPr="003A1B3C" w:rsidRDefault="005A1C3D">
            <w:pPr>
              <w:jc w:val="right"/>
              <w:rPr>
                <w:rFonts w:ascii="Arial Narrow" w:hAnsi="Arial Narrow" w:cs="Arial"/>
                <w:sz w:val="20"/>
                <w:szCs w:val="20"/>
              </w:rPr>
            </w:pPr>
            <w:r>
              <w:rPr>
                <w:rFonts w:ascii="Arial Narrow" w:hAnsi="Arial Narrow" w:cs="Arial"/>
                <w:sz w:val="20"/>
                <w:szCs w:val="20"/>
              </w:rPr>
              <w:t>4.02</w:t>
            </w:r>
            <w:r w:rsidR="003A1B3C" w:rsidRPr="003A1B3C">
              <w:rPr>
                <w:rFonts w:ascii="Arial Narrow" w:hAnsi="Arial Narrow" w:cs="Arial"/>
                <w:sz w:val="20"/>
                <w:szCs w:val="20"/>
              </w:rPr>
              <w:t>%</w:t>
            </w:r>
          </w:p>
        </w:tc>
      </w:tr>
      <w:tr w:rsidR="00D21F51" w:rsidRPr="00DB05E9" w14:paraId="0DED4FE7" w14:textId="77777777" w:rsidTr="00AC3E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645F3A"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1.1.3.3.00.00.0.0.000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FA60A89"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OTROS IMPUESTOS A LOS BIENES Y SERVICIOS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F1B23" w14:textId="7D808710" w:rsidR="00D21F51" w:rsidRPr="003A1B3C" w:rsidRDefault="00D21F51" w:rsidP="00D21F51">
            <w:pPr>
              <w:jc w:val="right"/>
              <w:rPr>
                <w:rFonts w:ascii="Arial Narrow" w:hAnsi="Arial Narrow"/>
                <w:b/>
                <w:bCs/>
                <w:sz w:val="20"/>
                <w:szCs w:val="20"/>
              </w:rPr>
            </w:pPr>
            <w:r>
              <w:rPr>
                <w:rFonts w:ascii="Arial Narrow" w:hAnsi="Arial Narrow"/>
                <w:sz w:val="20"/>
                <w:szCs w:val="20"/>
              </w:rPr>
              <w:t xml:space="preserve">516,417,854.64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F0E0D0" w14:textId="3EE2F45B" w:rsidR="00D21F51" w:rsidRPr="003A1B3C" w:rsidRDefault="00D21F51" w:rsidP="00D21F51">
            <w:pPr>
              <w:jc w:val="right"/>
              <w:rPr>
                <w:rFonts w:ascii="Arial Narrow" w:hAnsi="Arial Narrow" w:cs="Arial"/>
                <w:sz w:val="20"/>
                <w:szCs w:val="20"/>
              </w:rPr>
            </w:pPr>
            <w:r>
              <w:rPr>
                <w:rFonts w:ascii="Arial Narrow" w:hAnsi="Arial Narrow"/>
                <w:sz w:val="20"/>
                <w:szCs w:val="20"/>
              </w:rPr>
              <w:t>12.59%</w:t>
            </w:r>
          </w:p>
        </w:tc>
      </w:tr>
      <w:tr w:rsidR="00D21F51" w14:paraId="00F77737" w14:textId="77777777" w:rsidTr="00AC3E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1EF734" w14:textId="77777777" w:rsidR="00D21F51" w:rsidRPr="003A1B3C" w:rsidRDefault="00D21F51" w:rsidP="00D21F51">
            <w:pPr>
              <w:rPr>
                <w:rFonts w:ascii="Arial Narrow" w:hAnsi="Arial Narrow" w:cs="Arial"/>
                <w:sz w:val="20"/>
                <w:szCs w:val="20"/>
              </w:rPr>
            </w:pPr>
            <w:r w:rsidRPr="003A1B3C">
              <w:rPr>
                <w:rFonts w:ascii="Arial Narrow" w:hAnsi="Arial Narrow" w:cs="Arial"/>
                <w:sz w:val="20"/>
                <w:szCs w:val="20"/>
              </w:rPr>
              <w:t>1.1.3.3.01.00.0.0.000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2FE7F21" w14:textId="77777777" w:rsidR="00D21F51" w:rsidRPr="003A1B3C" w:rsidRDefault="00D21F51" w:rsidP="00D21F51">
            <w:pPr>
              <w:rPr>
                <w:rFonts w:ascii="Arial Narrow" w:hAnsi="Arial Narrow" w:cs="Arial"/>
                <w:sz w:val="20"/>
                <w:szCs w:val="20"/>
              </w:rPr>
            </w:pPr>
            <w:r w:rsidRPr="003A1B3C">
              <w:rPr>
                <w:rFonts w:ascii="Arial Narrow" w:hAnsi="Arial Narrow" w:cs="Arial"/>
                <w:sz w:val="20"/>
                <w:szCs w:val="20"/>
              </w:rPr>
              <w:t>Licencias profesionales comerciales y otros permisos</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485FC46B" w14:textId="420CBB76" w:rsidR="00D21F51" w:rsidRPr="003A1B3C" w:rsidRDefault="00D21F51" w:rsidP="00D21F51">
            <w:pPr>
              <w:jc w:val="right"/>
              <w:rPr>
                <w:rFonts w:ascii="Arial Narrow" w:hAnsi="Arial Narrow" w:cs="Arial"/>
                <w:bCs/>
                <w:sz w:val="20"/>
                <w:szCs w:val="20"/>
              </w:rPr>
            </w:pPr>
            <w:r>
              <w:rPr>
                <w:rFonts w:ascii="Arial Narrow" w:hAnsi="Arial Narrow"/>
                <w:sz w:val="20"/>
                <w:szCs w:val="20"/>
              </w:rPr>
              <w:t xml:space="preserve">516,417,854.64 </w:t>
            </w:r>
          </w:p>
        </w:tc>
        <w:tc>
          <w:tcPr>
            <w:tcW w:w="992" w:type="dxa"/>
            <w:tcBorders>
              <w:top w:val="nil"/>
              <w:left w:val="nil"/>
              <w:bottom w:val="single" w:sz="4" w:space="0" w:color="auto"/>
              <w:right w:val="single" w:sz="4" w:space="0" w:color="auto"/>
            </w:tcBorders>
            <w:shd w:val="clear" w:color="auto" w:fill="auto"/>
            <w:noWrap/>
            <w:vAlign w:val="bottom"/>
          </w:tcPr>
          <w:p w14:paraId="1CFF15E3" w14:textId="33D9B54B" w:rsidR="00D21F51" w:rsidRPr="003A1B3C" w:rsidRDefault="00D21F51" w:rsidP="00D21F51">
            <w:pPr>
              <w:jc w:val="right"/>
              <w:rPr>
                <w:rFonts w:ascii="Arial Narrow" w:hAnsi="Arial Narrow" w:cs="Arial"/>
                <w:sz w:val="20"/>
                <w:szCs w:val="20"/>
              </w:rPr>
            </w:pPr>
            <w:r>
              <w:rPr>
                <w:rFonts w:ascii="Arial Narrow" w:hAnsi="Arial Narrow"/>
                <w:sz w:val="20"/>
                <w:szCs w:val="20"/>
              </w:rPr>
              <w:t>12.59%</w:t>
            </w:r>
          </w:p>
        </w:tc>
      </w:tr>
      <w:tr w:rsidR="003A1B3C" w14:paraId="6D10EC99"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A532FA"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1.1.3.3.01.01.0.0.000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4CA16AED"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Impuesto sobre rótulos públicos.</w:t>
            </w:r>
          </w:p>
        </w:tc>
        <w:tc>
          <w:tcPr>
            <w:tcW w:w="1462" w:type="dxa"/>
            <w:tcBorders>
              <w:top w:val="nil"/>
              <w:left w:val="single" w:sz="4" w:space="0" w:color="auto"/>
              <w:bottom w:val="single" w:sz="4" w:space="0" w:color="auto"/>
              <w:right w:val="single" w:sz="4" w:space="0" w:color="auto"/>
            </w:tcBorders>
            <w:shd w:val="clear" w:color="auto" w:fill="auto"/>
            <w:noWrap/>
          </w:tcPr>
          <w:p w14:paraId="678FDDB9"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17.000.000,00</w:t>
            </w:r>
          </w:p>
        </w:tc>
        <w:tc>
          <w:tcPr>
            <w:tcW w:w="992" w:type="dxa"/>
            <w:tcBorders>
              <w:top w:val="nil"/>
              <w:left w:val="nil"/>
              <w:bottom w:val="single" w:sz="4" w:space="0" w:color="auto"/>
              <w:right w:val="single" w:sz="4" w:space="0" w:color="auto"/>
            </w:tcBorders>
            <w:shd w:val="clear" w:color="auto" w:fill="auto"/>
            <w:noWrap/>
            <w:vAlign w:val="bottom"/>
          </w:tcPr>
          <w:p w14:paraId="1539FFA4" w14:textId="77777777" w:rsidR="003A1B3C" w:rsidRPr="003A1B3C" w:rsidRDefault="003A1B3C" w:rsidP="005A1C3D">
            <w:pPr>
              <w:jc w:val="right"/>
              <w:rPr>
                <w:rFonts w:ascii="Arial Narrow" w:hAnsi="Arial Narrow" w:cs="Arial"/>
                <w:sz w:val="20"/>
                <w:szCs w:val="20"/>
              </w:rPr>
            </w:pPr>
            <w:r w:rsidRPr="003A1B3C">
              <w:rPr>
                <w:rFonts w:ascii="Arial Narrow" w:hAnsi="Arial Narrow" w:cs="Arial"/>
                <w:sz w:val="20"/>
                <w:szCs w:val="20"/>
              </w:rPr>
              <w:t>0,4</w:t>
            </w:r>
            <w:r w:rsidR="005A1C3D">
              <w:rPr>
                <w:rFonts w:ascii="Arial Narrow" w:hAnsi="Arial Narrow" w:cs="Arial"/>
                <w:sz w:val="20"/>
                <w:szCs w:val="20"/>
              </w:rPr>
              <w:t>1</w:t>
            </w:r>
            <w:r w:rsidRPr="003A1B3C">
              <w:rPr>
                <w:rFonts w:ascii="Arial Narrow" w:hAnsi="Arial Narrow" w:cs="Arial"/>
                <w:sz w:val="20"/>
                <w:szCs w:val="20"/>
              </w:rPr>
              <w:t>%</w:t>
            </w:r>
          </w:p>
        </w:tc>
      </w:tr>
      <w:tr w:rsidR="00D21F51" w14:paraId="02FFDA4A" w14:textId="77777777" w:rsidTr="00AC3E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D51A85C" w14:textId="77777777" w:rsidR="00D21F51" w:rsidRPr="003A1B3C" w:rsidRDefault="00D21F51" w:rsidP="00D21F51">
            <w:pPr>
              <w:rPr>
                <w:rFonts w:ascii="Arial Narrow" w:hAnsi="Arial Narrow" w:cs="Arial"/>
                <w:sz w:val="20"/>
                <w:szCs w:val="20"/>
              </w:rPr>
            </w:pPr>
            <w:r w:rsidRPr="003A1B3C">
              <w:rPr>
                <w:rFonts w:ascii="Arial Narrow" w:hAnsi="Arial Narrow" w:cs="Arial"/>
                <w:sz w:val="20"/>
                <w:szCs w:val="20"/>
              </w:rPr>
              <w:t>1.1.3.3.01.02.0.0.000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0B4B827" w14:textId="77777777" w:rsidR="00D21F51" w:rsidRPr="003A1B3C" w:rsidRDefault="00D21F51" w:rsidP="00D21F51">
            <w:pPr>
              <w:rPr>
                <w:rFonts w:ascii="Arial Narrow" w:hAnsi="Arial Narrow" w:cs="Arial"/>
                <w:sz w:val="20"/>
                <w:szCs w:val="20"/>
              </w:rPr>
            </w:pPr>
            <w:r w:rsidRPr="003A1B3C">
              <w:rPr>
                <w:rFonts w:ascii="Arial Narrow" w:hAnsi="Arial Narrow" w:cs="Arial"/>
                <w:sz w:val="20"/>
                <w:szCs w:val="20"/>
              </w:rPr>
              <w:t>Patentes Municipales</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964C5" w14:textId="65F2DE18" w:rsidR="00D21F51" w:rsidRPr="003A1B3C" w:rsidRDefault="00D21F51" w:rsidP="00D21F51">
            <w:pPr>
              <w:jc w:val="right"/>
              <w:rPr>
                <w:rFonts w:ascii="Arial Narrow" w:hAnsi="Arial Narrow" w:cs="Arial"/>
                <w:bCs/>
                <w:sz w:val="20"/>
                <w:szCs w:val="20"/>
              </w:rPr>
            </w:pPr>
            <w:r>
              <w:rPr>
                <w:rFonts w:ascii="Arial Narrow" w:hAnsi="Arial Narrow"/>
                <w:b/>
                <w:bCs/>
                <w:sz w:val="20"/>
                <w:szCs w:val="20"/>
              </w:rPr>
              <w:t xml:space="preserve">419,417,854.64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6BA0AC" w14:textId="66CD1D88" w:rsidR="00D21F51" w:rsidRPr="003A1B3C" w:rsidRDefault="00D21F51" w:rsidP="00D21F51">
            <w:pPr>
              <w:jc w:val="right"/>
              <w:rPr>
                <w:rFonts w:ascii="Arial Narrow" w:hAnsi="Arial Narrow" w:cs="Arial"/>
                <w:sz w:val="20"/>
                <w:szCs w:val="20"/>
              </w:rPr>
            </w:pPr>
            <w:r>
              <w:rPr>
                <w:rFonts w:ascii="Arial Narrow" w:hAnsi="Arial Narrow"/>
                <w:sz w:val="20"/>
                <w:szCs w:val="20"/>
              </w:rPr>
              <w:t>10.23%</w:t>
            </w:r>
          </w:p>
        </w:tc>
      </w:tr>
      <w:tr w:rsidR="003A1B3C" w14:paraId="00F2ED0C"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66050D"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1.1.3.3.01.03.0.0.000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0DC9818"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Patentes de Licores</w:t>
            </w:r>
          </w:p>
        </w:tc>
        <w:tc>
          <w:tcPr>
            <w:tcW w:w="1462" w:type="dxa"/>
            <w:tcBorders>
              <w:top w:val="nil"/>
              <w:left w:val="single" w:sz="4" w:space="0" w:color="auto"/>
              <w:bottom w:val="single" w:sz="4" w:space="0" w:color="auto"/>
              <w:right w:val="single" w:sz="4" w:space="0" w:color="auto"/>
            </w:tcBorders>
            <w:shd w:val="clear" w:color="auto" w:fill="auto"/>
            <w:noWrap/>
          </w:tcPr>
          <w:p w14:paraId="09C3AF6F" w14:textId="77777777" w:rsidR="003A1B3C" w:rsidRPr="003A1B3C" w:rsidRDefault="00A442BD">
            <w:pPr>
              <w:jc w:val="right"/>
              <w:rPr>
                <w:rFonts w:ascii="Arial Narrow" w:hAnsi="Arial Narrow" w:cs="Arial"/>
                <w:bCs/>
                <w:sz w:val="20"/>
                <w:szCs w:val="20"/>
              </w:rPr>
            </w:pPr>
            <w:r>
              <w:rPr>
                <w:rFonts w:ascii="Arial Narrow" w:hAnsi="Arial Narrow" w:cs="Arial"/>
                <w:bCs/>
                <w:sz w:val="20"/>
                <w:szCs w:val="20"/>
              </w:rPr>
              <w:t>80</w:t>
            </w:r>
            <w:r w:rsidR="003A1B3C" w:rsidRPr="003A1B3C">
              <w:rPr>
                <w:rFonts w:ascii="Arial Narrow" w:hAnsi="Arial Narrow" w:cs="Arial"/>
                <w:bCs/>
                <w:sz w:val="20"/>
                <w:szCs w:val="20"/>
              </w:rPr>
              <w:t>.000.000,00</w:t>
            </w:r>
          </w:p>
        </w:tc>
        <w:tc>
          <w:tcPr>
            <w:tcW w:w="992" w:type="dxa"/>
            <w:tcBorders>
              <w:top w:val="nil"/>
              <w:left w:val="nil"/>
              <w:bottom w:val="single" w:sz="4" w:space="0" w:color="auto"/>
              <w:right w:val="single" w:sz="4" w:space="0" w:color="auto"/>
            </w:tcBorders>
            <w:shd w:val="clear" w:color="auto" w:fill="auto"/>
            <w:noWrap/>
            <w:vAlign w:val="bottom"/>
          </w:tcPr>
          <w:p w14:paraId="332DD937" w14:textId="77777777" w:rsidR="003A1B3C" w:rsidRPr="003A1B3C" w:rsidRDefault="00A442BD">
            <w:pPr>
              <w:jc w:val="right"/>
              <w:rPr>
                <w:rFonts w:ascii="Arial Narrow" w:hAnsi="Arial Narrow" w:cs="Arial"/>
                <w:sz w:val="20"/>
                <w:szCs w:val="20"/>
              </w:rPr>
            </w:pPr>
            <w:r>
              <w:rPr>
                <w:rFonts w:ascii="Arial Narrow" w:hAnsi="Arial Narrow" w:cs="Arial"/>
                <w:sz w:val="20"/>
                <w:szCs w:val="20"/>
              </w:rPr>
              <w:t>1.95</w:t>
            </w:r>
            <w:r w:rsidR="003A1B3C" w:rsidRPr="003A1B3C">
              <w:rPr>
                <w:rFonts w:ascii="Arial Narrow" w:hAnsi="Arial Narrow" w:cs="Arial"/>
                <w:sz w:val="20"/>
                <w:szCs w:val="20"/>
              </w:rPr>
              <w:t>%</w:t>
            </w:r>
          </w:p>
        </w:tc>
      </w:tr>
      <w:tr w:rsidR="003A1B3C" w14:paraId="61E09608"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27CA594"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1.1.9.0.00.00.0.0.000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2E8C56F"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OTROS INGRESOS TRIBUTARIOS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36EAE7CF"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22.000.000,00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BCF67" w14:textId="77777777" w:rsidR="003A1B3C" w:rsidRPr="003A1B3C" w:rsidRDefault="00A442BD">
            <w:pPr>
              <w:jc w:val="right"/>
              <w:rPr>
                <w:rFonts w:ascii="Arial Narrow" w:hAnsi="Arial Narrow" w:cs="Arial"/>
                <w:sz w:val="20"/>
                <w:szCs w:val="20"/>
              </w:rPr>
            </w:pPr>
            <w:r>
              <w:rPr>
                <w:rFonts w:ascii="Arial Narrow" w:hAnsi="Arial Narrow" w:cs="Arial"/>
                <w:sz w:val="20"/>
                <w:szCs w:val="20"/>
              </w:rPr>
              <w:t>0.54</w:t>
            </w:r>
            <w:r w:rsidR="003A1B3C" w:rsidRPr="003A1B3C">
              <w:rPr>
                <w:rFonts w:ascii="Arial Narrow" w:hAnsi="Arial Narrow" w:cs="Arial"/>
                <w:sz w:val="20"/>
                <w:szCs w:val="20"/>
              </w:rPr>
              <w:t>%</w:t>
            </w:r>
          </w:p>
        </w:tc>
      </w:tr>
      <w:tr w:rsidR="003A1B3C" w14:paraId="38E30939"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FE8953B"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1.1.9.1.00.00.0.0.000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8B200F5"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IMPUESTO DE TIMBRES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7FDB68AE"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22.000.000,00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BC576" w14:textId="77777777" w:rsidR="003A1B3C" w:rsidRPr="003A1B3C" w:rsidRDefault="00A442BD">
            <w:pPr>
              <w:jc w:val="right"/>
              <w:rPr>
                <w:rFonts w:ascii="Arial Narrow" w:hAnsi="Arial Narrow" w:cs="Arial"/>
                <w:sz w:val="20"/>
                <w:szCs w:val="20"/>
              </w:rPr>
            </w:pPr>
            <w:r>
              <w:rPr>
                <w:rFonts w:ascii="Arial Narrow" w:hAnsi="Arial Narrow" w:cs="Arial"/>
                <w:sz w:val="20"/>
                <w:szCs w:val="20"/>
              </w:rPr>
              <w:t>0,54</w:t>
            </w:r>
            <w:r w:rsidR="003A1B3C" w:rsidRPr="003A1B3C">
              <w:rPr>
                <w:rFonts w:ascii="Arial Narrow" w:hAnsi="Arial Narrow" w:cs="Arial"/>
                <w:sz w:val="20"/>
                <w:szCs w:val="20"/>
              </w:rPr>
              <w:t>%</w:t>
            </w:r>
          </w:p>
        </w:tc>
      </w:tr>
      <w:tr w:rsidR="003A1B3C" w14:paraId="72E6980B"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E5A2E0" w14:textId="77777777" w:rsidR="003A1B3C" w:rsidRPr="003A1B3C" w:rsidRDefault="003A1B3C">
            <w:pPr>
              <w:rPr>
                <w:rFonts w:ascii="Arial Narrow" w:hAnsi="Arial Narrow"/>
                <w:sz w:val="20"/>
                <w:szCs w:val="20"/>
              </w:rPr>
            </w:pPr>
            <w:r w:rsidRPr="003A1B3C">
              <w:rPr>
                <w:rFonts w:ascii="Arial Narrow" w:hAnsi="Arial Narrow"/>
                <w:sz w:val="20"/>
                <w:szCs w:val="20"/>
              </w:rPr>
              <w:t>1.1.9.1.01.00.0.0.000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CA65D0B"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Timbres municipales (por hipotecas y cédulas hipotecarias)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354C379A"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15.000.000,00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FDE929" w14:textId="77777777" w:rsidR="003A1B3C" w:rsidRPr="003A1B3C" w:rsidRDefault="003A1B3C" w:rsidP="00A442BD">
            <w:pPr>
              <w:jc w:val="right"/>
              <w:rPr>
                <w:rFonts w:ascii="Arial Narrow" w:hAnsi="Arial Narrow" w:cs="Arial"/>
                <w:sz w:val="20"/>
                <w:szCs w:val="20"/>
              </w:rPr>
            </w:pPr>
            <w:r w:rsidRPr="003A1B3C">
              <w:rPr>
                <w:rFonts w:ascii="Arial Narrow" w:hAnsi="Arial Narrow" w:cs="Arial"/>
                <w:sz w:val="20"/>
                <w:szCs w:val="20"/>
              </w:rPr>
              <w:t>0,</w:t>
            </w:r>
            <w:r w:rsidR="00A442BD">
              <w:rPr>
                <w:rFonts w:ascii="Arial Narrow" w:hAnsi="Arial Narrow" w:cs="Arial"/>
                <w:sz w:val="20"/>
                <w:szCs w:val="20"/>
              </w:rPr>
              <w:t>37</w:t>
            </w:r>
            <w:r w:rsidRPr="003A1B3C">
              <w:rPr>
                <w:rFonts w:ascii="Arial Narrow" w:hAnsi="Arial Narrow" w:cs="Arial"/>
                <w:sz w:val="20"/>
                <w:szCs w:val="20"/>
              </w:rPr>
              <w:t>%</w:t>
            </w:r>
          </w:p>
        </w:tc>
      </w:tr>
      <w:tr w:rsidR="003A1B3C" w14:paraId="0B3534CC"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63C926" w14:textId="77777777" w:rsidR="003A1B3C" w:rsidRPr="003A1B3C" w:rsidRDefault="003A1B3C">
            <w:pPr>
              <w:rPr>
                <w:rFonts w:ascii="Arial Narrow" w:hAnsi="Arial Narrow"/>
                <w:sz w:val="20"/>
                <w:szCs w:val="20"/>
              </w:rPr>
            </w:pPr>
            <w:r w:rsidRPr="003A1B3C">
              <w:rPr>
                <w:rFonts w:ascii="Arial Narrow" w:hAnsi="Arial Narrow"/>
                <w:sz w:val="20"/>
                <w:szCs w:val="20"/>
              </w:rPr>
              <w:t>1.1.9.1.02.00.0.0.000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762860B0"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Timbre Pro-parques Nacionales.</w:t>
            </w:r>
          </w:p>
        </w:tc>
        <w:tc>
          <w:tcPr>
            <w:tcW w:w="1462" w:type="dxa"/>
            <w:tcBorders>
              <w:top w:val="nil"/>
              <w:left w:val="single" w:sz="4" w:space="0" w:color="auto"/>
              <w:bottom w:val="single" w:sz="4" w:space="0" w:color="auto"/>
              <w:right w:val="single" w:sz="4" w:space="0" w:color="auto"/>
            </w:tcBorders>
            <w:shd w:val="clear" w:color="auto" w:fill="auto"/>
            <w:noWrap/>
          </w:tcPr>
          <w:p w14:paraId="06122E63"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7.000.000,00</w:t>
            </w:r>
          </w:p>
        </w:tc>
        <w:tc>
          <w:tcPr>
            <w:tcW w:w="992" w:type="dxa"/>
            <w:tcBorders>
              <w:top w:val="nil"/>
              <w:left w:val="nil"/>
              <w:bottom w:val="single" w:sz="4" w:space="0" w:color="auto"/>
              <w:right w:val="single" w:sz="4" w:space="0" w:color="auto"/>
            </w:tcBorders>
            <w:shd w:val="clear" w:color="auto" w:fill="auto"/>
            <w:noWrap/>
            <w:vAlign w:val="bottom"/>
          </w:tcPr>
          <w:p w14:paraId="028A358E" w14:textId="77777777" w:rsidR="003A1B3C" w:rsidRPr="003A1B3C" w:rsidRDefault="003A1B3C" w:rsidP="00A442BD">
            <w:pPr>
              <w:jc w:val="right"/>
              <w:rPr>
                <w:rFonts w:ascii="Arial Narrow" w:hAnsi="Arial Narrow" w:cs="Arial"/>
                <w:sz w:val="20"/>
                <w:szCs w:val="20"/>
              </w:rPr>
            </w:pPr>
            <w:r w:rsidRPr="003A1B3C">
              <w:rPr>
                <w:rFonts w:ascii="Arial Narrow" w:hAnsi="Arial Narrow" w:cs="Arial"/>
                <w:sz w:val="20"/>
                <w:szCs w:val="20"/>
              </w:rPr>
              <w:t>0,1</w:t>
            </w:r>
            <w:r w:rsidR="00A442BD">
              <w:rPr>
                <w:rFonts w:ascii="Arial Narrow" w:hAnsi="Arial Narrow" w:cs="Arial"/>
                <w:sz w:val="20"/>
                <w:szCs w:val="20"/>
              </w:rPr>
              <w:t>7</w:t>
            </w:r>
            <w:r w:rsidRPr="003A1B3C">
              <w:rPr>
                <w:rFonts w:ascii="Arial Narrow" w:hAnsi="Arial Narrow" w:cs="Arial"/>
                <w:sz w:val="20"/>
                <w:szCs w:val="20"/>
              </w:rPr>
              <w:t>%</w:t>
            </w:r>
          </w:p>
        </w:tc>
      </w:tr>
      <w:tr w:rsidR="003A1B3C" w14:paraId="7BC5D749"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373009"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1.3.0.0.00.00.0.0.000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473A7D09"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INGRESOS NO TRIBUTARIOS</w:t>
            </w:r>
          </w:p>
        </w:tc>
        <w:tc>
          <w:tcPr>
            <w:tcW w:w="1462" w:type="dxa"/>
            <w:tcBorders>
              <w:top w:val="nil"/>
              <w:left w:val="single" w:sz="4" w:space="0" w:color="auto"/>
              <w:bottom w:val="single" w:sz="4" w:space="0" w:color="auto"/>
              <w:right w:val="single" w:sz="4" w:space="0" w:color="auto"/>
            </w:tcBorders>
            <w:shd w:val="clear" w:color="auto" w:fill="auto"/>
            <w:noWrap/>
          </w:tcPr>
          <w:p w14:paraId="29DBA092" w14:textId="77777777" w:rsidR="003A1B3C" w:rsidRPr="003A1B3C" w:rsidRDefault="00DC5EAA">
            <w:pPr>
              <w:jc w:val="right"/>
              <w:rPr>
                <w:rFonts w:ascii="Arial Narrow" w:hAnsi="Arial Narrow"/>
                <w:b/>
                <w:bCs/>
                <w:sz w:val="20"/>
                <w:szCs w:val="20"/>
              </w:rPr>
            </w:pPr>
            <w:r>
              <w:rPr>
                <w:rFonts w:ascii="Arial Narrow" w:hAnsi="Arial Narrow"/>
                <w:b/>
                <w:bCs/>
                <w:sz w:val="20"/>
                <w:szCs w:val="20"/>
              </w:rPr>
              <w:t>590,906,412.64</w:t>
            </w:r>
          </w:p>
        </w:tc>
        <w:tc>
          <w:tcPr>
            <w:tcW w:w="992" w:type="dxa"/>
            <w:tcBorders>
              <w:top w:val="nil"/>
              <w:left w:val="nil"/>
              <w:bottom w:val="single" w:sz="4" w:space="0" w:color="auto"/>
              <w:right w:val="single" w:sz="4" w:space="0" w:color="auto"/>
            </w:tcBorders>
            <w:shd w:val="clear" w:color="auto" w:fill="auto"/>
            <w:noWrap/>
            <w:vAlign w:val="bottom"/>
          </w:tcPr>
          <w:p w14:paraId="69ABB82F" w14:textId="77777777" w:rsidR="003A1B3C" w:rsidRPr="003A1B3C" w:rsidRDefault="00DC5EAA">
            <w:pPr>
              <w:jc w:val="right"/>
              <w:rPr>
                <w:rFonts w:ascii="Arial Narrow" w:hAnsi="Arial Narrow" w:cs="Arial"/>
                <w:sz w:val="20"/>
                <w:szCs w:val="20"/>
              </w:rPr>
            </w:pPr>
            <w:r>
              <w:rPr>
                <w:rFonts w:ascii="Arial Narrow" w:hAnsi="Arial Narrow" w:cs="Arial"/>
                <w:sz w:val="20"/>
                <w:szCs w:val="20"/>
              </w:rPr>
              <w:t>14.41</w:t>
            </w:r>
            <w:r w:rsidR="003A1B3C" w:rsidRPr="003A1B3C">
              <w:rPr>
                <w:rFonts w:ascii="Arial Narrow" w:hAnsi="Arial Narrow" w:cs="Arial"/>
                <w:sz w:val="20"/>
                <w:szCs w:val="20"/>
              </w:rPr>
              <w:t>%</w:t>
            </w:r>
          </w:p>
        </w:tc>
      </w:tr>
      <w:tr w:rsidR="003A1B3C" w14:paraId="7CAEBB2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FE10128"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5F63C44"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VENTA DE BIENES Y SERVICIOS</w:t>
            </w:r>
          </w:p>
        </w:tc>
        <w:tc>
          <w:tcPr>
            <w:tcW w:w="1462" w:type="dxa"/>
            <w:tcBorders>
              <w:top w:val="nil"/>
              <w:left w:val="single" w:sz="4" w:space="0" w:color="auto"/>
              <w:bottom w:val="single" w:sz="4" w:space="0" w:color="auto"/>
              <w:right w:val="single" w:sz="4" w:space="0" w:color="auto"/>
            </w:tcBorders>
            <w:shd w:val="clear" w:color="auto" w:fill="auto"/>
            <w:noWrap/>
          </w:tcPr>
          <w:p w14:paraId="7272C35C" w14:textId="77777777" w:rsidR="003A1B3C" w:rsidRPr="003A1B3C" w:rsidRDefault="00DC5EAA">
            <w:pPr>
              <w:jc w:val="right"/>
              <w:rPr>
                <w:rFonts w:ascii="Arial Narrow" w:hAnsi="Arial Narrow"/>
                <w:b/>
                <w:bCs/>
                <w:sz w:val="20"/>
                <w:szCs w:val="20"/>
              </w:rPr>
            </w:pPr>
            <w:r>
              <w:rPr>
                <w:rFonts w:ascii="Arial Narrow" w:hAnsi="Arial Narrow"/>
                <w:b/>
                <w:bCs/>
                <w:sz w:val="20"/>
                <w:szCs w:val="20"/>
              </w:rPr>
              <w:t>452,506,412.64</w:t>
            </w:r>
          </w:p>
        </w:tc>
        <w:tc>
          <w:tcPr>
            <w:tcW w:w="992" w:type="dxa"/>
            <w:tcBorders>
              <w:top w:val="nil"/>
              <w:left w:val="nil"/>
              <w:bottom w:val="single" w:sz="4" w:space="0" w:color="auto"/>
              <w:right w:val="single" w:sz="4" w:space="0" w:color="auto"/>
            </w:tcBorders>
            <w:shd w:val="clear" w:color="auto" w:fill="auto"/>
            <w:noWrap/>
            <w:vAlign w:val="bottom"/>
          </w:tcPr>
          <w:p w14:paraId="37BD8547" w14:textId="77777777" w:rsidR="003A1B3C" w:rsidRPr="003A1B3C" w:rsidRDefault="00DC5EAA">
            <w:pPr>
              <w:jc w:val="right"/>
              <w:rPr>
                <w:rFonts w:ascii="Arial Narrow" w:hAnsi="Arial Narrow" w:cs="Arial"/>
                <w:sz w:val="20"/>
                <w:szCs w:val="20"/>
              </w:rPr>
            </w:pPr>
            <w:r>
              <w:rPr>
                <w:rFonts w:ascii="Arial Narrow" w:hAnsi="Arial Narrow" w:cs="Arial"/>
                <w:sz w:val="20"/>
                <w:szCs w:val="20"/>
              </w:rPr>
              <w:t>11.03</w:t>
            </w:r>
            <w:r w:rsidR="003A1B3C" w:rsidRPr="003A1B3C">
              <w:rPr>
                <w:rFonts w:ascii="Arial Narrow" w:hAnsi="Arial Narrow" w:cs="Arial"/>
                <w:sz w:val="20"/>
                <w:szCs w:val="20"/>
              </w:rPr>
              <w:t>%</w:t>
            </w:r>
          </w:p>
        </w:tc>
      </w:tr>
      <w:tr w:rsidR="003A1B3C" w14:paraId="3DC8E5B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4E9026"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EFCD8A6"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VENTA DE SERVICIOS</w:t>
            </w:r>
          </w:p>
        </w:tc>
        <w:tc>
          <w:tcPr>
            <w:tcW w:w="1462" w:type="dxa"/>
            <w:tcBorders>
              <w:top w:val="nil"/>
              <w:left w:val="single" w:sz="4" w:space="0" w:color="auto"/>
              <w:bottom w:val="single" w:sz="4" w:space="0" w:color="auto"/>
              <w:right w:val="single" w:sz="4" w:space="0" w:color="auto"/>
            </w:tcBorders>
            <w:shd w:val="clear" w:color="auto" w:fill="auto"/>
            <w:noWrap/>
          </w:tcPr>
          <w:p w14:paraId="65101FC9" w14:textId="77777777" w:rsidR="003A1B3C" w:rsidRPr="003A1B3C" w:rsidRDefault="00DC5EAA">
            <w:pPr>
              <w:jc w:val="right"/>
              <w:rPr>
                <w:rFonts w:ascii="Arial Narrow" w:hAnsi="Arial Narrow"/>
                <w:b/>
                <w:bCs/>
                <w:sz w:val="20"/>
                <w:szCs w:val="20"/>
              </w:rPr>
            </w:pPr>
            <w:r>
              <w:rPr>
                <w:rFonts w:ascii="Arial Narrow" w:hAnsi="Arial Narrow"/>
                <w:b/>
                <w:bCs/>
                <w:sz w:val="20"/>
                <w:szCs w:val="20"/>
              </w:rPr>
              <w:t>440,506,412.64</w:t>
            </w:r>
          </w:p>
        </w:tc>
        <w:tc>
          <w:tcPr>
            <w:tcW w:w="992" w:type="dxa"/>
            <w:tcBorders>
              <w:top w:val="nil"/>
              <w:left w:val="nil"/>
              <w:bottom w:val="single" w:sz="4" w:space="0" w:color="auto"/>
              <w:right w:val="single" w:sz="4" w:space="0" w:color="auto"/>
            </w:tcBorders>
            <w:shd w:val="clear" w:color="auto" w:fill="auto"/>
            <w:noWrap/>
            <w:vAlign w:val="bottom"/>
          </w:tcPr>
          <w:p w14:paraId="36A046CD" w14:textId="77777777" w:rsidR="003A1B3C" w:rsidRPr="003A1B3C" w:rsidRDefault="00DC5EAA">
            <w:pPr>
              <w:jc w:val="right"/>
              <w:rPr>
                <w:rFonts w:ascii="Arial Narrow" w:hAnsi="Arial Narrow" w:cs="Arial"/>
                <w:sz w:val="20"/>
                <w:szCs w:val="20"/>
              </w:rPr>
            </w:pPr>
            <w:r>
              <w:rPr>
                <w:rFonts w:ascii="Arial Narrow" w:hAnsi="Arial Narrow" w:cs="Arial"/>
                <w:sz w:val="20"/>
                <w:szCs w:val="20"/>
              </w:rPr>
              <w:t>10,74</w:t>
            </w:r>
            <w:r w:rsidR="003A1B3C" w:rsidRPr="003A1B3C">
              <w:rPr>
                <w:rFonts w:ascii="Arial Narrow" w:hAnsi="Arial Narrow" w:cs="Arial"/>
                <w:sz w:val="20"/>
                <w:szCs w:val="20"/>
              </w:rPr>
              <w:t>%</w:t>
            </w:r>
          </w:p>
        </w:tc>
      </w:tr>
      <w:tr w:rsidR="003A1B3C" w14:paraId="4D3D3748"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215CA5"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1.3.1.2.05.00.0.0.000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DEC0481"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SERVICIOS COMUNITARIOS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275852F" w14:textId="77777777" w:rsidR="003A1B3C" w:rsidRPr="003A1B3C" w:rsidRDefault="00DC5EAA">
            <w:pPr>
              <w:jc w:val="right"/>
              <w:rPr>
                <w:rFonts w:ascii="Arial Narrow" w:hAnsi="Arial Narrow"/>
                <w:b/>
                <w:bCs/>
                <w:sz w:val="20"/>
                <w:szCs w:val="20"/>
              </w:rPr>
            </w:pPr>
            <w:r>
              <w:rPr>
                <w:rFonts w:ascii="Arial Narrow" w:hAnsi="Arial Narrow"/>
                <w:b/>
                <w:bCs/>
                <w:sz w:val="20"/>
                <w:szCs w:val="20"/>
              </w:rPr>
              <w:t>440,506,412.64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31804" w14:textId="77777777" w:rsidR="003A1B3C" w:rsidRPr="003A1B3C" w:rsidRDefault="00DC5EAA">
            <w:pPr>
              <w:jc w:val="right"/>
              <w:rPr>
                <w:rFonts w:ascii="Arial Narrow" w:hAnsi="Arial Narrow" w:cs="Arial"/>
                <w:sz w:val="20"/>
                <w:szCs w:val="20"/>
              </w:rPr>
            </w:pPr>
            <w:r>
              <w:rPr>
                <w:rFonts w:ascii="Arial Narrow" w:hAnsi="Arial Narrow" w:cs="Arial"/>
                <w:sz w:val="20"/>
                <w:szCs w:val="20"/>
              </w:rPr>
              <w:t>10.74</w:t>
            </w:r>
            <w:r w:rsidR="003A1B3C" w:rsidRPr="003A1B3C">
              <w:rPr>
                <w:rFonts w:ascii="Arial Narrow" w:hAnsi="Arial Narrow" w:cs="Arial"/>
                <w:sz w:val="20"/>
                <w:szCs w:val="20"/>
              </w:rPr>
              <w:t>%</w:t>
            </w:r>
          </w:p>
        </w:tc>
      </w:tr>
      <w:tr w:rsidR="003A1B3C" w14:paraId="758E34BF"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7EB03B"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1.3.1.2.05.04.0.0.000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73B9090"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Servicios de saneamiento ambiental</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2325C8F1" w14:textId="77777777" w:rsidR="003A1B3C" w:rsidRPr="003A1B3C" w:rsidRDefault="00DC5EAA">
            <w:pPr>
              <w:jc w:val="right"/>
              <w:rPr>
                <w:rFonts w:ascii="Arial Narrow" w:hAnsi="Arial Narrow" w:cs="Arial"/>
                <w:bCs/>
                <w:sz w:val="20"/>
                <w:szCs w:val="20"/>
              </w:rPr>
            </w:pPr>
            <w:r>
              <w:rPr>
                <w:rFonts w:ascii="Arial Narrow" w:hAnsi="Arial Narrow" w:cs="Arial"/>
                <w:bCs/>
                <w:sz w:val="20"/>
                <w:szCs w:val="20"/>
              </w:rPr>
              <w:t>303,742,412.64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A9D37" w14:textId="77777777" w:rsidR="003A1B3C" w:rsidRPr="003A1B3C" w:rsidRDefault="00DC5EAA">
            <w:pPr>
              <w:jc w:val="right"/>
              <w:rPr>
                <w:rFonts w:ascii="Arial Narrow" w:hAnsi="Arial Narrow" w:cs="Arial"/>
                <w:sz w:val="20"/>
                <w:szCs w:val="20"/>
              </w:rPr>
            </w:pPr>
            <w:r>
              <w:rPr>
                <w:rFonts w:ascii="Arial Narrow" w:hAnsi="Arial Narrow" w:cs="Arial"/>
                <w:sz w:val="20"/>
                <w:szCs w:val="20"/>
              </w:rPr>
              <w:t>7.41</w:t>
            </w:r>
            <w:r w:rsidR="003A1B3C" w:rsidRPr="003A1B3C">
              <w:rPr>
                <w:rFonts w:ascii="Arial Narrow" w:hAnsi="Arial Narrow" w:cs="Arial"/>
                <w:sz w:val="20"/>
                <w:szCs w:val="20"/>
              </w:rPr>
              <w:t>%</w:t>
            </w:r>
          </w:p>
        </w:tc>
      </w:tr>
      <w:tr w:rsidR="003A1B3C" w:rsidRPr="00ED385B" w14:paraId="653BA5FE"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B8A87A2"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1.3.1.2.09.09.0.0.000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C82429F"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Venta de otros servicios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C428F79"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136.764.000,00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6FA42" w14:textId="77777777" w:rsidR="003A1B3C" w:rsidRPr="003A1B3C" w:rsidRDefault="00DC5EAA">
            <w:pPr>
              <w:jc w:val="right"/>
              <w:rPr>
                <w:rFonts w:ascii="Arial Narrow" w:hAnsi="Arial Narrow" w:cs="Arial"/>
                <w:sz w:val="20"/>
                <w:szCs w:val="20"/>
              </w:rPr>
            </w:pPr>
            <w:r>
              <w:rPr>
                <w:rFonts w:ascii="Arial Narrow" w:hAnsi="Arial Narrow" w:cs="Arial"/>
                <w:sz w:val="20"/>
                <w:szCs w:val="20"/>
              </w:rPr>
              <w:t>3.33</w:t>
            </w:r>
            <w:r w:rsidR="003A1B3C" w:rsidRPr="003A1B3C">
              <w:rPr>
                <w:rFonts w:ascii="Arial Narrow" w:hAnsi="Arial Narrow" w:cs="Arial"/>
                <w:sz w:val="20"/>
                <w:szCs w:val="20"/>
              </w:rPr>
              <w:t>%</w:t>
            </w:r>
          </w:p>
        </w:tc>
      </w:tr>
      <w:tr w:rsidR="003A1B3C" w14:paraId="5A68F1DF"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5BF051"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E1F349C"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DERECHOS ADMINISTRATIV0S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7E320EB3"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AD48C" w14:textId="77777777" w:rsidR="003A1B3C" w:rsidRPr="003A1B3C" w:rsidRDefault="003A1B3C" w:rsidP="00DC5EAA">
            <w:pPr>
              <w:jc w:val="right"/>
              <w:rPr>
                <w:rFonts w:ascii="Arial Narrow" w:hAnsi="Arial Narrow" w:cs="Arial"/>
                <w:sz w:val="20"/>
                <w:szCs w:val="20"/>
              </w:rPr>
            </w:pPr>
            <w:r w:rsidRPr="003A1B3C">
              <w:rPr>
                <w:rFonts w:ascii="Arial Narrow" w:hAnsi="Arial Narrow" w:cs="Arial"/>
                <w:sz w:val="20"/>
                <w:szCs w:val="20"/>
              </w:rPr>
              <w:t>0,</w:t>
            </w:r>
            <w:r w:rsidR="00DC5EAA">
              <w:rPr>
                <w:rFonts w:ascii="Arial Narrow" w:hAnsi="Arial Narrow" w:cs="Arial"/>
                <w:sz w:val="20"/>
                <w:szCs w:val="20"/>
              </w:rPr>
              <w:t>29</w:t>
            </w:r>
            <w:r w:rsidRPr="003A1B3C">
              <w:rPr>
                <w:rFonts w:ascii="Arial Narrow" w:hAnsi="Arial Narrow" w:cs="Arial"/>
                <w:sz w:val="20"/>
                <w:szCs w:val="20"/>
              </w:rPr>
              <w:t>%</w:t>
            </w:r>
          </w:p>
        </w:tc>
      </w:tr>
      <w:tr w:rsidR="003A1B3C" w14:paraId="5271D748"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713F140"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1.3.1.3.02.00.0.0.000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31AD3AF"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DERECHOS ADMINISTRATIVOS A OTROS SERVICIOS PÚBLICOS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5737933A"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7E9D2" w14:textId="77777777" w:rsidR="003A1B3C" w:rsidRPr="003A1B3C" w:rsidRDefault="00DC5EAA" w:rsidP="00DC5EAA">
            <w:pPr>
              <w:jc w:val="right"/>
              <w:rPr>
                <w:rFonts w:ascii="Arial Narrow" w:hAnsi="Arial Narrow" w:cs="Arial"/>
                <w:sz w:val="20"/>
                <w:szCs w:val="20"/>
              </w:rPr>
            </w:pPr>
            <w:r>
              <w:rPr>
                <w:rFonts w:ascii="Arial Narrow" w:hAnsi="Arial Narrow" w:cs="Arial"/>
                <w:sz w:val="20"/>
                <w:szCs w:val="20"/>
              </w:rPr>
              <w:t>0,29</w:t>
            </w:r>
            <w:r w:rsidR="003A1B3C" w:rsidRPr="003A1B3C">
              <w:rPr>
                <w:rFonts w:ascii="Arial Narrow" w:hAnsi="Arial Narrow" w:cs="Arial"/>
                <w:sz w:val="20"/>
                <w:szCs w:val="20"/>
              </w:rPr>
              <w:t>%</w:t>
            </w:r>
          </w:p>
        </w:tc>
      </w:tr>
      <w:tr w:rsidR="003A1B3C" w14:paraId="0A02E752"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5CD59F"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1.3.1.3.02.09.0.0.000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87C2741"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Otros derechos administrativos a otros servicios públicos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3DFAB112"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7CBD1" w14:textId="77777777" w:rsidR="003A1B3C" w:rsidRPr="003A1B3C" w:rsidRDefault="003A1B3C" w:rsidP="00DC5EAA">
            <w:pPr>
              <w:jc w:val="right"/>
              <w:rPr>
                <w:rFonts w:ascii="Arial Narrow" w:hAnsi="Arial Narrow" w:cs="Arial"/>
                <w:sz w:val="20"/>
                <w:szCs w:val="20"/>
              </w:rPr>
            </w:pPr>
            <w:r w:rsidRPr="003A1B3C">
              <w:rPr>
                <w:rFonts w:ascii="Arial Narrow" w:hAnsi="Arial Narrow" w:cs="Arial"/>
                <w:sz w:val="20"/>
                <w:szCs w:val="20"/>
              </w:rPr>
              <w:t>0,</w:t>
            </w:r>
            <w:r w:rsidR="00DC5EAA">
              <w:rPr>
                <w:rFonts w:ascii="Arial Narrow" w:hAnsi="Arial Narrow" w:cs="Arial"/>
                <w:sz w:val="20"/>
                <w:szCs w:val="20"/>
              </w:rPr>
              <w:t>29</w:t>
            </w:r>
            <w:r w:rsidRPr="003A1B3C">
              <w:rPr>
                <w:rFonts w:ascii="Arial Narrow" w:hAnsi="Arial Narrow" w:cs="Arial"/>
                <w:sz w:val="20"/>
                <w:szCs w:val="20"/>
              </w:rPr>
              <w:t>%</w:t>
            </w:r>
          </w:p>
        </w:tc>
      </w:tr>
      <w:tr w:rsidR="003A1B3C" w14:paraId="194F36C4"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70F8D3"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1.3.2.0.00.00.0.0.000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5068DCC"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INGRESOS DE LA PROPIEDAD</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77A8819"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99.000.000,00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421BD" w14:textId="77777777" w:rsidR="003A1B3C" w:rsidRPr="003A1B3C" w:rsidRDefault="003A1B3C" w:rsidP="00DC5EAA">
            <w:pPr>
              <w:jc w:val="right"/>
              <w:rPr>
                <w:rFonts w:ascii="Arial Narrow" w:hAnsi="Arial Narrow" w:cs="Arial"/>
                <w:sz w:val="20"/>
                <w:szCs w:val="20"/>
              </w:rPr>
            </w:pPr>
            <w:r w:rsidRPr="003A1B3C">
              <w:rPr>
                <w:rFonts w:ascii="Arial Narrow" w:hAnsi="Arial Narrow" w:cs="Arial"/>
                <w:sz w:val="20"/>
                <w:szCs w:val="20"/>
              </w:rPr>
              <w:t>2,</w:t>
            </w:r>
            <w:r w:rsidR="00DC5EAA">
              <w:rPr>
                <w:rFonts w:ascii="Arial Narrow" w:hAnsi="Arial Narrow" w:cs="Arial"/>
                <w:sz w:val="20"/>
                <w:szCs w:val="20"/>
              </w:rPr>
              <w:t>41</w:t>
            </w:r>
            <w:r w:rsidRPr="003A1B3C">
              <w:rPr>
                <w:rFonts w:ascii="Arial Narrow" w:hAnsi="Arial Narrow" w:cs="Arial"/>
                <w:sz w:val="20"/>
                <w:szCs w:val="20"/>
              </w:rPr>
              <w:t>%</w:t>
            </w:r>
          </w:p>
        </w:tc>
      </w:tr>
      <w:tr w:rsidR="003A1B3C" w14:paraId="31D3A2F2"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F4AE49"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1.3.2.2.00.00.0.0.000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BCED905"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RENTA DE LA PROPIEDAD</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29687EFE"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99.000.000,00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C9883" w14:textId="77777777" w:rsidR="003A1B3C" w:rsidRPr="003A1B3C" w:rsidRDefault="003A1B3C" w:rsidP="00DC5EAA">
            <w:pPr>
              <w:jc w:val="right"/>
              <w:rPr>
                <w:rFonts w:ascii="Arial Narrow" w:hAnsi="Arial Narrow" w:cs="Arial"/>
                <w:sz w:val="20"/>
                <w:szCs w:val="20"/>
              </w:rPr>
            </w:pPr>
            <w:r w:rsidRPr="003A1B3C">
              <w:rPr>
                <w:rFonts w:ascii="Arial Narrow" w:hAnsi="Arial Narrow" w:cs="Arial"/>
                <w:sz w:val="20"/>
                <w:szCs w:val="20"/>
              </w:rPr>
              <w:t>2,</w:t>
            </w:r>
            <w:r w:rsidR="00DC5EAA">
              <w:rPr>
                <w:rFonts w:ascii="Arial Narrow" w:hAnsi="Arial Narrow" w:cs="Arial"/>
                <w:sz w:val="20"/>
                <w:szCs w:val="20"/>
              </w:rPr>
              <w:t>41</w:t>
            </w:r>
            <w:r w:rsidRPr="003A1B3C">
              <w:rPr>
                <w:rFonts w:ascii="Arial Narrow" w:hAnsi="Arial Narrow" w:cs="Arial"/>
                <w:sz w:val="20"/>
                <w:szCs w:val="20"/>
              </w:rPr>
              <w:t>%</w:t>
            </w:r>
          </w:p>
        </w:tc>
      </w:tr>
      <w:tr w:rsidR="003A1B3C" w14:paraId="210065E4"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F1EF116"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1.3.2.2.02.00.0.0.000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113A44D"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Alquiler de terrenos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992C023"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99.000.000,00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1F853" w14:textId="77777777" w:rsidR="003A1B3C" w:rsidRPr="003A1B3C" w:rsidRDefault="003A1B3C" w:rsidP="00DC5EAA">
            <w:pPr>
              <w:jc w:val="right"/>
              <w:rPr>
                <w:rFonts w:ascii="Arial Narrow" w:hAnsi="Arial Narrow" w:cs="Arial"/>
                <w:sz w:val="20"/>
                <w:szCs w:val="20"/>
              </w:rPr>
            </w:pPr>
            <w:r w:rsidRPr="003A1B3C">
              <w:rPr>
                <w:rFonts w:ascii="Arial Narrow" w:hAnsi="Arial Narrow" w:cs="Arial"/>
                <w:sz w:val="20"/>
                <w:szCs w:val="20"/>
              </w:rPr>
              <w:t>2,</w:t>
            </w:r>
            <w:r w:rsidR="00DC5EAA">
              <w:rPr>
                <w:rFonts w:ascii="Arial Narrow" w:hAnsi="Arial Narrow" w:cs="Arial"/>
                <w:sz w:val="20"/>
                <w:szCs w:val="20"/>
              </w:rPr>
              <w:t>41</w:t>
            </w:r>
            <w:r w:rsidRPr="003A1B3C">
              <w:rPr>
                <w:rFonts w:ascii="Arial Narrow" w:hAnsi="Arial Narrow" w:cs="Arial"/>
                <w:sz w:val="20"/>
                <w:szCs w:val="20"/>
              </w:rPr>
              <w:t>%</w:t>
            </w:r>
          </w:p>
        </w:tc>
      </w:tr>
      <w:tr w:rsidR="00DC5EAA" w14:paraId="0016DAAE"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519839"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1.3.3.0.00.00.0.0.000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049859F"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MULTAS, SANCIONES, REMATES Y CONFISCACIONES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1F97E01B" w14:textId="77777777" w:rsidR="00DC5EAA" w:rsidRPr="003A1B3C" w:rsidRDefault="00DC5EAA" w:rsidP="00DC5EAA">
            <w:pPr>
              <w:jc w:val="right"/>
              <w:rPr>
                <w:rFonts w:ascii="Arial Narrow" w:hAnsi="Arial Narrow"/>
                <w:b/>
                <w:bCs/>
                <w:sz w:val="20"/>
                <w:szCs w:val="20"/>
              </w:rPr>
            </w:pPr>
            <w:r>
              <w:rPr>
                <w:rFonts w:ascii="Arial Narrow" w:hAnsi="Arial Narrow"/>
                <w:b/>
                <w:bCs/>
                <w:sz w:val="20"/>
                <w:szCs w:val="20"/>
              </w:rPr>
              <w:t>5,500</w:t>
            </w:r>
            <w:r w:rsidRPr="003A1B3C">
              <w:rPr>
                <w:rFonts w:ascii="Arial Narrow" w:hAnsi="Arial Narrow"/>
                <w:b/>
                <w:bCs/>
                <w:sz w:val="20"/>
                <w:szCs w:val="20"/>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D4042" w14:textId="77777777" w:rsidR="00DC5EAA" w:rsidRDefault="00DC5EAA" w:rsidP="00DC5EAA">
            <w:pPr>
              <w:jc w:val="right"/>
              <w:rPr>
                <w:rFonts w:ascii="Arial Narrow" w:hAnsi="Arial Narrow"/>
                <w:sz w:val="20"/>
                <w:szCs w:val="20"/>
                <w:lang w:val="es-CR" w:eastAsia="es-CR"/>
              </w:rPr>
            </w:pPr>
            <w:r>
              <w:rPr>
                <w:rFonts w:ascii="Arial Narrow" w:hAnsi="Arial Narrow"/>
                <w:sz w:val="20"/>
                <w:szCs w:val="20"/>
              </w:rPr>
              <w:t>0.13%</w:t>
            </w:r>
          </w:p>
        </w:tc>
      </w:tr>
      <w:tr w:rsidR="00DC5EAA" w14:paraId="486002FA" w14:textId="77777777" w:rsidTr="00DC5EA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7CFE941"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1.3.3.1.00.00.0.0.000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4E342440"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MULTAS Y SANCIONES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415F973E" w14:textId="77777777" w:rsidR="00DC5EAA" w:rsidRPr="003A1B3C" w:rsidRDefault="00DC5EAA" w:rsidP="00DC5EAA">
            <w:pPr>
              <w:jc w:val="right"/>
              <w:rPr>
                <w:rFonts w:ascii="Arial Narrow" w:hAnsi="Arial Narrow"/>
                <w:b/>
                <w:bCs/>
                <w:sz w:val="20"/>
                <w:szCs w:val="20"/>
              </w:rPr>
            </w:pPr>
            <w:r>
              <w:rPr>
                <w:rFonts w:ascii="Arial Narrow" w:hAnsi="Arial Narrow"/>
                <w:b/>
                <w:bCs/>
                <w:sz w:val="20"/>
                <w:szCs w:val="20"/>
              </w:rPr>
              <w:t>5,500</w:t>
            </w:r>
            <w:r w:rsidRPr="003A1B3C">
              <w:rPr>
                <w:rFonts w:ascii="Arial Narrow" w:hAnsi="Arial Narrow"/>
                <w:b/>
                <w:bCs/>
                <w:sz w:val="20"/>
                <w:szCs w:val="20"/>
              </w:rPr>
              <w:t>.000,00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B39EDAF" w14:textId="77777777" w:rsidR="00DC5EAA" w:rsidRDefault="00DC5EAA" w:rsidP="00DC5EAA">
            <w:pPr>
              <w:jc w:val="right"/>
              <w:rPr>
                <w:rFonts w:ascii="Arial Narrow" w:hAnsi="Arial Narrow"/>
                <w:sz w:val="20"/>
                <w:szCs w:val="20"/>
              </w:rPr>
            </w:pPr>
            <w:r>
              <w:rPr>
                <w:rFonts w:ascii="Arial Narrow" w:hAnsi="Arial Narrow"/>
                <w:sz w:val="20"/>
                <w:szCs w:val="20"/>
              </w:rPr>
              <w:t>0.13%</w:t>
            </w:r>
          </w:p>
        </w:tc>
      </w:tr>
      <w:tr w:rsidR="00DC5EAA" w14:paraId="342863E0"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65F17B3"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1.3.4.0.00.00.0.0.000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91CF091"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INTERESES MORATORIOS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5645A98A" w14:textId="77777777" w:rsidR="00DC5EAA" w:rsidRPr="003A1B3C" w:rsidRDefault="00DC5EAA" w:rsidP="00DC5EAA">
            <w:pPr>
              <w:jc w:val="right"/>
              <w:rPr>
                <w:rFonts w:ascii="Arial Narrow" w:hAnsi="Arial Narrow"/>
                <w:b/>
                <w:bCs/>
                <w:sz w:val="20"/>
                <w:szCs w:val="20"/>
              </w:rPr>
            </w:pPr>
            <w:r w:rsidRPr="003A1B3C">
              <w:rPr>
                <w:rFonts w:ascii="Arial Narrow" w:hAnsi="Arial Narrow"/>
                <w:b/>
                <w:bCs/>
                <w:sz w:val="20"/>
                <w:szCs w:val="20"/>
              </w:rPr>
              <w:t>28.400.000,00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5FC2F" w14:textId="77777777" w:rsidR="00DC5EAA" w:rsidRDefault="00DC5EAA" w:rsidP="00DC5EAA">
            <w:pPr>
              <w:jc w:val="right"/>
              <w:rPr>
                <w:rFonts w:ascii="Arial Narrow" w:hAnsi="Arial Narrow"/>
                <w:sz w:val="20"/>
                <w:szCs w:val="20"/>
                <w:lang w:val="es-CR" w:eastAsia="es-CR"/>
              </w:rPr>
            </w:pPr>
            <w:r>
              <w:rPr>
                <w:rFonts w:ascii="Arial Narrow" w:hAnsi="Arial Narrow"/>
                <w:sz w:val="20"/>
                <w:szCs w:val="20"/>
              </w:rPr>
              <w:t>0.69%</w:t>
            </w:r>
          </w:p>
        </w:tc>
      </w:tr>
      <w:tr w:rsidR="00DC5EAA" w14:paraId="4D42F2EB" w14:textId="77777777" w:rsidTr="00DC5EA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8C6930" w14:textId="77777777" w:rsidR="00DC5EAA" w:rsidRPr="003A1B3C" w:rsidRDefault="00DC5EAA" w:rsidP="00DC5EAA">
            <w:pPr>
              <w:rPr>
                <w:rFonts w:ascii="Arial Narrow" w:hAnsi="Arial Narrow" w:cs="Arial"/>
                <w:sz w:val="20"/>
                <w:szCs w:val="20"/>
              </w:rPr>
            </w:pPr>
            <w:r w:rsidRPr="003A1B3C">
              <w:rPr>
                <w:rFonts w:ascii="Arial Narrow" w:hAnsi="Arial Narrow" w:cs="Arial"/>
                <w:sz w:val="20"/>
                <w:szCs w:val="20"/>
              </w:rPr>
              <w:t>1.3.4.1.00.00.0.0.000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1ABFDA1" w14:textId="77777777" w:rsidR="00DC5EAA" w:rsidRPr="003A1B3C" w:rsidRDefault="00DC5EAA" w:rsidP="00DC5EAA">
            <w:pPr>
              <w:rPr>
                <w:rFonts w:ascii="Arial Narrow" w:hAnsi="Arial Narrow" w:cs="Arial"/>
                <w:sz w:val="20"/>
                <w:szCs w:val="20"/>
              </w:rPr>
            </w:pPr>
            <w:r w:rsidRPr="003A1B3C">
              <w:rPr>
                <w:rFonts w:ascii="Arial Narrow" w:hAnsi="Arial Narrow" w:cs="Arial"/>
                <w:sz w:val="20"/>
                <w:szCs w:val="20"/>
              </w:rPr>
              <w:t>Intereses moratorios por atraso en pago de impuesto</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3E2DBCE4" w14:textId="77777777" w:rsidR="00DC5EAA" w:rsidRPr="003A1B3C" w:rsidRDefault="00DC5EAA" w:rsidP="00DC5EAA">
            <w:pPr>
              <w:jc w:val="right"/>
              <w:rPr>
                <w:rFonts w:ascii="Arial Narrow" w:hAnsi="Arial Narrow" w:cs="Arial"/>
                <w:bCs/>
                <w:sz w:val="20"/>
                <w:szCs w:val="20"/>
              </w:rPr>
            </w:pPr>
            <w:r w:rsidRPr="003A1B3C">
              <w:rPr>
                <w:rFonts w:ascii="Arial Narrow" w:hAnsi="Arial Narrow" w:cs="Arial"/>
                <w:bCs/>
                <w:sz w:val="20"/>
                <w:szCs w:val="20"/>
              </w:rPr>
              <w:t>16.400.000,00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BB44188" w14:textId="77777777" w:rsidR="00DC5EAA" w:rsidRDefault="00DC5EAA" w:rsidP="00DC5EAA">
            <w:pPr>
              <w:jc w:val="right"/>
              <w:rPr>
                <w:rFonts w:ascii="Arial Narrow" w:hAnsi="Arial Narrow"/>
                <w:sz w:val="20"/>
                <w:szCs w:val="20"/>
              </w:rPr>
            </w:pPr>
            <w:r>
              <w:rPr>
                <w:rFonts w:ascii="Arial Narrow" w:hAnsi="Arial Narrow"/>
                <w:sz w:val="20"/>
                <w:szCs w:val="20"/>
              </w:rPr>
              <w:t>0.40%</w:t>
            </w:r>
          </w:p>
        </w:tc>
      </w:tr>
      <w:tr w:rsidR="00DC5EAA" w14:paraId="29B44D64" w14:textId="77777777" w:rsidTr="00DC5EA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6E0C99" w14:textId="77777777" w:rsidR="00DC5EAA" w:rsidRPr="003A1B3C" w:rsidRDefault="00DC5EAA" w:rsidP="00DC5EAA">
            <w:pPr>
              <w:rPr>
                <w:rFonts w:ascii="Arial Narrow" w:hAnsi="Arial Narrow" w:cs="Arial"/>
                <w:sz w:val="20"/>
                <w:szCs w:val="20"/>
              </w:rPr>
            </w:pPr>
            <w:r w:rsidRPr="003A1B3C">
              <w:rPr>
                <w:rFonts w:ascii="Arial Narrow" w:hAnsi="Arial Narrow" w:cs="Arial"/>
                <w:sz w:val="20"/>
                <w:szCs w:val="20"/>
              </w:rPr>
              <w:t>1.3.4.2.00.00.0.0.000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44E5FA49" w14:textId="77777777" w:rsidR="00DC5EAA" w:rsidRPr="003A1B3C" w:rsidRDefault="00DC5EAA" w:rsidP="00DC5EAA">
            <w:pPr>
              <w:rPr>
                <w:rFonts w:ascii="Arial Narrow" w:hAnsi="Arial Narrow" w:cs="Arial"/>
                <w:sz w:val="20"/>
                <w:szCs w:val="20"/>
              </w:rPr>
            </w:pPr>
            <w:r w:rsidRPr="003A1B3C">
              <w:rPr>
                <w:rFonts w:ascii="Arial Narrow" w:hAnsi="Arial Narrow" w:cs="Arial"/>
                <w:sz w:val="20"/>
                <w:szCs w:val="20"/>
              </w:rPr>
              <w:t>Intereses moratorios por atraso en pago de bienes y servicios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45BF9EE8" w14:textId="77777777" w:rsidR="00DC5EAA" w:rsidRPr="003A1B3C" w:rsidRDefault="00DC5EAA" w:rsidP="00DC5EAA">
            <w:pPr>
              <w:jc w:val="right"/>
              <w:rPr>
                <w:rFonts w:ascii="Arial Narrow" w:hAnsi="Arial Narrow" w:cs="Arial"/>
                <w:bCs/>
                <w:sz w:val="20"/>
                <w:szCs w:val="20"/>
              </w:rPr>
            </w:pPr>
            <w:r w:rsidRPr="003A1B3C">
              <w:rPr>
                <w:rFonts w:ascii="Arial Narrow" w:hAnsi="Arial Narrow" w:cs="Arial"/>
                <w:bCs/>
                <w:sz w:val="20"/>
                <w:szCs w:val="20"/>
              </w:rPr>
              <w:t>12.000.000,00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34002B2" w14:textId="77777777" w:rsidR="00DC5EAA" w:rsidRDefault="00DC5EAA" w:rsidP="00DC5EAA">
            <w:pPr>
              <w:jc w:val="right"/>
              <w:rPr>
                <w:rFonts w:ascii="Arial Narrow" w:hAnsi="Arial Narrow"/>
                <w:sz w:val="20"/>
                <w:szCs w:val="20"/>
              </w:rPr>
            </w:pPr>
            <w:r>
              <w:rPr>
                <w:rFonts w:ascii="Arial Narrow" w:hAnsi="Arial Narrow"/>
                <w:sz w:val="20"/>
                <w:szCs w:val="20"/>
              </w:rPr>
              <w:t>0.29%</w:t>
            </w:r>
          </w:p>
        </w:tc>
      </w:tr>
      <w:tr w:rsidR="00DC5EAA" w14:paraId="15FD5C57" w14:textId="77777777" w:rsidTr="001F6687">
        <w:trPr>
          <w:trHeight w:val="241"/>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509D04C"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1.3.9.0.00.00.0.0.000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488945A"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OTROS INGRESOS NO TRIBUTARIOS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028FE" w14:textId="77777777" w:rsidR="00DC5EAA" w:rsidRPr="001F6687" w:rsidRDefault="00DC5EAA" w:rsidP="001F6687">
            <w:pPr>
              <w:jc w:val="right"/>
              <w:rPr>
                <w:rFonts w:ascii="Arial Narrow" w:hAnsi="Arial Narrow"/>
                <w:b/>
                <w:bCs/>
                <w:sz w:val="20"/>
                <w:szCs w:val="20"/>
              </w:rPr>
            </w:pPr>
            <w:r>
              <w:rPr>
                <w:rFonts w:ascii="Arial Narrow" w:hAnsi="Arial Narrow"/>
                <w:b/>
                <w:bCs/>
                <w:sz w:val="20"/>
                <w:szCs w:val="20"/>
              </w:rPr>
              <w:t xml:space="preserve">5,500,000.00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F21927C" w14:textId="77777777" w:rsidR="00DC5EAA" w:rsidRDefault="00DC5EAA" w:rsidP="00DC5EAA">
            <w:pPr>
              <w:jc w:val="right"/>
              <w:rPr>
                <w:rFonts w:ascii="Arial Narrow" w:hAnsi="Arial Narrow"/>
                <w:sz w:val="20"/>
                <w:szCs w:val="20"/>
              </w:rPr>
            </w:pPr>
            <w:r>
              <w:rPr>
                <w:rFonts w:ascii="Arial Narrow" w:hAnsi="Arial Narrow"/>
                <w:sz w:val="20"/>
                <w:szCs w:val="20"/>
              </w:rPr>
              <w:t>0.13%</w:t>
            </w:r>
          </w:p>
        </w:tc>
      </w:tr>
      <w:tr w:rsidR="00DC5EAA" w:rsidRPr="00ED385B" w14:paraId="6AE3FFCD" w14:textId="77777777" w:rsidTr="001F6687">
        <w:trPr>
          <w:trHeight w:val="131"/>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CC3F69"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1.3.9.9.00.00.0.0.000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DA975C3" w14:textId="77777777" w:rsidR="00DC5EAA" w:rsidRPr="003A1B3C" w:rsidRDefault="00DC5EAA" w:rsidP="00DC5EAA">
            <w:pPr>
              <w:rPr>
                <w:rFonts w:ascii="Arial Narrow" w:hAnsi="Arial Narrow"/>
                <w:b/>
                <w:bCs/>
                <w:sz w:val="20"/>
                <w:szCs w:val="20"/>
              </w:rPr>
            </w:pPr>
            <w:r w:rsidRPr="003A1B3C">
              <w:rPr>
                <w:rFonts w:ascii="Arial Narrow" w:hAnsi="Arial Narrow"/>
                <w:b/>
                <w:bCs/>
                <w:sz w:val="20"/>
                <w:szCs w:val="20"/>
              </w:rPr>
              <w:t>INGRESOS VARIOS NO ESPECIFICADOS</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291792C8" w14:textId="77777777" w:rsidR="00DC5EAA" w:rsidRPr="001F6687" w:rsidRDefault="00DC5EAA" w:rsidP="001F6687">
            <w:pPr>
              <w:jc w:val="right"/>
              <w:rPr>
                <w:rFonts w:ascii="Arial Narrow" w:hAnsi="Arial Narrow"/>
                <w:b/>
                <w:bCs/>
                <w:sz w:val="20"/>
                <w:szCs w:val="20"/>
              </w:rPr>
            </w:pPr>
            <w:r w:rsidRPr="001F6687">
              <w:rPr>
                <w:rFonts w:ascii="Arial Narrow" w:hAnsi="Arial Narrow"/>
                <w:b/>
                <w:bCs/>
                <w:sz w:val="20"/>
                <w:szCs w:val="20"/>
              </w:rPr>
              <w:t xml:space="preserve"> </w:t>
            </w:r>
            <w:r w:rsidR="001F6687">
              <w:rPr>
                <w:rFonts w:ascii="Arial Narrow" w:hAnsi="Arial Narrow"/>
                <w:b/>
                <w:bCs/>
                <w:sz w:val="20"/>
                <w:szCs w:val="20"/>
              </w:rPr>
              <w:t>5</w:t>
            </w:r>
            <w:r w:rsidRPr="001F6687">
              <w:rPr>
                <w:rFonts w:ascii="Arial Narrow" w:hAnsi="Arial Narrow"/>
                <w:b/>
                <w:bCs/>
                <w:sz w:val="20"/>
                <w:szCs w:val="20"/>
              </w:rPr>
              <w:t xml:space="preserve">,500,000.00 </w:t>
            </w:r>
          </w:p>
        </w:tc>
        <w:tc>
          <w:tcPr>
            <w:tcW w:w="992" w:type="dxa"/>
            <w:tcBorders>
              <w:top w:val="nil"/>
              <w:left w:val="nil"/>
              <w:bottom w:val="single" w:sz="4" w:space="0" w:color="auto"/>
              <w:right w:val="single" w:sz="4" w:space="0" w:color="auto"/>
            </w:tcBorders>
            <w:shd w:val="clear" w:color="auto" w:fill="auto"/>
            <w:noWrap/>
            <w:vAlign w:val="bottom"/>
          </w:tcPr>
          <w:p w14:paraId="0866CD70" w14:textId="77777777" w:rsidR="00DC5EAA" w:rsidRDefault="00DC5EAA" w:rsidP="00DC5EAA">
            <w:pPr>
              <w:jc w:val="right"/>
              <w:rPr>
                <w:rFonts w:ascii="Arial Narrow" w:hAnsi="Arial Narrow"/>
                <w:sz w:val="20"/>
                <w:szCs w:val="20"/>
              </w:rPr>
            </w:pPr>
            <w:r>
              <w:rPr>
                <w:rFonts w:ascii="Arial Narrow" w:hAnsi="Arial Narrow"/>
                <w:sz w:val="20"/>
                <w:szCs w:val="20"/>
              </w:rPr>
              <w:t>0.13%</w:t>
            </w:r>
          </w:p>
        </w:tc>
      </w:tr>
      <w:tr w:rsidR="00D21F51" w:rsidRPr="00ED385B" w14:paraId="2FBBA158" w14:textId="77777777" w:rsidTr="00AC3E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47D94B91"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1.4.0.0.00.00.0.0.000</w:t>
            </w:r>
          </w:p>
        </w:tc>
        <w:tc>
          <w:tcPr>
            <w:tcW w:w="67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7634C952"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TRANSFERENCIAS CORRIENTES</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C5236" w14:textId="58E17E6B" w:rsidR="00D21F51" w:rsidRPr="001F6687" w:rsidRDefault="00D21F51" w:rsidP="00D21F51">
            <w:pPr>
              <w:jc w:val="right"/>
              <w:rPr>
                <w:rFonts w:ascii="Arial Narrow" w:hAnsi="Arial Narrow" w:cs="Arial"/>
                <w:b/>
                <w:bCs/>
                <w:sz w:val="20"/>
                <w:szCs w:val="20"/>
              </w:rPr>
            </w:pPr>
            <w:r>
              <w:rPr>
                <w:rFonts w:ascii="Arial Narrow" w:hAnsi="Arial Narrow"/>
                <w:b/>
                <w:bCs/>
                <w:sz w:val="20"/>
                <w:szCs w:val="20"/>
              </w:rPr>
              <w:t xml:space="preserve">264,347,409.00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8AD288" w14:textId="59E9DB0B" w:rsidR="00D21F51" w:rsidRDefault="00D21F51" w:rsidP="00D21F51">
            <w:pPr>
              <w:jc w:val="right"/>
              <w:rPr>
                <w:rFonts w:ascii="Arial Narrow" w:hAnsi="Arial Narrow"/>
                <w:sz w:val="20"/>
                <w:szCs w:val="20"/>
                <w:lang w:val="es-CR" w:eastAsia="es-CR"/>
              </w:rPr>
            </w:pPr>
            <w:r>
              <w:rPr>
                <w:rFonts w:ascii="Arial Narrow" w:hAnsi="Arial Narrow"/>
                <w:sz w:val="20"/>
                <w:szCs w:val="20"/>
              </w:rPr>
              <w:t>6.45%</w:t>
            </w:r>
          </w:p>
        </w:tc>
      </w:tr>
      <w:tr w:rsidR="00D21F51" w14:paraId="6EB324DA" w14:textId="77777777" w:rsidTr="00AC3E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C298336"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1.4.1.0.00.00.0.0.000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F9B8B13"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TRANSFERENCIAS CORRIENTES DEL SECTOR PUBLICO</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3D335DA6" w14:textId="5DBBA3FD" w:rsidR="00D21F51" w:rsidRPr="001F6687" w:rsidRDefault="00D21F51" w:rsidP="00D21F51">
            <w:pPr>
              <w:jc w:val="right"/>
              <w:rPr>
                <w:rFonts w:ascii="Arial Narrow" w:hAnsi="Arial Narrow" w:cs="Arial"/>
                <w:b/>
                <w:bCs/>
                <w:sz w:val="20"/>
                <w:szCs w:val="20"/>
              </w:rPr>
            </w:pPr>
            <w:r>
              <w:rPr>
                <w:rFonts w:ascii="Arial Narrow" w:hAnsi="Arial Narrow"/>
                <w:sz w:val="20"/>
                <w:szCs w:val="20"/>
              </w:rPr>
              <w:t xml:space="preserve">264,347,409.00 </w:t>
            </w:r>
          </w:p>
        </w:tc>
        <w:tc>
          <w:tcPr>
            <w:tcW w:w="992" w:type="dxa"/>
            <w:tcBorders>
              <w:top w:val="nil"/>
              <w:left w:val="nil"/>
              <w:bottom w:val="single" w:sz="4" w:space="0" w:color="auto"/>
              <w:right w:val="single" w:sz="4" w:space="0" w:color="auto"/>
            </w:tcBorders>
            <w:shd w:val="clear" w:color="auto" w:fill="auto"/>
            <w:noWrap/>
            <w:vAlign w:val="bottom"/>
          </w:tcPr>
          <w:p w14:paraId="769C8BFB" w14:textId="32329095" w:rsidR="00D21F51" w:rsidRDefault="00D21F51" w:rsidP="00D21F51">
            <w:pPr>
              <w:jc w:val="right"/>
              <w:rPr>
                <w:rFonts w:ascii="Arial Narrow" w:hAnsi="Arial Narrow"/>
                <w:sz w:val="20"/>
                <w:szCs w:val="20"/>
              </w:rPr>
            </w:pPr>
            <w:r>
              <w:rPr>
                <w:rFonts w:ascii="Arial Narrow" w:hAnsi="Arial Narrow"/>
                <w:sz w:val="20"/>
                <w:szCs w:val="20"/>
              </w:rPr>
              <w:t>6.45%</w:t>
            </w:r>
          </w:p>
        </w:tc>
      </w:tr>
      <w:tr w:rsidR="001F6687" w14:paraId="48BFC95D" w14:textId="77777777" w:rsidTr="006B5A1B">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999A505" w14:textId="77777777" w:rsidR="001F6687" w:rsidRPr="003A1B3C" w:rsidRDefault="001F6687" w:rsidP="001F6687">
            <w:pPr>
              <w:rPr>
                <w:rFonts w:ascii="Arial Narrow" w:hAnsi="Arial Narrow" w:cs="Arial"/>
                <w:b/>
                <w:sz w:val="20"/>
                <w:szCs w:val="20"/>
              </w:rPr>
            </w:pPr>
            <w:r w:rsidRPr="003A1B3C">
              <w:rPr>
                <w:rFonts w:ascii="Arial Narrow" w:hAnsi="Arial Narrow" w:cs="Arial"/>
                <w:b/>
                <w:sz w:val="20"/>
                <w:szCs w:val="20"/>
              </w:rPr>
              <w:t>1.4.1.1.00.00.0.0.000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465CAB53" w14:textId="77777777" w:rsidR="001F6687" w:rsidRPr="003A1B3C" w:rsidRDefault="001F6687" w:rsidP="001F6687">
            <w:pPr>
              <w:rPr>
                <w:rFonts w:ascii="Arial Narrow" w:hAnsi="Arial Narrow" w:cs="Arial"/>
                <w:b/>
                <w:sz w:val="20"/>
                <w:szCs w:val="20"/>
              </w:rPr>
            </w:pPr>
            <w:r w:rsidRPr="003A1B3C">
              <w:rPr>
                <w:rFonts w:ascii="Arial Narrow" w:hAnsi="Arial Narrow" w:cs="Arial"/>
                <w:b/>
                <w:sz w:val="20"/>
                <w:szCs w:val="20"/>
              </w:rPr>
              <w:t>Transferencias corrientes del Gobierno Central</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6C256851" w14:textId="77777777" w:rsidR="001F6687" w:rsidRPr="001F6687" w:rsidRDefault="001F6687" w:rsidP="001F6687">
            <w:pPr>
              <w:jc w:val="right"/>
              <w:rPr>
                <w:rFonts w:ascii="Arial Narrow" w:hAnsi="Arial Narrow" w:cs="Arial"/>
                <w:bCs/>
                <w:sz w:val="20"/>
                <w:szCs w:val="20"/>
              </w:rPr>
            </w:pPr>
            <w:r w:rsidRPr="001F6687">
              <w:rPr>
                <w:rFonts w:ascii="Arial Narrow" w:hAnsi="Arial Narrow" w:cs="Arial"/>
                <w:bCs/>
                <w:sz w:val="20"/>
                <w:szCs w:val="20"/>
              </w:rPr>
              <w:t xml:space="preserve">154,245,584.48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21FCB1B" w14:textId="77777777" w:rsidR="001F6687" w:rsidRDefault="001F6687" w:rsidP="001F6687">
            <w:pPr>
              <w:jc w:val="right"/>
              <w:rPr>
                <w:rFonts w:ascii="Arial Narrow" w:hAnsi="Arial Narrow"/>
                <w:sz w:val="20"/>
                <w:szCs w:val="20"/>
              </w:rPr>
            </w:pPr>
            <w:r>
              <w:rPr>
                <w:rFonts w:ascii="Arial Narrow" w:hAnsi="Arial Narrow"/>
                <w:sz w:val="20"/>
                <w:szCs w:val="20"/>
              </w:rPr>
              <w:t>3.76%</w:t>
            </w:r>
          </w:p>
        </w:tc>
      </w:tr>
      <w:tr w:rsidR="001F6687" w14:paraId="1E9B6E53" w14:textId="77777777" w:rsidTr="006B5A1B">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09CC6B0" w14:textId="77777777" w:rsidR="001F6687" w:rsidRPr="003A1B3C" w:rsidRDefault="001F6687" w:rsidP="001F6687">
            <w:pPr>
              <w:rPr>
                <w:rFonts w:ascii="Arial Narrow" w:hAnsi="Arial Narrow" w:cs="Arial"/>
                <w:sz w:val="20"/>
                <w:szCs w:val="20"/>
              </w:rPr>
            </w:pPr>
            <w:r w:rsidRPr="003A1B3C">
              <w:rPr>
                <w:rFonts w:ascii="Arial Narrow" w:hAnsi="Arial Narrow" w:cs="Arial"/>
                <w:sz w:val="20"/>
                <w:szCs w:val="20"/>
              </w:rPr>
              <w:t>1.4.1.1.00.00.0.0.000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97EEF82" w14:textId="77777777" w:rsidR="001F6687" w:rsidRPr="003A1B3C" w:rsidRDefault="001F6687" w:rsidP="001F6687">
            <w:pPr>
              <w:rPr>
                <w:rFonts w:ascii="Arial Narrow" w:hAnsi="Arial Narrow" w:cs="Arial"/>
                <w:sz w:val="20"/>
                <w:szCs w:val="20"/>
              </w:rPr>
            </w:pPr>
            <w:r w:rsidRPr="003A1B3C">
              <w:rPr>
                <w:rFonts w:ascii="Arial Narrow" w:hAnsi="Arial Narrow" w:cs="Arial"/>
                <w:sz w:val="20"/>
                <w:szCs w:val="20"/>
              </w:rPr>
              <w:t>Impuesto al banano ley Nº 7313</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35B71017" w14:textId="77777777" w:rsidR="001F6687" w:rsidRDefault="001F6687" w:rsidP="001F6687">
            <w:pPr>
              <w:jc w:val="right"/>
              <w:rPr>
                <w:rFonts w:ascii="Arial Narrow" w:hAnsi="Arial Narrow"/>
                <w:color w:val="FF0000"/>
                <w:sz w:val="20"/>
                <w:szCs w:val="20"/>
              </w:rPr>
            </w:pPr>
            <w:r w:rsidRPr="001F6687">
              <w:rPr>
                <w:rFonts w:ascii="Arial Narrow" w:hAnsi="Arial Narrow"/>
                <w:sz w:val="20"/>
                <w:szCs w:val="20"/>
              </w:rPr>
              <w:t xml:space="preserve">117,763,707.48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AF11ABC" w14:textId="77777777" w:rsidR="001F6687" w:rsidRDefault="001F6687" w:rsidP="001F6687">
            <w:pPr>
              <w:jc w:val="right"/>
              <w:rPr>
                <w:rFonts w:ascii="Arial Narrow" w:hAnsi="Arial Narrow"/>
                <w:sz w:val="20"/>
                <w:szCs w:val="20"/>
              </w:rPr>
            </w:pPr>
            <w:r>
              <w:rPr>
                <w:rFonts w:ascii="Arial Narrow" w:hAnsi="Arial Narrow"/>
                <w:sz w:val="20"/>
                <w:szCs w:val="20"/>
              </w:rPr>
              <w:t>2.87%</w:t>
            </w:r>
          </w:p>
        </w:tc>
      </w:tr>
      <w:tr w:rsidR="003A1B3C" w14:paraId="5DF9A4A9"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E41954"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1.4.1.1.00.00.0.0.002</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8AC87AE"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Recursos decreto Ley N°9154 Migración y Extranjeria</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5DDDE1B8"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36.481.877,00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942F0" w14:textId="77777777" w:rsidR="003A1B3C" w:rsidRPr="003A1B3C" w:rsidRDefault="001F6687">
            <w:pPr>
              <w:jc w:val="right"/>
              <w:rPr>
                <w:rFonts w:ascii="Arial Narrow" w:hAnsi="Arial Narrow" w:cs="Arial"/>
                <w:sz w:val="20"/>
                <w:szCs w:val="20"/>
              </w:rPr>
            </w:pPr>
            <w:r>
              <w:rPr>
                <w:rFonts w:ascii="Arial Narrow" w:hAnsi="Arial Narrow" w:cs="Arial"/>
                <w:sz w:val="20"/>
                <w:szCs w:val="20"/>
              </w:rPr>
              <w:t>0.89</w:t>
            </w:r>
            <w:r w:rsidR="003A1B3C" w:rsidRPr="003A1B3C">
              <w:rPr>
                <w:rFonts w:ascii="Arial Narrow" w:hAnsi="Arial Narrow" w:cs="Arial"/>
                <w:sz w:val="20"/>
                <w:szCs w:val="20"/>
              </w:rPr>
              <w:t>%</w:t>
            </w:r>
          </w:p>
        </w:tc>
      </w:tr>
      <w:tr w:rsidR="003A1B3C" w14:paraId="47F23E63"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D2EDF6E" w14:textId="77777777" w:rsidR="003A1B3C" w:rsidRPr="003A1B3C" w:rsidRDefault="003A1B3C">
            <w:pPr>
              <w:rPr>
                <w:rFonts w:ascii="Arial Narrow" w:hAnsi="Arial Narrow" w:cs="Arial"/>
                <w:b/>
                <w:sz w:val="20"/>
                <w:szCs w:val="20"/>
              </w:rPr>
            </w:pPr>
            <w:r w:rsidRPr="003A1B3C">
              <w:rPr>
                <w:rFonts w:ascii="Arial Narrow" w:hAnsi="Arial Narrow" w:cs="Arial"/>
                <w:b/>
                <w:sz w:val="20"/>
                <w:szCs w:val="20"/>
              </w:rPr>
              <w:t>1.4.1.2.00.00.0.0.000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A3E585A" w14:textId="77777777" w:rsidR="003A1B3C" w:rsidRPr="003A1B3C" w:rsidRDefault="003A1B3C">
            <w:pPr>
              <w:rPr>
                <w:rFonts w:ascii="Arial Narrow" w:hAnsi="Arial Narrow" w:cs="Arial"/>
                <w:b/>
                <w:sz w:val="20"/>
                <w:szCs w:val="20"/>
              </w:rPr>
            </w:pPr>
            <w:r w:rsidRPr="003A1B3C">
              <w:rPr>
                <w:rFonts w:ascii="Arial Narrow" w:hAnsi="Arial Narrow" w:cs="Arial"/>
                <w:b/>
                <w:sz w:val="20"/>
                <w:szCs w:val="20"/>
              </w:rPr>
              <w:t>Transferencias corrientes de Órganos Desconcentrados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4D042EB" w14:textId="77777777" w:rsidR="003A1B3C" w:rsidRPr="003A1B3C" w:rsidRDefault="003A1B3C">
            <w:pPr>
              <w:jc w:val="right"/>
              <w:rPr>
                <w:rFonts w:ascii="Arial Narrow" w:hAnsi="Arial Narrow" w:cs="Arial"/>
                <w:b/>
                <w:bCs/>
                <w:sz w:val="20"/>
                <w:szCs w:val="20"/>
              </w:rPr>
            </w:pPr>
            <w:r w:rsidRPr="003A1B3C">
              <w:rPr>
                <w:rFonts w:ascii="Arial Narrow" w:hAnsi="Arial Narrow" w:cs="Arial"/>
                <w:b/>
                <w:bCs/>
                <w:sz w:val="20"/>
                <w:szCs w:val="20"/>
              </w:rPr>
              <w:t>100.902.552,00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4237D" w14:textId="77777777" w:rsidR="003A1B3C" w:rsidRPr="003A1B3C" w:rsidRDefault="003A1B3C" w:rsidP="001F6687">
            <w:pPr>
              <w:jc w:val="right"/>
              <w:rPr>
                <w:rFonts w:ascii="Arial Narrow" w:hAnsi="Arial Narrow" w:cs="Arial"/>
                <w:sz w:val="20"/>
                <w:szCs w:val="20"/>
              </w:rPr>
            </w:pPr>
            <w:r w:rsidRPr="003A1B3C">
              <w:rPr>
                <w:rFonts w:ascii="Arial Narrow" w:hAnsi="Arial Narrow" w:cs="Arial"/>
                <w:sz w:val="20"/>
                <w:szCs w:val="20"/>
              </w:rPr>
              <w:t>2</w:t>
            </w:r>
            <w:r w:rsidR="001F6687">
              <w:rPr>
                <w:rFonts w:ascii="Arial Narrow" w:hAnsi="Arial Narrow" w:cs="Arial"/>
                <w:sz w:val="20"/>
                <w:szCs w:val="20"/>
              </w:rPr>
              <w:t>.46</w:t>
            </w:r>
            <w:r w:rsidRPr="003A1B3C">
              <w:rPr>
                <w:rFonts w:ascii="Arial Narrow" w:hAnsi="Arial Narrow" w:cs="Arial"/>
                <w:sz w:val="20"/>
                <w:szCs w:val="20"/>
              </w:rPr>
              <w:t>%</w:t>
            </w:r>
          </w:p>
        </w:tc>
      </w:tr>
      <w:tr w:rsidR="003A1B3C" w14:paraId="2A453291"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503CD9"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lastRenderedPageBreak/>
              <w:t>1.4.1.2.00.00.0.0.003</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83B255A"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Consejo nacional Persona Adulta mayor</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014C358"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100.902.552,00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6ABAF" w14:textId="77777777" w:rsidR="003A1B3C" w:rsidRPr="003A1B3C" w:rsidRDefault="001F6687">
            <w:pPr>
              <w:jc w:val="right"/>
              <w:rPr>
                <w:rFonts w:ascii="Arial Narrow" w:hAnsi="Arial Narrow" w:cs="Arial"/>
                <w:sz w:val="20"/>
                <w:szCs w:val="20"/>
              </w:rPr>
            </w:pPr>
            <w:r>
              <w:rPr>
                <w:rFonts w:ascii="Arial Narrow" w:hAnsi="Arial Narrow" w:cs="Arial"/>
                <w:sz w:val="20"/>
                <w:szCs w:val="20"/>
              </w:rPr>
              <w:t>2,416</w:t>
            </w:r>
            <w:r w:rsidR="003A1B3C" w:rsidRPr="003A1B3C">
              <w:rPr>
                <w:rFonts w:ascii="Arial Narrow" w:hAnsi="Arial Narrow" w:cs="Arial"/>
                <w:sz w:val="20"/>
                <w:szCs w:val="20"/>
              </w:rPr>
              <w:t>%</w:t>
            </w:r>
          </w:p>
        </w:tc>
      </w:tr>
      <w:tr w:rsidR="003A1B3C" w14:paraId="45A31C1C" w14:textId="77777777" w:rsidTr="003A1B3C">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1AB8F" w14:textId="77777777" w:rsidR="003A1B3C" w:rsidRPr="00704413" w:rsidRDefault="003A1B3C" w:rsidP="003A1B3C">
            <w:pPr>
              <w:jc w:val="center"/>
              <w:rPr>
                <w:rFonts w:ascii="Arial Narrow" w:hAnsi="Arial Narrow" w:cs="Arial"/>
                <w:b/>
                <w:bCs/>
                <w:sz w:val="18"/>
                <w:szCs w:val="18"/>
                <w:u w:val="single"/>
              </w:rPr>
            </w:pPr>
            <w:r w:rsidRPr="00704413">
              <w:rPr>
                <w:rFonts w:ascii="Arial Narrow" w:hAnsi="Arial Narrow" w:cs="Arial"/>
                <w:b/>
                <w:bCs/>
                <w:sz w:val="18"/>
                <w:szCs w:val="18"/>
                <w:u w:val="single"/>
              </w:rPr>
              <w:t>CODIGO</w:t>
            </w:r>
          </w:p>
        </w:tc>
        <w:tc>
          <w:tcPr>
            <w:tcW w:w="6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F6059" w14:textId="77777777" w:rsidR="003A1B3C" w:rsidRPr="00704413" w:rsidRDefault="003A1B3C" w:rsidP="003A1B3C">
            <w:pPr>
              <w:jc w:val="center"/>
              <w:rPr>
                <w:rFonts w:ascii="Arial Narrow" w:hAnsi="Arial Narrow" w:cs="Arial"/>
                <w:b/>
                <w:bCs/>
                <w:sz w:val="18"/>
                <w:szCs w:val="18"/>
                <w:u w:val="single"/>
              </w:rPr>
            </w:pPr>
            <w:r w:rsidRPr="00704413">
              <w:rPr>
                <w:rFonts w:ascii="Arial Narrow" w:hAnsi="Arial Narrow" w:cs="Arial"/>
                <w:b/>
                <w:bCs/>
                <w:sz w:val="18"/>
                <w:szCs w:val="18"/>
                <w:u w:val="single"/>
              </w:rPr>
              <w:t xml:space="preserve">DETALLE </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FF02E" w14:textId="77777777" w:rsidR="003A1B3C" w:rsidRPr="00704413" w:rsidRDefault="003A1B3C" w:rsidP="003A1B3C">
            <w:pPr>
              <w:jc w:val="center"/>
              <w:rPr>
                <w:rFonts w:ascii="Arial Narrow" w:hAnsi="Arial Narrow" w:cs="Arial"/>
                <w:b/>
                <w:bCs/>
                <w:sz w:val="18"/>
                <w:szCs w:val="18"/>
                <w:u w:val="single"/>
              </w:rPr>
            </w:pPr>
            <w:r w:rsidRPr="00704413">
              <w:rPr>
                <w:rFonts w:ascii="Arial Narrow" w:hAnsi="Arial Narrow" w:cs="Arial"/>
                <w:b/>
                <w:bCs/>
                <w:sz w:val="18"/>
                <w:szCs w:val="18"/>
                <w:u w:val="single"/>
              </w:rPr>
              <w:t>MONTO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DD0E1" w14:textId="77777777" w:rsidR="003A1B3C" w:rsidRPr="00704413" w:rsidRDefault="003A1B3C" w:rsidP="003A1B3C">
            <w:pPr>
              <w:jc w:val="center"/>
              <w:rPr>
                <w:rFonts w:ascii="Arial Narrow" w:hAnsi="Arial Narrow"/>
                <w:b/>
                <w:sz w:val="18"/>
                <w:szCs w:val="18"/>
              </w:rPr>
            </w:pPr>
            <w:r w:rsidRPr="00704413">
              <w:rPr>
                <w:rFonts w:ascii="Arial Narrow" w:hAnsi="Arial Narrow"/>
                <w:b/>
                <w:sz w:val="18"/>
                <w:szCs w:val="18"/>
              </w:rPr>
              <w:t>Porcentaje Relativo</w:t>
            </w:r>
          </w:p>
        </w:tc>
      </w:tr>
      <w:tr w:rsidR="00D21F51" w14:paraId="637C86B8" w14:textId="77777777" w:rsidTr="006B5A1B">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D7A25E1" w14:textId="77777777" w:rsidR="00D21F51" w:rsidRPr="003A1B3C" w:rsidRDefault="00D21F51" w:rsidP="00D21F51">
            <w:pPr>
              <w:rPr>
                <w:rFonts w:ascii="Arial Narrow" w:hAnsi="Arial Narrow" w:cs="Arial"/>
                <w:b/>
                <w:sz w:val="20"/>
                <w:szCs w:val="20"/>
              </w:rPr>
            </w:pPr>
            <w:r w:rsidRPr="003A1B3C">
              <w:rPr>
                <w:rFonts w:ascii="Arial Narrow" w:hAnsi="Arial Narrow" w:cs="Arial"/>
                <w:b/>
                <w:sz w:val="20"/>
                <w:szCs w:val="20"/>
              </w:rPr>
              <w:t>1.4.1.3.00.00.0.0.000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720BFC0E" w14:textId="77777777" w:rsidR="00D21F51" w:rsidRPr="003A1B3C" w:rsidRDefault="00D21F51" w:rsidP="00D21F51">
            <w:pPr>
              <w:rPr>
                <w:rFonts w:ascii="Arial Narrow" w:hAnsi="Arial Narrow" w:cs="Arial"/>
                <w:b/>
                <w:sz w:val="20"/>
                <w:szCs w:val="20"/>
              </w:rPr>
            </w:pPr>
            <w:r w:rsidRPr="003A1B3C">
              <w:rPr>
                <w:rFonts w:ascii="Arial Narrow" w:hAnsi="Arial Narrow" w:cs="Arial"/>
                <w:b/>
                <w:sz w:val="20"/>
                <w:szCs w:val="20"/>
              </w:rPr>
              <w:t xml:space="preserve">Transferencias corrientes de Instituciones Descentralizadas no Empresariales </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1A4B0" w14:textId="0E578447" w:rsidR="00D21F51" w:rsidRDefault="00D21F51" w:rsidP="00D21F51">
            <w:pPr>
              <w:jc w:val="right"/>
              <w:rPr>
                <w:rFonts w:ascii="Arial Narrow" w:hAnsi="Arial Narrow"/>
                <w:sz w:val="20"/>
                <w:szCs w:val="20"/>
                <w:lang w:val="es-CR" w:eastAsia="es-CR"/>
              </w:rPr>
            </w:pPr>
            <w:r>
              <w:rPr>
                <w:rFonts w:ascii="Arial Narrow" w:hAnsi="Arial Narrow"/>
                <w:sz w:val="20"/>
                <w:szCs w:val="20"/>
              </w:rPr>
              <w:t xml:space="preserve">9,199,272.52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5A7DAAB" w14:textId="71671A3F" w:rsidR="00D21F51" w:rsidRDefault="00D21F51" w:rsidP="00D21F51">
            <w:pPr>
              <w:jc w:val="right"/>
              <w:rPr>
                <w:rFonts w:ascii="Arial Narrow" w:hAnsi="Arial Narrow"/>
                <w:sz w:val="20"/>
                <w:szCs w:val="20"/>
              </w:rPr>
            </w:pPr>
            <w:r>
              <w:rPr>
                <w:rFonts w:ascii="Arial Narrow" w:hAnsi="Arial Narrow"/>
                <w:sz w:val="20"/>
                <w:szCs w:val="20"/>
              </w:rPr>
              <w:t>0.22%</w:t>
            </w:r>
          </w:p>
        </w:tc>
      </w:tr>
      <w:tr w:rsidR="00D21F51" w14:paraId="4EBBF6BF" w14:textId="77777777" w:rsidTr="001F668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B492E51" w14:textId="77777777" w:rsidR="00D21F51" w:rsidRPr="003A1B3C" w:rsidRDefault="00D21F51" w:rsidP="00D21F51">
            <w:pPr>
              <w:rPr>
                <w:rFonts w:ascii="Arial Narrow" w:hAnsi="Arial Narrow" w:cs="Arial"/>
                <w:sz w:val="20"/>
                <w:szCs w:val="20"/>
              </w:rPr>
            </w:pPr>
            <w:r w:rsidRPr="003A1B3C">
              <w:rPr>
                <w:rFonts w:ascii="Arial Narrow" w:hAnsi="Arial Narrow" w:cs="Arial"/>
                <w:sz w:val="20"/>
                <w:szCs w:val="20"/>
              </w:rPr>
              <w:t>1.4.1.3.00.00.0.0.001</w:t>
            </w:r>
          </w:p>
        </w:tc>
        <w:tc>
          <w:tcPr>
            <w:tcW w:w="6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29B5E" w14:textId="77777777" w:rsidR="00D21F51" w:rsidRPr="003A1B3C" w:rsidRDefault="00D21F51" w:rsidP="00D21F51">
            <w:pPr>
              <w:rPr>
                <w:rFonts w:ascii="Arial Narrow" w:hAnsi="Arial Narrow" w:cs="Arial"/>
                <w:sz w:val="20"/>
                <w:szCs w:val="20"/>
              </w:rPr>
            </w:pPr>
            <w:r w:rsidRPr="003A1B3C">
              <w:rPr>
                <w:rFonts w:ascii="Arial Narrow" w:hAnsi="Arial Narrow" w:cs="Arial"/>
                <w:sz w:val="20"/>
                <w:szCs w:val="20"/>
              </w:rPr>
              <w:t>Transferencias IFAM licores</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0A8F12A2" w14:textId="4E7A3F0E" w:rsidR="00D21F51" w:rsidRDefault="00D21F51" w:rsidP="00D21F51">
            <w:pPr>
              <w:jc w:val="right"/>
              <w:rPr>
                <w:rFonts w:ascii="Arial Narrow" w:hAnsi="Arial Narrow"/>
                <w:sz w:val="20"/>
                <w:szCs w:val="20"/>
              </w:rPr>
            </w:pPr>
            <w:r>
              <w:rPr>
                <w:rFonts w:ascii="Arial Narrow" w:hAnsi="Arial Narrow"/>
                <w:sz w:val="20"/>
                <w:szCs w:val="20"/>
              </w:rPr>
              <w:t xml:space="preserve">9,199,272.52 </w:t>
            </w:r>
          </w:p>
        </w:tc>
        <w:tc>
          <w:tcPr>
            <w:tcW w:w="992" w:type="dxa"/>
            <w:tcBorders>
              <w:top w:val="nil"/>
              <w:left w:val="nil"/>
              <w:bottom w:val="single" w:sz="4" w:space="0" w:color="auto"/>
              <w:right w:val="single" w:sz="4" w:space="0" w:color="auto"/>
            </w:tcBorders>
            <w:shd w:val="clear" w:color="auto" w:fill="auto"/>
            <w:noWrap/>
            <w:vAlign w:val="bottom"/>
          </w:tcPr>
          <w:p w14:paraId="2DCA8E25" w14:textId="294D1CD3" w:rsidR="00D21F51" w:rsidRDefault="00D21F51" w:rsidP="00D21F51">
            <w:pPr>
              <w:jc w:val="right"/>
              <w:rPr>
                <w:rFonts w:ascii="Arial Narrow" w:hAnsi="Arial Narrow"/>
                <w:sz w:val="20"/>
                <w:szCs w:val="20"/>
              </w:rPr>
            </w:pPr>
            <w:r>
              <w:rPr>
                <w:rFonts w:ascii="Arial Narrow" w:hAnsi="Arial Narrow"/>
                <w:sz w:val="20"/>
                <w:szCs w:val="20"/>
              </w:rPr>
              <w:t>0.22%</w:t>
            </w:r>
          </w:p>
        </w:tc>
      </w:tr>
      <w:tr w:rsidR="00D21F51" w14:paraId="030B7EB9" w14:textId="77777777" w:rsidTr="00AC3E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1BF5E2A8"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2.0.0.0.00.00.0.0.000</w:t>
            </w:r>
          </w:p>
        </w:tc>
        <w:tc>
          <w:tcPr>
            <w:tcW w:w="67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4304F9FC"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INGRESOS DE CAPITAL</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6FFCE" w14:textId="222EFF5C" w:rsidR="00D21F51" w:rsidRPr="003A1B3C" w:rsidRDefault="00D21F51" w:rsidP="00D21F51">
            <w:pPr>
              <w:jc w:val="right"/>
              <w:rPr>
                <w:rFonts w:ascii="Arial Narrow" w:hAnsi="Arial Narrow"/>
                <w:b/>
                <w:bCs/>
                <w:sz w:val="20"/>
                <w:szCs w:val="20"/>
              </w:rPr>
            </w:pPr>
            <w:r>
              <w:rPr>
                <w:rFonts w:ascii="Arial Narrow" w:hAnsi="Arial Narrow"/>
                <w:b/>
                <w:bCs/>
                <w:sz w:val="20"/>
                <w:szCs w:val="20"/>
              </w:rPr>
              <w:t>2,076,334,050.79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C051B6" w14:textId="2D2BA30C" w:rsidR="00D21F51" w:rsidRPr="003A1B3C" w:rsidRDefault="00D21F51" w:rsidP="00D21F51">
            <w:pPr>
              <w:jc w:val="right"/>
              <w:rPr>
                <w:rFonts w:ascii="Arial Narrow" w:hAnsi="Arial Narrow" w:cs="Arial"/>
                <w:sz w:val="20"/>
                <w:szCs w:val="20"/>
              </w:rPr>
            </w:pPr>
            <w:r>
              <w:rPr>
                <w:rFonts w:ascii="Arial Narrow" w:hAnsi="Arial Narrow"/>
                <w:sz w:val="20"/>
                <w:szCs w:val="20"/>
              </w:rPr>
              <w:t>50.63%</w:t>
            </w:r>
          </w:p>
        </w:tc>
      </w:tr>
      <w:tr w:rsidR="00D21F51" w14:paraId="30A2B408" w14:textId="77777777" w:rsidTr="00AC3E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B093D3F"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2.4.0.0.00.00.0.0.000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C7F8303"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TRANSFERENCIAS DE CAPITAL</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1F4DD" w14:textId="7B4B72D9" w:rsidR="00D21F51" w:rsidRDefault="00D21F51" w:rsidP="00D21F51">
            <w:pPr>
              <w:jc w:val="right"/>
              <w:rPr>
                <w:rFonts w:ascii="Arial Narrow" w:hAnsi="Arial Narrow"/>
                <w:b/>
                <w:bCs/>
                <w:sz w:val="20"/>
                <w:szCs w:val="20"/>
                <w:lang w:val="es-CR" w:eastAsia="es-CR"/>
              </w:rPr>
            </w:pPr>
            <w:r>
              <w:rPr>
                <w:rFonts w:ascii="Arial Narrow" w:hAnsi="Arial Narrow"/>
                <w:b/>
                <w:bCs/>
                <w:sz w:val="20"/>
                <w:szCs w:val="20"/>
              </w:rPr>
              <w:t>2,076,334,050.79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AB95E7" w14:textId="4A82AC30" w:rsidR="00D21F51" w:rsidRPr="003A1B3C" w:rsidRDefault="00D21F51" w:rsidP="00D21F51">
            <w:pPr>
              <w:jc w:val="right"/>
              <w:rPr>
                <w:rFonts w:ascii="Arial Narrow" w:hAnsi="Arial Narrow" w:cs="Arial"/>
                <w:sz w:val="20"/>
                <w:szCs w:val="20"/>
              </w:rPr>
            </w:pPr>
            <w:r>
              <w:rPr>
                <w:rFonts w:ascii="Arial Narrow" w:hAnsi="Arial Narrow"/>
                <w:sz w:val="20"/>
                <w:szCs w:val="20"/>
              </w:rPr>
              <w:t>50.63%</w:t>
            </w:r>
          </w:p>
        </w:tc>
      </w:tr>
      <w:tr w:rsidR="00D21F51" w14:paraId="3682A5DA" w14:textId="77777777" w:rsidTr="00AC3E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E16D25"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2.4.1.0.00.00.0.0.000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F252745" w14:textId="77777777" w:rsidR="00D21F51" w:rsidRPr="003A1B3C" w:rsidRDefault="00D21F51" w:rsidP="00D21F51">
            <w:pPr>
              <w:rPr>
                <w:rFonts w:ascii="Arial Narrow" w:hAnsi="Arial Narrow"/>
                <w:b/>
                <w:bCs/>
                <w:sz w:val="20"/>
                <w:szCs w:val="20"/>
              </w:rPr>
            </w:pPr>
            <w:r w:rsidRPr="003A1B3C">
              <w:rPr>
                <w:rFonts w:ascii="Arial Narrow" w:hAnsi="Arial Narrow"/>
                <w:b/>
                <w:bCs/>
                <w:sz w:val="20"/>
                <w:szCs w:val="20"/>
              </w:rPr>
              <w:t>TRANSFERENCIAS DE CAPITAL DEL SECTOR PUBLICO</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6F603B3C" w14:textId="38EF9C75" w:rsidR="00D21F51" w:rsidRDefault="00D21F51" w:rsidP="00D21F51">
            <w:pPr>
              <w:jc w:val="right"/>
              <w:rPr>
                <w:rFonts w:ascii="Arial Narrow" w:hAnsi="Arial Narrow"/>
                <w:sz w:val="20"/>
                <w:szCs w:val="20"/>
              </w:rPr>
            </w:pPr>
            <w:r>
              <w:rPr>
                <w:rFonts w:ascii="Arial Narrow" w:hAnsi="Arial Narrow"/>
                <w:sz w:val="20"/>
                <w:szCs w:val="20"/>
              </w:rPr>
              <w:t>2,076,334,050.79</w:t>
            </w:r>
          </w:p>
        </w:tc>
        <w:tc>
          <w:tcPr>
            <w:tcW w:w="992" w:type="dxa"/>
            <w:tcBorders>
              <w:top w:val="nil"/>
              <w:left w:val="nil"/>
              <w:bottom w:val="single" w:sz="4" w:space="0" w:color="auto"/>
              <w:right w:val="single" w:sz="4" w:space="0" w:color="auto"/>
            </w:tcBorders>
            <w:shd w:val="clear" w:color="auto" w:fill="auto"/>
            <w:noWrap/>
            <w:vAlign w:val="bottom"/>
          </w:tcPr>
          <w:p w14:paraId="59CD5D57" w14:textId="74060E45" w:rsidR="00D21F51" w:rsidRPr="003A1B3C" w:rsidRDefault="00D21F51" w:rsidP="00D21F51">
            <w:pPr>
              <w:jc w:val="right"/>
              <w:rPr>
                <w:rFonts w:ascii="Arial Narrow" w:hAnsi="Arial Narrow" w:cs="Arial"/>
                <w:sz w:val="20"/>
                <w:szCs w:val="20"/>
              </w:rPr>
            </w:pPr>
            <w:r>
              <w:rPr>
                <w:rFonts w:ascii="Arial Narrow" w:hAnsi="Arial Narrow"/>
                <w:sz w:val="20"/>
                <w:szCs w:val="20"/>
              </w:rPr>
              <w:t>50.63%</w:t>
            </w:r>
          </w:p>
        </w:tc>
      </w:tr>
      <w:tr w:rsidR="001F6687" w14:paraId="0F4E52C8" w14:textId="77777777" w:rsidTr="006B5A1B">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D216E77" w14:textId="77777777" w:rsidR="001F6687" w:rsidRPr="003A1B3C" w:rsidRDefault="001F6687" w:rsidP="001F6687">
            <w:pPr>
              <w:rPr>
                <w:rFonts w:ascii="Arial Narrow" w:hAnsi="Arial Narrow" w:cs="Arial"/>
                <w:sz w:val="20"/>
                <w:szCs w:val="20"/>
              </w:rPr>
            </w:pPr>
            <w:r w:rsidRPr="003A1B3C">
              <w:rPr>
                <w:rFonts w:ascii="Arial Narrow" w:hAnsi="Arial Narrow" w:cs="Arial"/>
                <w:sz w:val="20"/>
                <w:szCs w:val="20"/>
              </w:rPr>
              <w:t>2.4.1.1.00.00.0.0.000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697B602" w14:textId="77777777" w:rsidR="001F6687" w:rsidRPr="003A1B3C" w:rsidRDefault="001F6687" w:rsidP="001F6687">
            <w:pPr>
              <w:rPr>
                <w:rFonts w:ascii="Arial Narrow" w:hAnsi="Arial Narrow" w:cs="Arial"/>
                <w:sz w:val="20"/>
                <w:szCs w:val="20"/>
              </w:rPr>
            </w:pPr>
            <w:r w:rsidRPr="003A1B3C">
              <w:rPr>
                <w:rFonts w:ascii="Arial Narrow" w:hAnsi="Arial Narrow" w:cs="Arial"/>
                <w:sz w:val="20"/>
                <w:szCs w:val="20"/>
              </w:rPr>
              <w:t>Transferencias de capital del Gobierno Central</w:t>
            </w:r>
          </w:p>
        </w:tc>
        <w:tc>
          <w:tcPr>
            <w:tcW w:w="1462" w:type="dxa"/>
            <w:tcBorders>
              <w:top w:val="nil"/>
              <w:left w:val="single" w:sz="4" w:space="0" w:color="auto"/>
              <w:bottom w:val="single" w:sz="4" w:space="0" w:color="auto"/>
              <w:right w:val="single" w:sz="4" w:space="0" w:color="auto"/>
            </w:tcBorders>
            <w:shd w:val="clear" w:color="auto" w:fill="auto"/>
            <w:noWrap/>
            <w:vAlign w:val="bottom"/>
          </w:tcPr>
          <w:p w14:paraId="552E17FB" w14:textId="77777777" w:rsidR="001F6687" w:rsidRDefault="001F6687" w:rsidP="001F6687">
            <w:pPr>
              <w:jc w:val="right"/>
              <w:rPr>
                <w:rFonts w:ascii="Arial Narrow" w:hAnsi="Arial Narrow"/>
                <w:sz w:val="20"/>
                <w:szCs w:val="20"/>
              </w:rPr>
            </w:pPr>
            <w:r>
              <w:rPr>
                <w:rFonts w:ascii="Arial Narrow" w:hAnsi="Arial Narrow"/>
                <w:sz w:val="20"/>
                <w:szCs w:val="20"/>
              </w:rPr>
              <w:t>2,075,763,103.59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AED4B" w14:textId="77777777" w:rsidR="001F6687" w:rsidRPr="003A1B3C" w:rsidRDefault="001F6687" w:rsidP="001F6687">
            <w:pPr>
              <w:jc w:val="right"/>
              <w:rPr>
                <w:rFonts w:ascii="Arial Narrow" w:hAnsi="Arial Narrow" w:cs="Arial"/>
                <w:sz w:val="20"/>
                <w:szCs w:val="20"/>
              </w:rPr>
            </w:pPr>
            <w:r>
              <w:rPr>
                <w:rFonts w:ascii="Arial Narrow" w:hAnsi="Arial Narrow" w:cs="Arial"/>
                <w:sz w:val="20"/>
                <w:szCs w:val="20"/>
              </w:rPr>
              <w:t>50.62</w:t>
            </w:r>
            <w:r w:rsidRPr="003A1B3C">
              <w:rPr>
                <w:rFonts w:ascii="Arial Narrow" w:hAnsi="Arial Narrow" w:cs="Arial"/>
                <w:sz w:val="20"/>
                <w:szCs w:val="20"/>
              </w:rPr>
              <w:t>%</w:t>
            </w:r>
          </w:p>
        </w:tc>
      </w:tr>
      <w:tr w:rsidR="00D21F51" w14:paraId="29F5A30E" w14:textId="77777777" w:rsidTr="00AC3E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CA71C9" w14:textId="77777777" w:rsidR="00D21F51" w:rsidRPr="003A1B3C" w:rsidRDefault="00D21F51" w:rsidP="00D21F51">
            <w:pPr>
              <w:rPr>
                <w:rFonts w:ascii="Arial Narrow" w:hAnsi="Arial Narrow" w:cs="Arial"/>
                <w:sz w:val="20"/>
                <w:szCs w:val="20"/>
              </w:rPr>
            </w:pPr>
            <w:r w:rsidRPr="003A1B3C">
              <w:rPr>
                <w:rFonts w:ascii="Arial Narrow" w:hAnsi="Arial Narrow" w:cs="Arial"/>
                <w:sz w:val="20"/>
                <w:szCs w:val="20"/>
              </w:rPr>
              <w:t>2.4.1.3.00.00.0.0.000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37C0F86" w14:textId="77777777" w:rsidR="00D21F51" w:rsidRPr="003A1B3C" w:rsidRDefault="00D21F51" w:rsidP="00D21F51">
            <w:pPr>
              <w:rPr>
                <w:rFonts w:ascii="Arial Narrow" w:hAnsi="Arial Narrow" w:cs="Arial"/>
                <w:sz w:val="20"/>
                <w:szCs w:val="20"/>
              </w:rPr>
            </w:pPr>
            <w:r w:rsidRPr="003A1B3C">
              <w:rPr>
                <w:rFonts w:ascii="Arial Narrow" w:hAnsi="Arial Narrow" w:cs="Arial"/>
                <w:sz w:val="20"/>
                <w:szCs w:val="20"/>
              </w:rPr>
              <w:t>Transferencias de capital de Instituciones Descentralizadas no Empresariales</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C69E9" w14:textId="65D61A8B" w:rsidR="00D21F51" w:rsidRPr="003A1B3C" w:rsidRDefault="00D21F51" w:rsidP="00D21F51">
            <w:pPr>
              <w:jc w:val="right"/>
              <w:rPr>
                <w:rFonts w:ascii="Arial Narrow" w:hAnsi="Arial Narrow" w:cs="Arial"/>
                <w:bCs/>
                <w:sz w:val="20"/>
                <w:szCs w:val="20"/>
              </w:rPr>
            </w:pPr>
            <w:r>
              <w:rPr>
                <w:rFonts w:ascii="Arial Narrow" w:hAnsi="Arial Narrow"/>
                <w:sz w:val="20"/>
                <w:szCs w:val="20"/>
              </w:rPr>
              <w:t xml:space="preserve">570,947.20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F27EE81" w14:textId="75695B07" w:rsidR="00D21F51" w:rsidRPr="003A1B3C" w:rsidRDefault="00D21F51" w:rsidP="00D21F51">
            <w:pPr>
              <w:jc w:val="right"/>
              <w:rPr>
                <w:rFonts w:ascii="Arial Narrow" w:hAnsi="Arial Narrow" w:cs="Arial"/>
                <w:sz w:val="20"/>
                <w:szCs w:val="20"/>
              </w:rPr>
            </w:pPr>
            <w:r>
              <w:rPr>
                <w:rFonts w:ascii="Arial Narrow" w:hAnsi="Arial Narrow"/>
                <w:sz w:val="20"/>
                <w:szCs w:val="20"/>
              </w:rPr>
              <w:t>0.01%</w:t>
            </w:r>
          </w:p>
        </w:tc>
      </w:tr>
    </w:tbl>
    <w:p w14:paraId="4F7D21E8" w14:textId="77777777" w:rsidR="005E15AA" w:rsidRDefault="005E15AA" w:rsidP="00493305"/>
    <w:p w14:paraId="0E8AA89C" w14:textId="77777777" w:rsidR="00D26382" w:rsidRPr="00493305" w:rsidRDefault="00D26382" w:rsidP="00493305"/>
    <w:p w14:paraId="78732EA7" w14:textId="77777777" w:rsidR="005941BC" w:rsidRDefault="005941BC" w:rsidP="005941BC">
      <w:pPr>
        <w:pStyle w:val="Ttulo1"/>
      </w:pPr>
      <w:bookmarkStart w:id="4" w:name="_Toc336360600"/>
      <w:bookmarkStart w:id="5" w:name="_Toc114664133"/>
      <w:r>
        <w:t xml:space="preserve">2. </w:t>
      </w:r>
      <w:r w:rsidRPr="00F014C4">
        <w:t>SECCION DE EGRESOS</w:t>
      </w:r>
      <w:bookmarkEnd w:id="4"/>
      <w:bookmarkEnd w:id="5"/>
    </w:p>
    <w:p w14:paraId="75D1AF88" w14:textId="77777777" w:rsidR="00D26382" w:rsidRDefault="00D26382" w:rsidP="00D26382">
      <w:pPr>
        <w:rPr>
          <w:lang w:val="es-ES_tradnl"/>
        </w:rPr>
      </w:pPr>
    </w:p>
    <w:p w14:paraId="0847DFC8" w14:textId="77777777" w:rsidR="00D26382" w:rsidRPr="00D26382" w:rsidRDefault="00D26382" w:rsidP="00D26382">
      <w:pPr>
        <w:rPr>
          <w:lang w:val="es-ES_tradnl"/>
        </w:rPr>
      </w:pPr>
    </w:p>
    <w:p w14:paraId="4860BA5F" w14:textId="77777777" w:rsidR="005941BC" w:rsidRPr="00F16E92" w:rsidRDefault="005941BC" w:rsidP="005941BC">
      <w:pPr>
        <w:pStyle w:val="Ttulo2"/>
        <w:rPr>
          <w:rFonts w:ascii="Arial" w:hAnsi="Arial"/>
          <w:sz w:val="20"/>
          <w:lang w:val="es-ES"/>
        </w:rPr>
      </w:pPr>
    </w:p>
    <w:p w14:paraId="41DAA9A0" w14:textId="77777777" w:rsidR="005941BC" w:rsidRPr="00F16E92" w:rsidRDefault="005941BC" w:rsidP="005941BC">
      <w:pPr>
        <w:pStyle w:val="Ttulo2"/>
        <w:rPr>
          <w:rFonts w:ascii="Arial" w:hAnsi="Arial"/>
          <w:sz w:val="20"/>
        </w:rPr>
      </w:pPr>
      <w:bookmarkStart w:id="6" w:name="_Toc336360601"/>
      <w:bookmarkStart w:id="7" w:name="_Toc114664134"/>
      <w:r w:rsidRPr="007E0CB1">
        <w:rPr>
          <w:rFonts w:ascii="Arial" w:hAnsi="Arial"/>
          <w:sz w:val="20"/>
        </w:rPr>
        <w:t>2.1 SECCIÓN DE EGRESOS POR PARTIDA GENERAL Y POR PROGRAMA</w:t>
      </w:r>
      <w:bookmarkEnd w:id="6"/>
      <w:bookmarkEnd w:id="7"/>
    </w:p>
    <w:p w14:paraId="7CAA342A" w14:textId="77777777" w:rsidR="005941BC" w:rsidRDefault="005941BC" w:rsidP="005941BC">
      <w:pPr>
        <w:jc w:val="center"/>
        <w:rPr>
          <w:b/>
          <w:bCs/>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424"/>
        <w:gridCol w:w="1701"/>
        <w:gridCol w:w="1418"/>
        <w:gridCol w:w="1417"/>
        <w:gridCol w:w="1559"/>
        <w:gridCol w:w="708"/>
      </w:tblGrid>
      <w:tr w:rsidR="005941BC" w:rsidRPr="00DD45DB" w14:paraId="6FB8E011" w14:textId="77777777" w:rsidTr="007D5D9E">
        <w:trPr>
          <w:trHeight w:val="477"/>
          <w:tblHeader/>
          <w:jc w:val="center"/>
        </w:trPr>
        <w:tc>
          <w:tcPr>
            <w:tcW w:w="360" w:type="dxa"/>
            <w:noWrap/>
            <w:vAlign w:val="bottom"/>
          </w:tcPr>
          <w:p w14:paraId="28A035AE" w14:textId="77777777" w:rsidR="005941BC" w:rsidRPr="00DD45DB" w:rsidRDefault="005941BC" w:rsidP="00017468">
            <w:pPr>
              <w:rPr>
                <w:rFonts w:ascii="Arial Narrow" w:hAnsi="Arial Narrow" w:cs="Arial"/>
                <w:sz w:val="20"/>
                <w:szCs w:val="20"/>
              </w:rPr>
            </w:pPr>
          </w:p>
        </w:tc>
        <w:tc>
          <w:tcPr>
            <w:tcW w:w="3424" w:type="dxa"/>
            <w:noWrap/>
            <w:vAlign w:val="bottom"/>
          </w:tcPr>
          <w:p w14:paraId="253828F5" w14:textId="77777777" w:rsidR="005941BC" w:rsidRPr="00DD45DB" w:rsidRDefault="005941BC" w:rsidP="00017468">
            <w:pPr>
              <w:rPr>
                <w:rFonts w:ascii="Arial Narrow" w:hAnsi="Arial Narrow" w:cs="Arial"/>
                <w:sz w:val="20"/>
                <w:szCs w:val="20"/>
              </w:rPr>
            </w:pPr>
          </w:p>
        </w:tc>
        <w:tc>
          <w:tcPr>
            <w:tcW w:w="1701" w:type="dxa"/>
            <w:tcBorders>
              <w:bottom w:val="single" w:sz="4" w:space="0" w:color="auto"/>
            </w:tcBorders>
            <w:vAlign w:val="center"/>
          </w:tcPr>
          <w:p w14:paraId="76880330"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PROGRAMA I: DIRECCIÓN Y ADMINISTRACIÓN GENERAL</w:t>
            </w:r>
          </w:p>
        </w:tc>
        <w:tc>
          <w:tcPr>
            <w:tcW w:w="1418" w:type="dxa"/>
            <w:tcBorders>
              <w:bottom w:val="single" w:sz="4" w:space="0" w:color="auto"/>
            </w:tcBorders>
            <w:vAlign w:val="center"/>
          </w:tcPr>
          <w:p w14:paraId="5AEF2D84"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PROGRAMA II: SERVICIOS COMUNALES</w:t>
            </w:r>
          </w:p>
        </w:tc>
        <w:tc>
          <w:tcPr>
            <w:tcW w:w="1417" w:type="dxa"/>
            <w:tcBorders>
              <w:bottom w:val="single" w:sz="4" w:space="0" w:color="auto"/>
            </w:tcBorders>
            <w:vAlign w:val="center"/>
          </w:tcPr>
          <w:p w14:paraId="24B1FC25"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PROGRAMA III: INVERSIONES</w:t>
            </w:r>
          </w:p>
        </w:tc>
        <w:tc>
          <w:tcPr>
            <w:tcW w:w="1559" w:type="dxa"/>
            <w:tcBorders>
              <w:bottom w:val="single" w:sz="4" w:space="0" w:color="auto"/>
            </w:tcBorders>
            <w:vAlign w:val="center"/>
          </w:tcPr>
          <w:p w14:paraId="5B22CD17"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TOTALES</w:t>
            </w:r>
          </w:p>
        </w:tc>
        <w:tc>
          <w:tcPr>
            <w:tcW w:w="708" w:type="dxa"/>
            <w:tcBorders>
              <w:bottom w:val="single" w:sz="4" w:space="0" w:color="auto"/>
            </w:tcBorders>
          </w:tcPr>
          <w:p w14:paraId="6122C74A" w14:textId="77777777" w:rsidR="005941BC" w:rsidRPr="00DD45DB" w:rsidRDefault="005941BC" w:rsidP="00017468">
            <w:pPr>
              <w:jc w:val="center"/>
              <w:rPr>
                <w:rFonts w:ascii="Arial Narrow" w:hAnsi="Arial Narrow" w:cs="Arial"/>
                <w:b/>
                <w:bCs/>
                <w:sz w:val="20"/>
                <w:szCs w:val="20"/>
              </w:rPr>
            </w:pPr>
          </w:p>
          <w:p w14:paraId="0E445D38"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w:t>
            </w:r>
          </w:p>
        </w:tc>
      </w:tr>
      <w:tr w:rsidR="006A3AE4" w14:paraId="55AEAEB8"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noWrap/>
            <w:vAlign w:val="bottom"/>
          </w:tcPr>
          <w:p w14:paraId="2278EB42" w14:textId="77777777" w:rsidR="006A3AE4" w:rsidRPr="001C647F" w:rsidRDefault="006A3AE4" w:rsidP="006A3AE4">
            <w:pPr>
              <w:jc w:val="center"/>
              <w:rPr>
                <w:rFonts w:ascii="Arial Narrow" w:hAnsi="Arial Narrow" w:cs="Arial"/>
                <w:bCs/>
                <w:sz w:val="20"/>
                <w:szCs w:val="20"/>
              </w:rPr>
            </w:pPr>
            <w:r w:rsidRPr="001C647F">
              <w:rPr>
                <w:rFonts w:ascii="Arial Narrow" w:hAnsi="Arial Narrow" w:cs="Arial"/>
                <w:bCs/>
                <w:sz w:val="20"/>
                <w:szCs w:val="20"/>
              </w:rPr>
              <w:t> </w:t>
            </w:r>
          </w:p>
        </w:tc>
        <w:tc>
          <w:tcPr>
            <w:tcW w:w="3424" w:type="dxa"/>
            <w:tcBorders>
              <w:top w:val="single" w:sz="4" w:space="0" w:color="auto"/>
              <w:left w:val="single" w:sz="4" w:space="0" w:color="auto"/>
              <w:bottom w:val="single" w:sz="4" w:space="0" w:color="auto"/>
              <w:right w:val="single" w:sz="4" w:space="0" w:color="auto"/>
            </w:tcBorders>
            <w:noWrap/>
            <w:vAlign w:val="bottom"/>
          </w:tcPr>
          <w:p w14:paraId="13E5F8DA" w14:textId="77777777" w:rsidR="006A3AE4" w:rsidRPr="001C647F" w:rsidRDefault="006A3AE4" w:rsidP="006A3AE4">
            <w:pPr>
              <w:rPr>
                <w:rFonts w:ascii="Arial Narrow" w:hAnsi="Arial Narrow" w:cs="Arial"/>
                <w:b/>
                <w:bCs/>
                <w:sz w:val="20"/>
                <w:szCs w:val="20"/>
              </w:rPr>
            </w:pPr>
            <w:r w:rsidRPr="001C647F">
              <w:rPr>
                <w:rFonts w:ascii="Arial Narrow" w:hAnsi="Arial Narrow" w:cs="Arial"/>
                <w:b/>
                <w:bCs/>
                <w:sz w:val="20"/>
                <w:szCs w:val="20"/>
                <w:u w:val="single"/>
              </w:rPr>
              <w:t>TOTALES POR EL OBJETO DEL GASTO</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78888DAC" w14:textId="0731150A" w:rsidR="006A3AE4" w:rsidRPr="006A3AE4" w:rsidRDefault="006A3AE4" w:rsidP="006A3AE4">
            <w:pPr>
              <w:jc w:val="right"/>
              <w:rPr>
                <w:rFonts w:ascii="Arial Narrow" w:hAnsi="Arial Narrow"/>
                <w:b/>
                <w:bCs/>
                <w:sz w:val="20"/>
                <w:szCs w:val="20"/>
                <w:lang w:val="es-CR" w:eastAsia="es-CR"/>
              </w:rPr>
            </w:pPr>
            <w:r w:rsidRPr="006A3AE4">
              <w:rPr>
                <w:rFonts w:ascii="Arial Narrow" w:hAnsi="Arial Narrow"/>
                <w:b/>
                <w:bCs/>
                <w:sz w:val="20"/>
                <w:szCs w:val="20"/>
              </w:rPr>
              <w:t>954,522,528.88</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9AFEE74" w14:textId="1A376C6E" w:rsidR="006A3AE4" w:rsidRPr="006A3AE4" w:rsidRDefault="006A3AE4" w:rsidP="006A3AE4">
            <w:pPr>
              <w:jc w:val="right"/>
              <w:rPr>
                <w:rFonts w:ascii="Arial Narrow" w:hAnsi="Arial Narrow"/>
                <w:b/>
                <w:bCs/>
                <w:sz w:val="20"/>
                <w:szCs w:val="20"/>
              </w:rPr>
            </w:pPr>
            <w:r w:rsidRPr="006A3AE4">
              <w:rPr>
                <w:rFonts w:ascii="Arial Narrow" w:hAnsi="Arial Narrow"/>
                <w:b/>
                <w:bCs/>
                <w:sz w:val="20"/>
                <w:szCs w:val="20"/>
              </w:rPr>
              <w:t>694,503,541.09</w:t>
            </w:r>
          </w:p>
        </w:tc>
        <w:tc>
          <w:tcPr>
            <w:tcW w:w="1417" w:type="dxa"/>
            <w:tcBorders>
              <w:top w:val="single" w:sz="8" w:space="0" w:color="auto"/>
              <w:left w:val="nil"/>
              <w:bottom w:val="single" w:sz="8" w:space="0" w:color="auto"/>
              <w:right w:val="single" w:sz="8" w:space="0" w:color="auto"/>
            </w:tcBorders>
            <w:shd w:val="clear" w:color="auto" w:fill="auto"/>
            <w:noWrap/>
            <w:vAlign w:val="bottom"/>
          </w:tcPr>
          <w:p w14:paraId="5D5BB26E" w14:textId="1B3F4650" w:rsidR="006A3AE4" w:rsidRPr="006A3AE4" w:rsidRDefault="006A3AE4" w:rsidP="006A3AE4">
            <w:pPr>
              <w:jc w:val="right"/>
              <w:rPr>
                <w:rFonts w:ascii="Arial Narrow" w:hAnsi="Arial Narrow"/>
                <w:b/>
                <w:bCs/>
                <w:sz w:val="20"/>
                <w:szCs w:val="20"/>
              </w:rPr>
            </w:pPr>
            <w:r w:rsidRPr="006A3AE4">
              <w:rPr>
                <w:rFonts w:ascii="Arial Narrow" w:hAnsi="Arial Narrow"/>
                <w:b/>
                <w:bCs/>
                <w:sz w:val="20"/>
                <w:szCs w:val="20"/>
              </w:rPr>
              <w:t>2,451,979,657.10</w:t>
            </w:r>
          </w:p>
        </w:tc>
        <w:tc>
          <w:tcPr>
            <w:tcW w:w="1559" w:type="dxa"/>
            <w:tcBorders>
              <w:top w:val="single" w:sz="8" w:space="0" w:color="auto"/>
              <w:left w:val="nil"/>
              <w:bottom w:val="single" w:sz="4" w:space="0" w:color="auto"/>
              <w:right w:val="single" w:sz="8" w:space="0" w:color="auto"/>
            </w:tcBorders>
            <w:shd w:val="clear" w:color="auto" w:fill="auto"/>
            <w:noWrap/>
            <w:vAlign w:val="bottom"/>
          </w:tcPr>
          <w:p w14:paraId="21D8FB15" w14:textId="14726BA2" w:rsidR="006A3AE4" w:rsidRPr="00086EE8" w:rsidRDefault="006A3AE4" w:rsidP="006A3AE4">
            <w:pPr>
              <w:jc w:val="right"/>
              <w:rPr>
                <w:rFonts w:ascii="Arial Narrow" w:hAnsi="Arial Narrow"/>
                <w:b/>
                <w:sz w:val="20"/>
                <w:szCs w:val="20"/>
              </w:rPr>
            </w:pPr>
            <w:r w:rsidRPr="00086EE8">
              <w:rPr>
                <w:rFonts w:ascii="Arial Narrow" w:hAnsi="Arial Narrow"/>
                <w:b/>
                <w:sz w:val="20"/>
                <w:szCs w:val="20"/>
              </w:rPr>
              <w:t>4,101,005,727.0</w:t>
            </w:r>
            <w:r>
              <w:rPr>
                <w:rFonts w:ascii="Arial Narrow" w:hAnsi="Arial Narrow"/>
                <w:b/>
                <w:sz w:val="20"/>
                <w:szCs w:val="20"/>
              </w:rPr>
              <w:t>7</w:t>
            </w:r>
          </w:p>
        </w:tc>
        <w:tc>
          <w:tcPr>
            <w:tcW w:w="708" w:type="dxa"/>
            <w:tcBorders>
              <w:top w:val="single" w:sz="8" w:space="0" w:color="auto"/>
              <w:left w:val="nil"/>
              <w:bottom w:val="single" w:sz="4" w:space="0" w:color="auto"/>
              <w:right w:val="single" w:sz="4" w:space="0" w:color="auto"/>
            </w:tcBorders>
            <w:shd w:val="clear" w:color="auto" w:fill="auto"/>
            <w:vAlign w:val="bottom"/>
          </w:tcPr>
          <w:p w14:paraId="1C25154B" w14:textId="77777777" w:rsidR="006A3AE4" w:rsidRPr="00086EE8" w:rsidRDefault="006A3AE4" w:rsidP="006A3AE4">
            <w:pPr>
              <w:jc w:val="right"/>
              <w:rPr>
                <w:rFonts w:ascii="Arial Narrow" w:hAnsi="Arial Narrow"/>
                <w:b/>
                <w:sz w:val="20"/>
                <w:szCs w:val="20"/>
              </w:rPr>
            </w:pPr>
            <w:r w:rsidRPr="00086EE8">
              <w:rPr>
                <w:rFonts w:ascii="Arial Narrow" w:hAnsi="Arial Narrow"/>
                <w:b/>
                <w:sz w:val="20"/>
                <w:szCs w:val="20"/>
              </w:rPr>
              <w:t>100%</w:t>
            </w:r>
          </w:p>
        </w:tc>
      </w:tr>
      <w:tr w:rsidR="006A3AE4" w14:paraId="0088E589"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1A5D5" w14:textId="77777777" w:rsidR="006A3AE4" w:rsidRPr="00DB4A0A" w:rsidRDefault="006A3AE4" w:rsidP="006A3AE4">
            <w:pPr>
              <w:jc w:val="center"/>
              <w:rPr>
                <w:rFonts w:ascii="Arial Narrow" w:hAnsi="Arial Narrow" w:cs="Arial"/>
                <w:bCs/>
                <w:sz w:val="20"/>
                <w:szCs w:val="20"/>
              </w:rPr>
            </w:pPr>
            <w:r w:rsidRPr="00DB4A0A">
              <w:rPr>
                <w:rFonts w:ascii="Arial Narrow" w:hAnsi="Arial Narrow" w:cs="Arial"/>
                <w:bCs/>
                <w:sz w:val="20"/>
                <w:szCs w:val="20"/>
              </w:rPr>
              <w:t>0</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39FD1" w14:textId="77777777" w:rsidR="006A3AE4" w:rsidRPr="00DB4A0A" w:rsidRDefault="006A3AE4" w:rsidP="006A3AE4">
            <w:pPr>
              <w:rPr>
                <w:rFonts w:ascii="Arial Narrow" w:hAnsi="Arial Narrow" w:cs="Arial"/>
                <w:bCs/>
                <w:sz w:val="20"/>
                <w:szCs w:val="20"/>
              </w:rPr>
            </w:pPr>
            <w:r w:rsidRPr="00DB4A0A">
              <w:rPr>
                <w:rFonts w:ascii="Arial Narrow" w:hAnsi="Arial Narrow" w:cs="Arial"/>
                <w:bCs/>
                <w:sz w:val="20"/>
                <w:szCs w:val="20"/>
              </w:rPr>
              <w:t>REMUNERACIONES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846DAB0" w14:textId="77777777" w:rsidR="006A3AE4" w:rsidRDefault="006A3AE4" w:rsidP="006A3AE4">
            <w:pPr>
              <w:jc w:val="right"/>
              <w:rPr>
                <w:rFonts w:ascii="Arial Narrow" w:hAnsi="Arial Narrow"/>
                <w:sz w:val="20"/>
                <w:szCs w:val="20"/>
              </w:rPr>
            </w:pPr>
            <w:r>
              <w:rPr>
                <w:rFonts w:ascii="Arial Narrow" w:hAnsi="Arial Narrow"/>
                <w:sz w:val="20"/>
                <w:szCs w:val="20"/>
              </w:rPr>
              <w:t>667,259,237.49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04989" w14:textId="77777777" w:rsidR="006A3AE4" w:rsidRDefault="006A3AE4" w:rsidP="006A3AE4">
            <w:pPr>
              <w:jc w:val="right"/>
              <w:rPr>
                <w:rFonts w:ascii="Arial Narrow" w:hAnsi="Arial Narrow"/>
                <w:sz w:val="20"/>
                <w:szCs w:val="20"/>
              </w:rPr>
            </w:pPr>
            <w:r>
              <w:rPr>
                <w:rFonts w:ascii="Arial Narrow" w:hAnsi="Arial Narrow"/>
                <w:sz w:val="20"/>
                <w:szCs w:val="20"/>
              </w:rPr>
              <w:t>213,235,603.44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1DE11" w14:textId="77777777" w:rsidR="006A3AE4" w:rsidRDefault="006A3AE4" w:rsidP="006A3AE4">
            <w:pPr>
              <w:jc w:val="right"/>
              <w:rPr>
                <w:rFonts w:ascii="Arial Narrow" w:hAnsi="Arial Narrow"/>
                <w:sz w:val="20"/>
                <w:szCs w:val="20"/>
              </w:rPr>
            </w:pPr>
            <w:r>
              <w:rPr>
                <w:rFonts w:ascii="Arial Narrow" w:hAnsi="Arial Narrow"/>
                <w:sz w:val="20"/>
                <w:szCs w:val="20"/>
              </w:rPr>
              <w:t>1,055,044,362.33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C10F17" w14:textId="161A34BA" w:rsidR="006A3AE4" w:rsidRDefault="006A3AE4" w:rsidP="006A3AE4">
            <w:pPr>
              <w:jc w:val="right"/>
              <w:rPr>
                <w:rFonts w:ascii="Arial Narrow" w:hAnsi="Arial Narrow"/>
                <w:sz w:val="20"/>
                <w:szCs w:val="20"/>
              </w:rPr>
            </w:pPr>
            <w:r>
              <w:rPr>
                <w:rFonts w:ascii="Arial Narrow" w:hAnsi="Arial Narrow"/>
                <w:sz w:val="20"/>
                <w:szCs w:val="20"/>
              </w:rPr>
              <w:t>1,935,539,203.26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66CA1D3" w14:textId="77777777" w:rsidR="006A3AE4" w:rsidRDefault="006A3AE4" w:rsidP="006A3AE4">
            <w:pPr>
              <w:jc w:val="right"/>
              <w:rPr>
                <w:rFonts w:ascii="Arial Narrow" w:hAnsi="Arial Narrow"/>
                <w:sz w:val="20"/>
                <w:szCs w:val="20"/>
              </w:rPr>
            </w:pPr>
            <w:r>
              <w:rPr>
                <w:rFonts w:ascii="Arial Narrow" w:hAnsi="Arial Narrow"/>
                <w:sz w:val="20"/>
                <w:szCs w:val="20"/>
              </w:rPr>
              <w:t>47%</w:t>
            </w:r>
          </w:p>
        </w:tc>
      </w:tr>
      <w:tr w:rsidR="006A3AE4" w14:paraId="1573CFA1"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A6FFE" w14:textId="77777777" w:rsidR="006A3AE4" w:rsidRPr="00DB4A0A" w:rsidRDefault="006A3AE4" w:rsidP="006A3AE4">
            <w:pPr>
              <w:jc w:val="center"/>
              <w:rPr>
                <w:rFonts w:ascii="Arial Narrow" w:hAnsi="Arial Narrow" w:cs="Arial"/>
                <w:bCs/>
                <w:sz w:val="20"/>
                <w:szCs w:val="20"/>
              </w:rPr>
            </w:pPr>
            <w:r w:rsidRPr="00DB4A0A">
              <w:rPr>
                <w:rFonts w:ascii="Arial Narrow" w:hAnsi="Arial Narrow" w:cs="Arial"/>
                <w:bCs/>
                <w:sz w:val="20"/>
                <w:szCs w:val="20"/>
              </w:rPr>
              <w:t>1</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73818" w14:textId="77777777" w:rsidR="006A3AE4" w:rsidRPr="00DB4A0A" w:rsidRDefault="006A3AE4" w:rsidP="006A3AE4">
            <w:pPr>
              <w:rPr>
                <w:rFonts w:ascii="Arial Narrow" w:hAnsi="Arial Narrow" w:cs="Arial"/>
                <w:bCs/>
                <w:sz w:val="20"/>
                <w:szCs w:val="20"/>
              </w:rPr>
            </w:pPr>
            <w:r w:rsidRPr="00DB4A0A">
              <w:rPr>
                <w:rFonts w:ascii="Arial Narrow" w:hAnsi="Arial Narrow" w:cs="Arial"/>
                <w:bCs/>
                <w:sz w:val="20"/>
                <w:szCs w:val="20"/>
              </w:rPr>
              <w:t xml:space="preserve">SERVICIOS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8FFC75F" w14:textId="77777777" w:rsidR="006A3AE4" w:rsidRDefault="006A3AE4" w:rsidP="006A3AE4">
            <w:pPr>
              <w:jc w:val="right"/>
              <w:rPr>
                <w:rFonts w:ascii="Arial Narrow" w:hAnsi="Arial Narrow"/>
                <w:sz w:val="20"/>
                <w:szCs w:val="20"/>
              </w:rPr>
            </w:pPr>
            <w:r>
              <w:rPr>
                <w:rFonts w:ascii="Arial Narrow" w:hAnsi="Arial Narrow"/>
                <w:sz w:val="20"/>
                <w:szCs w:val="20"/>
              </w:rPr>
              <w:t>100,279,131.55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07727" w14:textId="77777777" w:rsidR="006A3AE4" w:rsidRDefault="006A3AE4" w:rsidP="006A3AE4">
            <w:pPr>
              <w:jc w:val="right"/>
              <w:rPr>
                <w:rFonts w:ascii="Arial Narrow" w:hAnsi="Arial Narrow"/>
                <w:sz w:val="20"/>
                <w:szCs w:val="20"/>
              </w:rPr>
            </w:pPr>
            <w:r>
              <w:rPr>
                <w:rFonts w:ascii="Arial Narrow" w:hAnsi="Arial Narrow"/>
                <w:sz w:val="20"/>
                <w:szCs w:val="20"/>
              </w:rPr>
              <w:t>236,086,194.15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805BC" w14:textId="77777777" w:rsidR="006A3AE4" w:rsidRDefault="006A3AE4" w:rsidP="006A3AE4">
            <w:pPr>
              <w:jc w:val="right"/>
              <w:rPr>
                <w:rFonts w:ascii="Arial Narrow" w:hAnsi="Arial Narrow"/>
                <w:sz w:val="20"/>
                <w:szCs w:val="20"/>
              </w:rPr>
            </w:pPr>
            <w:r>
              <w:rPr>
                <w:rFonts w:ascii="Arial Narrow" w:hAnsi="Arial Narrow"/>
                <w:sz w:val="20"/>
                <w:szCs w:val="20"/>
              </w:rPr>
              <w:t>549,531,248.97</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C40CCB8" w14:textId="7C95048A" w:rsidR="006A3AE4" w:rsidRDefault="006A3AE4" w:rsidP="006A3AE4">
            <w:pPr>
              <w:jc w:val="right"/>
              <w:rPr>
                <w:rFonts w:ascii="Arial Narrow" w:hAnsi="Arial Narrow"/>
                <w:sz w:val="20"/>
                <w:szCs w:val="20"/>
              </w:rPr>
            </w:pPr>
            <w:r>
              <w:rPr>
                <w:rFonts w:ascii="Arial Narrow" w:hAnsi="Arial Narrow"/>
                <w:sz w:val="20"/>
                <w:szCs w:val="20"/>
              </w:rPr>
              <w:t>886,263,884.04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CFA9D5D" w14:textId="77777777" w:rsidR="006A3AE4" w:rsidRDefault="006A3AE4" w:rsidP="006A3AE4">
            <w:pPr>
              <w:jc w:val="right"/>
              <w:rPr>
                <w:rFonts w:ascii="Arial Narrow" w:hAnsi="Arial Narrow"/>
                <w:sz w:val="20"/>
                <w:szCs w:val="20"/>
              </w:rPr>
            </w:pPr>
            <w:r>
              <w:rPr>
                <w:rFonts w:ascii="Arial Narrow" w:hAnsi="Arial Narrow"/>
                <w:sz w:val="20"/>
                <w:szCs w:val="20"/>
              </w:rPr>
              <w:t>22%</w:t>
            </w:r>
          </w:p>
        </w:tc>
      </w:tr>
      <w:tr w:rsidR="006A3AE4" w14:paraId="70B55322"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11AF9" w14:textId="77777777" w:rsidR="006A3AE4" w:rsidRPr="00DB4A0A" w:rsidRDefault="006A3AE4" w:rsidP="006A3AE4">
            <w:pPr>
              <w:jc w:val="center"/>
              <w:rPr>
                <w:rFonts w:ascii="Arial Narrow" w:hAnsi="Arial Narrow" w:cs="Arial"/>
                <w:bCs/>
                <w:sz w:val="20"/>
                <w:szCs w:val="20"/>
              </w:rPr>
            </w:pPr>
            <w:r w:rsidRPr="00DB4A0A">
              <w:rPr>
                <w:rFonts w:ascii="Arial Narrow" w:hAnsi="Arial Narrow" w:cs="Arial"/>
                <w:bCs/>
                <w:sz w:val="20"/>
                <w:szCs w:val="20"/>
              </w:rPr>
              <w:t>2</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480DF" w14:textId="77777777" w:rsidR="006A3AE4" w:rsidRPr="00DB4A0A" w:rsidRDefault="006A3AE4" w:rsidP="006A3AE4">
            <w:pPr>
              <w:rPr>
                <w:rFonts w:ascii="Arial Narrow" w:hAnsi="Arial Narrow" w:cs="Arial"/>
                <w:bCs/>
                <w:sz w:val="20"/>
                <w:szCs w:val="20"/>
              </w:rPr>
            </w:pPr>
            <w:r w:rsidRPr="00DB4A0A">
              <w:rPr>
                <w:rFonts w:ascii="Arial Narrow" w:hAnsi="Arial Narrow" w:cs="Arial"/>
                <w:bCs/>
                <w:sz w:val="20"/>
                <w:szCs w:val="20"/>
              </w:rPr>
              <w:t>MATERIALES Y SUMINISTROS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3F0D09D" w14:textId="77777777" w:rsidR="006A3AE4" w:rsidRDefault="006A3AE4" w:rsidP="006A3AE4">
            <w:pPr>
              <w:jc w:val="right"/>
              <w:rPr>
                <w:rFonts w:ascii="Arial Narrow" w:hAnsi="Arial Narrow"/>
                <w:sz w:val="20"/>
                <w:szCs w:val="20"/>
              </w:rPr>
            </w:pPr>
            <w:r>
              <w:rPr>
                <w:rFonts w:ascii="Arial Narrow" w:hAnsi="Arial Narrow"/>
                <w:sz w:val="20"/>
                <w:szCs w:val="20"/>
              </w:rPr>
              <w:t>13,467,362.40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FFC90" w14:textId="2642C9A6" w:rsidR="006A3AE4" w:rsidRDefault="006A3AE4" w:rsidP="006A3AE4">
            <w:pPr>
              <w:jc w:val="right"/>
              <w:rPr>
                <w:rFonts w:ascii="Arial Narrow" w:hAnsi="Arial Narrow"/>
                <w:sz w:val="20"/>
                <w:szCs w:val="20"/>
              </w:rPr>
            </w:pPr>
            <w:r w:rsidRPr="006A3AE4">
              <w:rPr>
                <w:rFonts w:ascii="Arial Narrow" w:hAnsi="Arial Narrow"/>
                <w:sz w:val="20"/>
                <w:szCs w:val="20"/>
              </w:rPr>
              <w:t>154,576,102.22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8FEDF" w14:textId="77777777" w:rsidR="006A3AE4" w:rsidRDefault="006A3AE4" w:rsidP="006A3AE4">
            <w:pPr>
              <w:jc w:val="right"/>
              <w:rPr>
                <w:rFonts w:ascii="Arial Narrow" w:hAnsi="Arial Narrow"/>
                <w:sz w:val="20"/>
                <w:szCs w:val="20"/>
              </w:rPr>
            </w:pPr>
            <w:r>
              <w:rPr>
                <w:rFonts w:ascii="Arial Narrow" w:hAnsi="Arial Narrow"/>
                <w:sz w:val="20"/>
                <w:szCs w:val="20"/>
              </w:rPr>
              <w:t>609,394,410.94</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2693B2" w14:textId="44860CCA" w:rsidR="006A3AE4" w:rsidRDefault="006A3AE4" w:rsidP="006A3AE4">
            <w:pPr>
              <w:jc w:val="right"/>
              <w:rPr>
                <w:rFonts w:ascii="Arial Narrow" w:hAnsi="Arial Narrow"/>
                <w:sz w:val="20"/>
                <w:szCs w:val="20"/>
              </w:rPr>
            </w:pPr>
            <w:r>
              <w:rPr>
                <w:rFonts w:ascii="Arial Narrow" w:hAnsi="Arial Narrow"/>
                <w:sz w:val="20"/>
                <w:szCs w:val="20"/>
              </w:rPr>
              <w:t>777,437,875.56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FFCCF9C" w14:textId="77777777" w:rsidR="006A3AE4" w:rsidRDefault="006A3AE4" w:rsidP="006A3AE4">
            <w:pPr>
              <w:jc w:val="right"/>
              <w:rPr>
                <w:rFonts w:ascii="Arial Narrow" w:hAnsi="Arial Narrow"/>
                <w:sz w:val="20"/>
                <w:szCs w:val="20"/>
              </w:rPr>
            </w:pPr>
            <w:r>
              <w:rPr>
                <w:rFonts w:ascii="Arial Narrow" w:hAnsi="Arial Narrow"/>
                <w:sz w:val="20"/>
                <w:szCs w:val="20"/>
              </w:rPr>
              <w:t>19%</w:t>
            </w:r>
          </w:p>
        </w:tc>
      </w:tr>
      <w:tr w:rsidR="006A3AE4" w14:paraId="12E9F632"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339C8" w14:textId="77777777" w:rsidR="006A3AE4" w:rsidRPr="00DB4A0A" w:rsidRDefault="006A3AE4" w:rsidP="006A3AE4">
            <w:pPr>
              <w:jc w:val="center"/>
              <w:rPr>
                <w:rFonts w:ascii="Arial Narrow" w:hAnsi="Arial Narrow" w:cs="Arial"/>
                <w:bCs/>
                <w:sz w:val="20"/>
                <w:szCs w:val="20"/>
              </w:rPr>
            </w:pPr>
            <w:r w:rsidRPr="00DB4A0A">
              <w:rPr>
                <w:rFonts w:ascii="Arial Narrow" w:hAnsi="Arial Narrow" w:cs="Arial"/>
                <w:bCs/>
                <w:sz w:val="20"/>
                <w:szCs w:val="20"/>
              </w:rPr>
              <w:t>3</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CA65D" w14:textId="77777777" w:rsidR="006A3AE4" w:rsidRPr="00DB4A0A" w:rsidRDefault="006A3AE4" w:rsidP="006A3AE4">
            <w:pPr>
              <w:rPr>
                <w:rFonts w:ascii="Arial Narrow" w:hAnsi="Arial Narrow" w:cs="Arial"/>
                <w:bCs/>
                <w:sz w:val="20"/>
                <w:szCs w:val="20"/>
              </w:rPr>
            </w:pPr>
            <w:r w:rsidRPr="00DB4A0A">
              <w:rPr>
                <w:rFonts w:ascii="Arial Narrow" w:hAnsi="Arial Narrow" w:cs="Arial"/>
                <w:bCs/>
                <w:sz w:val="20"/>
                <w:szCs w:val="20"/>
              </w:rPr>
              <w:t xml:space="preserve">INTERESES Y COMISIONES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5572F9A" w14:textId="77777777" w:rsidR="006A3AE4" w:rsidRDefault="006A3AE4" w:rsidP="006A3AE4">
            <w:pPr>
              <w:jc w:val="right"/>
              <w:rPr>
                <w:rFonts w:ascii="Arial Narrow" w:hAnsi="Arial Narrow"/>
                <w:sz w:val="20"/>
                <w:szCs w:val="20"/>
              </w:rPr>
            </w:pPr>
            <w:r>
              <w:rPr>
                <w:rFonts w:ascii="Arial Narrow" w:hAnsi="Arial Narrow"/>
                <w:sz w:val="20"/>
                <w:szCs w:val="20"/>
              </w:rPr>
              <w:t>1,597,568.86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9FD6A" w14:textId="77777777" w:rsidR="006A3AE4" w:rsidRDefault="006A3AE4" w:rsidP="006A3AE4">
            <w:pPr>
              <w:jc w:val="right"/>
              <w:rPr>
                <w:rFonts w:ascii="Arial Narrow" w:hAnsi="Arial Narrow"/>
                <w:sz w:val="20"/>
                <w:szCs w:val="20"/>
              </w:rPr>
            </w:pPr>
            <w:r>
              <w:rPr>
                <w:rFonts w:ascii="Arial Narrow" w:hAnsi="Arial Narrow"/>
                <w:sz w:val="20"/>
                <w:szCs w:val="20"/>
              </w:rPr>
              <w:t>36,469,577.56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B9684" w14:textId="77777777" w:rsidR="006A3AE4" w:rsidRDefault="006A3AE4" w:rsidP="006A3AE4">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399F29D" w14:textId="17559850" w:rsidR="006A3AE4" w:rsidRDefault="006A3AE4" w:rsidP="006A3AE4">
            <w:pPr>
              <w:jc w:val="right"/>
              <w:rPr>
                <w:rFonts w:ascii="Arial Narrow" w:hAnsi="Arial Narrow"/>
                <w:sz w:val="20"/>
                <w:szCs w:val="20"/>
              </w:rPr>
            </w:pPr>
            <w:r>
              <w:rPr>
                <w:rFonts w:ascii="Arial Narrow" w:hAnsi="Arial Narrow"/>
                <w:sz w:val="20"/>
                <w:szCs w:val="20"/>
              </w:rPr>
              <w:t>38,067,146.42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3FD2E67" w14:textId="77777777" w:rsidR="006A3AE4" w:rsidRDefault="006A3AE4" w:rsidP="006A3AE4">
            <w:pPr>
              <w:jc w:val="right"/>
              <w:rPr>
                <w:rFonts w:ascii="Arial Narrow" w:hAnsi="Arial Narrow"/>
                <w:sz w:val="20"/>
                <w:szCs w:val="20"/>
              </w:rPr>
            </w:pPr>
            <w:r>
              <w:rPr>
                <w:rFonts w:ascii="Arial Narrow" w:hAnsi="Arial Narrow"/>
                <w:sz w:val="20"/>
                <w:szCs w:val="20"/>
              </w:rPr>
              <w:t>1%</w:t>
            </w:r>
          </w:p>
        </w:tc>
      </w:tr>
      <w:tr w:rsidR="006A3AE4" w14:paraId="0135FFCE"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6884C" w14:textId="77777777" w:rsidR="006A3AE4" w:rsidRPr="00DB4A0A" w:rsidRDefault="006A3AE4" w:rsidP="006A3AE4">
            <w:pPr>
              <w:jc w:val="center"/>
              <w:rPr>
                <w:rFonts w:ascii="Arial Narrow" w:hAnsi="Arial Narrow" w:cs="Arial"/>
                <w:bCs/>
                <w:sz w:val="20"/>
                <w:szCs w:val="20"/>
              </w:rPr>
            </w:pPr>
            <w:r w:rsidRPr="00DB4A0A">
              <w:rPr>
                <w:rFonts w:ascii="Arial Narrow" w:hAnsi="Arial Narrow" w:cs="Arial"/>
                <w:bCs/>
                <w:sz w:val="20"/>
                <w:szCs w:val="20"/>
              </w:rPr>
              <w:t>5</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7A4ED" w14:textId="77777777" w:rsidR="006A3AE4" w:rsidRPr="00DB4A0A" w:rsidRDefault="006A3AE4" w:rsidP="006A3AE4">
            <w:pPr>
              <w:rPr>
                <w:rFonts w:ascii="Arial Narrow" w:hAnsi="Arial Narrow" w:cs="Arial"/>
                <w:bCs/>
                <w:sz w:val="20"/>
                <w:szCs w:val="20"/>
              </w:rPr>
            </w:pPr>
            <w:r w:rsidRPr="00DB4A0A">
              <w:rPr>
                <w:rFonts w:ascii="Arial Narrow" w:hAnsi="Arial Narrow" w:cs="Arial"/>
                <w:bCs/>
                <w:sz w:val="20"/>
                <w:szCs w:val="20"/>
              </w:rPr>
              <w:t>BIENES DURADEROS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07EDF5A" w14:textId="77777777" w:rsidR="006A3AE4" w:rsidRDefault="006A3AE4" w:rsidP="006A3AE4">
            <w:pPr>
              <w:jc w:val="right"/>
              <w:rPr>
                <w:rFonts w:ascii="Arial Narrow" w:hAnsi="Arial Narrow"/>
                <w:sz w:val="20"/>
                <w:szCs w:val="20"/>
              </w:rPr>
            </w:pPr>
            <w:r>
              <w:rPr>
                <w:rFonts w:ascii="Arial Narrow" w:hAnsi="Arial Narrow"/>
                <w:sz w:val="20"/>
                <w:szCs w:val="20"/>
              </w:rPr>
              <w:t>4,380,000.00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B75EE" w14:textId="77777777" w:rsidR="006A3AE4" w:rsidRDefault="006A3AE4" w:rsidP="006A3AE4">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81D94" w14:textId="77777777" w:rsidR="006A3AE4" w:rsidRDefault="006A3AE4" w:rsidP="006A3AE4">
            <w:pPr>
              <w:jc w:val="right"/>
              <w:rPr>
                <w:rFonts w:ascii="Arial Narrow" w:hAnsi="Arial Narrow"/>
                <w:sz w:val="20"/>
                <w:szCs w:val="20"/>
              </w:rPr>
            </w:pPr>
            <w:r>
              <w:rPr>
                <w:rFonts w:ascii="Arial Narrow" w:hAnsi="Arial Narrow"/>
                <w:sz w:val="20"/>
                <w:szCs w:val="20"/>
              </w:rPr>
              <w:t>210,842,325.49</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C9382BF" w14:textId="0CD8D771" w:rsidR="006A3AE4" w:rsidRDefault="006A3AE4" w:rsidP="006A3AE4">
            <w:pPr>
              <w:jc w:val="right"/>
              <w:rPr>
                <w:rFonts w:ascii="Arial Narrow" w:hAnsi="Arial Narrow"/>
                <w:sz w:val="20"/>
                <w:szCs w:val="20"/>
              </w:rPr>
            </w:pPr>
            <w:r>
              <w:rPr>
                <w:rFonts w:ascii="Arial Narrow" w:hAnsi="Arial Narrow"/>
                <w:sz w:val="20"/>
                <w:szCs w:val="20"/>
              </w:rPr>
              <w:t>215,222,325.49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20B93E8" w14:textId="77777777" w:rsidR="006A3AE4" w:rsidRDefault="006A3AE4" w:rsidP="006A3AE4">
            <w:pPr>
              <w:jc w:val="right"/>
              <w:rPr>
                <w:rFonts w:ascii="Arial Narrow" w:hAnsi="Arial Narrow"/>
                <w:sz w:val="20"/>
                <w:szCs w:val="20"/>
              </w:rPr>
            </w:pPr>
            <w:r>
              <w:rPr>
                <w:rFonts w:ascii="Arial Narrow" w:hAnsi="Arial Narrow"/>
                <w:sz w:val="20"/>
                <w:szCs w:val="20"/>
              </w:rPr>
              <w:t>5%</w:t>
            </w:r>
          </w:p>
        </w:tc>
      </w:tr>
      <w:tr w:rsidR="006A3AE4" w14:paraId="28888D90"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3311E" w14:textId="77777777" w:rsidR="006A3AE4" w:rsidRPr="00DB4A0A" w:rsidRDefault="006A3AE4" w:rsidP="006A3AE4">
            <w:pPr>
              <w:jc w:val="center"/>
              <w:rPr>
                <w:rFonts w:ascii="Arial Narrow" w:hAnsi="Arial Narrow" w:cs="Arial"/>
                <w:bCs/>
                <w:sz w:val="20"/>
                <w:szCs w:val="20"/>
              </w:rPr>
            </w:pPr>
            <w:r w:rsidRPr="00DB4A0A">
              <w:rPr>
                <w:rFonts w:ascii="Arial Narrow" w:hAnsi="Arial Narrow" w:cs="Arial"/>
                <w:bCs/>
                <w:sz w:val="20"/>
                <w:szCs w:val="20"/>
              </w:rPr>
              <w:t>6</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016FB" w14:textId="77777777" w:rsidR="006A3AE4" w:rsidRPr="00DB4A0A" w:rsidRDefault="006A3AE4" w:rsidP="006A3AE4">
            <w:pPr>
              <w:rPr>
                <w:rFonts w:ascii="Arial Narrow" w:hAnsi="Arial Narrow" w:cs="Arial"/>
                <w:bCs/>
                <w:sz w:val="20"/>
                <w:szCs w:val="20"/>
              </w:rPr>
            </w:pPr>
            <w:r w:rsidRPr="00DB4A0A">
              <w:rPr>
                <w:rFonts w:ascii="Arial Narrow" w:hAnsi="Arial Narrow" w:cs="Arial"/>
                <w:bCs/>
                <w:sz w:val="20"/>
                <w:szCs w:val="20"/>
              </w:rPr>
              <w:t>TRANSFERENCIAS CORRIENTES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29E5A4F" w14:textId="275A1530" w:rsidR="006A3AE4" w:rsidRDefault="006A3AE4" w:rsidP="006A3AE4">
            <w:pPr>
              <w:jc w:val="right"/>
              <w:rPr>
                <w:rFonts w:ascii="Arial Narrow" w:hAnsi="Arial Narrow"/>
                <w:sz w:val="20"/>
                <w:szCs w:val="20"/>
              </w:rPr>
            </w:pPr>
            <w:r w:rsidRPr="00D21F51">
              <w:rPr>
                <w:rFonts w:ascii="Arial Narrow" w:hAnsi="Arial Narrow"/>
                <w:sz w:val="20"/>
                <w:szCs w:val="20"/>
              </w:rPr>
              <w:t>161,262,979.47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B76F6" w14:textId="77777777" w:rsidR="006A3AE4" w:rsidRDefault="006A3AE4" w:rsidP="006A3AE4">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F7D88" w14:textId="77777777" w:rsidR="006A3AE4" w:rsidRDefault="006A3AE4" w:rsidP="006A3AE4">
            <w:pPr>
              <w:jc w:val="right"/>
              <w:rPr>
                <w:rFonts w:ascii="Arial Narrow" w:hAnsi="Arial Narrow"/>
                <w:sz w:val="20"/>
                <w:szCs w:val="20"/>
              </w:rPr>
            </w:pPr>
            <w:r>
              <w:rPr>
                <w:rFonts w:ascii="Arial Narrow" w:hAnsi="Arial Narrow"/>
                <w:sz w:val="20"/>
                <w:szCs w:val="20"/>
              </w:rPr>
              <w:t>7,000,000.00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64F8CCB" w14:textId="6FD8C221" w:rsidR="006A3AE4" w:rsidRDefault="006A3AE4" w:rsidP="006A3AE4">
            <w:pPr>
              <w:jc w:val="right"/>
              <w:rPr>
                <w:rFonts w:ascii="Arial Narrow" w:hAnsi="Arial Narrow"/>
                <w:sz w:val="20"/>
                <w:szCs w:val="20"/>
              </w:rPr>
            </w:pPr>
            <w:r>
              <w:rPr>
                <w:rFonts w:ascii="Arial Narrow" w:hAnsi="Arial Narrow"/>
                <w:sz w:val="20"/>
                <w:szCs w:val="20"/>
              </w:rPr>
              <w:t>168,262,979.47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4D91F09" w14:textId="77777777" w:rsidR="006A3AE4" w:rsidRDefault="006A3AE4" w:rsidP="006A3AE4">
            <w:pPr>
              <w:jc w:val="right"/>
              <w:rPr>
                <w:rFonts w:ascii="Arial Narrow" w:hAnsi="Arial Narrow"/>
                <w:sz w:val="20"/>
                <w:szCs w:val="20"/>
              </w:rPr>
            </w:pPr>
            <w:r>
              <w:rPr>
                <w:rFonts w:ascii="Arial Narrow" w:hAnsi="Arial Narrow"/>
                <w:sz w:val="20"/>
                <w:szCs w:val="20"/>
              </w:rPr>
              <w:t>4%</w:t>
            </w:r>
          </w:p>
        </w:tc>
      </w:tr>
      <w:tr w:rsidR="006A3AE4" w14:paraId="4CD5B9C2"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B995E" w14:textId="77777777" w:rsidR="006A3AE4" w:rsidRPr="00DB4A0A" w:rsidRDefault="006A3AE4" w:rsidP="006A3AE4">
            <w:pPr>
              <w:jc w:val="center"/>
              <w:rPr>
                <w:rFonts w:ascii="Arial Narrow" w:hAnsi="Arial Narrow" w:cs="Arial"/>
                <w:bCs/>
                <w:sz w:val="20"/>
                <w:szCs w:val="20"/>
              </w:rPr>
            </w:pPr>
            <w:r w:rsidRPr="00DB4A0A">
              <w:rPr>
                <w:rFonts w:ascii="Arial Narrow" w:hAnsi="Arial Narrow" w:cs="Arial"/>
                <w:bCs/>
                <w:sz w:val="20"/>
                <w:szCs w:val="20"/>
              </w:rPr>
              <w:t>7</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76CA2" w14:textId="77777777" w:rsidR="006A3AE4" w:rsidRPr="00DB4A0A" w:rsidRDefault="006A3AE4" w:rsidP="006A3AE4">
            <w:pPr>
              <w:rPr>
                <w:rFonts w:ascii="Arial Narrow" w:hAnsi="Arial Narrow" w:cs="Arial"/>
                <w:bCs/>
                <w:sz w:val="20"/>
                <w:szCs w:val="20"/>
              </w:rPr>
            </w:pPr>
            <w:r w:rsidRPr="00DB4A0A">
              <w:rPr>
                <w:rFonts w:ascii="Arial Narrow" w:hAnsi="Arial Narrow" w:cs="Arial"/>
                <w:bCs/>
                <w:sz w:val="20"/>
                <w:szCs w:val="20"/>
              </w:rPr>
              <w:t>TRANSFERENCIAS DE CAPITAL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E7F799C" w14:textId="77777777" w:rsidR="006A3AE4" w:rsidRDefault="006A3AE4" w:rsidP="006A3AE4">
            <w:pPr>
              <w:jc w:val="right"/>
              <w:rPr>
                <w:rFonts w:ascii="Arial Narrow" w:hAnsi="Arial Narrow"/>
                <w:sz w:val="20"/>
                <w:szCs w:val="20"/>
              </w:rPr>
            </w:pPr>
            <w:r>
              <w:rPr>
                <w:rFonts w:ascii="Arial Narrow" w:hAnsi="Arial Narrow"/>
                <w:sz w:val="20"/>
                <w:szCs w:val="20"/>
              </w:rPr>
              <w:t>4,410,000.00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9520E" w14:textId="77777777" w:rsidR="006A3AE4" w:rsidRDefault="006A3AE4" w:rsidP="006A3AE4">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DAAA6" w14:textId="77777777" w:rsidR="006A3AE4" w:rsidRDefault="006A3AE4" w:rsidP="006A3AE4">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A084154" w14:textId="2CF01397" w:rsidR="006A3AE4" w:rsidRDefault="006A3AE4" w:rsidP="006A3AE4">
            <w:pPr>
              <w:jc w:val="right"/>
              <w:rPr>
                <w:rFonts w:ascii="Arial Narrow" w:hAnsi="Arial Narrow"/>
                <w:sz w:val="20"/>
                <w:szCs w:val="20"/>
              </w:rPr>
            </w:pPr>
            <w:r>
              <w:rPr>
                <w:rFonts w:ascii="Arial Narrow" w:hAnsi="Arial Narrow"/>
                <w:sz w:val="20"/>
                <w:szCs w:val="20"/>
              </w:rPr>
              <w:t>4,410,000.00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9BEEEA4" w14:textId="77777777" w:rsidR="006A3AE4" w:rsidRDefault="006A3AE4" w:rsidP="006A3AE4">
            <w:pPr>
              <w:jc w:val="right"/>
              <w:rPr>
                <w:rFonts w:ascii="Arial Narrow" w:hAnsi="Arial Narrow"/>
                <w:sz w:val="20"/>
                <w:szCs w:val="20"/>
              </w:rPr>
            </w:pPr>
            <w:r>
              <w:rPr>
                <w:rFonts w:ascii="Arial Narrow" w:hAnsi="Arial Narrow"/>
                <w:sz w:val="20"/>
                <w:szCs w:val="20"/>
              </w:rPr>
              <w:t>0%</w:t>
            </w:r>
          </w:p>
        </w:tc>
      </w:tr>
      <w:tr w:rsidR="006A3AE4" w14:paraId="53E0FB20"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1973" w14:textId="77777777" w:rsidR="006A3AE4" w:rsidRPr="00DB4A0A" w:rsidRDefault="006A3AE4" w:rsidP="006A3AE4">
            <w:pPr>
              <w:jc w:val="center"/>
              <w:rPr>
                <w:rFonts w:ascii="Arial Narrow" w:hAnsi="Arial Narrow" w:cs="Arial"/>
                <w:bCs/>
                <w:sz w:val="20"/>
                <w:szCs w:val="20"/>
              </w:rPr>
            </w:pPr>
            <w:r w:rsidRPr="00DB4A0A">
              <w:rPr>
                <w:rFonts w:ascii="Arial Narrow" w:hAnsi="Arial Narrow" w:cs="Arial"/>
                <w:bCs/>
                <w:sz w:val="20"/>
                <w:szCs w:val="20"/>
              </w:rPr>
              <w:t>8</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11FAD" w14:textId="77777777" w:rsidR="006A3AE4" w:rsidRPr="00DB4A0A" w:rsidRDefault="006A3AE4" w:rsidP="006A3AE4">
            <w:pPr>
              <w:rPr>
                <w:rFonts w:ascii="Arial Narrow" w:hAnsi="Arial Narrow" w:cs="Arial"/>
                <w:bCs/>
                <w:sz w:val="20"/>
                <w:szCs w:val="20"/>
              </w:rPr>
            </w:pPr>
            <w:r w:rsidRPr="00DB4A0A">
              <w:rPr>
                <w:rFonts w:ascii="Arial Narrow" w:hAnsi="Arial Narrow" w:cs="Arial"/>
                <w:bCs/>
                <w:sz w:val="20"/>
                <w:szCs w:val="20"/>
              </w:rPr>
              <w:t xml:space="preserve">AMORTIZACION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B7913F4" w14:textId="77777777" w:rsidR="006A3AE4" w:rsidRDefault="006A3AE4" w:rsidP="006A3AE4">
            <w:pPr>
              <w:jc w:val="right"/>
              <w:rPr>
                <w:rFonts w:ascii="Arial Narrow" w:hAnsi="Arial Narrow"/>
                <w:sz w:val="20"/>
                <w:szCs w:val="20"/>
              </w:rPr>
            </w:pPr>
            <w:r>
              <w:rPr>
                <w:rFonts w:ascii="Arial Narrow" w:hAnsi="Arial Narrow"/>
                <w:sz w:val="20"/>
                <w:szCs w:val="20"/>
              </w:rPr>
              <w:t>1,866,249.11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F44E5" w14:textId="77777777" w:rsidR="006A3AE4" w:rsidRDefault="006A3AE4" w:rsidP="006A3AE4">
            <w:pPr>
              <w:jc w:val="right"/>
              <w:rPr>
                <w:rFonts w:ascii="Arial Narrow" w:hAnsi="Arial Narrow"/>
                <w:sz w:val="20"/>
                <w:szCs w:val="20"/>
              </w:rPr>
            </w:pPr>
            <w:r>
              <w:rPr>
                <w:rFonts w:ascii="Arial Narrow" w:hAnsi="Arial Narrow"/>
                <w:sz w:val="20"/>
                <w:szCs w:val="20"/>
              </w:rPr>
              <w:t>54,136,063.72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2C316" w14:textId="77777777" w:rsidR="006A3AE4" w:rsidRDefault="006A3AE4" w:rsidP="006A3AE4">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F02D7D2" w14:textId="6B4B8243" w:rsidR="006A3AE4" w:rsidRDefault="006A3AE4" w:rsidP="006A3AE4">
            <w:pPr>
              <w:jc w:val="right"/>
              <w:rPr>
                <w:rFonts w:ascii="Arial Narrow" w:hAnsi="Arial Narrow"/>
                <w:sz w:val="20"/>
                <w:szCs w:val="20"/>
              </w:rPr>
            </w:pPr>
            <w:r>
              <w:rPr>
                <w:rFonts w:ascii="Arial Narrow" w:hAnsi="Arial Narrow"/>
                <w:sz w:val="20"/>
                <w:szCs w:val="20"/>
              </w:rPr>
              <w:t>56,002,312.83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B1E48EF" w14:textId="77777777" w:rsidR="006A3AE4" w:rsidRDefault="006A3AE4" w:rsidP="006A3AE4">
            <w:pPr>
              <w:jc w:val="right"/>
              <w:rPr>
                <w:rFonts w:ascii="Arial Narrow" w:hAnsi="Arial Narrow"/>
                <w:sz w:val="20"/>
                <w:szCs w:val="20"/>
              </w:rPr>
            </w:pPr>
            <w:r>
              <w:rPr>
                <w:rFonts w:ascii="Arial Narrow" w:hAnsi="Arial Narrow"/>
                <w:sz w:val="20"/>
                <w:szCs w:val="20"/>
              </w:rPr>
              <w:t>1%</w:t>
            </w:r>
          </w:p>
        </w:tc>
      </w:tr>
      <w:tr w:rsidR="00086EE8" w14:paraId="73199EE6" w14:textId="77777777" w:rsidTr="006A3AE4">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ECFAA" w14:textId="77777777" w:rsidR="00086EE8" w:rsidRPr="00DB4A0A" w:rsidRDefault="00086EE8" w:rsidP="00086EE8">
            <w:pPr>
              <w:jc w:val="center"/>
              <w:rPr>
                <w:rFonts w:ascii="Arial Narrow" w:hAnsi="Arial Narrow" w:cs="Arial"/>
                <w:bCs/>
                <w:sz w:val="20"/>
                <w:szCs w:val="20"/>
              </w:rPr>
            </w:pPr>
            <w:r w:rsidRPr="00DB4A0A">
              <w:rPr>
                <w:rFonts w:ascii="Arial Narrow" w:hAnsi="Arial Narrow" w:cs="Arial"/>
                <w:bCs/>
                <w:sz w:val="20"/>
                <w:szCs w:val="20"/>
              </w:rPr>
              <w:t>9</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1B32E" w14:textId="77777777" w:rsidR="00086EE8" w:rsidRPr="00DB4A0A" w:rsidRDefault="00086EE8" w:rsidP="00086EE8">
            <w:pPr>
              <w:rPr>
                <w:rFonts w:ascii="Arial Narrow" w:hAnsi="Arial Narrow" w:cs="Arial"/>
                <w:bCs/>
                <w:sz w:val="20"/>
                <w:szCs w:val="20"/>
              </w:rPr>
            </w:pPr>
            <w:r w:rsidRPr="00DB4A0A">
              <w:rPr>
                <w:rFonts w:ascii="Arial Narrow" w:hAnsi="Arial Narrow" w:cs="Arial"/>
                <w:bCs/>
                <w:sz w:val="20"/>
                <w:szCs w:val="20"/>
              </w:rPr>
              <w:t>CUENTAS ESPECIALES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B83C075" w14:textId="77777777" w:rsidR="00086EE8" w:rsidRDefault="00086EE8" w:rsidP="00086EE8">
            <w:pPr>
              <w:jc w:val="right"/>
              <w:rPr>
                <w:rFonts w:ascii="Arial Narrow" w:hAnsi="Arial Narrow"/>
                <w:sz w:val="20"/>
                <w:szCs w:val="20"/>
              </w:rPr>
            </w:pPr>
            <w:r>
              <w:rPr>
                <w:rFonts w:ascii="Arial Narrow" w:hAnsi="Arial Narrow"/>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B0CB1" w14:textId="77777777" w:rsidR="00086EE8" w:rsidRDefault="00086EE8" w:rsidP="00086EE8">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2A105" w14:textId="77777777" w:rsidR="00086EE8" w:rsidRDefault="00086EE8" w:rsidP="00086EE8">
            <w:pPr>
              <w:jc w:val="right"/>
              <w:rPr>
                <w:rFonts w:ascii="Arial Narrow" w:hAnsi="Arial Narrow"/>
                <w:sz w:val="20"/>
                <w:szCs w:val="20"/>
              </w:rPr>
            </w:pPr>
            <w:r>
              <w:rPr>
                <w:rFonts w:ascii="Arial Narrow" w:hAnsi="Arial Narrow"/>
                <w:sz w:val="20"/>
                <w:szCs w:val="20"/>
              </w:rPr>
              <w:t>19,800,000.00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7F190" w14:textId="77777777" w:rsidR="00086EE8" w:rsidRDefault="00086EE8" w:rsidP="00086EE8">
            <w:pPr>
              <w:jc w:val="right"/>
              <w:rPr>
                <w:rFonts w:ascii="Arial Narrow" w:hAnsi="Arial Narrow"/>
                <w:sz w:val="20"/>
                <w:szCs w:val="20"/>
              </w:rPr>
            </w:pPr>
            <w:r>
              <w:rPr>
                <w:rFonts w:ascii="Arial Narrow" w:hAnsi="Arial Narrow"/>
                <w:sz w:val="20"/>
                <w:szCs w:val="20"/>
              </w:rPr>
              <w:t>19,800,000.00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8CB1CB9" w14:textId="77777777" w:rsidR="00086EE8" w:rsidRDefault="00086EE8" w:rsidP="00086EE8">
            <w:pPr>
              <w:jc w:val="right"/>
              <w:rPr>
                <w:rFonts w:ascii="Arial Narrow" w:hAnsi="Arial Narrow"/>
                <w:sz w:val="20"/>
                <w:szCs w:val="20"/>
              </w:rPr>
            </w:pPr>
            <w:r>
              <w:rPr>
                <w:rFonts w:ascii="Arial Narrow" w:hAnsi="Arial Narrow"/>
                <w:sz w:val="20"/>
                <w:szCs w:val="20"/>
              </w:rPr>
              <w:t>0%</w:t>
            </w:r>
          </w:p>
        </w:tc>
      </w:tr>
    </w:tbl>
    <w:p w14:paraId="38F1D883" w14:textId="77777777" w:rsidR="005941BC" w:rsidRDefault="005941BC" w:rsidP="005941BC"/>
    <w:p w14:paraId="310BF647" w14:textId="77777777" w:rsidR="005941BC" w:rsidRDefault="005941BC" w:rsidP="005941BC">
      <w:pPr>
        <w:jc w:val="center"/>
      </w:pPr>
    </w:p>
    <w:p w14:paraId="32F3CFB8" w14:textId="77777777" w:rsidR="00FC7FDC" w:rsidRPr="005C2376" w:rsidRDefault="00FC7FDC" w:rsidP="005941BC">
      <w:pPr>
        <w:pStyle w:val="Ttulo2"/>
        <w:rPr>
          <w:rFonts w:ascii="Arial" w:hAnsi="Arial"/>
          <w:sz w:val="20"/>
          <w:lang w:val="es-ES_tradnl"/>
        </w:rPr>
      </w:pPr>
    </w:p>
    <w:p w14:paraId="4E749C16" w14:textId="77777777" w:rsidR="005941BC" w:rsidRDefault="005941BC" w:rsidP="005941BC">
      <w:pPr>
        <w:pStyle w:val="Ttulo2"/>
        <w:rPr>
          <w:rFonts w:ascii="Arial" w:hAnsi="Arial"/>
          <w:sz w:val="20"/>
          <w:lang w:val="es-ES"/>
        </w:rPr>
      </w:pPr>
      <w:bookmarkStart w:id="8" w:name="_Toc336360602"/>
      <w:bookmarkStart w:id="9" w:name="_Toc114664135"/>
      <w:r>
        <w:rPr>
          <w:rFonts w:ascii="Arial" w:hAnsi="Arial"/>
          <w:sz w:val="20"/>
        </w:rPr>
        <w:t>2.2 DETALLE POR OBJETO DEL GASTO</w:t>
      </w:r>
      <w:bookmarkEnd w:id="8"/>
      <w:bookmarkEnd w:id="9"/>
    </w:p>
    <w:p w14:paraId="6A94D474" w14:textId="77777777" w:rsidR="00D26382" w:rsidRPr="00D26382" w:rsidRDefault="00D26382" w:rsidP="00D26382"/>
    <w:p w14:paraId="6AA74586" w14:textId="77777777" w:rsidR="005941BC" w:rsidRDefault="005941BC" w:rsidP="005941BC">
      <w:pPr>
        <w:pStyle w:val="Ttulo2"/>
        <w:jc w:val="center"/>
      </w:pPr>
    </w:p>
    <w:p w14:paraId="2E230849" w14:textId="77777777" w:rsidR="005941BC" w:rsidRPr="00837A87" w:rsidRDefault="005941BC" w:rsidP="005941BC">
      <w:pPr>
        <w:pStyle w:val="Ttulo3"/>
        <w:jc w:val="center"/>
        <w:rPr>
          <w:sz w:val="20"/>
        </w:rPr>
      </w:pPr>
      <w:bookmarkStart w:id="10" w:name="_Toc272918812"/>
      <w:bookmarkStart w:id="11" w:name="_Toc336360603"/>
      <w:bookmarkStart w:id="12" w:name="_Toc114664136"/>
      <w:r w:rsidRPr="00D56911">
        <w:rPr>
          <w:sz w:val="20"/>
        </w:rPr>
        <w:t>PROGRAMA I</w:t>
      </w:r>
      <w:bookmarkEnd w:id="10"/>
      <w:r w:rsidRPr="00D56911">
        <w:rPr>
          <w:sz w:val="20"/>
        </w:rPr>
        <w:t>: DIRECCION Y</w:t>
      </w:r>
      <w:r w:rsidR="000D4100">
        <w:rPr>
          <w:sz w:val="20"/>
        </w:rPr>
        <w:t xml:space="preserve"> </w:t>
      </w:r>
      <w:r w:rsidRPr="00D56911">
        <w:rPr>
          <w:sz w:val="20"/>
        </w:rPr>
        <w:t>ADMINISTRACION GENERAL</w:t>
      </w:r>
      <w:bookmarkEnd w:id="11"/>
      <w:bookmarkEnd w:id="12"/>
    </w:p>
    <w:p w14:paraId="1101B3DC" w14:textId="77777777" w:rsidR="005941BC" w:rsidRDefault="005941BC" w:rsidP="005941BC"/>
    <w:tbl>
      <w:tblPr>
        <w:tblW w:w="979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5"/>
        <w:gridCol w:w="5640"/>
        <w:gridCol w:w="2140"/>
        <w:gridCol w:w="930"/>
      </w:tblGrid>
      <w:tr w:rsidR="007463BB" w:rsidRPr="00C1060A" w14:paraId="196EDE4F" w14:textId="77777777" w:rsidTr="00086EE8">
        <w:trPr>
          <w:trHeight w:val="255"/>
        </w:trPr>
        <w:tc>
          <w:tcPr>
            <w:tcW w:w="1085" w:type="dxa"/>
            <w:tcBorders>
              <w:bottom w:val="single" w:sz="4" w:space="0" w:color="auto"/>
            </w:tcBorders>
            <w:shd w:val="clear" w:color="auto" w:fill="auto"/>
            <w:noWrap/>
            <w:vAlign w:val="bottom"/>
          </w:tcPr>
          <w:p w14:paraId="095DC283" w14:textId="77777777" w:rsidR="007463BB" w:rsidRDefault="007463BB" w:rsidP="00017468">
            <w:pPr>
              <w:rPr>
                <w:rFonts w:ascii="Arial" w:hAnsi="Arial" w:cs="Arial"/>
                <w:sz w:val="20"/>
                <w:szCs w:val="20"/>
              </w:rPr>
            </w:pPr>
            <w:r>
              <w:rPr>
                <w:rFonts w:ascii="Arial" w:hAnsi="Arial" w:cs="Arial"/>
                <w:sz w:val="20"/>
                <w:szCs w:val="20"/>
              </w:rPr>
              <w:t> </w:t>
            </w:r>
          </w:p>
        </w:tc>
        <w:tc>
          <w:tcPr>
            <w:tcW w:w="5640" w:type="dxa"/>
            <w:tcBorders>
              <w:bottom w:val="single" w:sz="4" w:space="0" w:color="auto"/>
            </w:tcBorders>
            <w:shd w:val="clear" w:color="auto" w:fill="auto"/>
            <w:noWrap/>
            <w:vAlign w:val="bottom"/>
          </w:tcPr>
          <w:p w14:paraId="6CFBC8EB" w14:textId="77777777" w:rsidR="007463BB" w:rsidRDefault="007463BB" w:rsidP="00240340">
            <w:pPr>
              <w:ind w:firstLineChars="100" w:firstLine="201"/>
              <w:rPr>
                <w:rFonts w:ascii="Arial" w:hAnsi="Arial" w:cs="Arial"/>
                <w:b/>
                <w:bCs/>
                <w:sz w:val="20"/>
                <w:szCs w:val="20"/>
              </w:rPr>
            </w:pPr>
            <w:r>
              <w:rPr>
                <w:rFonts w:ascii="Arial" w:hAnsi="Arial" w:cs="Arial"/>
                <w:b/>
                <w:bCs/>
                <w:sz w:val="20"/>
                <w:szCs w:val="20"/>
              </w:rPr>
              <w:t>EGRESOS TOTALES</w:t>
            </w:r>
          </w:p>
        </w:tc>
        <w:tc>
          <w:tcPr>
            <w:tcW w:w="2140" w:type="dxa"/>
            <w:tcBorders>
              <w:bottom w:val="single" w:sz="4" w:space="0" w:color="auto"/>
            </w:tcBorders>
            <w:shd w:val="clear" w:color="auto" w:fill="auto"/>
            <w:noWrap/>
            <w:vAlign w:val="bottom"/>
          </w:tcPr>
          <w:p w14:paraId="1257DB75" w14:textId="236AC9E0" w:rsidR="007463BB" w:rsidRPr="007463BB" w:rsidRDefault="006A3AE4">
            <w:pPr>
              <w:jc w:val="right"/>
              <w:rPr>
                <w:rFonts w:ascii="Arial Narrow" w:hAnsi="Arial Narrow"/>
                <w:b/>
                <w:bCs/>
                <w:sz w:val="22"/>
                <w:szCs w:val="20"/>
              </w:rPr>
            </w:pPr>
            <w:r w:rsidRPr="006A3AE4">
              <w:rPr>
                <w:rFonts w:ascii="Arial Narrow" w:hAnsi="Arial Narrow"/>
                <w:b/>
                <w:bCs/>
                <w:sz w:val="22"/>
                <w:szCs w:val="20"/>
              </w:rPr>
              <w:t>954,522,528.88</w:t>
            </w:r>
          </w:p>
        </w:tc>
        <w:tc>
          <w:tcPr>
            <w:tcW w:w="930" w:type="dxa"/>
            <w:tcBorders>
              <w:bottom w:val="single" w:sz="4" w:space="0" w:color="auto"/>
            </w:tcBorders>
            <w:shd w:val="clear" w:color="auto" w:fill="auto"/>
            <w:noWrap/>
            <w:vAlign w:val="bottom"/>
          </w:tcPr>
          <w:p w14:paraId="4F8AC330" w14:textId="77777777" w:rsidR="007463BB" w:rsidRPr="007463BB" w:rsidRDefault="007463BB">
            <w:pPr>
              <w:jc w:val="center"/>
              <w:rPr>
                <w:rFonts w:ascii="Arial Narrow" w:hAnsi="Arial Narrow"/>
                <w:b/>
                <w:bCs/>
                <w:sz w:val="22"/>
                <w:szCs w:val="20"/>
              </w:rPr>
            </w:pPr>
            <w:r w:rsidRPr="007463BB">
              <w:rPr>
                <w:rFonts w:ascii="Arial Narrow" w:hAnsi="Arial Narrow"/>
                <w:b/>
                <w:bCs/>
                <w:sz w:val="22"/>
                <w:szCs w:val="20"/>
              </w:rPr>
              <w:t>100%</w:t>
            </w:r>
          </w:p>
        </w:tc>
      </w:tr>
      <w:tr w:rsidR="006A3AE4" w:rsidRPr="00C1060A" w14:paraId="2D45BAB2" w14:textId="77777777" w:rsidTr="006A3AE4">
        <w:trPr>
          <w:trHeight w:val="255"/>
        </w:trPr>
        <w:tc>
          <w:tcPr>
            <w:tcW w:w="1085" w:type="dxa"/>
            <w:tcBorders>
              <w:top w:val="single" w:sz="4" w:space="0" w:color="auto"/>
              <w:bottom w:val="single" w:sz="4" w:space="0" w:color="auto"/>
              <w:right w:val="single" w:sz="4" w:space="0" w:color="auto"/>
            </w:tcBorders>
            <w:shd w:val="clear" w:color="auto" w:fill="auto"/>
            <w:noWrap/>
            <w:vAlign w:val="bottom"/>
          </w:tcPr>
          <w:p w14:paraId="4D533652" w14:textId="77777777" w:rsidR="006A3AE4" w:rsidRDefault="006A3AE4" w:rsidP="006A3AE4">
            <w:pPr>
              <w:jc w:val="center"/>
              <w:rPr>
                <w:rFonts w:ascii="Arial Narrow" w:hAnsi="Arial Narrow"/>
                <w:sz w:val="20"/>
                <w:szCs w:val="20"/>
              </w:rPr>
            </w:pPr>
            <w:r>
              <w:rPr>
                <w:rFonts w:ascii="Arial Narrow" w:hAnsi="Arial Narrow"/>
                <w:sz w:val="20"/>
                <w:szCs w:val="20"/>
              </w:rPr>
              <w:t>1</w:t>
            </w:r>
          </w:p>
        </w:tc>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7B56B" w14:textId="77777777" w:rsidR="006A3AE4" w:rsidRDefault="006A3AE4" w:rsidP="006A3AE4">
            <w:pPr>
              <w:rPr>
                <w:rFonts w:ascii="Arial Narrow" w:hAnsi="Arial Narrow"/>
                <w:sz w:val="20"/>
                <w:szCs w:val="20"/>
              </w:rPr>
            </w:pPr>
            <w:r>
              <w:rPr>
                <w:rFonts w:ascii="Arial Narrow" w:hAnsi="Arial Narrow"/>
                <w:sz w:val="20"/>
                <w:szCs w:val="20"/>
              </w:rPr>
              <w:t>GASTOS DE ADMINISTRACION</w:t>
            </w:r>
          </w:p>
        </w:tc>
        <w:tc>
          <w:tcPr>
            <w:tcW w:w="2140" w:type="dxa"/>
            <w:tcBorders>
              <w:top w:val="single" w:sz="4" w:space="0" w:color="auto"/>
              <w:left w:val="nil"/>
              <w:bottom w:val="single" w:sz="4" w:space="0" w:color="auto"/>
              <w:right w:val="nil"/>
            </w:tcBorders>
            <w:shd w:val="clear" w:color="auto" w:fill="auto"/>
            <w:noWrap/>
            <w:vAlign w:val="bottom"/>
          </w:tcPr>
          <w:p w14:paraId="1BD7843E" w14:textId="4AB3E27D" w:rsidR="006A3AE4" w:rsidRDefault="006A3AE4" w:rsidP="006A3AE4">
            <w:pPr>
              <w:jc w:val="right"/>
              <w:rPr>
                <w:rFonts w:ascii="Arial Narrow" w:hAnsi="Arial Narrow"/>
                <w:sz w:val="20"/>
                <w:szCs w:val="20"/>
                <w:lang w:val="es-CR" w:eastAsia="es-CR"/>
              </w:rPr>
            </w:pPr>
            <w:r>
              <w:rPr>
                <w:rFonts w:ascii="Arial Narrow" w:hAnsi="Arial Narrow"/>
                <w:sz w:val="20"/>
                <w:szCs w:val="20"/>
              </w:rPr>
              <w:t>674,383,217.00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9051B" w14:textId="77777777" w:rsidR="006A3AE4" w:rsidRDefault="006A3AE4" w:rsidP="006A3AE4">
            <w:pPr>
              <w:jc w:val="center"/>
              <w:rPr>
                <w:rFonts w:ascii="Arial Narrow" w:hAnsi="Arial Narrow"/>
                <w:sz w:val="20"/>
                <w:szCs w:val="20"/>
              </w:rPr>
            </w:pPr>
            <w:r>
              <w:rPr>
                <w:rFonts w:ascii="Arial Narrow" w:hAnsi="Arial Narrow"/>
                <w:sz w:val="20"/>
                <w:szCs w:val="20"/>
              </w:rPr>
              <w:t>71%</w:t>
            </w:r>
          </w:p>
        </w:tc>
      </w:tr>
      <w:tr w:rsidR="006A3AE4" w:rsidRPr="00C1060A" w14:paraId="096E11A3" w14:textId="77777777" w:rsidTr="006A3AE4">
        <w:trPr>
          <w:trHeight w:val="255"/>
        </w:trPr>
        <w:tc>
          <w:tcPr>
            <w:tcW w:w="1085" w:type="dxa"/>
            <w:tcBorders>
              <w:top w:val="single" w:sz="4" w:space="0" w:color="auto"/>
              <w:bottom w:val="single" w:sz="4" w:space="0" w:color="auto"/>
              <w:right w:val="single" w:sz="4" w:space="0" w:color="auto"/>
            </w:tcBorders>
            <w:shd w:val="clear" w:color="auto" w:fill="auto"/>
            <w:noWrap/>
            <w:vAlign w:val="bottom"/>
          </w:tcPr>
          <w:p w14:paraId="671808FE" w14:textId="77777777" w:rsidR="006A3AE4" w:rsidRDefault="006A3AE4" w:rsidP="006A3AE4">
            <w:pPr>
              <w:jc w:val="center"/>
              <w:rPr>
                <w:rFonts w:ascii="Arial Narrow" w:hAnsi="Arial Narrow"/>
                <w:sz w:val="20"/>
                <w:szCs w:val="20"/>
              </w:rPr>
            </w:pPr>
            <w:r>
              <w:rPr>
                <w:rFonts w:ascii="Arial Narrow" w:hAnsi="Arial Narrow"/>
                <w:sz w:val="20"/>
                <w:szCs w:val="20"/>
              </w:rPr>
              <w:t>2</w:t>
            </w:r>
          </w:p>
        </w:tc>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DD94F" w14:textId="77777777" w:rsidR="006A3AE4" w:rsidRDefault="006A3AE4" w:rsidP="006A3AE4">
            <w:pPr>
              <w:rPr>
                <w:rFonts w:ascii="Arial Narrow" w:hAnsi="Arial Narrow"/>
                <w:sz w:val="20"/>
                <w:szCs w:val="20"/>
              </w:rPr>
            </w:pPr>
            <w:r>
              <w:rPr>
                <w:rFonts w:ascii="Arial Narrow" w:hAnsi="Arial Narrow"/>
                <w:sz w:val="20"/>
                <w:szCs w:val="20"/>
              </w:rPr>
              <w:t>AUDITORIA INTERNA</w:t>
            </w:r>
          </w:p>
        </w:tc>
        <w:tc>
          <w:tcPr>
            <w:tcW w:w="2140" w:type="dxa"/>
            <w:tcBorders>
              <w:top w:val="single" w:sz="4" w:space="0" w:color="auto"/>
              <w:left w:val="nil"/>
              <w:bottom w:val="single" w:sz="4" w:space="0" w:color="auto"/>
              <w:right w:val="nil"/>
            </w:tcBorders>
            <w:shd w:val="clear" w:color="auto" w:fill="auto"/>
            <w:noWrap/>
            <w:vAlign w:val="bottom"/>
          </w:tcPr>
          <w:p w14:paraId="342667CB" w14:textId="3914784D" w:rsidR="006A3AE4" w:rsidRDefault="006A3AE4" w:rsidP="006A3AE4">
            <w:pPr>
              <w:jc w:val="right"/>
              <w:rPr>
                <w:rFonts w:ascii="Arial Narrow" w:hAnsi="Arial Narrow"/>
                <w:sz w:val="20"/>
                <w:szCs w:val="20"/>
              </w:rPr>
            </w:pPr>
            <w:r>
              <w:rPr>
                <w:rFonts w:ascii="Arial Narrow" w:hAnsi="Arial Narrow"/>
                <w:sz w:val="20"/>
                <w:szCs w:val="20"/>
              </w:rPr>
              <w:t>107,002,514.44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8A426" w14:textId="77777777" w:rsidR="006A3AE4" w:rsidRDefault="006A3AE4" w:rsidP="006A3AE4">
            <w:pPr>
              <w:jc w:val="center"/>
              <w:rPr>
                <w:rFonts w:ascii="Arial Narrow" w:hAnsi="Arial Narrow"/>
                <w:sz w:val="20"/>
                <w:szCs w:val="20"/>
              </w:rPr>
            </w:pPr>
            <w:r>
              <w:rPr>
                <w:rFonts w:ascii="Arial Narrow" w:hAnsi="Arial Narrow"/>
                <w:sz w:val="20"/>
                <w:szCs w:val="20"/>
              </w:rPr>
              <w:t>11%</w:t>
            </w:r>
          </w:p>
        </w:tc>
      </w:tr>
      <w:tr w:rsidR="006A3AE4" w:rsidRPr="00C1060A" w14:paraId="7BFF8D40" w14:textId="77777777" w:rsidTr="006A3AE4">
        <w:trPr>
          <w:trHeight w:val="255"/>
        </w:trPr>
        <w:tc>
          <w:tcPr>
            <w:tcW w:w="1085" w:type="dxa"/>
            <w:tcBorders>
              <w:top w:val="single" w:sz="4" w:space="0" w:color="auto"/>
              <w:bottom w:val="single" w:sz="4" w:space="0" w:color="auto"/>
              <w:right w:val="single" w:sz="4" w:space="0" w:color="auto"/>
            </w:tcBorders>
            <w:shd w:val="clear" w:color="auto" w:fill="auto"/>
            <w:noWrap/>
            <w:vAlign w:val="bottom"/>
          </w:tcPr>
          <w:p w14:paraId="5EA746CC" w14:textId="77777777" w:rsidR="006A3AE4" w:rsidRDefault="006A3AE4" w:rsidP="006A3AE4">
            <w:pPr>
              <w:jc w:val="center"/>
              <w:rPr>
                <w:rFonts w:ascii="Arial Narrow" w:hAnsi="Arial Narrow"/>
                <w:sz w:val="20"/>
                <w:szCs w:val="20"/>
              </w:rPr>
            </w:pPr>
            <w:r>
              <w:rPr>
                <w:rFonts w:ascii="Arial Narrow" w:hAnsi="Arial Narrow"/>
                <w:sz w:val="20"/>
                <w:szCs w:val="20"/>
              </w:rPr>
              <w:t>3</w:t>
            </w:r>
          </w:p>
        </w:tc>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3DCDF" w14:textId="77777777" w:rsidR="006A3AE4" w:rsidRDefault="006A3AE4" w:rsidP="006A3AE4">
            <w:pPr>
              <w:rPr>
                <w:rFonts w:ascii="Arial Narrow" w:hAnsi="Arial Narrow"/>
                <w:sz w:val="20"/>
                <w:szCs w:val="20"/>
              </w:rPr>
            </w:pPr>
            <w:r>
              <w:rPr>
                <w:rFonts w:ascii="Arial Narrow" w:hAnsi="Arial Narrow"/>
                <w:sz w:val="20"/>
                <w:szCs w:val="20"/>
              </w:rPr>
              <w:t>ADMINISTRACIÓN DE INVERSIONES PROPIAS</w:t>
            </w:r>
          </w:p>
        </w:tc>
        <w:tc>
          <w:tcPr>
            <w:tcW w:w="2140" w:type="dxa"/>
            <w:tcBorders>
              <w:top w:val="single" w:sz="4" w:space="0" w:color="auto"/>
              <w:left w:val="nil"/>
              <w:bottom w:val="single" w:sz="4" w:space="0" w:color="auto"/>
              <w:right w:val="nil"/>
            </w:tcBorders>
            <w:shd w:val="clear" w:color="auto" w:fill="auto"/>
            <w:noWrap/>
            <w:vAlign w:val="bottom"/>
          </w:tcPr>
          <w:p w14:paraId="764D2BE7" w14:textId="074D2D46" w:rsidR="006A3AE4" w:rsidRDefault="006A3AE4" w:rsidP="006A3AE4">
            <w:pPr>
              <w:jc w:val="right"/>
              <w:rPr>
                <w:rFonts w:ascii="Arial Narrow" w:hAnsi="Arial Narrow"/>
                <w:sz w:val="20"/>
                <w:szCs w:val="20"/>
              </w:rPr>
            </w:pPr>
            <w:r>
              <w:rPr>
                <w:rFonts w:ascii="Arial Narrow" w:hAnsi="Arial Narrow"/>
                <w:sz w:val="20"/>
                <w:szCs w:val="20"/>
              </w:rPr>
              <w:t>4,000,000.00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A3568" w14:textId="77777777" w:rsidR="006A3AE4" w:rsidRDefault="006A3AE4" w:rsidP="006A3AE4">
            <w:pPr>
              <w:jc w:val="center"/>
              <w:rPr>
                <w:rFonts w:ascii="Arial Narrow" w:hAnsi="Arial Narrow"/>
                <w:sz w:val="20"/>
                <w:szCs w:val="20"/>
              </w:rPr>
            </w:pPr>
            <w:r>
              <w:rPr>
                <w:rFonts w:ascii="Arial Narrow" w:hAnsi="Arial Narrow"/>
                <w:sz w:val="20"/>
                <w:szCs w:val="20"/>
              </w:rPr>
              <w:t>0%</w:t>
            </w:r>
          </w:p>
        </w:tc>
      </w:tr>
      <w:tr w:rsidR="006A3AE4" w:rsidRPr="00C1060A" w14:paraId="63E680D8" w14:textId="77777777" w:rsidTr="006A3AE4">
        <w:trPr>
          <w:trHeight w:val="255"/>
        </w:trPr>
        <w:tc>
          <w:tcPr>
            <w:tcW w:w="1085" w:type="dxa"/>
            <w:tcBorders>
              <w:top w:val="single" w:sz="4" w:space="0" w:color="auto"/>
              <w:bottom w:val="single" w:sz="4" w:space="0" w:color="auto"/>
              <w:right w:val="single" w:sz="4" w:space="0" w:color="auto"/>
            </w:tcBorders>
            <w:shd w:val="clear" w:color="auto" w:fill="auto"/>
            <w:noWrap/>
            <w:vAlign w:val="bottom"/>
          </w:tcPr>
          <w:p w14:paraId="15DAD27A" w14:textId="77777777" w:rsidR="006A3AE4" w:rsidRDefault="006A3AE4" w:rsidP="006A3AE4">
            <w:pPr>
              <w:jc w:val="center"/>
              <w:rPr>
                <w:rFonts w:ascii="Arial Narrow" w:hAnsi="Arial Narrow"/>
                <w:sz w:val="20"/>
                <w:szCs w:val="20"/>
              </w:rPr>
            </w:pPr>
            <w:r>
              <w:rPr>
                <w:rFonts w:ascii="Arial Narrow" w:hAnsi="Arial Narrow"/>
                <w:sz w:val="20"/>
                <w:szCs w:val="20"/>
              </w:rPr>
              <w:t>4</w:t>
            </w:r>
          </w:p>
        </w:tc>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6079" w14:textId="77777777" w:rsidR="006A3AE4" w:rsidRDefault="006A3AE4" w:rsidP="006A3AE4">
            <w:pPr>
              <w:rPr>
                <w:rFonts w:ascii="Arial Narrow" w:hAnsi="Arial Narrow"/>
                <w:sz w:val="20"/>
                <w:szCs w:val="20"/>
              </w:rPr>
            </w:pPr>
            <w:r>
              <w:rPr>
                <w:rFonts w:ascii="Arial Narrow" w:hAnsi="Arial Narrow"/>
                <w:sz w:val="20"/>
                <w:szCs w:val="20"/>
              </w:rPr>
              <w:t>REGISTRO DE DEUDAS, FONDOS Y TRANSFERENCIAS</w:t>
            </w:r>
          </w:p>
        </w:tc>
        <w:tc>
          <w:tcPr>
            <w:tcW w:w="2140" w:type="dxa"/>
            <w:tcBorders>
              <w:top w:val="single" w:sz="4" w:space="0" w:color="auto"/>
              <w:left w:val="nil"/>
              <w:bottom w:val="single" w:sz="4" w:space="0" w:color="auto"/>
              <w:right w:val="nil"/>
            </w:tcBorders>
            <w:shd w:val="clear" w:color="auto" w:fill="auto"/>
            <w:noWrap/>
            <w:vAlign w:val="bottom"/>
          </w:tcPr>
          <w:p w14:paraId="7686C6BD" w14:textId="2BAD250B" w:rsidR="006A3AE4" w:rsidRDefault="006A3AE4" w:rsidP="006A3AE4">
            <w:pPr>
              <w:jc w:val="right"/>
              <w:rPr>
                <w:rFonts w:ascii="Arial Narrow" w:hAnsi="Arial Narrow"/>
                <w:sz w:val="20"/>
                <w:szCs w:val="20"/>
              </w:rPr>
            </w:pPr>
            <w:r>
              <w:rPr>
                <w:rFonts w:ascii="Arial Narrow" w:hAnsi="Arial Narrow"/>
                <w:sz w:val="20"/>
                <w:szCs w:val="20"/>
              </w:rPr>
              <w:t>169,136,797.44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33720" w14:textId="77777777" w:rsidR="006A3AE4" w:rsidRDefault="006A3AE4" w:rsidP="006A3AE4">
            <w:pPr>
              <w:jc w:val="center"/>
              <w:rPr>
                <w:rFonts w:ascii="Arial Narrow" w:hAnsi="Arial Narrow"/>
                <w:sz w:val="20"/>
                <w:szCs w:val="20"/>
              </w:rPr>
            </w:pPr>
            <w:r>
              <w:rPr>
                <w:rFonts w:ascii="Arial Narrow" w:hAnsi="Arial Narrow"/>
                <w:sz w:val="20"/>
                <w:szCs w:val="20"/>
              </w:rPr>
              <w:t>18%</w:t>
            </w:r>
          </w:p>
        </w:tc>
      </w:tr>
    </w:tbl>
    <w:p w14:paraId="1CE9BD7B" w14:textId="77777777" w:rsidR="00D26382" w:rsidRDefault="00D26382" w:rsidP="005941BC">
      <w:pPr>
        <w:pStyle w:val="Ttulo3"/>
        <w:jc w:val="center"/>
        <w:rPr>
          <w:sz w:val="20"/>
        </w:rPr>
      </w:pPr>
      <w:bookmarkStart w:id="13" w:name="_Toc272918813"/>
      <w:bookmarkStart w:id="14" w:name="_Toc336360604"/>
    </w:p>
    <w:p w14:paraId="4E16D772" w14:textId="77777777" w:rsidR="00D26382" w:rsidRDefault="00D26382" w:rsidP="005941BC">
      <w:pPr>
        <w:pStyle w:val="Ttulo3"/>
        <w:jc w:val="center"/>
        <w:rPr>
          <w:sz w:val="20"/>
        </w:rPr>
      </w:pPr>
    </w:p>
    <w:p w14:paraId="5D54205B" w14:textId="77777777" w:rsidR="00D26382" w:rsidRDefault="00D26382" w:rsidP="005941BC">
      <w:pPr>
        <w:pStyle w:val="Ttulo3"/>
        <w:jc w:val="center"/>
        <w:rPr>
          <w:sz w:val="20"/>
        </w:rPr>
      </w:pPr>
    </w:p>
    <w:p w14:paraId="7F6A2B21" w14:textId="77777777" w:rsidR="00D26382" w:rsidRDefault="00D26382" w:rsidP="005941BC">
      <w:pPr>
        <w:pStyle w:val="Ttulo3"/>
        <w:jc w:val="center"/>
        <w:rPr>
          <w:sz w:val="20"/>
        </w:rPr>
      </w:pPr>
    </w:p>
    <w:p w14:paraId="27059CA8" w14:textId="77777777" w:rsidR="00D26382" w:rsidRDefault="00D26382" w:rsidP="005941BC">
      <w:pPr>
        <w:pStyle w:val="Ttulo3"/>
        <w:jc w:val="center"/>
        <w:rPr>
          <w:sz w:val="20"/>
        </w:rPr>
      </w:pPr>
    </w:p>
    <w:p w14:paraId="1D57A2B0" w14:textId="77777777" w:rsidR="00D26382" w:rsidRPr="00D26382" w:rsidRDefault="00D26382" w:rsidP="00D26382">
      <w:pPr>
        <w:rPr>
          <w:lang w:val="es-ES_tradnl"/>
        </w:rPr>
      </w:pPr>
    </w:p>
    <w:p w14:paraId="4609029E" w14:textId="77777777" w:rsidR="00D26382" w:rsidRDefault="00D26382" w:rsidP="005941BC">
      <w:pPr>
        <w:pStyle w:val="Ttulo3"/>
        <w:jc w:val="center"/>
        <w:rPr>
          <w:sz w:val="20"/>
        </w:rPr>
      </w:pPr>
    </w:p>
    <w:p w14:paraId="62B64894" w14:textId="77777777" w:rsidR="00D26382" w:rsidRDefault="00D26382" w:rsidP="005941BC">
      <w:pPr>
        <w:pStyle w:val="Ttulo3"/>
        <w:jc w:val="center"/>
        <w:rPr>
          <w:sz w:val="20"/>
        </w:rPr>
      </w:pPr>
    </w:p>
    <w:p w14:paraId="060B4629" w14:textId="77777777" w:rsidR="005941BC" w:rsidRDefault="005941BC" w:rsidP="005941BC">
      <w:pPr>
        <w:pStyle w:val="Ttulo3"/>
        <w:jc w:val="center"/>
        <w:rPr>
          <w:sz w:val="20"/>
        </w:rPr>
      </w:pPr>
      <w:bookmarkStart w:id="15" w:name="_Toc114664137"/>
      <w:r w:rsidRPr="005C2376">
        <w:rPr>
          <w:sz w:val="20"/>
        </w:rPr>
        <w:t>PROGRAMA II</w:t>
      </w:r>
      <w:bookmarkEnd w:id="13"/>
      <w:r w:rsidRPr="005C2376">
        <w:rPr>
          <w:sz w:val="20"/>
        </w:rPr>
        <w:t>: SERVICIOS COMUNALES</w:t>
      </w:r>
      <w:bookmarkEnd w:id="14"/>
      <w:bookmarkEnd w:id="15"/>
    </w:p>
    <w:p w14:paraId="798F580D" w14:textId="77777777" w:rsidR="005941BC" w:rsidRPr="00837A87" w:rsidRDefault="005941BC" w:rsidP="005941BC">
      <w:pPr>
        <w:rPr>
          <w:lang w:val="es-ES_tradnl"/>
        </w:rPr>
      </w:pPr>
    </w:p>
    <w:tbl>
      <w:tblPr>
        <w:tblW w:w="981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
        <w:gridCol w:w="5600"/>
        <w:gridCol w:w="2162"/>
        <w:gridCol w:w="930"/>
      </w:tblGrid>
      <w:tr w:rsidR="006A3AE4" w:rsidRPr="002155AD" w14:paraId="571E2D47" w14:textId="77777777" w:rsidTr="00AC3E96">
        <w:trPr>
          <w:trHeight w:val="330"/>
        </w:trPr>
        <w:tc>
          <w:tcPr>
            <w:tcW w:w="1120" w:type="dxa"/>
            <w:shd w:val="clear" w:color="auto" w:fill="auto"/>
            <w:noWrap/>
            <w:vAlign w:val="bottom"/>
          </w:tcPr>
          <w:p w14:paraId="0B31DDAB" w14:textId="77777777" w:rsidR="006A3AE4" w:rsidRDefault="006A3AE4" w:rsidP="006A3AE4">
            <w:pPr>
              <w:rPr>
                <w:rFonts w:ascii="Arial" w:hAnsi="Arial" w:cs="Arial"/>
              </w:rPr>
            </w:pPr>
            <w:r>
              <w:rPr>
                <w:rFonts w:ascii="Arial" w:hAnsi="Arial" w:cs="Arial"/>
              </w:rPr>
              <w:t> </w:t>
            </w:r>
          </w:p>
        </w:tc>
        <w:tc>
          <w:tcPr>
            <w:tcW w:w="5600" w:type="dxa"/>
            <w:shd w:val="clear" w:color="auto" w:fill="auto"/>
            <w:noWrap/>
            <w:vAlign w:val="bottom"/>
          </w:tcPr>
          <w:p w14:paraId="13118ED0" w14:textId="77777777" w:rsidR="006A3AE4" w:rsidRDefault="006A3AE4" w:rsidP="006A3AE4">
            <w:pPr>
              <w:ind w:firstLineChars="100" w:firstLine="241"/>
              <w:rPr>
                <w:rFonts w:ascii="Arial" w:hAnsi="Arial" w:cs="Arial"/>
                <w:b/>
                <w:bCs/>
              </w:rPr>
            </w:pPr>
            <w:r>
              <w:rPr>
                <w:rFonts w:ascii="Arial" w:hAnsi="Arial" w:cs="Arial"/>
                <w:b/>
                <w:bCs/>
              </w:rPr>
              <w:t>EGRESOS TOTALES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23A0830D" w14:textId="6FA06C95" w:rsidR="006A3AE4" w:rsidRDefault="006A3AE4" w:rsidP="006A3AE4">
            <w:pPr>
              <w:rPr>
                <w:rFonts w:ascii="Arial Narrow" w:hAnsi="Arial Narrow"/>
                <w:b/>
                <w:bCs/>
                <w:sz w:val="20"/>
                <w:szCs w:val="20"/>
                <w:lang w:val="es-CR" w:eastAsia="es-CR"/>
              </w:rPr>
            </w:pPr>
            <w:r>
              <w:rPr>
                <w:rFonts w:ascii="Arial Narrow" w:hAnsi="Arial Narrow"/>
                <w:b/>
                <w:bCs/>
                <w:sz w:val="20"/>
                <w:szCs w:val="20"/>
              </w:rPr>
              <w:t xml:space="preserve">                  694,503,541.09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05A1E" w14:textId="59D38FC5" w:rsidR="006A3AE4" w:rsidRDefault="006A3AE4" w:rsidP="006A3AE4">
            <w:pPr>
              <w:jc w:val="center"/>
              <w:rPr>
                <w:rFonts w:ascii="Arial Narrow" w:hAnsi="Arial Narrow"/>
                <w:b/>
                <w:bCs/>
                <w:sz w:val="20"/>
                <w:szCs w:val="20"/>
              </w:rPr>
            </w:pPr>
            <w:r>
              <w:rPr>
                <w:rFonts w:ascii="Arial Narrow" w:hAnsi="Arial Narrow"/>
                <w:b/>
                <w:bCs/>
                <w:sz w:val="20"/>
                <w:szCs w:val="20"/>
              </w:rPr>
              <w:t>100%</w:t>
            </w:r>
          </w:p>
        </w:tc>
      </w:tr>
      <w:tr w:rsidR="006A3AE4" w:rsidRPr="002155AD" w14:paraId="3DAB2DD9" w14:textId="77777777" w:rsidTr="00AC3E96">
        <w:trPr>
          <w:trHeight w:val="270"/>
        </w:trPr>
        <w:tc>
          <w:tcPr>
            <w:tcW w:w="1120" w:type="dxa"/>
            <w:shd w:val="clear" w:color="auto" w:fill="auto"/>
            <w:noWrap/>
            <w:vAlign w:val="bottom"/>
          </w:tcPr>
          <w:p w14:paraId="3BBBEAB7" w14:textId="77777777" w:rsidR="006A3AE4" w:rsidRPr="007463BB" w:rsidRDefault="006A3AE4" w:rsidP="006A3AE4">
            <w:pPr>
              <w:jc w:val="center"/>
              <w:rPr>
                <w:rFonts w:ascii="Arial Narrow" w:hAnsi="Arial Narrow"/>
                <w:bCs/>
                <w:sz w:val="20"/>
                <w:szCs w:val="18"/>
              </w:rPr>
            </w:pPr>
            <w:r w:rsidRPr="007463BB">
              <w:rPr>
                <w:rFonts w:ascii="Arial Narrow" w:hAnsi="Arial Narrow"/>
                <w:bCs/>
                <w:sz w:val="20"/>
                <w:szCs w:val="18"/>
              </w:rPr>
              <w:t>2</w:t>
            </w:r>
          </w:p>
        </w:tc>
        <w:tc>
          <w:tcPr>
            <w:tcW w:w="5600" w:type="dxa"/>
            <w:shd w:val="clear" w:color="auto" w:fill="auto"/>
            <w:noWrap/>
            <w:vAlign w:val="bottom"/>
          </w:tcPr>
          <w:p w14:paraId="332833DD" w14:textId="77777777" w:rsidR="006A3AE4" w:rsidRPr="007463BB" w:rsidRDefault="006A3AE4" w:rsidP="006A3AE4">
            <w:pPr>
              <w:rPr>
                <w:rFonts w:ascii="Arial Narrow" w:hAnsi="Arial Narrow"/>
                <w:bCs/>
                <w:sz w:val="20"/>
                <w:szCs w:val="18"/>
              </w:rPr>
            </w:pPr>
            <w:r w:rsidRPr="007463BB">
              <w:rPr>
                <w:rFonts w:ascii="Arial Narrow" w:hAnsi="Arial Narrow"/>
                <w:bCs/>
                <w:sz w:val="20"/>
                <w:szCs w:val="18"/>
              </w:rPr>
              <w:t>RECOLECCION DE BASURA</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285A86C5" w14:textId="5F014024" w:rsidR="006A3AE4" w:rsidRDefault="006A3AE4" w:rsidP="006A3AE4">
            <w:pPr>
              <w:rPr>
                <w:rFonts w:ascii="Arial Narrow" w:hAnsi="Arial Narrow"/>
                <w:sz w:val="20"/>
                <w:szCs w:val="20"/>
              </w:rPr>
            </w:pPr>
            <w:r>
              <w:rPr>
                <w:rFonts w:ascii="Arial Narrow" w:hAnsi="Arial Narrow"/>
                <w:sz w:val="20"/>
                <w:szCs w:val="20"/>
              </w:rPr>
              <w:t xml:space="preserve">                  242,993,930.11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0F31B" w14:textId="6C3C9826" w:rsidR="006A3AE4" w:rsidRDefault="006A3AE4" w:rsidP="006A3AE4">
            <w:pPr>
              <w:jc w:val="center"/>
              <w:rPr>
                <w:rFonts w:ascii="Arial Narrow" w:hAnsi="Arial Narrow"/>
                <w:sz w:val="20"/>
                <w:szCs w:val="20"/>
              </w:rPr>
            </w:pPr>
            <w:r>
              <w:rPr>
                <w:rFonts w:ascii="Arial Narrow" w:hAnsi="Arial Narrow"/>
                <w:sz w:val="20"/>
                <w:szCs w:val="20"/>
              </w:rPr>
              <w:t>35%</w:t>
            </w:r>
          </w:p>
        </w:tc>
      </w:tr>
      <w:tr w:rsidR="006A3AE4" w:rsidRPr="002155AD" w14:paraId="1D1CCB15" w14:textId="77777777" w:rsidTr="006A3AE4">
        <w:trPr>
          <w:trHeight w:val="270"/>
        </w:trPr>
        <w:tc>
          <w:tcPr>
            <w:tcW w:w="1120" w:type="dxa"/>
            <w:shd w:val="clear" w:color="auto" w:fill="auto"/>
            <w:noWrap/>
            <w:vAlign w:val="bottom"/>
          </w:tcPr>
          <w:p w14:paraId="6B0AABE8" w14:textId="77777777" w:rsidR="006A3AE4" w:rsidRPr="007463BB" w:rsidRDefault="006A3AE4" w:rsidP="006A3AE4">
            <w:pPr>
              <w:jc w:val="center"/>
              <w:rPr>
                <w:rFonts w:ascii="Arial Narrow" w:hAnsi="Arial Narrow"/>
                <w:bCs/>
                <w:sz w:val="20"/>
                <w:szCs w:val="18"/>
              </w:rPr>
            </w:pPr>
            <w:r w:rsidRPr="007463BB">
              <w:rPr>
                <w:rFonts w:ascii="Arial Narrow" w:hAnsi="Arial Narrow"/>
                <w:bCs/>
                <w:sz w:val="20"/>
                <w:szCs w:val="18"/>
              </w:rPr>
              <w:t>3</w:t>
            </w:r>
          </w:p>
        </w:tc>
        <w:tc>
          <w:tcPr>
            <w:tcW w:w="5600" w:type="dxa"/>
            <w:shd w:val="clear" w:color="auto" w:fill="auto"/>
            <w:noWrap/>
            <w:vAlign w:val="bottom"/>
          </w:tcPr>
          <w:p w14:paraId="1371C777" w14:textId="77777777" w:rsidR="006A3AE4" w:rsidRPr="007463BB" w:rsidRDefault="006A3AE4" w:rsidP="006A3AE4">
            <w:pPr>
              <w:rPr>
                <w:rFonts w:ascii="Arial Narrow" w:hAnsi="Arial Narrow"/>
                <w:bCs/>
                <w:sz w:val="20"/>
                <w:szCs w:val="18"/>
              </w:rPr>
            </w:pPr>
            <w:r w:rsidRPr="007463BB">
              <w:rPr>
                <w:rFonts w:ascii="Arial Narrow" w:hAnsi="Arial Narrow"/>
                <w:bCs/>
                <w:sz w:val="20"/>
                <w:szCs w:val="18"/>
              </w:rPr>
              <w:t>MANTENIMIENTO DE CAMINOS Y CALLES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0EFDCE2A" w14:textId="56E9C23A" w:rsidR="006A3AE4" w:rsidRDefault="006A3AE4" w:rsidP="006A3AE4">
            <w:pPr>
              <w:rPr>
                <w:rFonts w:ascii="Arial Narrow" w:hAnsi="Arial Narrow"/>
                <w:sz w:val="20"/>
                <w:szCs w:val="20"/>
              </w:rPr>
            </w:pPr>
            <w:r>
              <w:rPr>
                <w:rFonts w:ascii="Arial Narrow" w:hAnsi="Arial Narrow"/>
                <w:sz w:val="20"/>
                <w:szCs w:val="20"/>
              </w:rPr>
              <w:t xml:space="preserve">                    64,954,787.68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AE1FF" w14:textId="3891FEA8" w:rsidR="006A3AE4" w:rsidRDefault="006A3AE4" w:rsidP="006A3AE4">
            <w:pPr>
              <w:jc w:val="center"/>
              <w:rPr>
                <w:rFonts w:ascii="Arial Narrow" w:hAnsi="Arial Narrow"/>
                <w:sz w:val="20"/>
                <w:szCs w:val="20"/>
              </w:rPr>
            </w:pPr>
            <w:r>
              <w:rPr>
                <w:rFonts w:ascii="Arial Narrow" w:hAnsi="Arial Narrow"/>
                <w:sz w:val="20"/>
                <w:szCs w:val="20"/>
              </w:rPr>
              <w:t>9%</w:t>
            </w:r>
          </w:p>
        </w:tc>
      </w:tr>
      <w:tr w:rsidR="006A3AE4" w:rsidRPr="002155AD" w14:paraId="7C55D3D5" w14:textId="77777777" w:rsidTr="006A3AE4">
        <w:trPr>
          <w:trHeight w:val="270"/>
        </w:trPr>
        <w:tc>
          <w:tcPr>
            <w:tcW w:w="1120" w:type="dxa"/>
            <w:shd w:val="clear" w:color="auto" w:fill="auto"/>
            <w:noWrap/>
            <w:vAlign w:val="bottom"/>
          </w:tcPr>
          <w:p w14:paraId="74A79721" w14:textId="77777777" w:rsidR="006A3AE4" w:rsidRPr="007463BB" w:rsidRDefault="006A3AE4" w:rsidP="006A3AE4">
            <w:pPr>
              <w:jc w:val="center"/>
              <w:rPr>
                <w:rFonts w:ascii="Arial Narrow" w:hAnsi="Arial Narrow"/>
                <w:bCs/>
                <w:sz w:val="20"/>
                <w:szCs w:val="18"/>
              </w:rPr>
            </w:pPr>
            <w:r w:rsidRPr="007463BB">
              <w:rPr>
                <w:rFonts w:ascii="Arial Narrow" w:hAnsi="Arial Narrow"/>
                <w:bCs/>
                <w:sz w:val="20"/>
                <w:szCs w:val="18"/>
              </w:rPr>
              <w:t>10</w:t>
            </w:r>
          </w:p>
        </w:tc>
        <w:tc>
          <w:tcPr>
            <w:tcW w:w="5600" w:type="dxa"/>
            <w:shd w:val="clear" w:color="auto" w:fill="auto"/>
            <w:noWrap/>
            <w:vAlign w:val="bottom"/>
          </w:tcPr>
          <w:p w14:paraId="5C5DB729" w14:textId="77777777" w:rsidR="006A3AE4" w:rsidRPr="007463BB" w:rsidRDefault="006A3AE4" w:rsidP="006A3AE4">
            <w:pPr>
              <w:rPr>
                <w:rFonts w:ascii="Arial Narrow" w:hAnsi="Arial Narrow"/>
                <w:bCs/>
                <w:sz w:val="20"/>
                <w:szCs w:val="18"/>
              </w:rPr>
            </w:pPr>
            <w:r w:rsidRPr="007463BB">
              <w:rPr>
                <w:rFonts w:ascii="Arial Narrow" w:hAnsi="Arial Narrow"/>
                <w:bCs/>
                <w:sz w:val="20"/>
                <w:szCs w:val="18"/>
              </w:rPr>
              <w:t>SERVICIOS SOCIALES COMPLEMENTARIOS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12488893" w14:textId="5087AA03" w:rsidR="006A3AE4" w:rsidRDefault="006A3AE4" w:rsidP="006A3AE4">
            <w:pPr>
              <w:rPr>
                <w:rFonts w:ascii="Arial Narrow" w:hAnsi="Arial Narrow"/>
                <w:sz w:val="20"/>
                <w:szCs w:val="20"/>
              </w:rPr>
            </w:pPr>
            <w:r>
              <w:rPr>
                <w:rFonts w:ascii="Arial Narrow" w:hAnsi="Arial Narrow"/>
                <w:sz w:val="20"/>
                <w:szCs w:val="20"/>
              </w:rPr>
              <w:t xml:space="preserve">                  300,394,160.60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C195E" w14:textId="2386F8C9" w:rsidR="006A3AE4" w:rsidRDefault="006A3AE4" w:rsidP="006A3AE4">
            <w:pPr>
              <w:jc w:val="center"/>
              <w:rPr>
                <w:rFonts w:ascii="Arial Narrow" w:hAnsi="Arial Narrow"/>
                <w:sz w:val="20"/>
                <w:szCs w:val="20"/>
              </w:rPr>
            </w:pPr>
            <w:r>
              <w:rPr>
                <w:rFonts w:ascii="Arial Narrow" w:hAnsi="Arial Narrow"/>
                <w:sz w:val="20"/>
                <w:szCs w:val="20"/>
              </w:rPr>
              <w:t>43%</w:t>
            </w:r>
          </w:p>
        </w:tc>
      </w:tr>
      <w:tr w:rsidR="006A3AE4" w:rsidRPr="002155AD" w14:paraId="462B8D15" w14:textId="77777777" w:rsidTr="006A3AE4">
        <w:trPr>
          <w:trHeight w:val="270"/>
        </w:trPr>
        <w:tc>
          <w:tcPr>
            <w:tcW w:w="1120" w:type="dxa"/>
            <w:shd w:val="clear" w:color="auto" w:fill="auto"/>
            <w:noWrap/>
            <w:vAlign w:val="bottom"/>
          </w:tcPr>
          <w:p w14:paraId="03AC846C" w14:textId="77777777" w:rsidR="006A3AE4" w:rsidRPr="007463BB" w:rsidRDefault="006A3AE4" w:rsidP="006A3AE4">
            <w:pPr>
              <w:jc w:val="center"/>
              <w:rPr>
                <w:rFonts w:ascii="Arial Narrow" w:hAnsi="Arial Narrow"/>
                <w:bCs/>
                <w:sz w:val="20"/>
                <w:szCs w:val="18"/>
              </w:rPr>
            </w:pPr>
            <w:r w:rsidRPr="007463BB">
              <w:rPr>
                <w:rFonts w:ascii="Arial Narrow" w:hAnsi="Arial Narrow"/>
                <w:bCs/>
                <w:sz w:val="20"/>
                <w:szCs w:val="18"/>
              </w:rPr>
              <w:t>15</w:t>
            </w:r>
          </w:p>
        </w:tc>
        <w:tc>
          <w:tcPr>
            <w:tcW w:w="5600" w:type="dxa"/>
            <w:shd w:val="clear" w:color="auto" w:fill="auto"/>
            <w:noWrap/>
            <w:vAlign w:val="bottom"/>
          </w:tcPr>
          <w:p w14:paraId="0C60E866" w14:textId="77777777" w:rsidR="006A3AE4" w:rsidRPr="007463BB" w:rsidRDefault="006A3AE4" w:rsidP="006A3AE4">
            <w:pPr>
              <w:rPr>
                <w:rFonts w:ascii="Arial Narrow" w:hAnsi="Arial Narrow"/>
                <w:bCs/>
                <w:sz w:val="20"/>
                <w:szCs w:val="18"/>
              </w:rPr>
            </w:pPr>
            <w:r w:rsidRPr="007463BB">
              <w:rPr>
                <w:rFonts w:ascii="Arial Narrow" w:hAnsi="Arial Narrow"/>
                <w:bCs/>
                <w:sz w:val="20"/>
                <w:szCs w:val="18"/>
              </w:rPr>
              <w:t>MEJORAMIENTO EN LA ZONA MARITIMO TERRESTRE</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7CC03744" w14:textId="6C4E9DBB" w:rsidR="006A3AE4" w:rsidRDefault="006A3AE4" w:rsidP="006A3AE4">
            <w:pPr>
              <w:rPr>
                <w:rFonts w:ascii="Arial Narrow" w:hAnsi="Arial Narrow"/>
                <w:sz w:val="20"/>
                <w:szCs w:val="20"/>
              </w:rPr>
            </w:pPr>
            <w:r>
              <w:rPr>
                <w:rFonts w:ascii="Arial Narrow" w:hAnsi="Arial Narrow"/>
                <w:sz w:val="20"/>
                <w:szCs w:val="20"/>
              </w:rPr>
              <w:t xml:space="preserve">                    71,476,490.21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51DF7" w14:textId="4332697C" w:rsidR="006A3AE4" w:rsidRDefault="006A3AE4" w:rsidP="006A3AE4">
            <w:pPr>
              <w:jc w:val="center"/>
              <w:rPr>
                <w:rFonts w:ascii="Arial Narrow" w:hAnsi="Arial Narrow"/>
                <w:sz w:val="20"/>
                <w:szCs w:val="20"/>
              </w:rPr>
            </w:pPr>
            <w:r>
              <w:rPr>
                <w:rFonts w:ascii="Arial Narrow" w:hAnsi="Arial Narrow"/>
                <w:sz w:val="20"/>
                <w:szCs w:val="20"/>
              </w:rPr>
              <w:t>10%</w:t>
            </w:r>
          </w:p>
        </w:tc>
      </w:tr>
      <w:tr w:rsidR="006A3AE4" w:rsidRPr="002155AD" w14:paraId="600C4F72" w14:textId="77777777" w:rsidTr="006A3AE4">
        <w:trPr>
          <w:trHeight w:val="270"/>
        </w:trPr>
        <w:tc>
          <w:tcPr>
            <w:tcW w:w="1120" w:type="dxa"/>
            <w:shd w:val="clear" w:color="auto" w:fill="auto"/>
            <w:noWrap/>
            <w:vAlign w:val="bottom"/>
          </w:tcPr>
          <w:p w14:paraId="0FD03E51" w14:textId="77777777" w:rsidR="006A3AE4" w:rsidRPr="007463BB" w:rsidRDefault="006A3AE4" w:rsidP="006A3AE4">
            <w:pPr>
              <w:jc w:val="center"/>
              <w:rPr>
                <w:rFonts w:ascii="Arial Narrow" w:hAnsi="Arial Narrow"/>
                <w:bCs/>
                <w:sz w:val="20"/>
                <w:szCs w:val="18"/>
              </w:rPr>
            </w:pPr>
            <w:r w:rsidRPr="007463BB">
              <w:rPr>
                <w:rFonts w:ascii="Arial Narrow" w:hAnsi="Arial Narrow"/>
                <w:bCs/>
                <w:sz w:val="20"/>
                <w:szCs w:val="18"/>
              </w:rPr>
              <w:t>25</w:t>
            </w:r>
          </w:p>
        </w:tc>
        <w:tc>
          <w:tcPr>
            <w:tcW w:w="5600" w:type="dxa"/>
            <w:shd w:val="clear" w:color="auto" w:fill="auto"/>
            <w:noWrap/>
            <w:vAlign w:val="bottom"/>
          </w:tcPr>
          <w:p w14:paraId="42F35B2E" w14:textId="77777777" w:rsidR="006A3AE4" w:rsidRPr="007463BB" w:rsidRDefault="006A3AE4" w:rsidP="006A3AE4">
            <w:pPr>
              <w:rPr>
                <w:rFonts w:ascii="Arial Narrow" w:hAnsi="Arial Narrow"/>
                <w:bCs/>
                <w:sz w:val="20"/>
                <w:szCs w:val="18"/>
              </w:rPr>
            </w:pPr>
            <w:r w:rsidRPr="007463BB">
              <w:rPr>
                <w:rFonts w:ascii="Arial Narrow" w:hAnsi="Arial Narrow"/>
                <w:bCs/>
                <w:sz w:val="20"/>
                <w:szCs w:val="18"/>
              </w:rPr>
              <w:t>PROTECCIÓN DEL MEDIO AMBIENTE</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0CFDBE91" w14:textId="6F9A2D8F" w:rsidR="006A3AE4" w:rsidRDefault="006A3AE4" w:rsidP="006A3AE4">
            <w:pPr>
              <w:rPr>
                <w:rFonts w:ascii="Arial Narrow" w:hAnsi="Arial Narrow"/>
                <w:sz w:val="20"/>
                <w:szCs w:val="20"/>
              </w:rPr>
            </w:pPr>
            <w:r>
              <w:rPr>
                <w:rFonts w:ascii="Arial Narrow" w:hAnsi="Arial Narrow"/>
                <w:sz w:val="20"/>
                <w:szCs w:val="20"/>
              </w:rPr>
              <w:t xml:space="preserve">                    14,684,172.49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485C2" w14:textId="170FBB39" w:rsidR="006A3AE4" w:rsidRDefault="006A3AE4" w:rsidP="006A3AE4">
            <w:pPr>
              <w:jc w:val="center"/>
              <w:rPr>
                <w:rFonts w:ascii="Arial Narrow" w:hAnsi="Arial Narrow"/>
                <w:sz w:val="20"/>
                <w:szCs w:val="20"/>
              </w:rPr>
            </w:pPr>
            <w:r>
              <w:rPr>
                <w:rFonts w:ascii="Arial Narrow" w:hAnsi="Arial Narrow"/>
                <w:sz w:val="20"/>
                <w:szCs w:val="20"/>
              </w:rPr>
              <w:t>2%</w:t>
            </w:r>
          </w:p>
        </w:tc>
      </w:tr>
    </w:tbl>
    <w:p w14:paraId="5350BEE0" w14:textId="77777777" w:rsidR="005941BC" w:rsidRDefault="005941BC" w:rsidP="005941BC">
      <w:pPr>
        <w:jc w:val="center"/>
      </w:pPr>
    </w:p>
    <w:p w14:paraId="5BB777E2" w14:textId="77777777" w:rsidR="00D26382" w:rsidRDefault="00D26382" w:rsidP="005941BC">
      <w:pPr>
        <w:jc w:val="center"/>
      </w:pPr>
    </w:p>
    <w:p w14:paraId="287EF125" w14:textId="77777777" w:rsidR="005941BC" w:rsidRDefault="005941BC" w:rsidP="005941BC">
      <w:pPr>
        <w:pStyle w:val="Ttulo3"/>
        <w:jc w:val="center"/>
        <w:rPr>
          <w:sz w:val="20"/>
        </w:rPr>
      </w:pPr>
      <w:bookmarkStart w:id="16" w:name="_Toc336360605"/>
      <w:bookmarkStart w:id="17" w:name="_Toc114664138"/>
      <w:r w:rsidRPr="005C2376">
        <w:rPr>
          <w:sz w:val="20"/>
        </w:rPr>
        <w:t>PROGRAMA III</w:t>
      </w:r>
      <w:r w:rsidR="00033870" w:rsidRPr="005C2376">
        <w:rPr>
          <w:sz w:val="20"/>
        </w:rPr>
        <w:t>: INVERSIONES</w:t>
      </w:r>
      <w:bookmarkEnd w:id="16"/>
      <w:bookmarkEnd w:id="17"/>
    </w:p>
    <w:p w14:paraId="28F5DC54" w14:textId="77777777" w:rsidR="00D26382" w:rsidRDefault="00D26382" w:rsidP="00D26382">
      <w:pPr>
        <w:rPr>
          <w:lang w:val="es-ES_tradnl"/>
        </w:rPr>
      </w:pPr>
    </w:p>
    <w:p w14:paraId="7B124BB8" w14:textId="77777777" w:rsidR="00D26382" w:rsidRPr="00D26382" w:rsidRDefault="00D26382" w:rsidP="00D26382">
      <w:pPr>
        <w:rPr>
          <w:lang w:val="es-ES_tradnl"/>
        </w:rPr>
      </w:pPr>
    </w:p>
    <w:p w14:paraId="07EFBD72" w14:textId="77777777" w:rsidR="005941BC" w:rsidRPr="00837A87" w:rsidRDefault="005941BC" w:rsidP="005941BC">
      <w:pPr>
        <w:rPr>
          <w:lang w:val="es-ES_tradnl"/>
        </w:rPr>
      </w:pPr>
    </w:p>
    <w:tbl>
      <w:tblPr>
        <w:tblW w:w="108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742"/>
        <w:gridCol w:w="6770"/>
        <w:gridCol w:w="1701"/>
        <w:gridCol w:w="752"/>
      </w:tblGrid>
      <w:tr w:rsidR="00086EE8" w:rsidRPr="00652304" w14:paraId="45D9E0F1" w14:textId="77777777" w:rsidTr="00086EE8">
        <w:trPr>
          <w:trHeight w:val="270"/>
        </w:trPr>
        <w:tc>
          <w:tcPr>
            <w:tcW w:w="852" w:type="dxa"/>
            <w:shd w:val="clear" w:color="auto" w:fill="auto"/>
            <w:noWrap/>
            <w:vAlign w:val="bottom"/>
          </w:tcPr>
          <w:p w14:paraId="13436B99" w14:textId="77777777" w:rsidR="00086EE8" w:rsidRPr="0079140C" w:rsidRDefault="00086EE8" w:rsidP="00086EE8">
            <w:pPr>
              <w:rPr>
                <w:rFonts w:ascii="Arial Narrow" w:hAnsi="Arial Narrow" w:cs="Arial"/>
                <w:b/>
                <w:bCs/>
                <w:sz w:val="20"/>
                <w:szCs w:val="20"/>
              </w:rPr>
            </w:pPr>
          </w:p>
        </w:tc>
        <w:tc>
          <w:tcPr>
            <w:tcW w:w="742" w:type="dxa"/>
            <w:vAlign w:val="bottom"/>
          </w:tcPr>
          <w:p w14:paraId="1C83945E" w14:textId="77777777" w:rsidR="00086EE8" w:rsidRPr="0079140C" w:rsidRDefault="00086EE8" w:rsidP="00086EE8">
            <w:pPr>
              <w:rPr>
                <w:rFonts w:ascii="Arial Narrow" w:hAnsi="Arial Narrow" w:cs="Arial"/>
                <w:b/>
                <w:bCs/>
                <w:sz w:val="20"/>
                <w:szCs w:val="16"/>
              </w:rPr>
            </w:pPr>
            <w:r w:rsidRPr="0079140C">
              <w:rPr>
                <w:rFonts w:ascii="Arial Narrow" w:hAnsi="Arial Narrow" w:cs="Arial"/>
                <w:b/>
                <w:bCs/>
                <w:sz w:val="20"/>
                <w:szCs w:val="16"/>
              </w:rPr>
              <w:t xml:space="preserve"> </w:t>
            </w:r>
          </w:p>
        </w:tc>
        <w:tc>
          <w:tcPr>
            <w:tcW w:w="6770" w:type="dxa"/>
            <w:shd w:val="clear" w:color="auto" w:fill="auto"/>
            <w:noWrap/>
            <w:vAlign w:val="bottom"/>
          </w:tcPr>
          <w:p w14:paraId="7EDF8E12" w14:textId="77777777" w:rsidR="00086EE8" w:rsidRPr="000D4100" w:rsidRDefault="00086EE8" w:rsidP="00086EE8">
            <w:pPr>
              <w:rPr>
                <w:rFonts w:ascii="Arial Narrow" w:hAnsi="Arial Narrow" w:cs="Arial"/>
                <w:b/>
                <w:bCs/>
                <w:i/>
                <w:iCs/>
                <w:szCs w:val="16"/>
              </w:rPr>
            </w:pPr>
            <w:r w:rsidRPr="000D4100">
              <w:rPr>
                <w:rFonts w:ascii="Arial Narrow" w:hAnsi="Arial Narrow" w:cs="Arial"/>
                <w:b/>
                <w:bCs/>
                <w:i/>
                <w:iCs/>
                <w:szCs w:val="16"/>
              </w:rPr>
              <w:t>INVERSIONES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15A4405" w14:textId="7019260F" w:rsidR="00086EE8" w:rsidRPr="00086EE8" w:rsidRDefault="00AC3E96" w:rsidP="00086EE8">
            <w:pPr>
              <w:jc w:val="right"/>
              <w:rPr>
                <w:rFonts w:ascii="Arial Narrow" w:hAnsi="Arial Narrow"/>
                <w:b/>
                <w:bCs/>
                <w:sz w:val="22"/>
                <w:szCs w:val="22"/>
                <w:lang w:val="es-CR" w:eastAsia="es-CR"/>
              </w:rPr>
            </w:pPr>
            <w:r w:rsidRPr="00AC3E96">
              <w:rPr>
                <w:rFonts w:ascii="Arial Narrow" w:hAnsi="Arial Narrow"/>
                <w:b/>
                <w:bCs/>
                <w:sz w:val="22"/>
                <w:szCs w:val="22"/>
              </w:rPr>
              <w:t>2,451,979,657.</w:t>
            </w:r>
            <w:r>
              <w:rPr>
                <w:rFonts w:ascii="Arial Narrow" w:hAnsi="Arial Narrow"/>
                <w:b/>
                <w:bCs/>
                <w:sz w:val="22"/>
                <w:szCs w:val="22"/>
              </w:rPr>
              <w:t>10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05AD7" w14:textId="77777777" w:rsidR="00086EE8" w:rsidRPr="00086EE8" w:rsidRDefault="00086EE8" w:rsidP="00086EE8">
            <w:pPr>
              <w:jc w:val="right"/>
              <w:rPr>
                <w:rFonts w:ascii="Arial Narrow" w:hAnsi="Arial Narrow"/>
                <w:b/>
                <w:bCs/>
                <w:sz w:val="22"/>
                <w:szCs w:val="22"/>
              </w:rPr>
            </w:pPr>
            <w:r w:rsidRPr="00086EE8">
              <w:rPr>
                <w:rFonts w:ascii="Arial Narrow" w:hAnsi="Arial Narrow"/>
                <w:b/>
                <w:bCs/>
                <w:sz w:val="22"/>
                <w:szCs w:val="22"/>
              </w:rPr>
              <w:t>100%</w:t>
            </w:r>
          </w:p>
        </w:tc>
      </w:tr>
      <w:tr w:rsidR="00086EE8" w:rsidRPr="00652304" w14:paraId="226446BB" w14:textId="77777777" w:rsidTr="00086EE8">
        <w:trPr>
          <w:trHeight w:val="270"/>
        </w:trPr>
        <w:tc>
          <w:tcPr>
            <w:tcW w:w="852" w:type="dxa"/>
            <w:shd w:val="clear" w:color="auto" w:fill="auto"/>
            <w:noWrap/>
            <w:vAlign w:val="bottom"/>
          </w:tcPr>
          <w:p w14:paraId="52975A89" w14:textId="77777777" w:rsidR="00086EE8" w:rsidRPr="0079140C" w:rsidRDefault="00086EE8" w:rsidP="00086EE8">
            <w:pPr>
              <w:rPr>
                <w:rFonts w:ascii="Arial Narrow" w:hAnsi="Arial Narrow" w:cs="Arial"/>
                <w:b/>
                <w:bCs/>
                <w:sz w:val="20"/>
                <w:szCs w:val="22"/>
              </w:rPr>
            </w:pPr>
            <w:r w:rsidRPr="0079140C">
              <w:rPr>
                <w:rFonts w:ascii="Arial Narrow" w:hAnsi="Arial Narrow" w:cs="Arial"/>
                <w:b/>
                <w:bCs/>
                <w:sz w:val="20"/>
                <w:szCs w:val="22"/>
              </w:rPr>
              <w:t>GRUPO</w:t>
            </w:r>
          </w:p>
        </w:tc>
        <w:tc>
          <w:tcPr>
            <w:tcW w:w="742" w:type="dxa"/>
            <w:tcBorders>
              <w:top w:val="single" w:sz="4" w:space="0" w:color="auto"/>
              <w:left w:val="nil"/>
              <w:bottom w:val="single" w:sz="4" w:space="0" w:color="auto"/>
              <w:right w:val="single" w:sz="4" w:space="0" w:color="auto"/>
            </w:tcBorders>
            <w:shd w:val="clear" w:color="auto" w:fill="auto"/>
            <w:vAlign w:val="bottom"/>
          </w:tcPr>
          <w:p w14:paraId="13792392" w14:textId="77777777" w:rsidR="00086EE8" w:rsidRPr="000D4100" w:rsidRDefault="00086EE8" w:rsidP="00086EE8">
            <w:pPr>
              <w:rPr>
                <w:rFonts w:ascii="Arial Narrow" w:hAnsi="Arial Narrow" w:cs="Calibri"/>
                <w:sz w:val="20"/>
                <w:szCs w:val="16"/>
              </w:rPr>
            </w:pPr>
            <w:r w:rsidRPr="000D4100">
              <w:rPr>
                <w:rFonts w:ascii="Arial Narrow" w:hAnsi="Arial Narrow" w:cs="Calibri"/>
                <w:sz w:val="20"/>
                <w:szCs w:val="16"/>
              </w:rPr>
              <w:t>5.03.01</w:t>
            </w:r>
          </w:p>
        </w:tc>
        <w:tc>
          <w:tcPr>
            <w:tcW w:w="6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65DCD" w14:textId="77777777" w:rsidR="00086EE8" w:rsidRPr="000D4100" w:rsidRDefault="00086EE8" w:rsidP="00086EE8">
            <w:pPr>
              <w:rPr>
                <w:rFonts w:ascii="Arial Narrow" w:hAnsi="Arial Narrow" w:cs="Calibri"/>
                <w:b/>
                <w:bCs/>
                <w:sz w:val="20"/>
                <w:szCs w:val="16"/>
              </w:rPr>
            </w:pPr>
            <w:r w:rsidRPr="000D4100">
              <w:rPr>
                <w:rFonts w:ascii="Arial Narrow" w:hAnsi="Arial Narrow" w:cs="Calibri"/>
                <w:b/>
                <w:bCs/>
                <w:sz w:val="20"/>
                <w:szCs w:val="16"/>
              </w:rPr>
              <w:t>EDIFICIOS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1593911" w14:textId="77777777" w:rsidR="00086EE8" w:rsidRPr="00086EE8" w:rsidRDefault="00086EE8" w:rsidP="00086EE8">
            <w:pPr>
              <w:jc w:val="right"/>
              <w:rPr>
                <w:rFonts w:ascii="Arial Narrow" w:hAnsi="Arial Narrow"/>
                <w:b/>
                <w:bCs/>
                <w:sz w:val="22"/>
                <w:szCs w:val="22"/>
              </w:rPr>
            </w:pPr>
            <w:r w:rsidRPr="00086EE8">
              <w:rPr>
                <w:rFonts w:ascii="Arial Narrow" w:hAnsi="Arial Narrow"/>
                <w:b/>
                <w:bCs/>
                <w:sz w:val="22"/>
                <w:szCs w:val="22"/>
              </w:rPr>
              <w:t>44,600,000.00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F38D7" w14:textId="77777777" w:rsidR="00086EE8" w:rsidRPr="00086EE8" w:rsidRDefault="00086EE8" w:rsidP="00086EE8">
            <w:pPr>
              <w:jc w:val="right"/>
              <w:rPr>
                <w:rFonts w:ascii="Arial Narrow" w:hAnsi="Arial Narrow"/>
                <w:b/>
                <w:bCs/>
                <w:sz w:val="22"/>
                <w:szCs w:val="22"/>
              </w:rPr>
            </w:pPr>
            <w:r w:rsidRPr="00086EE8">
              <w:rPr>
                <w:rFonts w:ascii="Arial Narrow" w:hAnsi="Arial Narrow"/>
                <w:b/>
                <w:bCs/>
                <w:sz w:val="22"/>
                <w:szCs w:val="22"/>
              </w:rPr>
              <w:t>1.82%</w:t>
            </w:r>
          </w:p>
        </w:tc>
      </w:tr>
      <w:tr w:rsidR="00086EE8" w:rsidRPr="00652304" w14:paraId="0BA3887D" w14:textId="77777777" w:rsidTr="00086EE8">
        <w:trPr>
          <w:trHeight w:val="270"/>
        </w:trPr>
        <w:tc>
          <w:tcPr>
            <w:tcW w:w="852" w:type="dxa"/>
            <w:shd w:val="clear" w:color="auto" w:fill="auto"/>
            <w:noWrap/>
          </w:tcPr>
          <w:p w14:paraId="7BFA375E" w14:textId="77777777" w:rsidR="00086EE8" w:rsidRPr="0079140C" w:rsidRDefault="00086EE8" w:rsidP="00086EE8">
            <w:pPr>
              <w:rPr>
                <w:rFonts w:ascii="Arial Narrow" w:hAnsi="Arial Narrow" w:cs="Arial"/>
                <w:bCs/>
                <w:sz w:val="20"/>
                <w:szCs w:val="22"/>
              </w:rPr>
            </w:pPr>
            <w:r w:rsidRPr="0079140C">
              <w:rPr>
                <w:rFonts w:ascii="Arial Narrow" w:hAnsi="Arial Narrow" w:cs="Arial"/>
                <w:bCs/>
                <w:sz w:val="20"/>
                <w:szCs w:val="22"/>
              </w:rPr>
              <w:t>Proyecto</w:t>
            </w:r>
          </w:p>
        </w:tc>
        <w:tc>
          <w:tcPr>
            <w:tcW w:w="742" w:type="dxa"/>
            <w:tcBorders>
              <w:top w:val="single" w:sz="4" w:space="0" w:color="auto"/>
              <w:left w:val="nil"/>
              <w:bottom w:val="single" w:sz="4" w:space="0" w:color="auto"/>
              <w:right w:val="single" w:sz="4" w:space="0" w:color="auto"/>
            </w:tcBorders>
            <w:shd w:val="clear" w:color="auto" w:fill="auto"/>
            <w:vAlign w:val="bottom"/>
          </w:tcPr>
          <w:p w14:paraId="492AFD45" w14:textId="77777777" w:rsidR="00086EE8" w:rsidRPr="000D4100" w:rsidRDefault="00086EE8" w:rsidP="00086EE8">
            <w:pPr>
              <w:jc w:val="center"/>
              <w:rPr>
                <w:rFonts w:ascii="Arial Narrow" w:hAnsi="Arial Narrow" w:cs="Calibri"/>
                <w:sz w:val="20"/>
                <w:szCs w:val="16"/>
              </w:rPr>
            </w:pPr>
            <w:r w:rsidRPr="000D4100">
              <w:rPr>
                <w:rFonts w:ascii="Arial Narrow" w:hAnsi="Arial Narrow" w:cs="Calibri"/>
                <w:sz w:val="20"/>
                <w:szCs w:val="16"/>
              </w:rPr>
              <w:t>1</w:t>
            </w:r>
          </w:p>
        </w:tc>
        <w:tc>
          <w:tcPr>
            <w:tcW w:w="6770" w:type="dxa"/>
            <w:tcBorders>
              <w:top w:val="single" w:sz="4" w:space="0" w:color="auto"/>
              <w:left w:val="nil"/>
              <w:bottom w:val="single" w:sz="4" w:space="0" w:color="auto"/>
              <w:right w:val="single" w:sz="4" w:space="0" w:color="auto"/>
            </w:tcBorders>
            <w:shd w:val="clear" w:color="auto" w:fill="auto"/>
            <w:noWrap/>
            <w:vAlign w:val="bottom"/>
          </w:tcPr>
          <w:p w14:paraId="11431E1B" w14:textId="77777777" w:rsidR="00086EE8" w:rsidRPr="00086EE8" w:rsidRDefault="00086EE8" w:rsidP="00086EE8">
            <w:pPr>
              <w:rPr>
                <w:rFonts w:ascii="Arial" w:hAnsi="Arial" w:cs="Arial"/>
                <w:sz w:val="20"/>
                <w:szCs w:val="20"/>
                <w:lang w:val="es-CR" w:eastAsia="es-CR"/>
              </w:rPr>
            </w:pPr>
            <w:r w:rsidRPr="00086EE8">
              <w:rPr>
                <w:rFonts w:ascii="Arial" w:hAnsi="Arial" w:cs="Arial"/>
                <w:sz w:val="20"/>
                <w:szCs w:val="20"/>
              </w:rPr>
              <w:t>Mejoras y mantenimiento a las instalaciones del edificio municipal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6A3B6"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39,600,000.00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355E8"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1.62%</w:t>
            </w:r>
          </w:p>
        </w:tc>
      </w:tr>
      <w:tr w:rsidR="00086EE8" w:rsidRPr="00652304" w14:paraId="6C96DF78" w14:textId="77777777" w:rsidTr="00086EE8">
        <w:trPr>
          <w:trHeight w:val="270"/>
        </w:trPr>
        <w:tc>
          <w:tcPr>
            <w:tcW w:w="852" w:type="dxa"/>
            <w:shd w:val="clear" w:color="auto" w:fill="auto"/>
            <w:noWrap/>
            <w:vAlign w:val="bottom"/>
          </w:tcPr>
          <w:p w14:paraId="1BB7E9C5" w14:textId="77777777" w:rsidR="00086EE8" w:rsidRPr="0079140C" w:rsidRDefault="00086EE8" w:rsidP="00086EE8">
            <w:pPr>
              <w:rPr>
                <w:rFonts w:ascii="Arial Narrow" w:hAnsi="Arial Narrow" w:cs="Arial"/>
                <w:bCs/>
                <w:sz w:val="20"/>
                <w:szCs w:val="22"/>
              </w:rPr>
            </w:pPr>
            <w:r w:rsidRPr="0079140C">
              <w:rPr>
                <w:rFonts w:ascii="Arial Narrow" w:hAnsi="Arial Narrow" w:cs="Arial"/>
                <w:bCs/>
                <w:sz w:val="20"/>
                <w:szCs w:val="22"/>
              </w:rPr>
              <w:t>Proyecto</w:t>
            </w:r>
          </w:p>
        </w:tc>
        <w:tc>
          <w:tcPr>
            <w:tcW w:w="742" w:type="dxa"/>
            <w:tcBorders>
              <w:top w:val="single" w:sz="4" w:space="0" w:color="auto"/>
              <w:left w:val="nil"/>
              <w:bottom w:val="single" w:sz="4" w:space="0" w:color="auto"/>
              <w:right w:val="single" w:sz="4" w:space="0" w:color="auto"/>
            </w:tcBorders>
            <w:shd w:val="clear" w:color="auto" w:fill="auto"/>
            <w:vAlign w:val="bottom"/>
          </w:tcPr>
          <w:p w14:paraId="798FF38B" w14:textId="77777777" w:rsidR="00086EE8" w:rsidRPr="000D4100" w:rsidRDefault="00086EE8" w:rsidP="00086EE8">
            <w:pPr>
              <w:jc w:val="center"/>
              <w:rPr>
                <w:rFonts w:ascii="Arial Narrow" w:hAnsi="Arial Narrow" w:cs="Calibri"/>
                <w:sz w:val="20"/>
                <w:szCs w:val="16"/>
              </w:rPr>
            </w:pPr>
            <w:r w:rsidRPr="000D4100">
              <w:rPr>
                <w:rFonts w:ascii="Arial Narrow" w:hAnsi="Arial Narrow" w:cs="Calibri"/>
                <w:sz w:val="20"/>
                <w:szCs w:val="16"/>
              </w:rPr>
              <w:t>2</w:t>
            </w:r>
          </w:p>
        </w:tc>
        <w:tc>
          <w:tcPr>
            <w:tcW w:w="6770" w:type="dxa"/>
            <w:tcBorders>
              <w:top w:val="single" w:sz="4" w:space="0" w:color="auto"/>
              <w:left w:val="nil"/>
              <w:bottom w:val="single" w:sz="4" w:space="0" w:color="auto"/>
              <w:right w:val="single" w:sz="4" w:space="0" w:color="auto"/>
            </w:tcBorders>
            <w:shd w:val="clear" w:color="auto" w:fill="auto"/>
            <w:noWrap/>
            <w:vAlign w:val="bottom"/>
          </w:tcPr>
          <w:p w14:paraId="227F188E" w14:textId="77777777" w:rsidR="00086EE8" w:rsidRPr="00086EE8" w:rsidRDefault="00086EE8" w:rsidP="00086EE8">
            <w:pPr>
              <w:rPr>
                <w:rFonts w:ascii="Arial" w:hAnsi="Arial" w:cs="Arial"/>
                <w:sz w:val="20"/>
                <w:szCs w:val="20"/>
              </w:rPr>
            </w:pPr>
            <w:r w:rsidRPr="00086EE8">
              <w:rPr>
                <w:rFonts w:ascii="Arial" w:hAnsi="Arial" w:cs="Arial"/>
                <w:sz w:val="20"/>
                <w:szCs w:val="20"/>
              </w:rPr>
              <w:t>Mejoramiento salón comunal en la comunidad de Bambú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DB936"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5,000,000.00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6F3E1"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0.20%</w:t>
            </w:r>
          </w:p>
        </w:tc>
      </w:tr>
      <w:tr w:rsidR="00086EE8" w:rsidRPr="00652304" w14:paraId="55EAA13D" w14:textId="77777777" w:rsidTr="00086EE8">
        <w:trPr>
          <w:trHeight w:val="270"/>
        </w:trPr>
        <w:tc>
          <w:tcPr>
            <w:tcW w:w="852" w:type="dxa"/>
            <w:shd w:val="clear" w:color="auto" w:fill="auto"/>
            <w:noWrap/>
          </w:tcPr>
          <w:p w14:paraId="7307F700" w14:textId="77777777" w:rsidR="00086EE8" w:rsidRPr="0079140C" w:rsidRDefault="00086EE8" w:rsidP="00086EE8">
            <w:pPr>
              <w:rPr>
                <w:rFonts w:ascii="Arial Narrow" w:hAnsi="Arial Narrow"/>
                <w:sz w:val="20"/>
              </w:rPr>
            </w:pPr>
            <w:r w:rsidRPr="0079140C">
              <w:rPr>
                <w:rFonts w:ascii="Arial Narrow" w:hAnsi="Arial Narrow" w:cs="Arial"/>
                <w:b/>
                <w:bCs/>
                <w:sz w:val="20"/>
                <w:szCs w:val="22"/>
              </w:rPr>
              <w:t>GRUPO</w:t>
            </w:r>
          </w:p>
        </w:tc>
        <w:tc>
          <w:tcPr>
            <w:tcW w:w="742" w:type="dxa"/>
            <w:tcBorders>
              <w:top w:val="single" w:sz="4" w:space="0" w:color="auto"/>
            </w:tcBorders>
            <w:vAlign w:val="bottom"/>
          </w:tcPr>
          <w:p w14:paraId="139BB74F" w14:textId="77777777" w:rsidR="00086EE8" w:rsidRPr="000D4100" w:rsidRDefault="00086EE8" w:rsidP="00086EE8">
            <w:pPr>
              <w:rPr>
                <w:rFonts w:ascii="Arial Narrow" w:hAnsi="Arial Narrow" w:cs="Calibri"/>
                <w:sz w:val="20"/>
                <w:szCs w:val="16"/>
              </w:rPr>
            </w:pPr>
            <w:r w:rsidRPr="000D4100">
              <w:rPr>
                <w:rFonts w:ascii="Arial Narrow" w:hAnsi="Arial Narrow" w:cs="Calibri"/>
                <w:sz w:val="20"/>
                <w:szCs w:val="16"/>
              </w:rPr>
              <w:t>5.03.02</w:t>
            </w:r>
          </w:p>
        </w:tc>
        <w:tc>
          <w:tcPr>
            <w:tcW w:w="6770" w:type="dxa"/>
            <w:tcBorders>
              <w:top w:val="single" w:sz="4" w:space="0" w:color="auto"/>
            </w:tcBorders>
            <w:shd w:val="clear" w:color="auto" w:fill="auto"/>
            <w:noWrap/>
            <w:vAlign w:val="bottom"/>
          </w:tcPr>
          <w:p w14:paraId="57D4125C" w14:textId="77777777" w:rsidR="00086EE8" w:rsidRPr="000D4100" w:rsidRDefault="00086EE8" w:rsidP="00086EE8">
            <w:pPr>
              <w:rPr>
                <w:rFonts w:ascii="Arial Narrow" w:hAnsi="Arial Narrow" w:cs="Calibri"/>
                <w:b/>
                <w:bCs/>
                <w:sz w:val="20"/>
                <w:szCs w:val="16"/>
              </w:rPr>
            </w:pPr>
            <w:r w:rsidRPr="000D4100">
              <w:rPr>
                <w:rFonts w:ascii="Arial Narrow" w:hAnsi="Arial Narrow" w:cs="Calibri"/>
                <w:b/>
                <w:bCs/>
                <w:sz w:val="20"/>
                <w:szCs w:val="16"/>
              </w:rPr>
              <w:t>VIAS DE COMUNICACIÓN TERRESTE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DD14A41" w14:textId="77777777" w:rsidR="00086EE8" w:rsidRPr="00086EE8" w:rsidRDefault="00086EE8" w:rsidP="00086EE8">
            <w:pPr>
              <w:jc w:val="right"/>
              <w:rPr>
                <w:rFonts w:ascii="Arial Narrow" w:hAnsi="Arial Narrow"/>
                <w:b/>
                <w:bCs/>
                <w:sz w:val="22"/>
                <w:szCs w:val="22"/>
                <w:lang w:val="es-CR" w:eastAsia="es-CR"/>
              </w:rPr>
            </w:pPr>
            <w:r w:rsidRPr="00086EE8">
              <w:rPr>
                <w:rFonts w:ascii="Arial Narrow" w:hAnsi="Arial Narrow"/>
                <w:b/>
                <w:bCs/>
                <w:sz w:val="22"/>
                <w:szCs w:val="22"/>
              </w:rPr>
              <w:t>2,075,763,103.59</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AA2F6" w14:textId="1D13C840" w:rsidR="00086EE8" w:rsidRPr="00086EE8" w:rsidRDefault="00086EE8" w:rsidP="00086EE8">
            <w:pPr>
              <w:jc w:val="right"/>
              <w:rPr>
                <w:rFonts w:ascii="Arial Narrow" w:hAnsi="Arial Narrow"/>
                <w:b/>
                <w:bCs/>
                <w:sz w:val="22"/>
                <w:szCs w:val="22"/>
              </w:rPr>
            </w:pPr>
            <w:r w:rsidRPr="00086EE8">
              <w:rPr>
                <w:rFonts w:ascii="Arial Narrow" w:hAnsi="Arial Narrow"/>
                <w:b/>
                <w:bCs/>
                <w:sz w:val="22"/>
                <w:szCs w:val="22"/>
              </w:rPr>
              <w:t>84.6</w:t>
            </w:r>
            <w:r w:rsidR="00AC3E96">
              <w:rPr>
                <w:rFonts w:ascii="Arial Narrow" w:hAnsi="Arial Narrow"/>
                <w:b/>
                <w:bCs/>
                <w:sz w:val="22"/>
                <w:szCs w:val="22"/>
              </w:rPr>
              <w:t>6</w:t>
            </w:r>
            <w:r w:rsidRPr="00086EE8">
              <w:rPr>
                <w:rFonts w:ascii="Arial Narrow" w:hAnsi="Arial Narrow"/>
                <w:b/>
                <w:bCs/>
                <w:sz w:val="22"/>
                <w:szCs w:val="22"/>
              </w:rPr>
              <w:t>%</w:t>
            </w:r>
          </w:p>
        </w:tc>
      </w:tr>
      <w:tr w:rsidR="00086EE8" w:rsidRPr="00652304" w14:paraId="3597E77A" w14:textId="77777777" w:rsidTr="00086EE8">
        <w:trPr>
          <w:trHeight w:val="270"/>
        </w:trPr>
        <w:tc>
          <w:tcPr>
            <w:tcW w:w="852" w:type="dxa"/>
            <w:shd w:val="clear" w:color="auto" w:fill="auto"/>
            <w:noWrap/>
          </w:tcPr>
          <w:p w14:paraId="25389441" w14:textId="77777777" w:rsidR="00086EE8" w:rsidRPr="0079140C" w:rsidRDefault="00086EE8" w:rsidP="00086EE8">
            <w:pPr>
              <w:rPr>
                <w:rFonts w:ascii="Arial Narrow" w:hAnsi="Arial Narrow"/>
                <w:sz w:val="20"/>
              </w:rPr>
            </w:pPr>
            <w:r w:rsidRPr="0079140C">
              <w:rPr>
                <w:rFonts w:ascii="Arial Narrow" w:hAnsi="Arial Narrow" w:cs="Arial"/>
                <w:bCs/>
                <w:sz w:val="20"/>
                <w:szCs w:val="22"/>
              </w:rPr>
              <w:t>Proyecto</w:t>
            </w:r>
          </w:p>
        </w:tc>
        <w:tc>
          <w:tcPr>
            <w:tcW w:w="742" w:type="dxa"/>
            <w:tcBorders>
              <w:top w:val="single" w:sz="4" w:space="0" w:color="auto"/>
            </w:tcBorders>
            <w:vAlign w:val="bottom"/>
          </w:tcPr>
          <w:p w14:paraId="069C3518" w14:textId="77777777" w:rsidR="00086EE8" w:rsidRPr="000D4100" w:rsidRDefault="00086EE8" w:rsidP="00086EE8">
            <w:pPr>
              <w:jc w:val="center"/>
              <w:rPr>
                <w:rFonts w:ascii="Arial Narrow" w:hAnsi="Arial Narrow" w:cs="Calibri"/>
                <w:sz w:val="20"/>
                <w:szCs w:val="20"/>
              </w:rPr>
            </w:pPr>
            <w:r w:rsidRPr="000D4100">
              <w:rPr>
                <w:rFonts w:ascii="Arial Narrow" w:hAnsi="Arial Narrow" w:cs="Calibri"/>
                <w:sz w:val="20"/>
                <w:szCs w:val="20"/>
              </w:rPr>
              <w:t>1</w:t>
            </w:r>
          </w:p>
        </w:tc>
        <w:tc>
          <w:tcPr>
            <w:tcW w:w="6770" w:type="dxa"/>
            <w:tcBorders>
              <w:top w:val="single" w:sz="4" w:space="0" w:color="auto"/>
            </w:tcBorders>
            <w:shd w:val="clear" w:color="auto" w:fill="auto"/>
            <w:noWrap/>
            <w:vAlign w:val="bottom"/>
          </w:tcPr>
          <w:p w14:paraId="31AD8507" w14:textId="77777777" w:rsidR="00086EE8" w:rsidRPr="000D4100" w:rsidRDefault="00086EE8" w:rsidP="00086EE8">
            <w:pPr>
              <w:rPr>
                <w:rFonts w:ascii="Arial Narrow" w:hAnsi="Arial Narrow" w:cs="Calibri"/>
                <w:sz w:val="20"/>
                <w:szCs w:val="16"/>
              </w:rPr>
            </w:pPr>
            <w:r w:rsidRPr="000D4100">
              <w:rPr>
                <w:rFonts w:ascii="Arial Narrow" w:hAnsi="Arial Narrow" w:cs="Calibri"/>
                <w:sz w:val="20"/>
                <w:szCs w:val="16"/>
              </w:rPr>
              <w:t>Unidad tecnica de Gestión Vial Municipal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8D536EE"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1,658,893,747.84</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93D0C" w14:textId="6C8C8BC7" w:rsidR="00086EE8" w:rsidRPr="00086EE8" w:rsidRDefault="00086EE8" w:rsidP="00086EE8">
            <w:pPr>
              <w:jc w:val="right"/>
              <w:rPr>
                <w:rFonts w:ascii="Arial Narrow" w:hAnsi="Arial Narrow"/>
                <w:sz w:val="22"/>
                <w:szCs w:val="22"/>
              </w:rPr>
            </w:pPr>
            <w:r w:rsidRPr="00086EE8">
              <w:rPr>
                <w:rFonts w:ascii="Arial Narrow" w:hAnsi="Arial Narrow"/>
                <w:sz w:val="22"/>
                <w:szCs w:val="22"/>
              </w:rPr>
              <w:t>67.6</w:t>
            </w:r>
            <w:r w:rsidR="00AC3E96">
              <w:rPr>
                <w:rFonts w:ascii="Arial Narrow" w:hAnsi="Arial Narrow"/>
                <w:sz w:val="22"/>
                <w:szCs w:val="22"/>
              </w:rPr>
              <w:t>6</w:t>
            </w:r>
            <w:r w:rsidRPr="00086EE8">
              <w:rPr>
                <w:rFonts w:ascii="Arial Narrow" w:hAnsi="Arial Narrow"/>
                <w:sz w:val="22"/>
                <w:szCs w:val="22"/>
              </w:rPr>
              <w:t>%</w:t>
            </w:r>
          </w:p>
        </w:tc>
      </w:tr>
      <w:tr w:rsidR="00086EE8" w:rsidRPr="00652304" w14:paraId="4FC1E645" w14:textId="77777777" w:rsidTr="00086EE8">
        <w:trPr>
          <w:trHeight w:val="270"/>
        </w:trPr>
        <w:tc>
          <w:tcPr>
            <w:tcW w:w="852" w:type="dxa"/>
            <w:shd w:val="clear" w:color="auto" w:fill="auto"/>
            <w:noWrap/>
          </w:tcPr>
          <w:p w14:paraId="1F97FF4D" w14:textId="77777777" w:rsidR="00086EE8" w:rsidRPr="0079140C" w:rsidRDefault="00086EE8" w:rsidP="00086EE8">
            <w:pPr>
              <w:rPr>
                <w:rFonts w:ascii="Arial Narrow" w:hAnsi="Arial Narrow"/>
                <w:sz w:val="20"/>
              </w:rPr>
            </w:pPr>
            <w:r w:rsidRPr="0079140C">
              <w:rPr>
                <w:rFonts w:ascii="Arial Narrow" w:hAnsi="Arial Narrow" w:cs="Arial"/>
                <w:bCs/>
                <w:sz w:val="20"/>
                <w:szCs w:val="22"/>
              </w:rPr>
              <w:t>Proyecto</w:t>
            </w:r>
          </w:p>
        </w:tc>
        <w:tc>
          <w:tcPr>
            <w:tcW w:w="742" w:type="dxa"/>
            <w:tcBorders>
              <w:top w:val="single" w:sz="4" w:space="0" w:color="auto"/>
            </w:tcBorders>
            <w:vAlign w:val="bottom"/>
          </w:tcPr>
          <w:p w14:paraId="2529E77E" w14:textId="77777777" w:rsidR="00086EE8" w:rsidRPr="000D4100" w:rsidRDefault="00086EE8" w:rsidP="00086EE8">
            <w:pPr>
              <w:jc w:val="center"/>
              <w:rPr>
                <w:rFonts w:ascii="Arial Narrow" w:hAnsi="Arial Narrow" w:cs="Calibri"/>
                <w:sz w:val="20"/>
                <w:szCs w:val="20"/>
              </w:rPr>
            </w:pPr>
            <w:r w:rsidRPr="000D4100">
              <w:rPr>
                <w:rFonts w:ascii="Arial Narrow" w:hAnsi="Arial Narrow" w:cs="Calibri"/>
                <w:sz w:val="20"/>
                <w:szCs w:val="20"/>
              </w:rPr>
              <w:t>2</w:t>
            </w:r>
          </w:p>
        </w:tc>
        <w:tc>
          <w:tcPr>
            <w:tcW w:w="6770" w:type="dxa"/>
            <w:tcBorders>
              <w:top w:val="single" w:sz="4" w:space="0" w:color="auto"/>
            </w:tcBorders>
            <w:shd w:val="clear" w:color="auto" w:fill="auto"/>
            <w:noWrap/>
            <w:vAlign w:val="bottom"/>
          </w:tcPr>
          <w:p w14:paraId="53A2A14B" w14:textId="77777777" w:rsidR="00086EE8" w:rsidRPr="000D4100" w:rsidRDefault="00086EE8" w:rsidP="00086EE8">
            <w:pPr>
              <w:rPr>
                <w:rFonts w:ascii="Arial Narrow" w:hAnsi="Arial Narrow" w:cs="Calibri"/>
                <w:sz w:val="20"/>
                <w:szCs w:val="16"/>
              </w:rPr>
            </w:pPr>
            <w:r w:rsidRPr="000D4100">
              <w:rPr>
                <w:rFonts w:ascii="Arial Narrow" w:hAnsi="Arial Narrow" w:cs="Calibri"/>
                <w:sz w:val="20"/>
                <w:szCs w:val="16"/>
              </w:rPr>
              <w:t>Mantenimiento Rutinario de la Red Vial Cantonal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1128FE4"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141,869,355.75</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6E8E8"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5.79%</w:t>
            </w:r>
          </w:p>
        </w:tc>
      </w:tr>
      <w:tr w:rsidR="00086EE8" w:rsidRPr="00652304" w14:paraId="39003195" w14:textId="77777777" w:rsidTr="00086EE8">
        <w:trPr>
          <w:trHeight w:val="270"/>
        </w:trPr>
        <w:tc>
          <w:tcPr>
            <w:tcW w:w="852" w:type="dxa"/>
            <w:shd w:val="clear" w:color="auto" w:fill="auto"/>
            <w:noWrap/>
            <w:vAlign w:val="bottom"/>
          </w:tcPr>
          <w:p w14:paraId="5CABC4AC" w14:textId="77777777" w:rsidR="00086EE8" w:rsidRPr="0079140C" w:rsidRDefault="00086EE8" w:rsidP="00086EE8">
            <w:pPr>
              <w:rPr>
                <w:rFonts w:ascii="Arial Narrow" w:hAnsi="Arial Narrow" w:cs="Arial"/>
                <w:b/>
                <w:bCs/>
                <w:sz w:val="20"/>
                <w:szCs w:val="22"/>
              </w:rPr>
            </w:pPr>
            <w:r w:rsidRPr="0079140C">
              <w:rPr>
                <w:rFonts w:ascii="Arial Narrow" w:hAnsi="Arial Narrow" w:cs="Arial"/>
                <w:bCs/>
                <w:sz w:val="20"/>
                <w:szCs w:val="22"/>
              </w:rPr>
              <w:t>Proyecto</w:t>
            </w:r>
          </w:p>
        </w:tc>
        <w:tc>
          <w:tcPr>
            <w:tcW w:w="742" w:type="dxa"/>
            <w:tcBorders>
              <w:top w:val="single" w:sz="4" w:space="0" w:color="auto"/>
            </w:tcBorders>
            <w:vAlign w:val="bottom"/>
          </w:tcPr>
          <w:p w14:paraId="44A4F1FF" w14:textId="77777777" w:rsidR="00086EE8" w:rsidRPr="000D4100" w:rsidRDefault="00086EE8" w:rsidP="00086EE8">
            <w:pPr>
              <w:jc w:val="center"/>
              <w:rPr>
                <w:rFonts w:ascii="Arial Narrow" w:hAnsi="Arial Narrow" w:cs="Calibri"/>
                <w:sz w:val="20"/>
                <w:szCs w:val="20"/>
              </w:rPr>
            </w:pPr>
            <w:r w:rsidRPr="000D4100">
              <w:rPr>
                <w:rFonts w:ascii="Arial Narrow" w:hAnsi="Arial Narrow" w:cs="Calibri"/>
                <w:sz w:val="20"/>
                <w:szCs w:val="20"/>
              </w:rPr>
              <w:t>3</w:t>
            </w:r>
          </w:p>
        </w:tc>
        <w:tc>
          <w:tcPr>
            <w:tcW w:w="6770" w:type="dxa"/>
            <w:tcBorders>
              <w:top w:val="single" w:sz="4" w:space="0" w:color="auto"/>
            </w:tcBorders>
            <w:shd w:val="clear" w:color="auto" w:fill="auto"/>
            <w:noWrap/>
            <w:vAlign w:val="bottom"/>
          </w:tcPr>
          <w:p w14:paraId="06E4929D" w14:textId="77777777" w:rsidR="00086EE8" w:rsidRPr="000D4100" w:rsidRDefault="00086EE8" w:rsidP="00086EE8">
            <w:pPr>
              <w:rPr>
                <w:rFonts w:ascii="Arial Narrow" w:hAnsi="Arial Narrow" w:cs="Calibri"/>
                <w:sz w:val="20"/>
                <w:szCs w:val="16"/>
              </w:rPr>
            </w:pPr>
            <w:r w:rsidRPr="000D4100">
              <w:rPr>
                <w:rFonts w:ascii="Arial Narrow" w:hAnsi="Arial Narrow" w:cs="Calibri"/>
                <w:sz w:val="20"/>
                <w:szCs w:val="16"/>
              </w:rPr>
              <w:t>Mejoramiento de la red vial cantonal (No. 8114)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9D955BF"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250,000,000.00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B4984"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10.20%</w:t>
            </w:r>
          </w:p>
        </w:tc>
      </w:tr>
      <w:tr w:rsidR="00086EE8" w:rsidRPr="00652304" w14:paraId="4BE51B38" w14:textId="77777777" w:rsidTr="00AC3E96">
        <w:trPr>
          <w:trHeight w:val="270"/>
        </w:trPr>
        <w:tc>
          <w:tcPr>
            <w:tcW w:w="852" w:type="dxa"/>
            <w:shd w:val="clear" w:color="auto" w:fill="auto"/>
            <w:noWrap/>
            <w:vAlign w:val="bottom"/>
          </w:tcPr>
          <w:p w14:paraId="577AF8DE" w14:textId="77777777" w:rsidR="00086EE8" w:rsidRPr="0079140C" w:rsidRDefault="00086EE8" w:rsidP="00086EE8">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23AA5164" w14:textId="77777777" w:rsidR="00086EE8" w:rsidRPr="000D4100" w:rsidRDefault="00086EE8" w:rsidP="00086EE8">
            <w:pPr>
              <w:jc w:val="center"/>
              <w:rPr>
                <w:rFonts w:ascii="Arial Narrow" w:hAnsi="Arial Narrow" w:cs="Calibri"/>
                <w:sz w:val="20"/>
                <w:szCs w:val="20"/>
              </w:rPr>
            </w:pPr>
            <w:r w:rsidRPr="000D4100">
              <w:rPr>
                <w:rFonts w:ascii="Arial Narrow" w:hAnsi="Arial Narrow" w:cs="Calibri"/>
                <w:sz w:val="20"/>
                <w:szCs w:val="20"/>
              </w:rPr>
              <w:t>4</w:t>
            </w:r>
          </w:p>
        </w:tc>
        <w:tc>
          <w:tcPr>
            <w:tcW w:w="6770" w:type="dxa"/>
            <w:shd w:val="clear" w:color="auto" w:fill="auto"/>
            <w:noWrap/>
            <w:vAlign w:val="bottom"/>
          </w:tcPr>
          <w:p w14:paraId="58011CA7" w14:textId="77777777" w:rsidR="00086EE8" w:rsidRPr="000D4100" w:rsidRDefault="00086EE8" w:rsidP="00086EE8">
            <w:pPr>
              <w:rPr>
                <w:rFonts w:ascii="Arial Narrow" w:hAnsi="Arial Narrow" w:cs="Calibri"/>
                <w:sz w:val="20"/>
                <w:szCs w:val="16"/>
              </w:rPr>
            </w:pPr>
            <w:r w:rsidRPr="000D4100">
              <w:rPr>
                <w:rFonts w:ascii="Arial Narrow" w:hAnsi="Arial Narrow" w:cs="Calibri"/>
                <w:sz w:val="20"/>
                <w:szCs w:val="16"/>
              </w:rPr>
              <w:t>Casos de ejecución inmediata de la red vial cantonal (emergencias)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DB51CC4"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25,000,000.00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D6CD5"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1.02%</w:t>
            </w:r>
          </w:p>
        </w:tc>
      </w:tr>
      <w:tr w:rsidR="006A3AE4" w:rsidRPr="00652304" w14:paraId="2BAC8634" w14:textId="77777777" w:rsidTr="00AC3E96">
        <w:trPr>
          <w:trHeight w:val="270"/>
        </w:trPr>
        <w:tc>
          <w:tcPr>
            <w:tcW w:w="852" w:type="dxa"/>
            <w:shd w:val="clear" w:color="auto" w:fill="auto"/>
            <w:noWrap/>
            <w:vAlign w:val="bottom"/>
          </w:tcPr>
          <w:p w14:paraId="2F520624" w14:textId="77777777" w:rsidR="006A3AE4" w:rsidRPr="0079140C" w:rsidRDefault="006A3AE4" w:rsidP="006A3AE4">
            <w:pPr>
              <w:rPr>
                <w:rFonts w:ascii="Arial Narrow" w:hAnsi="Arial Narrow" w:cs="Arial"/>
                <w:bCs/>
                <w:sz w:val="20"/>
                <w:szCs w:val="22"/>
              </w:rPr>
            </w:pPr>
            <w:r w:rsidRPr="0079140C">
              <w:rPr>
                <w:rFonts w:ascii="Arial Narrow" w:hAnsi="Arial Narrow" w:cs="Arial"/>
                <w:b/>
                <w:bCs/>
                <w:sz w:val="20"/>
                <w:szCs w:val="22"/>
              </w:rPr>
              <w:t>GRUPO</w:t>
            </w:r>
          </w:p>
        </w:tc>
        <w:tc>
          <w:tcPr>
            <w:tcW w:w="742" w:type="dxa"/>
            <w:vAlign w:val="bottom"/>
          </w:tcPr>
          <w:p w14:paraId="78C261E6" w14:textId="77777777" w:rsidR="006A3AE4" w:rsidRPr="000D4100" w:rsidRDefault="006A3AE4" w:rsidP="006A3AE4">
            <w:pPr>
              <w:rPr>
                <w:rFonts w:ascii="Arial Narrow" w:hAnsi="Arial Narrow" w:cs="Calibri"/>
                <w:sz w:val="20"/>
                <w:szCs w:val="16"/>
              </w:rPr>
            </w:pPr>
            <w:r w:rsidRPr="000D4100">
              <w:rPr>
                <w:rFonts w:ascii="Arial Narrow" w:hAnsi="Arial Narrow" w:cs="Calibri"/>
                <w:sz w:val="20"/>
                <w:szCs w:val="16"/>
              </w:rPr>
              <w:t>5.03.06</w:t>
            </w:r>
          </w:p>
        </w:tc>
        <w:tc>
          <w:tcPr>
            <w:tcW w:w="6770" w:type="dxa"/>
            <w:shd w:val="clear" w:color="auto" w:fill="auto"/>
            <w:noWrap/>
            <w:vAlign w:val="bottom"/>
          </w:tcPr>
          <w:p w14:paraId="5432B80E" w14:textId="77777777" w:rsidR="006A3AE4" w:rsidRPr="000D4100" w:rsidRDefault="006A3AE4" w:rsidP="006A3AE4">
            <w:pPr>
              <w:rPr>
                <w:rFonts w:ascii="Arial Narrow" w:hAnsi="Arial Narrow" w:cs="Calibri"/>
                <w:b/>
                <w:bCs/>
                <w:sz w:val="20"/>
                <w:szCs w:val="16"/>
              </w:rPr>
            </w:pPr>
            <w:r w:rsidRPr="000D4100">
              <w:rPr>
                <w:rFonts w:ascii="Arial Narrow" w:hAnsi="Arial Narrow" w:cs="Calibri"/>
                <w:b/>
                <w:bCs/>
                <w:sz w:val="20"/>
                <w:szCs w:val="16"/>
              </w:rPr>
              <w:t>OTRAS CONSTRUCCIONES ADICIONES Y MEJORAS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8CBC289" w14:textId="2E4C7D1C" w:rsidR="006A3AE4" w:rsidRPr="00AC3E96" w:rsidRDefault="006A3AE4" w:rsidP="006A3AE4">
            <w:pPr>
              <w:jc w:val="right"/>
              <w:rPr>
                <w:rFonts w:ascii="Arial Narrow" w:hAnsi="Arial Narrow"/>
                <w:b/>
                <w:bCs/>
                <w:sz w:val="22"/>
                <w:szCs w:val="22"/>
                <w:lang w:val="es-CR" w:eastAsia="es-CR"/>
              </w:rPr>
            </w:pPr>
            <w:r w:rsidRPr="00AC3E96">
              <w:rPr>
                <w:rFonts w:ascii="Arial Narrow" w:hAnsi="Arial Narrow"/>
                <w:b/>
                <w:bCs/>
                <w:sz w:val="22"/>
                <w:szCs w:val="22"/>
              </w:rPr>
              <w:t>311,816,553.5</w:t>
            </w:r>
            <w:r w:rsidR="00AC3E96">
              <w:rPr>
                <w:rFonts w:ascii="Arial Narrow" w:hAnsi="Arial Narrow"/>
                <w:b/>
                <w:bCs/>
                <w:sz w:val="22"/>
                <w:szCs w:val="22"/>
              </w:rPr>
              <w:t>1</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2C640" w14:textId="6EABBD4E" w:rsidR="006A3AE4" w:rsidRPr="00AC3E96" w:rsidRDefault="006A3AE4" w:rsidP="006A3AE4">
            <w:pPr>
              <w:jc w:val="right"/>
              <w:rPr>
                <w:rFonts w:ascii="Arial Narrow" w:hAnsi="Arial Narrow"/>
                <w:sz w:val="22"/>
                <w:szCs w:val="22"/>
              </w:rPr>
            </w:pPr>
            <w:r w:rsidRPr="00AC3E96">
              <w:rPr>
                <w:rFonts w:ascii="Arial Narrow" w:hAnsi="Arial Narrow"/>
                <w:sz w:val="22"/>
                <w:szCs w:val="22"/>
              </w:rPr>
              <w:t>12.72%</w:t>
            </w:r>
          </w:p>
        </w:tc>
      </w:tr>
      <w:tr w:rsidR="006A3AE4" w:rsidRPr="00652304" w14:paraId="7899D4C3" w14:textId="77777777" w:rsidTr="00AC3E96">
        <w:trPr>
          <w:trHeight w:val="270"/>
        </w:trPr>
        <w:tc>
          <w:tcPr>
            <w:tcW w:w="852" w:type="dxa"/>
            <w:shd w:val="clear" w:color="auto" w:fill="auto"/>
            <w:noWrap/>
            <w:vAlign w:val="bottom"/>
          </w:tcPr>
          <w:p w14:paraId="14A54399" w14:textId="77777777" w:rsidR="006A3AE4" w:rsidRPr="0079140C" w:rsidRDefault="006A3AE4" w:rsidP="006A3AE4">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231EFBBB" w14:textId="77777777" w:rsidR="006A3AE4" w:rsidRPr="000D4100" w:rsidRDefault="006A3AE4" w:rsidP="006A3AE4">
            <w:pPr>
              <w:jc w:val="center"/>
              <w:rPr>
                <w:rFonts w:ascii="Arial Narrow" w:hAnsi="Arial Narrow" w:cs="Calibri"/>
                <w:sz w:val="20"/>
                <w:szCs w:val="16"/>
              </w:rPr>
            </w:pPr>
            <w:r w:rsidRPr="000D4100">
              <w:rPr>
                <w:rFonts w:ascii="Arial Narrow" w:hAnsi="Arial Narrow" w:cs="Calibri"/>
                <w:sz w:val="20"/>
                <w:szCs w:val="16"/>
              </w:rPr>
              <w:t>1</w:t>
            </w:r>
          </w:p>
        </w:tc>
        <w:tc>
          <w:tcPr>
            <w:tcW w:w="6770" w:type="dxa"/>
            <w:shd w:val="clear" w:color="auto" w:fill="auto"/>
            <w:noWrap/>
            <w:vAlign w:val="bottom"/>
          </w:tcPr>
          <w:p w14:paraId="76AC02C8" w14:textId="77777777" w:rsidR="006A3AE4" w:rsidRPr="000D4100" w:rsidRDefault="006A3AE4" w:rsidP="006A3AE4">
            <w:pPr>
              <w:rPr>
                <w:rFonts w:ascii="Arial Narrow" w:hAnsi="Arial Narrow" w:cs="Calibri"/>
                <w:sz w:val="20"/>
                <w:szCs w:val="16"/>
              </w:rPr>
            </w:pPr>
            <w:r>
              <w:rPr>
                <w:rFonts w:ascii="Arial Narrow" w:hAnsi="Arial Narrow" w:cs="Calibri"/>
                <w:sz w:val="20"/>
                <w:szCs w:val="16"/>
              </w:rPr>
              <w:t>Direccion Técnica y E</w:t>
            </w:r>
            <w:r w:rsidRPr="000D4100">
              <w:rPr>
                <w:rFonts w:ascii="Arial Narrow" w:hAnsi="Arial Narrow" w:cs="Calibri"/>
                <w:sz w:val="20"/>
                <w:szCs w:val="16"/>
              </w:rPr>
              <w:t>studios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FF3A84B" w14:textId="0B07E0AA" w:rsidR="006A3AE4" w:rsidRPr="00AC3E96" w:rsidRDefault="006A3AE4" w:rsidP="006A3AE4">
            <w:pPr>
              <w:jc w:val="right"/>
              <w:rPr>
                <w:rFonts w:ascii="Arial Narrow" w:hAnsi="Arial Narrow"/>
                <w:sz w:val="22"/>
                <w:szCs w:val="22"/>
              </w:rPr>
            </w:pPr>
            <w:r w:rsidRPr="00AC3E96">
              <w:rPr>
                <w:rFonts w:ascii="Arial Narrow" w:hAnsi="Arial Narrow"/>
                <w:sz w:val="22"/>
                <w:szCs w:val="22"/>
              </w:rPr>
              <w:t>231,942,312.2</w:t>
            </w:r>
            <w:r w:rsidR="00AC3E96">
              <w:rPr>
                <w:rFonts w:ascii="Arial Narrow" w:hAnsi="Arial Narrow"/>
                <w:sz w:val="22"/>
                <w:szCs w:val="22"/>
              </w:rPr>
              <w:t>5</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C25FC" w14:textId="14678490" w:rsidR="006A3AE4" w:rsidRPr="00AC3E96" w:rsidRDefault="006A3AE4" w:rsidP="006A3AE4">
            <w:pPr>
              <w:jc w:val="right"/>
              <w:rPr>
                <w:rFonts w:ascii="Arial Narrow" w:hAnsi="Arial Narrow"/>
                <w:sz w:val="22"/>
                <w:szCs w:val="22"/>
              </w:rPr>
            </w:pPr>
            <w:r w:rsidRPr="00AC3E96">
              <w:rPr>
                <w:rFonts w:ascii="Arial Narrow" w:hAnsi="Arial Narrow"/>
                <w:sz w:val="22"/>
                <w:szCs w:val="22"/>
              </w:rPr>
              <w:t>9.46%</w:t>
            </w:r>
          </w:p>
        </w:tc>
      </w:tr>
      <w:tr w:rsidR="00086EE8" w:rsidRPr="00652304" w14:paraId="460B0F55" w14:textId="77777777" w:rsidTr="00AC3E96">
        <w:trPr>
          <w:trHeight w:val="270"/>
        </w:trPr>
        <w:tc>
          <w:tcPr>
            <w:tcW w:w="852" w:type="dxa"/>
            <w:shd w:val="clear" w:color="auto" w:fill="auto"/>
            <w:noWrap/>
            <w:vAlign w:val="bottom"/>
          </w:tcPr>
          <w:p w14:paraId="40844117" w14:textId="77777777" w:rsidR="00086EE8" w:rsidRPr="0079140C" w:rsidRDefault="00086EE8" w:rsidP="00086EE8">
            <w:pPr>
              <w:rPr>
                <w:rFonts w:ascii="Arial Narrow" w:hAnsi="Arial Narrow" w:cs="Arial"/>
                <w:b/>
                <w:bCs/>
                <w:sz w:val="20"/>
                <w:szCs w:val="22"/>
              </w:rPr>
            </w:pPr>
            <w:r w:rsidRPr="0079140C">
              <w:rPr>
                <w:rFonts w:ascii="Arial Narrow" w:hAnsi="Arial Narrow" w:cs="Arial"/>
                <w:bCs/>
                <w:sz w:val="20"/>
                <w:szCs w:val="22"/>
              </w:rPr>
              <w:t>Proyecto</w:t>
            </w:r>
          </w:p>
        </w:tc>
        <w:tc>
          <w:tcPr>
            <w:tcW w:w="742" w:type="dxa"/>
            <w:vAlign w:val="bottom"/>
          </w:tcPr>
          <w:p w14:paraId="2CC1E54D" w14:textId="77777777" w:rsidR="00086EE8" w:rsidRPr="000D4100" w:rsidRDefault="00086EE8" w:rsidP="00086EE8">
            <w:pPr>
              <w:jc w:val="center"/>
              <w:rPr>
                <w:rFonts w:ascii="Arial Narrow" w:hAnsi="Arial Narrow" w:cs="Calibri"/>
                <w:sz w:val="20"/>
                <w:szCs w:val="16"/>
              </w:rPr>
            </w:pPr>
            <w:r w:rsidRPr="000D4100">
              <w:rPr>
                <w:rFonts w:ascii="Arial Narrow" w:hAnsi="Arial Narrow" w:cs="Calibri"/>
                <w:sz w:val="20"/>
                <w:szCs w:val="16"/>
              </w:rPr>
              <w:t>2</w:t>
            </w:r>
          </w:p>
        </w:tc>
        <w:tc>
          <w:tcPr>
            <w:tcW w:w="6770" w:type="dxa"/>
            <w:tcBorders>
              <w:bottom w:val="single" w:sz="4" w:space="0" w:color="auto"/>
            </w:tcBorders>
            <w:shd w:val="clear" w:color="auto" w:fill="auto"/>
            <w:noWrap/>
            <w:vAlign w:val="bottom"/>
          </w:tcPr>
          <w:p w14:paraId="25867B90" w14:textId="77777777" w:rsidR="00086EE8" w:rsidRPr="000D4100" w:rsidRDefault="00086EE8" w:rsidP="00086EE8">
            <w:pPr>
              <w:rPr>
                <w:rFonts w:ascii="Arial Narrow" w:hAnsi="Arial Narrow" w:cs="Calibri"/>
                <w:sz w:val="20"/>
                <w:szCs w:val="16"/>
              </w:rPr>
            </w:pPr>
            <w:r>
              <w:rPr>
                <w:rFonts w:ascii="Arial Narrow" w:hAnsi="Arial Narrow" w:cs="Calibri"/>
                <w:sz w:val="20"/>
                <w:szCs w:val="16"/>
              </w:rPr>
              <w:t>Fortalecimiento del Centro de Acopio de Volio y Mejoramiento de los Camiones R</w:t>
            </w:r>
            <w:r w:rsidRPr="000D4100">
              <w:rPr>
                <w:rFonts w:ascii="Arial Narrow" w:hAnsi="Arial Narrow" w:cs="Calibri"/>
                <w:sz w:val="20"/>
                <w:szCs w:val="16"/>
              </w:rPr>
              <w:t>ecolectores</w:t>
            </w:r>
            <w:r>
              <w:rPr>
                <w:rFonts w:ascii="Arial Narrow" w:hAnsi="Arial Narrow" w:cs="Calibri"/>
                <w:sz w:val="20"/>
                <w:szCs w:val="16"/>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33F0CD1"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44,874,241.26</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B8F09"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1.83%</w:t>
            </w:r>
          </w:p>
        </w:tc>
      </w:tr>
      <w:tr w:rsidR="00086EE8" w:rsidRPr="00652304" w14:paraId="05C85207" w14:textId="77777777" w:rsidTr="00086EE8">
        <w:trPr>
          <w:trHeight w:val="270"/>
        </w:trPr>
        <w:tc>
          <w:tcPr>
            <w:tcW w:w="852" w:type="dxa"/>
            <w:shd w:val="clear" w:color="auto" w:fill="auto"/>
            <w:noWrap/>
            <w:vAlign w:val="bottom"/>
          </w:tcPr>
          <w:p w14:paraId="3157F929" w14:textId="77777777" w:rsidR="00086EE8" w:rsidRPr="0079140C" w:rsidRDefault="00086EE8" w:rsidP="00086EE8">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16FE6619" w14:textId="77777777" w:rsidR="00086EE8" w:rsidRPr="000D4100" w:rsidRDefault="00086EE8" w:rsidP="00086EE8">
            <w:pPr>
              <w:jc w:val="center"/>
              <w:rPr>
                <w:rFonts w:ascii="Arial Narrow" w:hAnsi="Arial Narrow" w:cs="Calibri"/>
                <w:sz w:val="20"/>
                <w:szCs w:val="16"/>
              </w:rPr>
            </w:pPr>
            <w:r w:rsidRPr="000D4100">
              <w:rPr>
                <w:rFonts w:ascii="Arial Narrow" w:hAnsi="Arial Narrow" w:cs="Calibri"/>
                <w:sz w:val="20"/>
                <w:szCs w:val="16"/>
              </w:rPr>
              <w:t>3</w:t>
            </w:r>
          </w:p>
        </w:tc>
        <w:tc>
          <w:tcPr>
            <w:tcW w:w="6770" w:type="dxa"/>
            <w:tcBorders>
              <w:top w:val="single" w:sz="4" w:space="0" w:color="auto"/>
              <w:left w:val="nil"/>
              <w:bottom w:val="single" w:sz="4" w:space="0" w:color="auto"/>
              <w:right w:val="single" w:sz="4" w:space="0" w:color="auto"/>
            </w:tcBorders>
            <w:shd w:val="clear" w:color="auto" w:fill="auto"/>
            <w:noWrap/>
            <w:vAlign w:val="bottom"/>
          </w:tcPr>
          <w:p w14:paraId="389F9C82" w14:textId="77777777" w:rsidR="00086EE8" w:rsidRPr="006E30FC" w:rsidRDefault="00086EE8" w:rsidP="00086EE8">
            <w:pPr>
              <w:rPr>
                <w:rFonts w:ascii="Arial" w:hAnsi="Arial" w:cs="Arial"/>
                <w:sz w:val="18"/>
                <w:szCs w:val="18"/>
                <w:lang w:val="es-CR" w:eastAsia="es-CR"/>
              </w:rPr>
            </w:pPr>
            <w:r w:rsidRPr="006E30FC">
              <w:rPr>
                <w:rFonts w:ascii="Arial" w:hAnsi="Arial" w:cs="Arial"/>
                <w:sz w:val="18"/>
                <w:szCs w:val="18"/>
              </w:rPr>
              <w:t>Instalación y Acondicionamiento de Gimnasio al Aire libre , Distrito de Telire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3EF62"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10,000,000.00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3595E"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0.41%</w:t>
            </w:r>
          </w:p>
        </w:tc>
      </w:tr>
      <w:tr w:rsidR="00086EE8" w:rsidRPr="00652304" w14:paraId="586132BC" w14:textId="77777777" w:rsidTr="00086EE8">
        <w:trPr>
          <w:trHeight w:val="270"/>
        </w:trPr>
        <w:tc>
          <w:tcPr>
            <w:tcW w:w="852" w:type="dxa"/>
            <w:shd w:val="clear" w:color="auto" w:fill="auto"/>
            <w:noWrap/>
            <w:vAlign w:val="bottom"/>
          </w:tcPr>
          <w:p w14:paraId="70FF9927" w14:textId="77777777" w:rsidR="00086EE8" w:rsidRPr="0079140C" w:rsidRDefault="00086EE8" w:rsidP="00086EE8">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18A3595E" w14:textId="77777777" w:rsidR="00086EE8" w:rsidRPr="000D4100" w:rsidRDefault="00086EE8" w:rsidP="00086EE8">
            <w:pPr>
              <w:jc w:val="center"/>
              <w:rPr>
                <w:rFonts w:ascii="Arial Narrow" w:hAnsi="Arial Narrow" w:cs="Calibri"/>
                <w:sz w:val="20"/>
                <w:szCs w:val="16"/>
              </w:rPr>
            </w:pPr>
            <w:r w:rsidRPr="000D4100">
              <w:rPr>
                <w:rFonts w:ascii="Arial Narrow" w:hAnsi="Arial Narrow" w:cs="Calibri"/>
                <w:sz w:val="20"/>
                <w:szCs w:val="16"/>
              </w:rPr>
              <w:t>4</w:t>
            </w:r>
          </w:p>
        </w:tc>
        <w:tc>
          <w:tcPr>
            <w:tcW w:w="6770" w:type="dxa"/>
            <w:tcBorders>
              <w:top w:val="single" w:sz="4" w:space="0" w:color="auto"/>
              <w:left w:val="nil"/>
              <w:bottom w:val="single" w:sz="4" w:space="0" w:color="auto"/>
              <w:right w:val="single" w:sz="4" w:space="0" w:color="auto"/>
            </w:tcBorders>
            <w:shd w:val="clear" w:color="auto" w:fill="auto"/>
            <w:noWrap/>
            <w:vAlign w:val="bottom"/>
          </w:tcPr>
          <w:p w14:paraId="4DA829B7" w14:textId="77777777" w:rsidR="00086EE8" w:rsidRPr="006E30FC" w:rsidRDefault="00086EE8" w:rsidP="00086EE8">
            <w:pPr>
              <w:rPr>
                <w:rFonts w:ascii="Arial" w:hAnsi="Arial" w:cs="Arial"/>
                <w:sz w:val="18"/>
                <w:szCs w:val="18"/>
              </w:rPr>
            </w:pPr>
            <w:r w:rsidRPr="006E30FC">
              <w:rPr>
                <w:rFonts w:ascii="Arial" w:hAnsi="Arial" w:cs="Arial"/>
                <w:sz w:val="18"/>
                <w:szCs w:val="18"/>
              </w:rPr>
              <w:t>Compra de Materiales para construcción Albergue para atención de Emergencias distrito Sixaola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51EA8"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10,000,000.00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5F052"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0.41%</w:t>
            </w:r>
          </w:p>
        </w:tc>
      </w:tr>
      <w:tr w:rsidR="00086EE8" w:rsidRPr="00652304" w14:paraId="0F567F3D" w14:textId="77777777" w:rsidTr="00086EE8">
        <w:trPr>
          <w:trHeight w:val="270"/>
        </w:trPr>
        <w:tc>
          <w:tcPr>
            <w:tcW w:w="852" w:type="dxa"/>
            <w:shd w:val="clear" w:color="auto" w:fill="auto"/>
            <w:noWrap/>
            <w:vAlign w:val="bottom"/>
          </w:tcPr>
          <w:p w14:paraId="23E431F0" w14:textId="77777777" w:rsidR="00086EE8" w:rsidRPr="0079140C" w:rsidRDefault="00086EE8" w:rsidP="00086EE8">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045C7D49" w14:textId="77777777" w:rsidR="00086EE8" w:rsidRPr="000D4100" w:rsidRDefault="00086EE8" w:rsidP="00086EE8">
            <w:pPr>
              <w:jc w:val="center"/>
              <w:rPr>
                <w:rFonts w:ascii="Arial Narrow" w:hAnsi="Arial Narrow" w:cs="Calibri"/>
                <w:sz w:val="20"/>
                <w:szCs w:val="16"/>
              </w:rPr>
            </w:pPr>
            <w:r w:rsidRPr="000D4100">
              <w:rPr>
                <w:rFonts w:ascii="Arial Narrow" w:hAnsi="Arial Narrow" w:cs="Calibri"/>
                <w:sz w:val="20"/>
                <w:szCs w:val="16"/>
              </w:rPr>
              <w:t>5</w:t>
            </w:r>
          </w:p>
        </w:tc>
        <w:tc>
          <w:tcPr>
            <w:tcW w:w="6770" w:type="dxa"/>
            <w:tcBorders>
              <w:top w:val="single" w:sz="4" w:space="0" w:color="auto"/>
              <w:left w:val="nil"/>
              <w:bottom w:val="single" w:sz="4" w:space="0" w:color="auto"/>
              <w:right w:val="single" w:sz="4" w:space="0" w:color="auto"/>
            </w:tcBorders>
            <w:shd w:val="clear" w:color="auto" w:fill="auto"/>
            <w:noWrap/>
            <w:vAlign w:val="bottom"/>
          </w:tcPr>
          <w:p w14:paraId="6B3F1CBA" w14:textId="77777777" w:rsidR="00086EE8" w:rsidRPr="006E30FC" w:rsidRDefault="00086EE8" w:rsidP="00086EE8">
            <w:pPr>
              <w:rPr>
                <w:rFonts w:ascii="Arial" w:hAnsi="Arial" w:cs="Arial"/>
                <w:sz w:val="18"/>
                <w:szCs w:val="18"/>
              </w:rPr>
            </w:pPr>
            <w:r w:rsidRPr="006E30FC">
              <w:rPr>
                <w:rFonts w:ascii="Arial" w:hAnsi="Arial" w:cs="Arial"/>
                <w:sz w:val="18"/>
                <w:szCs w:val="18"/>
              </w:rPr>
              <w:t>Instalación y Acondicionamiento de Gimnasio al Aire libre , Gavilan Canta Distrito Bratsi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E0926"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5,000,000.00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1E121"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0.20%</w:t>
            </w:r>
          </w:p>
        </w:tc>
      </w:tr>
      <w:tr w:rsidR="00086EE8" w:rsidRPr="00652304" w14:paraId="7636912D" w14:textId="77777777" w:rsidTr="00086EE8">
        <w:trPr>
          <w:trHeight w:val="270"/>
        </w:trPr>
        <w:tc>
          <w:tcPr>
            <w:tcW w:w="852" w:type="dxa"/>
            <w:shd w:val="clear" w:color="auto" w:fill="auto"/>
            <w:noWrap/>
            <w:vAlign w:val="bottom"/>
          </w:tcPr>
          <w:p w14:paraId="045C0F3F" w14:textId="77777777" w:rsidR="00086EE8" w:rsidRPr="0079140C" w:rsidRDefault="00086EE8" w:rsidP="00086EE8">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5AC18D52" w14:textId="77777777" w:rsidR="00086EE8" w:rsidRPr="000D4100" w:rsidRDefault="00086EE8" w:rsidP="00086EE8">
            <w:pPr>
              <w:jc w:val="center"/>
              <w:rPr>
                <w:rFonts w:ascii="Arial Narrow" w:hAnsi="Arial Narrow" w:cs="Calibri"/>
                <w:sz w:val="20"/>
                <w:szCs w:val="16"/>
              </w:rPr>
            </w:pPr>
            <w:r w:rsidRPr="000D4100">
              <w:rPr>
                <w:rFonts w:ascii="Arial Narrow" w:hAnsi="Arial Narrow" w:cs="Calibri"/>
                <w:sz w:val="20"/>
                <w:szCs w:val="16"/>
              </w:rPr>
              <w:t>6</w:t>
            </w:r>
          </w:p>
        </w:tc>
        <w:tc>
          <w:tcPr>
            <w:tcW w:w="6770" w:type="dxa"/>
            <w:tcBorders>
              <w:top w:val="single" w:sz="4" w:space="0" w:color="auto"/>
              <w:left w:val="nil"/>
              <w:bottom w:val="single" w:sz="4" w:space="0" w:color="auto"/>
              <w:right w:val="single" w:sz="4" w:space="0" w:color="auto"/>
            </w:tcBorders>
            <w:shd w:val="clear" w:color="auto" w:fill="auto"/>
            <w:noWrap/>
            <w:vAlign w:val="bottom"/>
          </w:tcPr>
          <w:p w14:paraId="4E576DC9" w14:textId="77777777" w:rsidR="00086EE8" w:rsidRPr="006E30FC" w:rsidRDefault="00086EE8" w:rsidP="00086EE8">
            <w:pPr>
              <w:rPr>
                <w:rFonts w:ascii="Arial" w:hAnsi="Arial" w:cs="Arial"/>
                <w:sz w:val="18"/>
                <w:szCs w:val="18"/>
              </w:rPr>
            </w:pPr>
            <w:r w:rsidRPr="006E30FC">
              <w:rPr>
                <w:rFonts w:ascii="Arial" w:hAnsi="Arial" w:cs="Arial"/>
                <w:sz w:val="18"/>
                <w:szCs w:val="18"/>
              </w:rPr>
              <w:t>Construcción de Malecón  y atracadero para botes en Puerto Viejo, Distrito Cahuita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BA08C"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10,000,000.00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ADD3F" w14:textId="77777777" w:rsidR="00086EE8" w:rsidRPr="00086EE8" w:rsidRDefault="00086EE8" w:rsidP="00086EE8">
            <w:pPr>
              <w:jc w:val="right"/>
              <w:rPr>
                <w:rFonts w:ascii="Arial Narrow" w:hAnsi="Arial Narrow"/>
                <w:sz w:val="22"/>
                <w:szCs w:val="22"/>
              </w:rPr>
            </w:pPr>
            <w:r w:rsidRPr="00086EE8">
              <w:rPr>
                <w:rFonts w:ascii="Arial Narrow" w:hAnsi="Arial Narrow"/>
                <w:sz w:val="22"/>
                <w:szCs w:val="22"/>
              </w:rPr>
              <w:t>0.41%</w:t>
            </w:r>
          </w:p>
        </w:tc>
      </w:tr>
      <w:tr w:rsidR="00D26382" w:rsidRPr="00652304" w14:paraId="2E0F1029" w14:textId="77777777" w:rsidTr="00086EE8">
        <w:trPr>
          <w:trHeight w:val="270"/>
        </w:trPr>
        <w:tc>
          <w:tcPr>
            <w:tcW w:w="852" w:type="dxa"/>
            <w:shd w:val="clear" w:color="auto" w:fill="auto"/>
            <w:noWrap/>
            <w:vAlign w:val="bottom"/>
          </w:tcPr>
          <w:p w14:paraId="266C5CA4" w14:textId="77777777" w:rsidR="00D26382" w:rsidRPr="0079140C" w:rsidRDefault="00D26382" w:rsidP="00446403">
            <w:pPr>
              <w:rPr>
                <w:rFonts w:ascii="Arial Narrow" w:hAnsi="Arial Narrow" w:cs="Arial"/>
                <w:bCs/>
                <w:sz w:val="20"/>
                <w:szCs w:val="22"/>
              </w:rPr>
            </w:pPr>
            <w:r w:rsidRPr="0079140C">
              <w:rPr>
                <w:rFonts w:ascii="Arial Narrow" w:hAnsi="Arial Narrow" w:cs="Arial"/>
                <w:b/>
                <w:bCs/>
                <w:sz w:val="20"/>
                <w:szCs w:val="22"/>
              </w:rPr>
              <w:t>GRUPO</w:t>
            </w:r>
          </w:p>
        </w:tc>
        <w:tc>
          <w:tcPr>
            <w:tcW w:w="742" w:type="dxa"/>
            <w:vAlign w:val="bottom"/>
          </w:tcPr>
          <w:p w14:paraId="262ACBA2"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5.03.07</w:t>
            </w:r>
          </w:p>
        </w:tc>
        <w:tc>
          <w:tcPr>
            <w:tcW w:w="6770" w:type="dxa"/>
            <w:tcBorders>
              <w:top w:val="single" w:sz="4" w:space="0" w:color="auto"/>
            </w:tcBorders>
            <w:shd w:val="clear" w:color="auto" w:fill="auto"/>
            <w:noWrap/>
            <w:vAlign w:val="bottom"/>
          </w:tcPr>
          <w:p w14:paraId="52D2C757" w14:textId="77777777" w:rsidR="00D26382" w:rsidRPr="000D4100" w:rsidRDefault="00D26382">
            <w:pPr>
              <w:rPr>
                <w:rFonts w:ascii="Arial Narrow" w:hAnsi="Arial Narrow" w:cs="Calibri"/>
                <w:b/>
                <w:bCs/>
                <w:sz w:val="20"/>
                <w:szCs w:val="16"/>
              </w:rPr>
            </w:pPr>
            <w:r w:rsidRPr="000D4100">
              <w:rPr>
                <w:rFonts w:ascii="Arial Narrow" w:hAnsi="Arial Narrow" w:cs="Calibri"/>
                <w:b/>
                <w:bCs/>
                <w:sz w:val="20"/>
                <w:szCs w:val="16"/>
              </w:rPr>
              <w:t>OTROS FONDOS E INVERSIONES</w:t>
            </w:r>
          </w:p>
        </w:tc>
        <w:tc>
          <w:tcPr>
            <w:tcW w:w="1701" w:type="dxa"/>
            <w:tcBorders>
              <w:top w:val="single" w:sz="4" w:space="0" w:color="auto"/>
            </w:tcBorders>
            <w:shd w:val="clear" w:color="auto" w:fill="auto"/>
            <w:noWrap/>
            <w:vAlign w:val="bottom"/>
          </w:tcPr>
          <w:p w14:paraId="7B362500" w14:textId="77777777" w:rsidR="00D26382" w:rsidRPr="00D26382" w:rsidRDefault="00086EE8">
            <w:pPr>
              <w:jc w:val="right"/>
              <w:rPr>
                <w:rFonts w:ascii="Arial Narrow" w:hAnsi="Arial Narrow"/>
                <w:b/>
                <w:bCs/>
                <w:sz w:val="22"/>
                <w:szCs w:val="16"/>
              </w:rPr>
            </w:pPr>
            <w:r>
              <w:rPr>
                <w:rFonts w:ascii="Arial Narrow" w:hAnsi="Arial Narrow"/>
                <w:b/>
                <w:bCs/>
                <w:sz w:val="22"/>
                <w:szCs w:val="16"/>
              </w:rPr>
              <w:t>19.800</w:t>
            </w:r>
            <w:r w:rsidR="00D26382" w:rsidRPr="00D26382">
              <w:rPr>
                <w:rFonts w:ascii="Arial Narrow" w:hAnsi="Arial Narrow"/>
                <w:b/>
                <w:bCs/>
                <w:sz w:val="22"/>
                <w:szCs w:val="16"/>
              </w:rPr>
              <w:t>.000,00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67366D61" w14:textId="77777777" w:rsidR="00D26382" w:rsidRPr="00D26382" w:rsidRDefault="006E30FC">
            <w:pPr>
              <w:jc w:val="right"/>
              <w:rPr>
                <w:rFonts w:ascii="Arial Narrow" w:hAnsi="Arial Narrow"/>
                <w:b/>
                <w:bCs/>
                <w:sz w:val="22"/>
                <w:szCs w:val="16"/>
              </w:rPr>
            </w:pPr>
            <w:r>
              <w:rPr>
                <w:rFonts w:ascii="Arial Narrow" w:hAnsi="Arial Narrow"/>
                <w:b/>
                <w:bCs/>
                <w:sz w:val="22"/>
                <w:szCs w:val="16"/>
              </w:rPr>
              <w:t>0.81</w:t>
            </w:r>
            <w:r w:rsidR="00D26382" w:rsidRPr="00D26382">
              <w:rPr>
                <w:rFonts w:ascii="Arial Narrow" w:hAnsi="Arial Narrow"/>
                <w:b/>
                <w:bCs/>
                <w:sz w:val="22"/>
                <w:szCs w:val="16"/>
              </w:rPr>
              <w:t>%</w:t>
            </w:r>
          </w:p>
        </w:tc>
      </w:tr>
      <w:tr w:rsidR="00D26382" w:rsidRPr="00652304" w14:paraId="18370F99" w14:textId="77777777" w:rsidTr="002E184E">
        <w:trPr>
          <w:trHeight w:val="270"/>
        </w:trPr>
        <w:tc>
          <w:tcPr>
            <w:tcW w:w="852" w:type="dxa"/>
            <w:shd w:val="clear" w:color="auto" w:fill="auto"/>
            <w:noWrap/>
            <w:vAlign w:val="bottom"/>
          </w:tcPr>
          <w:p w14:paraId="12EBBA48" w14:textId="77777777" w:rsidR="00D26382" w:rsidRPr="0079140C" w:rsidRDefault="00D26382" w:rsidP="00446403">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78561746"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2</w:t>
            </w:r>
          </w:p>
        </w:tc>
        <w:tc>
          <w:tcPr>
            <w:tcW w:w="6770" w:type="dxa"/>
            <w:shd w:val="clear" w:color="auto" w:fill="auto"/>
            <w:noWrap/>
            <w:vAlign w:val="bottom"/>
          </w:tcPr>
          <w:p w14:paraId="19C7BE56"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Fondo 20% zona marìtima terreste</w:t>
            </w:r>
          </w:p>
        </w:tc>
        <w:tc>
          <w:tcPr>
            <w:tcW w:w="1701" w:type="dxa"/>
            <w:shd w:val="clear" w:color="auto" w:fill="auto"/>
            <w:noWrap/>
            <w:vAlign w:val="bottom"/>
          </w:tcPr>
          <w:p w14:paraId="1EDD9DEB"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19.800.000,00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37000E72" w14:textId="77777777" w:rsidR="00D26382" w:rsidRPr="00D26382" w:rsidRDefault="006E30FC">
            <w:pPr>
              <w:jc w:val="right"/>
              <w:rPr>
                <w:rFonts w:ascii="Arial Narrow" w:hAnsi="Arial Narrow"/>
                <w:sz w:val="22"/>
                <w:szCs w:val="16"/>
              </w:rPr>
            </w:pPr>
            <w:r>
              <w:rPr>
                <w:rFonts w:ascii="Arial Narrow" w:hAnsi="Arial Narrow"/>
                <w:sz w:val="22"/>
                <w:szCs w:val="16"/>
              </w:rPr>
              <w:t>0.81</w:t>
            </w:r>
            <w:r w:rsidR="00D26382" w:rsidRPr="00D26382">
              <w:rPr>
                <w:rFonts w:ascii="Arial Narrow" w:hAnsi="Arial Narrow"/>
                <w:sz w:val="22"/>
                <w:szCs w:val="16"/>
              </w:rPr>
              <w:t>%</w:t>
            </w:r>
          </w:p>
        </w:tc>
      </w:tr>
    </w:tbl>
    <w:p w14:paraId="135E0E71" w14:textId="77777777" w:rsidR="005E15AA" w:rsidRPr="00A30A55" w:rsidRDefault="005E15AA" w:rsidP="00227777">
      <w:pPr>
        <w:ind w:right="-120"/>
        <w:rPr>
          <w:rFonts w:ascii="Arial Narrow" w:hAnsi="Arial Narrow"/>
          <w:b/>
          <w:sz w:val="14"/>
          <w:szCs w:val="14"/>
        </w:rPr>
        <w:sectPr w:rsidR="005E15AA" w:rsidRPr="00A30A55" w:rsidSect="005D3D15">
          <w:footerReference w:type="default" r:id="rId8"/>
          <w:pgSz w:w="12242" w:h="15842" w:code="1"/>
          <w:pgMar w:top="426" w:right="748" w:bottom="1134" w:left="851" w:header="709" w:footer="709" w:gutter="0"/>
          <w:cols w:space="708"/>
          <w:docGrid w:linePitch="360"/>
        </w:sectPr>
      </w:pPr>
    </w:p>
    <w:p w14:paraId="1A5CBED3" w14:textId="573B8F9C" w:rsidR="006D6450" w:rsidRDefault="006D6450" w:rsidP="006D6450">
      <w:pPr>
        <w:jc w:val="center"/>
        <w:rPr>
          <w:b/>
          <w:bCs/>
        </w:rPr>
      </w:pPr>
      <w:bookmarkStart w:id="18" w:name="_Toc144991133"/>
      <w:r w:rsidRPr="004E1119">
        <w:rPr>
          <w:b/>
          <w:bCs/>
        </w:rPr>
        <w:t xml:space="preserve">PRESUPUESTO ORDINARIO </w:t>
      </w:r>
      <w:r w:rsidR="002E184E">
        <w:rPr>
          <w:b/>
          <w:bCs/>
        </w:rPr>
        <w:t>202</w:t>
      </w:r>
      <w:r w:rsidR="00E21147">
        <w:rPr>
          <w:b/>
          <w:bCs/>
        </w:rPr>
        <w:t>3</w:t>
      </w:r>
    </w:p>
    <w:p w14:paraId="731159D9" w14:textId="77777777" w:rsidR="007B55C4" w:rsidRDefault="007B55C4" w:rsidP="006D6450">
      <w:pPr>
        <w:jc w:val="center"/>
        <w:rPr>
          <w:b/>
          <w:bCs/>
        </w:rPr>
      </w:pPr>
    </w:p>
    <w:p w14:paraId="7BB0D8AF" w14:textId="77777777" w:rsidR="007B55C4" w:rsidRPr="005C2376" w:rsidRDefault="007B55C4" w:rsidP="006D6450">
      <w:pPr>
        <w:jc w:val="center"/>
        <w:rPr>
          <w:b/>
          <w:bCs/>
        </w:rPr>
      </w:pPr>
    </w:p>
    <w:p w14:paraId="4A759F58" w14:textId="77777777" w:rsidR="006D6450" w:rsidRDefault="00F16E92" w:rsidP="00F16E92">
      <w:pPr>
        <w:pStyle w:val="Ttulo2"/>
        <w:rPr>
          <w:rFonts w:ascii="Arial" w:hAnsi="Arial"/>
          <w:sz w:val="20"/>
          <w:lang w:val="es-CR"/>
        </w:rPr>
      </w:pPr>
      <w:bookmarkStart w:id="19" w:name="_Toc336360606"/>
      <w:bookmarkStart w:id="20" w:name="_Toc114664139"/>
      <w:r w:rsidRPr="002402A7">
        <w:rPr>
          <w:rFonts w:ascii="Arial" w:hAnsi="Arial"/>
          <w:sz w:val="20"/>
        </w:rPr>
        <w:t>2.</w:t>
      </w:r>
      <w:r w:rsidR="00837A87" w:rsidRPr="002402A7">
        <w:rPr>
          <w:rFonts w:ascii="Arial" w:hAnsi="Arial"/>
          <w:sz w:val="20"/>
        </w:rPr>
        <w:t>3</w:t>
      </w:r>
      <w:r w:rsidRPr="002402A7">
        <w:rPr>
          <w:rFonts w:ascii="Arial" w:hAnsi="Arial"/>
          <w:sz w:val="20"/>
        </w:rPr>
        <w:t xml:space="preserve"> SECCIÓN DE EGRESOS</w:t>
      </w:r>
      <w:r w:rsidR="00DE5E75" w:rsidRPr="002402A7">
        <w:rPr>
          <w:rFonts w:ascii="Arial" w:hAnsi="Arial"/>
          <w:sz w:val="20"/>
          <w:lang w:val="es-ES_tradnl"/>
        </w:rPr>
        <w:t xml:space="preserve"> </w:t>
      </w:r>
      <w:r w:rsidR="002C18AE" w:rsidRPr="002402A7">
        <w:rPr>
          <w:rFonts w:ascii="Arial" w:hAnsi="Arial"/>
          <w:sz w:val="20"/>
          <w:lang w:val="es-ES_tradnl"/>
        </w:rPr>
        <w:t xml:space="preserve"> </w:t>
      </w:r>
      <w:r w:rsidR="006D6450" w:rsidRPr="002402A7">
        <w:rPr>
          <w:rFonts w:ascii="Arial" w:hAnsi="Arial"/>
          <w:sz w:val="20"/>
        </w:rPr>
        <w:t>GENERAL Y POR PROGRAMA</w:t>
      </w:r>
      <w:bookmarkEnd w:id="19"/>
      <w:bookmarkEnd w:id="20"/>
    </w:p>
    <w:p w14:paraId="1D6ED0DB" w14:textId="77777777" w:rsidR="007B55C4" w:rsidRDefault="007B55C4" w:rsidP="007B55C4">
      <w:pPr>
        <w:rPr>
          <w:lang w:val="es-CR"/>
        </w:rPr>
      </w:pPr>
    </w:p>
    <w:p w14:paraId="3F4F2BE3" w14:textId="77777777" w:rsidR="007B55C4" w:rsidRPr="007B55C4" w:rsidRDefault="007B55C4" w:rsidP="007B55C4">
      <w:pPr>
        <w:rPr>
          <w:lang w:val="es-CR"/>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
        <w:gridCol w:w="6710"/>
        <w:gridCol w:w="1418"/>
        <w:gridCol w:w="1540"/>
        <w:gridCol w:w="1623"/>
        <w:gridCol w:w="1553"/>
        <w:gridCol w:w="476"/>
      </w:tblGrid>
      <w:tr w:rsidR="00017468" w:rsidRPr="00DD45DB" w14:paraId="66555F6C" w14:textId="77777777" w:rsidTr="002F6438">
        <w:trPr>
          <w:trHeight w:val="720"/>
          <w:tblHeader/>
        </w:trPr>
        <w:tc>
          <w:tcPr>
            <w:tcW w:w="974" w:type="dxa"/>
            <w:noWrap/>
            <w:vAlign w:val="center"/>
          </w:tcPr>
          <w:p w14:paraId="5B53847F" w14:textId="77777777" w:rsidR="00017468" w:rsidRPr="002A7BB4" w:rsidRDefault="00017468" w:rsidP="002A7BB4">
            <w:pPr>
              <w:ind w:right="-67"/>
              <w:jc w:val="center"/>
              <w:rPr>
                <w:rFonts w:ascii="Arial Narrow" w:hAnsi="Arial Narrow" w:cs="Arial"/>
                <w:b/>
                <w:bCs/>
                <w:sz w:val="16"/>
                <w:szCs w:val="16"/>
              </w:rPr>
            </w:pPr>
            <w:r w:rsidRPr="002A7BB4">
              <w:rPr>
                <w:rFonts w:ascii="Arial Narrow" w:hAnsi="Arial Narrow" w:cs="Arial"/>
                <w:b/>
                <w:bCs/>
                <w:sz w:val="16"/>
                <w:szCs w:val="16"/>
              </w:rPr>
              <w:t>CODIGO</w:t>
            </w:r>
          </w:p>
        </w:tc>
        <w:tc>
          <w:tcPr>
            <w:tcW w:w="6702" w:type="dxa"/>
            <w:tcBorders>
              <w:bottom w:val="single" w:sz="4" w:space="0" w:color="auto"/>
            </w:tcBorders>
            <w:noWrap/>
            <w:vAlign w:val="center"/>
          </w:tcPr>
          <w:p w14:paraId="2E0EDE98" w14:textId="77777777" w:rsidR="00017468" w:rsidRPr="00207AB9" w:rsidRDefault="00017468" w:rsidP="004C42B8">
            <w:pPr>
              <w:rPr>
                <w:rFonts w:ascii="Arial" w:hAnsi="Arial" w:cs="Arial"/>
                <w:bCs/>
                <w:sz w:val="20"/>
                <w:szCs w:val="20"/>
              </w:rPr>
            </w:pPr>
            <w:r w:rsidRPr="00207AB9">
              <w:rPr>
                <w:rFonts w:ascii="Arial" w:hAnsi="Arial" w:cs="Arial"/>
                <w:bCs/>
                <w:sz w:val="20"/>
                <w:szCs w:val="20"/>
              </w:rPr>
              <w:t>RESUMEN GENERAL POR PROGRAMAS, PARTIDAS Y GRUPOS DE SUB PARTIDAS</w:t>
            </w:r>
          </w:p>
        </w:tc>
        <w:tc>
          <w:tcPr>
            <w:tcW w:w="1410" w:type="dxa"/>
            <w:tcBorders>
              <w:bottom w:val="single" w:sz="4" w:space="0" w:color="auto"/>
            </w:tcBorders>
            <w:vAlign w:val="center"/>
          </w:tcPr>
          <w:p w14:paraId="0B7E3AA0" w14:textId="77777777" w:rsidR="00017468" w:rsidRPr="00DD45DB" w:rsidRDefault="00017468" w:rsidP="00612986">
            <w:pPr>
              <w:jc w:val="center"/>
              <w:rPr>
                <w:rFonts w:ascii="Arial Narrow" w:hAnsi="Arial Narrow" w:cs="Arial"/>
                <w:bCs/>
                <w:sz w:val="16"/>
                <w:szCs w:val="16"/>
              </w:rPr>
            </w:pPr>
            <w:r w:rsidRPr="00DD45DB">
              <w:rPr>
                <w:rFonts w:ascii="Arial Narrow" w:hAnsi="Arial Narrow" w:cs="Arial"/>
                <w:bCs/>
                <w:sz w:val="16"/>
                <w:szCs w:val="16"/>
              </w:rPr>
              <w:t>PROGRAMA I: DIRECCIÓN Y ADMINISTRACIÓN GENERAL</w:t>
            </w:r>
          </w:p>
        </w:tc>
        <w:tc>
          <w:tcPr>
            <w:tcW w:w="1524" w:type="dxa"/>
            <w:tcBorders>
              <w:bottom w:val="single" w:sz="4" w:space="0" w:color="auto"/>
            </w:tcBorders>
            <w:vAlign w:val="center"/>
          </w:tcPr>
          <w:p w14:paraId="049BB198" w14:textId="77777777" w:rsidR="00017468" w:rsidRPr="00DD45DB" w:rsidRDefault="00017468" w:rsidP="00612986">
            <w:pPr>
              <w:jc w:val="center"/>
              <w:rPr>
                <w:rFonts w:ascii="Arial Narrow" w:hAnsi="Arial Narrow" w:cs="Arial"/>
                <w:bCs/>
                <w:sz w:val="18"/>
                <w:szCs w:val="18"/>
              </w:rPr>
            </w:pPr>
            <w:r w:rsidRPr="00DD45DB">
              <w:rPr>
                <w:rFonts w:ascii="Arial Narrow" w:hAnsi="Arial Narrow" w:cs="Arial"/>
                <w:bCs/>
                <w:sz w:val="18"/>
                <w:szCs w:val="18"/>
              </w:rPr>
              <w:t>PROGRAMA II: SERVICIOS COMUNALES</w:t>
            </w:r>
          </w:p>
        </w:tc>
        <w:tc>
          <w:tcPr>
            <w:tcW w:w="1607" w:type="dxa"/>
            <w:tcBorders>
              <w:bottom w:val="single" w:sz="4" w:space="0" w:color="auto"/>
            </w:tcBorders>
            <w:vAlign w:val="center"/>
          </w:tcPr>
          <w:p w14:paraId="63F8C0CD" w14:textId="77777777" w:rsidR="00017468" w:rsidRPr="00DD45DB" w:rsidRDefault="00017468" w:rsidP="00612986">
            <w:pPr>
              <w:jc w:val="center"/>
              <w:rPr>
                <w:rFonts w:ascii="Arial Narrow" w:hAnsi="Arial Narrow" w:cs="Arial"/>
                <w:bCs/>
                <w:sz w:val="18"/>
                <w:szCs w:val="18"/>
              </w:rPr>
            </w:pPr>
            <w:r w:rsidRPr="00DD45DB">
              <w:rPr>
                <w:rFonts w:ascii="Arial Narrow" w:hAnsi="Arial Narrow" w:cs="Arial"/>
                <w:bCs/>
                <w:sz w:val="18"/>
                <w:szCs w:val="18"/>
              </w:rPr>
              <w:t>PROGRAMA III: INVERSIONES</w:t>
            </w:r>
          </w:p>
        </w:tc>
        <w:tc>
          <w:tcPr>
            <w:tcW w:w="1545" w:type="dxa"/>
            <w:tcBorders>
              <w:bottom w:val="single" w:sz="4" w:space="0" w:color="auto"/>
            </w:tcBorders>
            <w:vAlign w:val="center"/>
          </w:tcPr>
          <w:p w14:paraId="5909553C" w14:textId="77777777" w:rsidR="00017468" w:rsidRPr="00DD45DB" w:rsidRDefault="00017468" w:rsidP="00612986">
            <w:pPr>
              <w:jc w:val="center"/>
              <w:rPr>
                <w:rFonts w:ascii="Arial Narrow" w:hAnsi="Arial Narrow" w:cs="Arial"/>
                <w:bCs/>
                <w:sz w:val="18"/>
                <w:szCs w:val="18"/>
              </w:rPr>
            </w:pPr>
            <w:r w:rsidRPr="00DD45DB">
              <w:rPr>
                <w:rFonts w:ascii="Arial Narrow" w:hAnsi="Arial Narrow" w:cs="Arial"/>
                <w:bCs/>
                <w:sz w:val="18"/>
                <w:szCs w:val="18"/>
              </w:rPr>
              <w:t>TOTALES</w:t>
            </w:r>
          </w:p>
        </w:tc>
        <w:tc>
          <w:tcPr>
            <w:tcW w:w="476" w:type="dxa"/>
            <w:tcBorders>
              <w:bottom w:val="single" w:sz="4" w:space="0" w:color="auto"/>
            </w:tcBorders>
          </w:tcPr>
          <w:p w14:paraId="5617B3B1" w14:textId="77777777" w:rsidR="00017468" w:rsidRPr="00DD45DB" w:rsidRDefault="00017468" w:rsidP="00612986">
            <w:pPr>
              <w:jc w:val="center"/>
              <w:rPr>
                <w:rFonts w:ascii="Arial Narrow" w:hAnsi="Arial Narrow" w:cs="Arial"/>
                <w:bCs/>
                <w:sz w:val="20"/>
                <w:szCs w:val="20"/>
              </w:rPr>
            </w:pPr>
          </w:p>
        </w:tc>
      </w:tr>
      <w:tr w:rsidR="00AC3E96" w:rsidRPr="001B2F8A" w14:paraId="5A4FB31B"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743A8F11" w14:textId="77777777" w:rsidR="00AC3E96" w:rsidRDefault="00AC3E96" w:rsidP="00AC3E96">
            <w:pPr>
              <w:jc w:val="center"/>
              <w:rPr>
                <w:rFonts w:ascii="Arial Narrow" w:hAnsi="Arial Narrow"/>
                <w:b/>
                <w:bCs/>
                <w:sz w:val="18"/>
                <w:szCs w:val="18"/>
                <w:u w:val="single"/>
              </w:rPr>
            </w:pPr>
            <w:r>
              <w:rPr>
                <w:rFonts w:ascii="Arial Narrow" w:hAnsi="Arial Narrow"/>
                <w:b/>
                <w:bCs/>
                <w:sz w:val="18"/>
                <w:szCs w:val="18"/>
                <w:u w:val="single"/>
              </w:rPr>
              <w:t> </w:t>
            </w:r>
          </w:p>
        </w:tc>
        <w:tc>
          <w:tcPr>
            <w:tcW w:w="670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58F8168" w14:textId="77777777" w:rsidR="00AC3E96" w:rsidRDefault="00AC3E96" w:rsidP="00AC3E96">
            <w:pPr>
              <w:jc w:val="center"/>
              <w:rPr>
                <w:rFonts w:ascii="Arial Narrow" w:hAnsi="Arial Narrow"/>
                <w:b/>
                <w:bCs/>
                <w:sz w:val="18"/>
                <w:szCs w:val="18"/>
                <w:u w:val="single"/>
              </w:rPr>
            </w:pPr>
            <w:r>
              <w:rPr>
                <w:rFonts w:ascii="Arial Narrow" w:hAnsi="Arial Narrow"/>
                <w:b/>
                <w:bCs/>
                <w:sz w:val="18"/>
                <w:szCs w:val="18"/>
                <w:u w:val="single"/>
              </w:rPr>
              <w:t>TOTAL</w:t>
            </w:r>
          </w:p>
        </w:tc>
        <w:tc>
          <w:tcPr>
            <w:tcW w:w="1410" w:type="dxa"/>
            <w:tcBorders>
              <w:top w:val="nil"/>
              <w:left w:val="nil"/>
              <w:bottom w:val="double" w:sz="6" w:space="0" w:color="auto"/>
              <w:right w:val="nil"/>
            </w:tcBorders>
            <w:shd w:val="clear" w:color="auto" w:fill="auto"/>
            <w:noWrap/>
            <w:vAlign w:val="bottom"/>
          </w:tcPr>
          <w:p w14:paraId="6D641A91" w14:textId="4FDEEBA4" w:rsidR="00AC3E96" w:rsidRPr="001B2F8A" w:rsidRDefault="00AC3E96" w:rsidP="00AC3E96">
            <w:pPr>
              <w:jc w:val="right"/>
              <w:rPr>
                <w:rFonts w:ascii="Arial Narrow" w:hAnsi="Arial Narrow"/>
                <w:b/>
                <w:bCs/>
                <w:sz w:val="20"/>
                <w:szCs w:val="20"/>
                <w:u w:val="single"/>
                <w:lang w:val="es-CR" w:eastAsia="es-CR"/>
              </w:rPr>
            </w:pPr>
            <w:r w:rsidRPr="001B2F8A">
              <w:rPr>
                <w:rFonts w:ascii="Arial Narrow" w:hAnsi="Arial Narrow"/>
                <w:b/>
                <w:bCs/>
                <w:sz w:val="20"/>
                <w:szCs w:val="20"/>
                <w:u w:val="single"/>
              </w:rPr>
              <w:t>954,522,528.88</w:t>
            </w:r>
          </w:p>
        </w:tc>
        <w:tc>
          <w:tcPr>
            <w:tcW w:w="1524" w:type="dxa"/>
            <w:tcBorders>
              <w:top w:val="nil"/>
              <w:left w:val="nil"/>
              <w:bottom w:val="double" w:sz="6" w:space="0" w:color="auto"/>
              <w:right w:val="nil"/>
            </w:tcBorders>
            <w:shd w:val="clear" w:color="auto" w:fill="auto"/>
            <w:noWrap/>
            <w:vAlign w:val="bottom"/>
          </w:tcPr>
          <w:p w14:paraId="345C17D3" w14:textId="25F88492" w:rsidR="00AC3E96" w:rsidRPr="001B2F8A" w:rsidRDefault="00AC3E96" w:rsidP="00AC3E96">
            <w:pPr>
              <w:jc w:val="right"/>
              <w:rPr>
                <w:rFonts w:ascii="Arial Narrow" w:hAnsi="Arial Narrow"/>
                <w:b/>
                <w:bCs/>
                <w:sz w:val="20"/>
                <w:szCs w:val="20"/>
                <w:u w:val="single"/>
              </w:rPr>
            </w:pPr>
            <w:r w:rsidRPr="001B2F8A">
              <w:rPr>
                <w:rFonts w:ascii="Arial Narrow" w:hAnsi="Arial Narrow"/>
                <w:b/>
                <w:bCs/>
                <w:sz w:val="20"/>
                <w:szCs w:val="20"/>
                <w:u w:val="single"/>
              </w:rPr>
              <w:t>694,503,541.09</w:t>
            </w:r>
          </w:p>
        </w:tc>
        <w:tc>
          <w:tcPr>
            <w:tcW w:w="1607" w:type="dxa"/>
            <w:tcBorders>
              <w:top w:val="nil"/>
              <w:left w:val="nil"/>
              <w:bottom w:val="double" w:sz="6" w:space="0" w:color="auto"/>
              <w:right w:val="nil"/>
            </w:tcBorders>
            <w:shd w:val="clear" w:color="auto" w:fill="auto"/>
            <w:noWrap/>
            <w:vAlign w:val="bottom"/>
          </w:tcPr>
          <w:p w14:paraId="4C0AC9E6" w14:textId="6DEFEF2A" w:rsidR="00AC3E96" w:rsidRPr="001B2F8A" w:rsidRDefault="00AC3E96" w:rsidP="00AC3E96">
            <w:pPr>
              <w:jc w:val="right"/>
              <w:rPr>
                <w:rFonts w:ascii="Arial Narrow" w:hAnsi="Arial Narrow"/>
                <w:b/>
                <w:bCs/>
                <w:sz w:val="20"/>
                <w:szCs w:val="20"/>
                <w:u w:val="single"/>
              </w:rPr>
            </w:pPr>
            <w:r w:rsidRPr="001B2F8A">
              <w:rPr>
                <w:rFonts w:ascii="Arial Narrow" w:hAnsi="Arial Narrow"/>
                <w:b/>
                <w:bCs/>
                <w:sz w:val="20"/>
                <w:szCs w:val="20"/>
                <w:u w:val="single"/>
              </w:rPr>
              <w:t>2,451,979,657.</w:t>
            </w:r>
            <w:r w:rsidR="00EB1B0C" w:rsidRPr="001B2F8A">
              <w:rPr>
                <w:rFonts w:ascii="Arial Narrow" w:hAnsi="Arial Narrow"/>
                <w:b/>
                <w:bCs/>
                <w:sz w:val="20"/>
                <w:szCs w:val="20"/>
                <w:u w:val="single"/>
              </w:rPr>
              <w:t>10</w:t>
            </w:r>
          </w:p>
        </w:tc>
        <w:tc>
          <w:tcPr>
            <w:tcW w:w="1545" w:type="dxa"/>
            <w:tcBorders>
              <w:top w:val="nil"/>
              <w:left w:val="nil"/>
              <w:bottom w:val="single" w:sz="4" w:space="0" w:color="auto"/>
              <w:right w:val="nil"/>
            </w:tcBorders>
            <w:shd w:val="clear" w:color="auto" w:fill="auto"/>
            <w:noWrap/>
            <w:vAlign w:val="bottom"/>
          </w:tcPr>
          <w:p w14:paraId="54F06AFF" w14:textId="77777777" w:rsidR="00AC3E96" w:rsidRPr="001B2F8A" w:rsidRDefault="00AC3E96" w:rsidP="00AC3E96">
            <w:pPr>
              <w:jc w:val="right"/>
              <w:rPr>
                <w:rFonts w:ascii="Arial Narrow" w:hAnsi="Arial Narrow"/>
                <w:b/>
                <w:bCs/>
                <w:sz w:val="20"/>
                <w:szCs w:val="20"/>
                <w:u w:val="single"/>
              </w:rPr>
            </w:pPr>
            <w:r w:rsidRPr="001B2F8A">
              <w:rPr>
                <w:rFonts w:ascii="Arial Narrow" w:hAnsi="Arial Narrow"/>
                <w:b/>
                <w:bCs/>
                <w:sz w:val="20"/>
                <w:szCs w:val="20"/>
                <w:u w:val="single"/>
              </w:rPr>
              <w:t>4,101,005,727.07</w:t>
            </w:r>
          </w:p>
        </w:tc>
        <w:tc>
          <w:tcPr>
            <w:tcW w:w="4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645AECD" w14:textId="77777777" w:rsidR="00AC3E96" w:rsidRPr="001B2F8A" w:rsidRDefault="00AC3E96" w:rsidP="00AC3E96">
            <w:pPr>
              <w:jc w:val="right"/>
              <w:rPr>
                <w:rFonts w:ascii="Arial Narrow" w:hAnsi="Arial Narrow"/>
                <w:b/>
                <w:bCs/>
                <w:sz w:val="20"/>
                <w:szCs w:val="20"/>
                <w:u w:val="single"/>
              </w:rPr>
            </w:pPr>
            <w:r w:rsidRPr="001B2F8A">
              <w:rPr>
                <w:rFonts w:ascii="Arial Narrow" w:hAnsi="Arial Narrow"/>
                <w:b/>
                <w:bCs/>
                <w:sz w:val="20"/>
                <w:szCs w:val="20"/>
                <w:u w:val="single"/>
              </w:rPr>
              <w:t>100%</w:t>
            </w:r>
          </w:p>
        </w:tc>
      </w:tr>
      <w:tr w:rsidR="00AC3E96" w:rsidRPr="001B2F8A" w14:paraId="705EF5B1"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6FB55"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0</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4D4A1"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 xml:space="preserve">REMUNERACIONES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2CDFBC8" w14:textId="0677FCED" w:rsidR="00AC3E96" w:rsidRPr="001B2F8A" w:rsidRDefault="00AC3E96" w:rsidP="00AC3E96">
            <w:pPr>
              <w:jc w:val="right"/>
              <w:rPr>
                <w:rFonts w:ascii="Arial Narrow" w:hAnsi="Arial Narrow"/>
                <w:b/>
                <w:bCs/>
                <w:sz w:val="20"/>
                <w:szCs w:val="20"/>
                <w:lang w:val="es-CR" w:eastAsia="es-CR"/>
              </w:rPr>
            </w:pPr>
            <w:r w:rsidRPr="001B2F8A">
              <w:rPr>
                <w:rFonts w:ascii="Arial Narrow" w:hAnsi="Arial Narrow"/>
                <w:b/>
                <w:bCs/>
                <w:sz w:val="20"/>
                <w:szCs w:val="20"/>
              </w:rPr>
              <w:t>667,259,237.49</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0F295" w14:textId="5330F7A1"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213,235,603.44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7308A" w14:textId="39621BC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1,055,044,362.33</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E2C5A" w14:textId="08B05D6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1,935,539,203.26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822E1" w14:textId="1F333FE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47%</w:t>
            </w:r>
          </w:p>
        </w:tc>
      </w:tr>
      <w:tr w:rsidR="00AC3E96" w:rsidRPr="001B2F8A" w14:paraId="570A9B3C"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46CFB"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0,01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59F63"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REMUNERACIONES BASICAS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850A0BD" w14:textId="06ECF12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299,134,422.11</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32B3C" w14:textId="079E69C4"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109,425,013.16</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E5597" w14:textId="004585C3"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464,075,611.05</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675EC" w14:textId="78CB8AF5"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872,635,046.32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6A026" w14:textId="6CEB716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21%</w:t>
            </w:r>
          </w:p>
        </w:tc>
      </w:tr>
      <w:tr w:rsidR="00AC3E96" w:rsidRPr="001B2F8A" w14:paraId="7514487D"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226EF"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0.01.01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C8C60"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Sueldos para cargos fijos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231E16B" w14:textId="649A8984" w:rsidR="00AC3E96" w:rsidRPr="001B2F8A" w:rsidRDefault="00AC3E96" w:rsidP="00AC3E96">
            <w:pPr>
              <w:jc w:val="right"/>
              <w:rPr>
                <w:rFonts w:ascii="Arial Narrow" w:hAnsi="Arial Narrow"/>
                <w:sz w:val="20"/>
                <w:szCs w:val="20"/>
              </w:rPr>
            </w:pPr>
            <w:r w:rsidRPr="001B2F8A">
              <w:rPr>
                <w:rFonts w:ascii="Arial Narrow" w:hAnsi="Arial Narrow"/>
                <w:sz w:val="20"/>
                <w:szCs w:val="20"/>
              </w:rPr>
              <w:t>299,134,422.11</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19599" w14:textId="1A60602B" w:rsidR="00AC3E96" w:rsidRPr="001B2F8A" w:rsidRDefault="00AC3E96" w:rsidP="00AC3E96">
            <w:pPr>
              <w:jc w:val="right"/>
              <w:rPr>
                <w:rFonts w:ascii="Arial Narrow" w:hAnsi="Arial Narrow"/>
                <w:sz w:val="20"/>
                <w:szCs w:val="20"/>
              </w:rPr>
            </w:pPr>
            <w:r w:rsidRPr="001B2F8A">
              <w:rPr>
                <w:rFonts w:ascii="Arial Narrow" w:hAnsi="Arial Narrow"/>
                <w:sz w:val="20"/>
                <w:szCs w:val="20"/>
              </w:rPr>
              <w:t>102,160,020.44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4D7B6" w14:textId="48C01735" w:rsidR="00AC3E96" w:rsidRPr="001B2F8A" w:rsidRDefault="00AC3E96" w:rsidP="00AC3E96">
            <w:pPr>
              <w:jc w:val="right"/>
              <w:rPr>
                <w:rFonts w:ascii="Arial Narrow" w:hAnsi="Arial Narrow"/>
                <w:sz w:val="20"/>
                <w:szCs w:val="20"/>
              </w:rPr>
            </w:pPr>
            <w:r w:rsidRPr="001B2F8A">
              <w:rPr>
                <w:rFonts w:ascii="Arial Narrow" w:hAnsi="Arial Narrow"/>
                <w:sz w:val="20"/>
                <w:szCs w:val="20"/>
              </w:rPr>
              <w:t>464,075,611.05</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445BF" w14:textId="1E87CFAC" w:rsidR="00AC3E96" w:rsidRPr="001B2F8A" w:rsidRDefault="00AC3E96" w:rsidP="00AC3E96">
            <w:pPr>
              <w:jc w:val="right"/>
              <w:rPr>
                <w:rFonts w:ascii="Arial Narrow" w:hAnsi="Arial Narrow"/>
                <w:sz w:val="20"/>
                <w:szCs w:val="20"/>
              </w:rPr>
            </w:pPr>
            <w:r w:rsidRPr="001B2F8A">
              <w:rPr>
                <w:rFonts w:ascii="Arial Narrow" w:hAnsi="Arial Narrow"/>
                <w:sz w:val="20"/>
                <w:szCs w:val="20"/>
              </w:rPr>
              <w:t>865,370,053.60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4880E" w14:textId="5D735592" w:rsidR="00AC3E96" w:rsidRPr="001B2F8A" w:rsidRDefault="00AC3E96" w:rsidP="00AC3E96">
            <w:pPr>
              <w:jc w:val="right"/>
              <w:rPr>
                <w:rFonts w:ascii="Arial Narrow" w:hAnsi="Arial Narrow"/>
                <w:sz w:val="20"/>
                <w:szCs w:val="20"/>
              </w:rPr>
            </w:pPr>
            <w:r w:rsidRPr="001B2F8A">
              <w:rPr>
                <w:rFonts w:ascii="Arial Narrow" w:hAnsi="Arial Narrow"/>
                <w:sz w:val="20"/>
                <w:szCs w:val="20"/>
              </w:rPr>
              <w:t>21%</w:t>
            </w:r>
          </w:p>
        </w:tc>
      </w:tr>
      <w:tr w:rsidR="00AC3E96" w:rsidRPr="001B2F8A" w14:paraId="22B0195C"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E796"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0.01.05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28DA"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Suplencias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89E1859" w14:textId="0F9CCE11"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8F06B" w14:textId="6D821F37" w:rsidR="00AC3E96" w:rsidRPr="001B2F8A" w:rsidRDefault="00AC3E96" w:rsidP="00AC3E96">
            <w:pPr>
              <w:jc w:val="right"/>
              <w:rPr>
                <w:rFonts w:ascii="Arial Narrow" w:hAnsi="Arial Narrow"/>
                <w:sz w:val="20"/>
                <w:szCs w:val="20"/>
              </w:rPr>
            </w:pPr>
            <w:r w:rsidRPr="001B2F8A">
              <w:rPr>
                <w:rFonts w:ascii="Arial Narrow" w:hAnsi="Arial Narrow"/>
                <w:sz w:val="20"/>
                <w:szCs w:val="20"/>
              </w:rPr>
              <w:t>7,264,992.72</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BE36F" w14:textId="41F668E5"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0D364" w14:textId="4A61D99A" w:rsidR="00AC3E96" w:rsidRPr="001B2F8A" w:rsidRDefault="00AC3E96" w:rsidP="00AC3E96">
            <w:pPr>
              <w:jc w:val="right"/>
              <w:rPr>
                <w:rFonts w:ascii="Arial Narrow" w:hAnsi="Arial Narrow"/>
                <w:sz w:val="20"/>
                <w:szCs w:val="20"/>
              </w:rPr>
            </w:pPr>
            <w:r w:rsidRPr="001B2F8A">
              <w:rPr>
                <w:rFonts w:ascii="Arial Narrow" w:hAnsi="Arial Narrow"/>
                <w:sz w:val="20"/>
                <w:szCs w:val="20"/>
              </w:rPr>
              <w:t>7,264,992.72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A9AC5" w14:textId="57C1C6F1"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3956460E"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9B530"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8D950"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REMUNERACIONES EVENTUALES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8F5BAF7" w14:textId="70272767"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26,871,596.64</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25499" w14:textId="3C507960"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8,000,000.00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43445" w14:textId="082BC5A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112,827,281.25</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607DE" w14:textId="5E41D27A" w:rsidR="00AC3E96" w:rsidRPr="001B2F8A" w:rsidRDefault="00AC3E96" w:rsidP="00AC3E96">
            <w:pPr>
              <w:jc w:val="right"/>
              <w:rPr>
                <w:rFonts w:ascii="Arial Narrow" w:hAnsi="Arial Narrow"/>
                <w:sz w:val="20"/>
                <w:szCs w:val="20"/>
              </w:rPr>
            </w:pPr>
            <w:r w:rsidRPr="001B2F8A">
              <w:rPr>
                <w:rFonts w:ascii="Arial Narrow" w:hAnsi="Arial Narrow"/>
                <w:sz w:val="20"/>
                <w:szCs w:val="20"/>
              </w:rPr>
              <w:t>147,698,877.89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8B075" w14:textId="5E201BC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w:t>
            </w:r>
          </w:p>
        </w:tc>
      </w:tr>
      <w:tr w:rsidR="00AC3E96" w:rsidRPr="001B2F8A" w14:paraId="7FE396EC"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A60DA"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0.02.01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255E7"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Tiempo extraordinario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6D63611" w14:textId="37F58417"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4F807" w14:textId="067E3280" w:rsidR="00AC3E96" w:rsidRPr="001B2F8A" w:rsidRDefault="00AC3E96" w:rsidP="00AC3E96">
            <w:pPr>
              <w:jc w:val="right"/>
              <w:rPr>
                <w:rFonts w:ascii="Arial Narrow" w:hAnsi="Arial Narrow"/>
                <w:sz w:val="20"/>
                <w:szCs w:val="20"/>
              </w:rPr>
            </w:pPr>
            <w:r w:rsidRPr="001B2F8A">
              <w:rPr>
                <w:rFonts w:ascii="Arial Narrow" w:hAnsi="Arial Narrow"/>
                <w:sz w:val="20"/>
                <w:szCs w:val="20"/>
              </w:rPr>
              <w:t>8,000,000.00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BF3D1" w14:textId="41E4963C" w:rsidR="00AC3E96" w:rsidRPr="001B2F8A" w:rsidRDefault="00AC3E96" w:rsidP="00AC3E96">
            <w:pPr>
              <w:jc w:val="right"/>
              <w:rPr>
                <w:rFonts w:ascii="Arial Narrow" w:hAnsi="Arial Narrow"/>
                <w:sz w:val="20"/>
                <w:szCs w:val="20"/>
              </w:rPr>
            </w:pPr>
            <w:r w:rsidRPr="001B2F8A">
              <w:rPr>
                <w:rFonts w:ascii="Arial Narrow" w:hAnsi="Arial Narrow"/>
                <w:sz w:val="20"/>
                <w:szCs w:val="20"/>
              </w:rPr>
              <w:t>112,827,281.25</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57981" w14:textId="1A8F105F" w:rsidR="00AC3E96" w:rsidRPr="001B2F8A" w:rsidRDefault="00AC3E96" w:rsidP="00AC3E96">
            <w:pPr>
              <w:jc w:val="right"/>
              <w:rPr>
                <w:rFonts w:ascii="Arial Narrow" w:hAnsi="Arial Narrow"/>
                <w:sz w:val="20"/>
                <w:szCs w:val="20"/>
              </w:rPr>
            </w:pPr>
            <w:r w:rsidRPr="001B2F8A">
              <w:rPr>
                <w:rFonts w:ascii="Arial Narrow" w:hAnsi="Arial Narrow"/>
                <w:sz w:val="20"/>
                <w:szCs w:val="20"/>
              </w:rPr>
              <w:t>120,827,281.25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34F3C" w14:textId="5D2E97DB" w:rsidR="00AC3E96" w:rsidRPr="001B2F8A" w:rsidRDefault="00AC3E96" w:rsidP="00AC3E96">
            <w:pPr>
              <w:jc w:val="right"/>
              <w:rPr>
                <w:rFonts w:ascii="Arial Narrow" w:hAnsi="Arial Narrow"/>
                <w:sz w:val="20"/>
                <w:szCs w:val="20"/>
              </w:rPr>
            </w:pPr>
            <w:r w:rsidRPr="001B2F8A">
              <w:rPr>
                <w:rFonts w:ascii="Arial Narrow" w:hAnsi="Arial Narrow"/>
                <w:sz w:val="20"/>
                <w:szCs w:val="20"/>
              </w:rPr>
              <w:t>3%</w:t>
            </w:r>
          </w:p>
        </w:tc>
      </w:tr>
      <w:tr w:rsidR="00AC3E96" w:rsidRPr="001B2F8A" w14:paraId="14B9BB27"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1CBAD"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0.02.05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F9414"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Dietas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F3069C8" w14:textId="7C7AADD3" w:rsidR="00AC3E96" w:rsidRPr="001B2F8A" w:rsidRDefault="00AC3E96" w:rsidP="00AC3E96">
            <w:pPr>
              <w:jc w:val="right"/>
              <w:rPr>
                <w:rFonts w:ascii="Arial Narrow" w:hAnsi="Arial Narrow"/>
                <w:sz w:val="20"/>
                <w:szCs w:val="20"/>
              </w:rPr>
            </w:pPr>
            <w:r w:rsidRPr="001B2F8A">
              <w:rPr>
                <w:rFonts w:ascii="Arial Narrow" w:hAnsi="Arial Narrow"/>
                <w:sz w:val="20"/>
                <w:szCs w:val="20"/>
              </w:rPr>
              <w:t>26,871,596.64</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6DF12" w14:textId="78D6B5D7"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88A78" w14:textId="1E700FDE"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50661" w14:textId="21A60526" w:rsidR="00AC3E96" w:rsidRPr="001B2F8A" w:rsidRDefault="00AC3E96" w:rsidP="00AC3E96">
            <w:pPr>
              <w:jc w:val="right"/>
              <w:rPr>
                <w:rFonts w:ascii="Arial Narrow" w:hAnsi="Arial Narrow"/>
                <w:sz w:val="20"/>
                <w:szCs w:val="20"/>
              </w:rPr>
            </w:pPr>
            <w:r w:rsidRPr="001B2F8A">
              <w:rPr>
                <w:rFonts w:ascii="Arial Narrow" w:hAnsi="Arial Narrow"/>
                <w:sz w:val="20"/>
                <w:szCs w:val="20"/>
              </w:rPr>
              <w:t>26,871,596.64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2A53C" w14:textId="682D6785" w:rsidR="00AC3E96" w:rsidRPr="001B2F8A" w:rsidRDefault="00AC3E96" w:rsidP="00AC3E96">
            <w:pPr>
              <w:jc w:val="right"/>
              <w:rPr>
                <w:rFonts w:ascii="Arial Narrow" w:hAnsi="Arial Narrow"/>
                <w:sz w:val="20"/>
                <w:szCs w:val="20"/>
              </w:rPr>
            </w:pPr>
            <w:r w:rsidRPr="001B2F8A">
              <w:rPr>
                <w:rFonts w:ascii="Arial Narrow" w:hAnsi="Arial Narrow"/>
                <w:sz w:val="20"/>
                <w:szCs w:val="20"/>
              </w:rPr>
              <w:t>0.66%</w:t>
            </w:r>
          </w:p>
        </w:tc>
      </w:tr>
      <w:tr w:rsidR="00AC3E96" w:rsidRPr="001B2F8A" w14:paraId="1484E754"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D7E2B"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DF78A"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INCENTIVOS SALARIALES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33E1A4A" w14:textId="7E8749C0"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243,566,968.43</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3425A" w14:textId="5BAB108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63,111,884.64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55CBF" w14:textId="2BD34933"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317,061,235.12</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3F45D" w14:textId="54D9CF0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623,740,088.19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2599F" w14:textId="0B73E0C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15%</w:t>
            </w:r>
          </w:p>
        </w:tc>
      </w:tr>
      <w:tr w:rsidR="00AC3E96" w:rsidRPr="001B2F8A" w14:paraId="795978BC"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B4EB1"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0.03.01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6B996"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Retribución por años servidos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33A8ECD" w14:textId="20F89EEE" w:rsidR="00AC3E96" w:rsidRPr="001B2F8A" w:rsidRDefault="00AC3E96" w:rsidP="00AC3E96">
            <w:pPr>
              <w:jc w:val="right"/>
              <w:rPr>
                <w:rFonts w:ascii="Arial Narrow" w:hAnsi="Arial Narrow"/>
                <w:sz w:val="20"/>
                <w:szCs w:val="20"/>
              </w:rPr>
            </w:pPr>
            <w:r w:rsidRPr="001B2F8A">
              <w:rPr>
                <w:rFonts w:ascii="Arial Narrow" w:hAnsi="Arial Narrow"/>
                <w:sz w:val="20"/>
                <w:szCs w:val="20"/>
              </w:rPr>
              <w:t>125,859,776.38</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52A1D" w14:textId="7B4261AB" w:rsidR="00AC3E96" w:rsidRPr="001B2F8A" w:rsidRDefault="00AC3E96" w:rsidP="00AC3E96">
            <w:pPr>
              <w:jc w:val="right"/>
              <w:rPr>
                <w:rFonts w:ascii="Arial Narrow" w:hAnsi="Arial Narrow"/>
                <w:sz w:val="20"/>
                <w:szCs w:val="20"/>
              </w:rPr>
            </w:pPr>
            <w:r w:rsidRPr="001B2F8A">
              <w:rPr>
                <w:rFonts w:ascii="Arial Narrow" w:hAnsi="Arial Narrow"/>
                <w:sz w:val="20"/>
                <w:szCs w:val="20"/>
              </w:rPr>
              <w:t>37,600,414.04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D53A1" w14:textId="58B12C86" w:rsidR="00AC3E96" w:rsidRPr="001B2F8A" w:rsidRDefault="00AC3E96" w:rsidP="00AC3E96">
            <w:pPr>
              <w:jc w:val="right"/>
              <w:rPr>
                <w:rFonts w:ascii="Arial Narrow" w:hAnsi="Arial Narrow"/>
                <w:sz w:val="20"/>
                <w:szCs w:val="20"/>
              </w:rPr>
            </w:pPr>
            <w:r w:rsidRPr="001B2F8A">
              <w:rPr>
                <w:rFonts w:ascii="Arial Narrow" w:hAnsi="Arial Narrow"/>
                <w:sz w:val="20"/>
                <w:szCs w:val="20"/>
              </w:rPr>
              <w:t>193,537,120.53</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E3110" w14:textId="1E955B65" w:rsidR="00AC3E96" w:rsidRPr="001B2F8A" w:rsidRDefault="00AC3E96" w:rsidP="00AC3E96">
            <w:pPr>
              <w:jc w:val="right"/>
              <w:rPr>
                <w:rFonts w:ascii="Arial Narrow" w:hAnsi="Arial Narrow"/>
                <w:sz w:val="20"/>
                <w:szCs w:val="20"/>
              </w:rPr>
            </w:pPr>
            <w:r w:rsidRPr="001B2F8A">
              <w:rPr>
                <w:rFonts w:ascii="Arial Narrow" w:hAnsi="Arial Narrow"/>
                <w:sz w:val="20"/>
                <w:szCs w:val="20"/>
              </w:rPr>
              <w:t>356,997,310.95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D0A1A" w14:textId="4555B28A" w:rsidR="00AC3E96" w:rsidRPr="001B2F8A" w:rsidRDefault="00AC3E96" w:rsidP="00AC3E96">
            <w:pPr>
              <w:jc w:val="right"/>
              <w:rPr>
                <w:rFonts w:ascii="Arial Narrow" w:hAnsi="Arial Narrow"/>
                <w:sz w:val="20"/>
                <w:szCs w:val="20"/>
              </w:rPr>
            </w:pPr>
            <w:r w:rsidRPr="001B2F8A">
              <w:rPr>
                <w:rFonts w:ascii="Arial Narrow" w:hAnsi="Arial Narrow"/>
                <w:sz w:val="20"/>
                <w:szCs w:val="20"/>
              </w:rPr>
              <w:t>9%</w:t>
            </w:r>
          </w:p>
        </w:tc>
      </w:tr>
      <w:tr w:rsidR="00AC3E96" w:rsidRPr="001B2F8A" w14:paraId="666B3C5A"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9B6B6"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0.03.02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34C0A"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Restricción al ejercicio liberal de la profesión</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C691970" w14:textId="72D5125C" w:rsidR="00AC3E96" w:rsidRPr="001B2F8A" w:rsidRDefault="00AC3E96" w:rsidP="00AC3E96">
            <w:pPr>
              <w:jc w:val="right"/>
              <w:rPr>
                <w:rFonts w:ascii="Arial Narrow" w:hAnsi="Arial Narrow"/>
                <w:sz w:val="20"/>
                <w:szCs w:val="20"/>
              </w:rPr>
            </w:pPr>
            <w:r w:rsidRPr="001B2F8A">
              <w:rPr>
                <w:rFonts w:ascii="Arial Narrow" w:hAnsi="Arial Narrow"/>
                <w:sz w:val="20"/>
                <w:szCs w:val="20"/>
              </w:rPr>
              <w:t>46,973,859.20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1B6A0" w14:textId="516AE865"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80943" w14:textId="0D846BBD"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85A2E" w14:textId="43FF8AF5" w:rsidR="00AC3E96" w:rsidRPr="001B2F8A" w:rsidRDefault="00AC3E96" w:rsidP="00AC3E96">
            <w:pPr>
              <w:jc w:val="right"/>
              <w:rPr>
                <w:rFonts w:ascii="Arial Narrow" w:hAnsi="Arial Narrow"/>
                <w:sz w:val="20"/>
                <w:szCs w:val="20"/>
              </w:rPr>
            </w:pPr>
            <w:r w:rsidRPr="001B2F8A">
              <w:rPr>
                <w:rFonts w:ascii="Arial Narrow" w:hAnsi="Arial Narrow"/>
                <w:sz w:val="20"/>
                <w:szCs w:val="20"/>
              </w:rPr>
              <w:t>46,973,859.20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886E1" w14:textId="59B7DE47"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43FC0732"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74800"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0.03.03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1F2C7"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Decimotercer mes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91BA0C5" w14:textId="43F17355" w:rsidR="00AC3E96" w:rsidRPr="001B2F8A" w:rsidRDefault="00AC3E96" w:rsidP="00AC3E96">
            <w:pPr>
              <w:jc w:val="right"/>
              <w:rPr>
                <w:rFonts w:ascii="Arial Narrow" w:hAnsi="Arial Narrow"/>
                <w:sz w:val="20"/>
                <w:szCs w:val="20"/>
              </w:rPr>
            </w:pPr>
            <w:r w:rsidRPr="001B2F8A">
              <w:rPr>
                <w:rFonts w:ascii="Arial Narrow" w:hAnsi="Arial Narrow"/>
                <w:sz w:val="20"/>
                <w:szCs w:val="20"/>
              </w:rPr>
              <w:t>41,746,260.81</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395A8" w14:textId="24B9C9F8" w:rsidR="00AC3E96" w:rsidRPr="001B2F8A" w:rsidRDefault="00AC3E96" w:rsidP="00AC3E96">
            <w:pPr>
              <w:jc w:val="right"/>
              <w:rPr>
                <w:rFonts w:ascii="Arial Narrow" w:hAnsi="Arial Narrow"/>
                <w:sz w:val="20"/>
                <w:szCs w:val="20"/>
              </w:rPr>
            </w:pPr>
            <w:r w:rsidRPr="001B2F8A">
              <w:rPr>
                <w:rFonts w:ascii="Arial Narrow" w:hAnsi="Arial Narrow"/>
                <w:sz w:val="20"/>
                <w:szCs w:val="20"/>
              </w:rPr>
              <w:t>13,869,426.40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1440C" w14:textId="5CE3E395" w:rsidR="00AC3E96" w:rsidRPr="001B2F8A" w:rsidRDefault="00AC3E96" w:rsidP="00AC3E96">
            <w:pPr>
              <w:jc w:val="right"/>
              <w:rPr>
                <w:rFonts w:ascii="Arial Narrow" w:hAnsi="Arial Narrow"/>
                <w:sz w:val="20"/>
                <w:szCs w:val="20"/>
              </w:rPr>
            </w:pPr>
            <w:r w:rsidRPr="001B2F8A">
              <w:rPr>
                <w:rFonts w:ascii="Arial Narrow" w:hAnsi="Arial Narrow"/>
                <w:sz w:val="20"/>
                <w:szCs w:val="20"/>
              </w:rPr>
              <w:t>68,744,974.06</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C370F" w14:textId="3EEE58EF" w:rsidR="00AC3E96" w:rsidRPr="001B2F8A" w:rsidRDefault="00AC3E96" w:rsidP="00AC3E96">
            <w:pPr>
              <w:jc w:val="right"/>
              <w:rPr>
                <w:rFonts w:ascii="Arial Narrow" w:hAnsi="Arial Narrow"/>
                <w:sz w:val="20"/>
                <w:szCs w:val="20"/>
              </w:rPr>
            </w:pPr>
            <w:r w:rsidRPr="001B2F8A">
              <w:rPr>
                <w:rFonts w:ascii="Arial Narrow" w:hAnsi="Arial Narrow"/>
                <w:sz w:val="20"/>
                <w:szCs w:val="20"/>
              </w:rPr>
              <w:t>124,360,661.27</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904DB" w14:textId="39F50A6B" w:rsidR="00AC3E96" w:rsidRPr="001B2F8A" w:rsidRDefault="00AC3E96" w:rsidP="00AC3E96">
            <w:pPr>
              <w:jc w:val="right"/>
              <w:rPr>
                <w:rFonts w:ascii="Arial Narrow" w:hAnsi="Arial Narrow"/>
                <w:sz w:val="20"/>
                <w:szCs w:val="20"/>
              </w:rPr>
            </w:pPr>
            <w:r w:rsidRPr="001B2F8A">
              <w:rPr>
                <w:rFonts w:ascii="Arial Narrow" w:hAnsi="Arial Narrow"/>
                <w:sz w:val="20"/>
                <w:szCs w:val="20"/>
              </w:rPr>
              <w:t>3%</w:t>
            </w:r>
          </w:p>
        </w:tc>
      </w:tr>
      <w:tr w:rsidR="00AC3E96" w:rsidRPr="001B2F8A" w14:paraId="7158A2F2"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CE780"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0.03.04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9E747"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Salario escolar</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26A571A" w14:textId="1C4F9EEF" w:rsidR="00AC3E96" w:rsidRPr="001B2F8A" w:rsidRDefault="00AC3E96" w:rsidP="00AC3E96">
            <w:pPr>
              <w:jc w:val="right"/>
              <w:rPr>
                <w:rFonts w:ascii="Arial Narrow" w:hAnsi="Arial Narrow"/>
                <w:sz w:val="20"/>
                <w:szCs w:val="20"/>
              </w:rPr>
            </w:pPr>
            <w:r w:rsidRPr="001B2F8A">
              <w:rPr>
                <w:rFonts w:ascii="Arial Narrow" w:hAnsi="Arial Narrow"/>
                <w:sz w:val="20"/>
                <w:szCs w:val="20"/>
              </w:rPr>
              <w:t>28,987,072.04</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C3EC9" w14:textId="12D2A526" w:rsidR="00AC3E96" w:rsidRPr="001B2F8A" w:rsidRDefault="00AC3E96" w:rsidP="00AC3E96">
            <w:pPr>
              <w:jc w:val="right"/>
              <w:rPr>
                <w:rFonts w:ascii="Arial Narrow" w:hAnsi="Arial Narrow"/>
                <w:sz w:val="20"/>
                <w:szCs w:val="20"/>
              </w:rPr>
            </w:pPr>
            <w:r w:rsidRPr="001B2F8A">
              <w:rPr>
                <w:rFonts w:ascii="Arial Narrow" w:hAnsi="Arial Narrow"/>
                <w:sz w:val="20"/>
                <w:szCs w:val="20"/>
              </w:rPr>
              <w:t>11,642,044.19</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183A7" w14:textId="133ACB59" w:rsidR="00AC3E96" w:rsidRPr="001B2F8A" w:rsidRDefault="00AC3E96" w:rsidP="00AC3E96">
            <w:pPr>
              <w:jc w:val="right"/>
              <w:rPr>
                <w:rFonts w:ascii="Arial Narrow" w:hAnsi="Arial Narrow"/>
                <w:sz w:val="20"/>
                <w:szCs w:val="20"/>
              </w:rPr>
            </w:pPr>
            <w:r w:rsidRPr="001B2F8A">
              <w:rPr>
                <w:rFonts w:ascii="Arial Narrow" w:hAnsi="Arial Narrow"/>
                <w:sz w:val="20"/>
                <w:szCs w:val="20"/>
              </w:rPr>
              <w:t>54,779,140.54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48750" w14:textId="46C041B7" w:rsidR="00AC3E96" w:rsidRPr="001B2F8A" w:rsidRDefault="00AC3E96" w:rsidP="00AC3E96">
            <w:pPr>
              <w:jc w:val="right"/>
              <w:rPr>
                <w:rFonts w:ascii="Arial Narrow" w:hAnsi="Arial Narrow"/>
                <w:sz w:val="20"/>
                <w:szCs w:val="20"/>
              </w:rPr>
            </w:pPr>
            <w:r w:rsidRPr="001B2F8A">
              <w:rPr>
                <w:rFonts w:ascii="Arial Narrow" w:hAnsi="Arial Narrow"/>
                <w:sz w:val="20"/>
                <w:szCs w:val="20"/>
              </w:rPr>
              <w:t>95,408,256.77</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80C9D" w14:textId="7113FB2E" w:rsidR="00AC3E96" w:rsidRPr="001B2F8A" w:rsidRDefault="00AC3E96" w:rsidP="00AC3E96">
            <w:pPr>
              <w:jc w:val="right"/>
              <w:rPr>
                <w:rFonts w:ascii="Arial Narrow" w:hAnsi="Arial Narrow"/>
                <w:sz w:val="20"/>
                <w:szCs w:val="20"/>
              </w:rPr>
            </w:pPr>
            <w:r w:rsidRPr="001B2F8A">
              <w:rPr>
                <w:rFonts w:ascii="Arial Narrow" w:hAnsi="Arial Narrow"/>
                <w:sz w:val="20"/>
                <w:szCs w:val="20"/>
              </w:rPr>
              <w:t>2%</w:t>
            </w:r>
          </w:p>
        </w:tc>
      </w:tr>
      <w:tr w:rsidR="00AC3E96" w:rsidRPr="001B2F8A" w14:paraId="2934A40D"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01BCA"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71A95"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CONTRIBUCIONES PATRONALES AL DESARROLLO Y LA SEGURIDAD SOCIAL</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7F385E5" w14:textId="314120C7"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48,843,125.15</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46BC5" w14:textId="6BC914F7"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16,349,352.82</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74CA4" w14:textId="69588EC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80,540,117.46</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14F5" w14:textId="084A5D3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145,732,595.43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4CBA0" w14:textId="6D8B65D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w:t>
            </w:r>
          </w:p>
        </w:tc>
      </w:tr>
      <w:tr w:rsidR="00AC3E96" w:rsidRPr="001B2F8A" w14:paraId="32C6F0AB"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641FD"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0.04.01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E7AC0" w14:textId="77777777" w:rsidR="00AC3E96" w:rsidRPr="000D4100" w:rsidRDefault="00AC3E96" w:rsidP="00AC3E96">
            <w:pPr>
              <w:rPr>
                <w:rFonts w:ascii="Arial Narrow" w:hAnsi="Arial Narrow"/>
                <w:sz w:val="18"/>
                <w:szCs w:val="18"/>
              </w:rPr>
            </w:pPr>
            <w:bookmarkStart w:id="21" w:name="RANGE!B37"/>
            <w:r w:rsidRPr="000D4100">
              <w:rPr>
                <w:rFonts w:ascii="Arial Narrow" w:hAnsi="Arial Narrow"/>
                <w:sz w:val="18"/>
                <w:szCs w:val="18"/>
              </w:rPr>
              <w:t>Contribución Patronal al Seguro de Salud de la Caja Costarricense del Seguro Social</w:t>
            </w:r>
            <w:bookmarkEnd w:id="21"/>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AD7EA8C" w14:textId="7BB34129" w:rsidR="00AC3E96" w:rsidRPr="001B2F8A" w:rsidRDefault="00AC3E96" w:rsidP="00AC3E96">
            <w:pPr>
              <w:jc w:val="right"/>
              <w:rPr>
                <w:rFonts w:ascii="Arial Narrow" w:hAnsi="Arial Narrow"/>
                <w:sz w:val="20"/>
                <w:szCs w:val="20"/>
              </w:rPr>
            </w:pPr>
            <w:r w:rsidRPr="001B2F8A">
              <w:rPr>
                <w:rFonts w:ascii="Arial Narrow" w:hAnsi="Arial Narrow"/>
                <w:sz w:val="20"/>
                <w:szCs w:val="20"/>
              </w:rPr>
              <w:t>46,338,349.50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DCBAF" w14:textId="3B66CBA0" w:rsidR="00AC3E96" w:rsidRPr="001B2F8A" w:rsidRDefault="00AC3E96" w:rsidP="00AC3E96">
            <w:pPr>
              <w:jc w:val="right"/>
              <w:rPr>
                <w:rFonts w:ascii="Arial Narrow" w:hAnsi="Arial Narrow"/>
                <w:sz w:val="20"/>
                <w:szCs w:val="20"/>
              </w:rPr>
            </w:pPr>
            <w:r w:rsidRPr="001B2F8A">
              <w:rPr>
                <w:rFonts w:ascii="Arial Narrow" w:hAnsi="Arial Narrow"/>
                <w:sz w:val="20"/>
                <w:szCs w:val="20"/>
              </w:rPr>
              <w:t>15,510,924.47</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BD5B6" w14:textId="68C41E91" w:rsidR="00AC3E96" w:rsidRPr="001B2F8A" w:rsidRDefault="00AC3E96" w:rsidP="00AC3E96">
            <w:pPr>
              <w:jc w:val="right"/>
              <w:rPr>
                <w:rFonts w:ascii="Arial Narrow" w:hAnsi="Arial Narrow"/>
                <w:sz w:val="20"/>
                <w:szCs w:val="20"/>
              </w:rPr>
            </w:pPr>
            <w:r w:rsidRPr="001B2F8A">
              <w:rPr>
                <w:rFonts w:ascii="Arial Narrow" w:hAnsi="Arial Narrow"/>
                <w:sz w:val="20"/>
                <w:szCs w:val="20"/>
              </w:rPr>
              <w:t>76,409,855.02</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787C" w14:textId="0BD7716F" w:rsidR="00AC3E96" w:rsidRPr="001B2F8A" w:rsidRDefault="00AC3E96" w:rsidP="00AC3E96">
            <w:pPr>
              <w:jc w:val="right"/>
              <w:rPr>
                <w:rFonts w:ascii="Arial Narrow" w:hAnsi="Arial Narrow"/>
                <w:sz w:val="20"/>
                <w:szCs w:val="20"/>
              </w:rPr>
            </w:pPr>
            <w:r w:rsidRPr="001B2F8A">
              <w:rPr>
                <w:rFonts w:ascii="Arial Narrow" w:hAnsi="Arial Narrow"/>
                <w:sz w:val="20"/>
                <w:szCs w:val="20"/>
              </w:rPr>
              <w:t>138,259,128.99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5374A" w14:textId="7700BB6C" w:rsidR="00AC3E96" w:rsidRPr="001B2F8A" w:rsidRDefault="00AC3E96" w:rsidP="00AC3E96">
            <w:pPr>
              <w:jc w:val="right"/>
              <w:rPr>
                <w:rFonts w:ascii="Arial Narrow" w:hAnsi="Arial Narrow"/>
                <w:sz w:val="20"/>
                <w:szCs w:val="20"/>
              </w:rPr>
            </w:pPr>
            <w:r w:rsidRPr="001B2F8A">
              <w:rPr>
                <w:rFonts w:ascii="Arial Narrow" w:hAnsi="Arial Narrow"/>
                <w:sz w:val="20"/>
                <w:szCs w:val="20"/>
              </w:rPr>
              <w:t>3%</w:t>
            </w:r>
          </w:p>
        </w:tc>
      </w:tr>
      <w:tr w:rsidR="00AC3E96" w:rsidRPr="001B2F8A" w14:paraId="401BDCF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BA159"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0.04.05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982E9" w14:textId="77777777" w:rsidR="00AC3E96" w:rsidRPr="000D4100" w:rsidRDefault="00AC3E96" w:rsidP="00AC3E96">
            <w:pPr>
              <w:rPr>
                <w:rFonts w:ascii="Arial Narrow" w:hAnsi="Arial Narrow"/>
                <w:sz w:val="18"/>
                <w:szCs w:val="18"/>
              </w:rPr>
            </w:pPr>
            <w:bookmarkStart w:id="22" w:name="RANGE!B38"/>
            <w:r w:rsidRPr="000D4100">
              <w:rPr>
                <w:rFonts w:ascii="Arial Narrow" w:hAnsi="Arial Narrow"/>
                <w:sz w:val="18"/>
                <w:szCs w:val="18"/>
              </w:rPr>
              <w:t>Contribución Patronal al Banco Popular y de Desarrollo Comunal</w:t>
            </w:r>
            <w:bookmarkEnd w:id="22"/>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B600B99" w14:textId="4470ED2E" w:rsidR="00AC3E96" w:rsidRPr="001B2F8A" w:rsidRDefault="00AC3E96" w:rsidP="00AC3E96">
            <w:pPr>
              <w:jc w:val="right"/>
              <w:rPr>
                <w:rFonts w:ascii="Arial Narrow" w:hAnsi="Arial Narrow"/>
                <w:sz w:val="20"/>
                <w:szCs w:val="20"/>
              </w:rPr>
            </w:pPr>
            <w:r w:rsidRPr="001B2F8A">
              <w:rPr>
                <w:rFonts w:ascii="Arial Narrow" w:hAnsi="Arial Narrow"/>
                <w:sz w:val="20"/>
                <w:szCs w:val="20"/>
              </w:rPr>
              <w:t>2,504,775.65</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9B63C" w14:textId="50193764" w:rsidR="00AC3E96" w:rsidRPr="001B2F8A" w:rsidRDefault="00AC3E96" w:rsidP="00AC3E96">
            <w:pPr>
              <w:jc w:val="right"/>
              <w:rPr>
                <w:rFonts w:ascii="Arial Narrow" w:hAnsi="Arial Narrow"/>
                <w:sz w:val="20"/>
                <w:szCs w:val="20"/>
              </w:rPr>
            </w:pPr>
            <w:r w:rsidRPr="001B2F8A">
              <w:rPr>
                <w:rFonts w:ascii="Arial Narrow" w:hAnsi="Arial Narrow"/>
                <w:sz w:val="20"/>
                <w:szCs w:val="20"/>
              </w:rPr>
              <w:t>838,428.35</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10AD7" w14:textId="22101CA3" w:rsidR="00AC3E96" w:rsidRPr="001B2F8A" w:rsidRDefault="00AC3E96" w:rsidP="00AC3E96">
            <w:pPr>
              <w:jc w:val="right"/>
              <w:rPr>
                <w:rFonts w:ascii="Arial Narrow" w:hAnsi="Arial Narrow"/>
                <w:sz w:val="20"/>
                <w:szCs w:val="20"/>
              </w:rPr>
            </w:pPr>
            <w:r w:rsidRPr="001B2F8A">
              <w:rPr>
                <w:rFonts w:ascii="Arial Narrow" w:hAnsi="Arial Narrow"/>
                <w:sz w:val="20"/>
                <w:szCs w:val="20"/>
              </w:rPr>
              <w:t>4,130,262.44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9BB70" w14:textId="05874801" w:rsidR="00AC3E96" w:rsidRPr="001B2F8A" w:rsidRDefault="00AC3E96" w:rsidP="00AC3E96">
            <w:pPr>
              <w:jc w:val="right"/>
              <w:rPr>
                <w:rFonts w:ascii="Arial Narrow" w:hAnsi="Arial Narrow"/>
                <w:sz w:val="20"/>
                <w:szCs w:val="20"/>
              </w:rPr>
            </w:pPr>
            <w:r w:rsidRPr="001B2F8A">
              <w:rPr>
                <w:rFonts w:ascii="Arial Narrow" w:hAnsi="Arial Narrow"/>
                <w:sz w:val="20"/>
                <w:szCs w:val="20"/>
              </w:rPr>
              <w:t>7,473,466.44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88FA7" w14:textId="491987FF"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7DEB93B4"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8239B"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AB62B"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 xml:space="preserve">CONTRIBUCIONES PATRONALES A FONDOS DE PENSIONES Y OTROS FONDOS DE CAPITALIZACIÓN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FAB66B0" w14:textId="0A2ECD10"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48,843,125.15</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F4A53" w14:textId="2B2B8086"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16,349,352.82</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32A92" w14:textId="59B71125"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80,540,117.45</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4E368" w14:textId="7632819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145,732,595.42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4C162" w14:textId="38C50FD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w:t>
            </w:r>
          </w:p>
        </w:tc>
      </w:tr>
      <w:tr w:rsidR="00AC3E96" w:rsidRPr="001B2F8A" w14:paraId="353E6009"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E6F0E"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0.05.01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73FEE"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Contribución Patronal al Seguro de Pensiones de la Caja Costarricense de Seguro Social (14,5)</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86C711E" w14:textId="0284D95C" w:rsidR="00AC3E96" w:rsidRPr="001B2F8A" w:rsidRDefault="00AC3E96" w:rsidP="00AC3E96">
            <w:pPr>
              <w:jc w:val="right"/>
              <w:rPr>
                <w:rFonts w:ascii="Arial Narrow" w:hAnsi="Arial Narrow"/>
                <w:sz w:val="20"/>
                <w:szCs w:val="20"/>
              </w:rPr>
            </w:pPr>
            <w:r w:rsidRPr="001B2F8A">
              <w:rPr>
                <w:rFonts w:ascii="Arial Narrow" w:hAnsi="Arial Narrow"/>
                <w:sz w:val="20"/>
                <w:szCs w:val="20"/>
              </w:rPr>
              <w:t>26,300,144.31</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C55B3" w14:textId="56F63F06" w:rsidR="00AC3E96" w:rsidRPr="001B2F8A" w:rsidRDefault="00AC3E96" w:rsidP="00AC3E96">
            <w:pPr>
              <w:jc w:val="right"/>
              <w:rPr>
                <w:rFonts w:ascii="Arial Narrow" w:hAnsi="Arial Narrow"/>
                <w:sz w:val="20"/>
                <w:szCs w:val="20"/>
              </w:rPr>
            </w:pPr>
            <w:r w:rsidRPr="001B2F8A">
              <w:rPr>
                <w:rFonts w:ascii="Arial Narrow" w:hAnsi="Arial Narrow"/>
                <w:sz w:val="20"/>
                <w:szCs w:val="20"/>
              </w:rPr>
              <w:t>8,803,497.67</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0B103" w14:textId="0DC8AF9B" w:rsidR="00AC3E96" w:rsidRPr="001B2F8A" w:rsidRDefault="00AC3E96" w:rsidP="00AC3E96">
            <w:pPr>
              <w:jc w:val="right"/>
              <w:rPr>
                <w:rFonts w:ascii="Arial Narrow" w:hAnsi="Arial Narrow"/>
                <w:sz w:val="20"/>
                <w:szCs w:val="20"/>
              </w:rPr>
            </w:pPr>
            <w:r w:rsidRPr="001B2F8A">
              <w:rPr>
                <w:rFonts w:ascii="Arial Narrow" w:hAnsi="Arial Narrow"/>
                <w:sz w:val="20"/>
                <w:szCs w:val="20"/>
              </w:rPr>
              <w:t>43,367,755.55</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372AB" w14:textId="5892178B" w:rsidR="00AC3E96" w:rsidRPr="001B2F8A" w:rsidRDefault="00AC3E96" w:rsidP="00AC3E96">
            <w:pPr>
              <w:jc w:val="right"/>
              <w:rPr>
                <w:rFonts w:ascii="Arial Narrow" w:hAnsi="Arial Narrow"/>
                <w:sz w:val="20"/>
                <w:szCs w:val="20"/>
              </w:rPr>
            </w:pPr>
            <w:r w:rsidRPr="001B2F8A">
              <w:rPr>
                <w:rFonts w:ascii="Arial Narrow" w:hAnsi="Arial Narrow"/>
                <w:sz w:val="20"/>
                <w:szCs w:val="20"/>
              </w:rPr>
              <w:t>78,471,397.53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2D4E6" w14:textId="08C42CC8" w:rsidR="00AC3E96" w:rsidRPr="001B2F8A" w:rsidRDefault="00AC3E96" w:rsidP="00AC3E96">
            <w:pPr>
              <w:jc w:val="right"/>
              <w:rPr>
                <w:rFonts w:ascii="Arial Narrow" w:hAnsi="Arial Narrow"/>
                <w:sz w:val="20"/>
                <w:szCs w:val="20"/>
              </w:rPr>
            </w:pPr>
            <w:r w:rsidRPr="001B2F8A">
              <w:rPr>
                <w:rFonts w:ascii="Arial Narrow" w:hAnsi="Arial Narrow"/>
                <w:sz w:val="20"/>
                <w:szCs w:val="20"/>
              </w:rPr>
              <w:t>2%</w:t>
            </w:r>
          </w:p>
        </w:tc>
      </w:tr>
      <w:tr w:rsidR="00AC3E96" w:rsidRPr="001B2F8A" w14:paraId="33D053B0"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70313"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0.05.02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DC686"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Aporte Patronal al Régimen Obligatorio de Pensiones  Complementarias (1,5)</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3F5B541" w14:textId="5C7CD0EA" w:rsidR="00AC3E96" w:rsidRPr="001B2F8A" w:rsidRDefault="00AC3E96" w:rsidP="00AC3E96">
            <w:pPr>
              <w:jc w:val="right"/>
              <w:rPr>
                <w:rFonts w:ascii="Arial Narrow" w:hAnsi="Arial Narrow"/>
                <w:sz w:val="20"/>
                <w:szCs w:val="20"/>
              </w:rPr>
            </w:pPr>
            <w:r w:rsidRPr="001B2F8A">
              <w:rPr>
                <w:rFonts w:ascii="Arial Narrow" w:hAnsi="Arial Narrow"/>
                <w:sz w:val="20"/>
                <w:szCs w:val="20"/>
              </w:rPr>
              <w:t>15,028,653.89</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76FC2" w14:textId="0EAF482D" w:rsidR="00AC3E96" w:rsidRPr="001B2F8A" w:rsidRDefault="00AC3E96" w:rsidP="00AC3E96">
            <w:pPr>
              <w:jc w:val="right"/>
              <w:rPr>
                <w:rFonts w:ascii="Arial Narrow" w:hAnsi="Arial Narrow"/>
                <w:sz w:val="20"/>
                <w:szCs w:val="20"/>
              </w:rPr>
            </w:pPr>
            <w:r w:rsidRPr="001B2F8A">
              <w:rPr>
                <w:rFonts w:ascii="Arial Narrow" w:hAnsi="Arial Narrow"/>
                <w:sz w:val="20"/>
                <w:szCs w:val="20"/>
              </w:rPr>
              <w:t>5,030,570.10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73AAB" w14:textId="7C8D7C87" w:rsidR="00AC3E96" w:rsidRPr="001B2F8A" w:rsidRDefault="00AC3E96" w:rsidP="00AC3E96">
            <w:pPr>
              <w:jc w:val="right"/>
              <w:rPr>
                <w:rFonts w:ascii="Arial Narrow" w:hAnsi="Arial Narrow"/>
                <w:sz w:val="20"/>
                <w:szCs w:val="20"/>
              </w:rPr>
            </w:pPr>
            <w:r w:rsidRPr="001B2F8A">
              <w:rPr>
                <w:rFonts w:ascii="Arial Narrow" w:hAnsi="Arial Narrow"/>
                <w:sz w:val="20"/>
                <w:szCs w:val="20"/>
              </w:rPr>
              <w:t>24,781,574.60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2A01D" w14:textId="26C12254" w:rsidR="00AC3E96" w:rsidRPr="001B2F8A" w:rsidRDefault="00AC3E96" w:rsidP="00AC3E96">
            <w:pPr>
              <w:jc w:val="right"/>
              <w:rPr>
                <w:rFonts w:ascii="Arial Narrow" w:hAnsi="Arial Narrow"/>
                <w:sz w:val="20"/>
                <w:szCs w:val="20"/>
              </w:rPr>
            </w:pPr>
            <w:r w:rsidRPr="001B2F8A">
              <w:rPr>
                <w:rFonts w:ascii="Arial Narrow" w:hAnsi="Arial Narrow"/>
                <w:sz w:val="20"/>
                <w:szCs w:val="20"/>
              </w:rPr>
              <w:t>44,840,798.59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6B41" w14:textId="18042148"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7A0AA12F"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74DD2"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0.05.03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144AF"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Aporte Patronal al Fondo de Capitalización Laboral (3)</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D14CDC8" w14:textId="77BC34AA" w:rsidR="00AC3E96" w:rsidRPr="001B2F8A" w:rsidRDefault="00AC3E96" w:rsidP="00AC3E96">
            <w:pPr>
              <w:jc w:val="right"/>
              <w:rPr>
                <w:rFonts w:ascii="Arial Narrow" w:hAnsi="Arial Narrow"/>
                <w:sz w:val="20"/>
                <w:szCs w:val="20"/>
              </w:rPr>
            </w:pPr>
            <w:r w:rsidRPr="001B2F8A">
              <w:rPr>
                <w:rFonts w:ascii="Arial Narrow" w:hAnsi="Arial Narrow"/>
                <w:sz w:val="20"/>
                <w:szCs w:val="20"/>
              </w:rPr>
              <w:t>7,514,326.95</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75430" w14:textId="6E5902FA" w:rsidR="00AC3E96" w:rsidRPr="001B2F8A" w:rsidRDefault="00AC3E96" w:rsidP="00AC3E96">
            <w:pPr>
              <w:jc w:val="right"/>
              <w:rPr>
                <w:rFonts w:ascii="Arial Narrow" w:hAnsi="Arial Narrow"/>
                <w:sz w:val="20"/>
                <w:szCs w:val="20"/>
              </w:rPr>
            </w:pPr>
            <w:r w:rsidRPr="001B2F8A">
              <w:rPr>
                <w:rFonts w:ascii="Arial Narrow" w:hAnsi="Arial Narrow"/>
                <w:sz w:val="20"/>
                <w:szCs w:val="20"/>
              </w:rPr>
              <w:t>2,515,285.05</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589CF" w14:textId="4DC65A6A" w:rsidR="00AC3E96" w:rsidRPr="001B2F8A" w:rsidRDefault="00AC3E96" w:rsidP="00AC3E96">
            <w:pPr>
              <w:jc w:val="right"/>
              <w:rPr>
                <w:rFonts w:ascii="Arial Narrow" w:hAnsi="Arial Narrow"/>
                <w:sz w:val="20"/>
                <w:szCs w:val="20"/>
              </w:rPr>
            </w:pPr>
            <w:r w:rsidRPr="001B2F8A">
              <w:rPr>
                <w:rFonts w:ascii="Arial Narrow" w:hAnsi="Arial Narrow"/>
                <w:sz w:val="20"/>
                <w:szCs w:val="20"/>
              </w:rPr>
              <w:t>12,390,787.30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491E9" w14:textId="5E0050C1" w:rsidR="00AC3E96" w:rsidRPr="001B2F8A" w:rsidRDefault="00AC3E96" w:rsidP="00AC3E96">
            <w:pPr>
              <w:jc w:val="right"/>
              <w:rPr>
                <w:rFonts w:ascii="Arial Narrow" w:hAnsi="Arial Narrow"/>
                <w:sz w:val="20"/>
                <w:szCs w:val="20"/>
              </w:rPr>
            </w:pPr>
            <w:r w:rsidRPr="001B2F8A">
              <w:rPr>
                <w:rFonts w:ascii="Arial Narrow" w:hAnsi="Arial Narrow"/>
                <w:sz w:val="20"/>
                <w:szCs w:val="20"/>
              </w:rPr>
              <w:t>22,420,399.30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E449A" w14:textId="69297DEF"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575ADD7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67C5E"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DD207"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SERVICIOS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71F3302" w14:textId="305893F7" w:rsidR="00AC3E96" w:rsidRPr="001B2F8A" w:rsidRDefault="00AC3E96" w:rsidP="00AC3E96">
            <w:pPr>
              <w:jc w:val="right"/>
              <w:rPr>
                <w:rFonts w:ascii="Arial Narrow" w:hAnsi="Arial Narrow"/>
                <w:b/>
                <w:bCs/>
                <w:sz w:val="20"/>
                <w:szCs w:val="20"/>
                <w:lang w:val="es-CR" w:eastAsia="es-CR"/>
              </w:rPr>
            </w:pPr>
            <w:r w:rsidRPr="001B2F8A">
              <w:rPr>
                <w:rFonts w:ascii="Arial Narrow" w:hAnsi="Arial Narrow"/>
                <w:b/>
                <w:bCs/>
                <w:sz w:val="20"/>
                <w:szCs w:val="20"/>
              </w:rPr>
              <w:t>100,279,131.55</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48CC0" w14:textId="6ABB9FB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236,086,194.15</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85DFF" w14:textId="78248D66"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549,898,558.34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AB49D" w14:textId="2921C531"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886,263,884.04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FAE9E" w14:textId="25B8BF1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22%</w:t>
            </w:r>
          </w:p>
        </w:tc>
      </w:tr>
      <w:tr w:rsidR="00AC3E96" w:rsidRPr="001B2F8A" w14:paraId="07063CDC"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EA739"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1.01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207C2"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 xml:space="preserve">ALQUILERES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E404CFB" w14:textId="0CA77902"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6192B" w14:textId="3ABCD9B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05440" w14:textId="086E6DC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132,000,000.00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D59F" w14:textId="4E376B1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132,000,000.00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BFB57" w14:textId="12BEC294"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3%</w:t>
            </w:r>
          </w:p>
        </w:tc>
      </w:tr>
      <w:tr w:rsidR="00AC3E96" w:rsidRPr="001B2F8A" w14:paraId="5F1AED0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967F7"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1.01.02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6305F"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Alquiler de maquinaria, equipo y mobiliario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CAA647B" w14:textId="6E9871A9"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DB6D3" w14:textId="54D0C9BF"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B851B" w14:textId="56C24DF8" w:rsidR="00AC3E96" w:rsidRPr="001B2F8A" w:rsidRDefault="00AC3E96" w:rsidP="00AC3E96">
            <w:pPr>
              <w:jc w:val="right"/>
              <w:rPr>
                <w:rFonts w:ascii="Arial Narrow" w:hAnsi="Arial Narrow"/>
                <w:sz w:val="20"/>
                <w:szCs w:val="20"/>
              </w:rPr>
            </w:pPr>
            <w:r w:rsidRPr="001B2F8A">
              <w:rPr>
                <w:rFonts w:ascii="Arial Narrow" w:hAnsi="Arial Narrow"/>
                <w:sz w:val="20"/>
                <w:szCs w:val="20"/>
              </w:rPr>
              <w:t>132,000,000.00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E4F73" w14:textId="7187DCB4" w:rsidR="00AC3E96" w:rsidRPr="001B2F8A" w:rsidRDefault="00AC3E96" w:rsidP="00AC3E96">
            <w:pPr>
              <w:jc w:val="right"/>
              <w:rPr>
                <w:rFonts w:ascii="Arial Narrow" w:hAnsi="Arial Narrow"/>
                <w:sz w:val="20"/>
                <w:szCs w:val="20"/>
              </w:rPr>
            </w:pPr>
            <w:r w:rsidRPr="001B2F8A">
              <w:rPr>
                <w:rFonts w:ascii="Arial Narrow" w:hAnsi="Arial Narrow"/>
                <w:sz w:val="20"/>
                <w:szCs w:val="20"/>
              </w:rPr>
              <w:t>132,000,000.00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AC52C" w14:textId="7A9A6247" w:rsidR="00AC3E96" w:rsidRPr="001B2F8A" w:rsidRDefault="00AC3E96" w:rsidP="00AC3E96">
            <w:pPr>
              <w:jc w:val="right"/>
              <w:rPr>
                <w:rFonts w:ascii="Arial Narrow" w:hAnsi="Arial Narrow"/>
                <w:sz w:val="20"/>
                <w:szCs w:val="20"/>
              </w:rPr>
            </w:pPr>
            <w:r w:rsidRPr="001B2F8A">
              <w:rPr>
                <w:rFonts w:ascii="Arial Narrow" w:hAnsi="Arial Narrow"/>
                <w:sz w:val="20"/>
                <w:szCs w:val="20"/>
              </w:rPr>
              <w:t>3%</w:t>
            </w:r>
          </w:p>
        </w:tc>
      </w:tr>
      <w:tr w:rsidR="00AC3E96" w:rsidRPr="001B2F8A" w14:paraId="5F311BB2"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3AFF6"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1.02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22D5C"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SERVICIOS BÁSICOS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412F6B7" w14:textId="4CE5FB7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17,210,000.00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B195" w14:textId="1712AB77"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59,195,000.00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C7891" w14:textId="7B225C3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18,000,000.00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A51E8" w14:textId="5006ECC6"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94,405,000.00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4F53D" w14:textId="4FD4EAE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w:t>
            </w:r>
          </w:p>
        </w:tc>
      </w:tr>
      <w:tr w:rsidR="00AC3E96" w:rsidRPr="001B2F8A" w14:paraId="439FC75D"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06323"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1.02.01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82FFF"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 xml:space="preserve">Servicio de agua y alcantarillado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5863443" w14:textId="1FF3FB0D" w:rsidR="00AC3E96" w:rsidRPr="001B2F8A" w:rsidRDefault="00AC3E96" w:rsidP="00AC3E96">
            <w:pPr>
              <w:jc w:val="right"/>
              <w:rPr>
                <w:rFonts w:ascii="Arial Narrow" w:hAnsi="Arial Narrow"/>
                <w:sz w:val="20"/>
                <w:szCs w:val="20"/>
              </w:rPr>
            </w:pPr>
            <w:r w:rsidRPr="001B2F8A">
              <w:rPr>
                <w:rFonts w:ascii="Arial Narrow" w:hAnsi="Arial Narrow"/>
                <w:sz w:val="20"/>
                <w:szCs w:val="20"/>
              </w:rPr>
              <w:t>410,000.00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FB419" w14:textId="180C55A6" w:rsidR="00AC3E96" w:rsidRPr="001B2F8A" w:rsidRDefault="00AC3E96" w:rsidP="00AC3E96">
            <w:pPr>
              <w:jc w:val="right"/>
              <w:rPr>
                <w:rFonts w:ascii="Arial Narrow" w:hAnsi="Arial Narrow"/>
                <w:sz w:val="20"/>
                <w:szCs w:val="20"/>
              </w:rPr>
            </w:pPr>
            <w:r w:rsidRPr="001B2F8A">
              <w:rPr>
                <w:rFonts w:ascii="Arial Narrow" w:hAnsi="Arial Narrow"/>
                <w:sz w:val="20"/>
                <w:szCs w:val="20"/>
              </w:rPr>
              <w:t>75,000.00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D010B" w14:textId="771DBFC5" w:rsidR="00AC3E96" w:rsidRPr="001B2F8A" w:rsidRDefault="00AC3E96" w:rsidP="00AC3E96">
            <w:pPr>
              <w:jc w:val="right"/>
              <w:rPr>
                <w:rFonts w:ascii="Arial Narrow" w:hAnsi="Arial Narrow"/>
                <w:sz w:val="20"/>
                <w:szCs w:val="20"/>
              </w:rPr>
            </w:pPr>
            <w:r w:rsidRPr="001B2F8A">
              <w:rPr>
                <w:rFonts w:ascii="Arial Narrow" w:hAnsi="Arial Narrow"/>
                <w:sz w:val="20"/>
                <w:szCs w:val="20"/>
              </w:rPr>
              <w:t>1,000,000.00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DD44B" w14:textId="42CA8C94" w:rsidR="00AC3E96" w:rsidRPr="001B2F8A" w:rsidRDefault="00AC3E96" w:rsidP="00AC3E96">
            <w:pPr>
              <w:jc w:val="right"/>
              <w:rPr>
                <w:rFonts w:ascii="Arial Narrow" w:hAnsi="Arial Narrow"/>
                <w:sz w:val="20"/>
                <w:szCs w:val="20"/>
              </w:rPr>
            </w:pPr>
            <w:r w:rsidRPr="001B2F8A">
              <w:rPr>
                <w:rFonts w:ascii="Arial Narrow" w:hAnsi="Arial Narrow"/>
                <w:sz w:val="20"/>
                <w:szCs w:val="20"/>
              </w:rPr>
              <w:t>1,485,000.00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61E29" w14:textId="16F57260"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59B45DE9"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004AA"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1.02.02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FCB57"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Servicio de energía eléctrica</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D18C3C9" w14:textId="41C85D5F" w:rsidR="00AC3E96" w:rsidRPr="001B2F8A" w:rsidRDefault="00AC3E96" w:rsidP="00AC3E96">
            <w:pPr>
              <w:jc w:val="right"/>
              <w:rPr>
                <w:rFonts w:ascii="Arial Narrow" w:hAnsi="Arial Narrow"/>
                <w:sz w:val="20"/>
                <w:szCs w:val="20"/>
              </w:rPr>
            </w:pPr>
            <w:r w:rsidRPr="001B2F8A">
              <w:rPr>
                <w:rFonts w:ascii="Arial Narrow" w:hAnsi="Arial Narrow"/>
                <w:sz w:val="20"/>
                <w:szCs w:val="20"/>
              </w:rPr>
              <w:t>8,800,000.00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BE78A" w14:textId="6C04B5D6" w:rsidR="00AC3E96" w:rsidRPr="001B2F8A" w:rsidRDefault="00AC3E96" w:rsidP="00AC3E96">
            <w:pPr>
              <w:jc w:val="right"/>
              <w:rPr>
                <w:rFonts w:ascii="Arial Narrow" w:hAnsi="Arial Narrow"/>
                <w:sz w:val="20"/>
                <w:szCs w:val="20"/>
              </w:rPr>
            </w:pPr>
            <w:r w:rsidRPr="001B2F8A">
              <w:rPr>
                <w:rFonts w:ascii="Arial Narrow" w:hAnsi="Arial Narrow"/>
                <w:sz w:val="20"/>
                <w:szCs w:val="20"/>
              </w:rPr>
              <w:t>120,000.00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E53BA" w14:textId="7B478F40" w:rsidR="00AC3E96" w:rsidRPr="001B2F8A" w:rsidRDefault="00AC3E96" w:rsidP="00AC3E96">
            <w:pPr>
              <w:jc w:val="right"/>
              <w:rPr>
                <w:rFonts w:ascii="Arial Narrow" w:hAnsi="Arial Narrow"/>
                <w:sz w:val="20"/>
                <w:szCs w:val="20"/>
              </w:rPr>
            </w:pPr>
            <w:r w:rsidRPr="001B2F8A">
              <w:rPr>
                <w:rFonts w:ascii="Arial Narrow" w:hAnsi="Arial Narrow"/>
                <w:sz w:val="20"/>
                <w:szCs w:val="20"/>
              </w:rPr>
              <w:t>5,000,000.00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EE20E" w14:textId="1BC789C0" w:rsidR="00AC3E96" w:rsidRPr="001B2F8A" w:rsidRDefault="00AC3E96" w:rsidP="00AC3E96">
            <w:pPr>
              <w:jc w:val="right"/>
              <w:rPr>
                <w:rFonts w:ascii="Arial Narrow" w:hAnsi="Arial Narrow"/>
                <w:sz w:val="20"/>
                <w:szCs w:val="20"/>
              </w:rPr>
            </w:pPr>
            <w:r w:rsidRPr="001B2F8A">
              <w:rPr>
                <w:rFonts w:ascii="Arial Narrow" w:hAnsi="Arial Narrow"/>
                <w:sz w:val="20"/>
                <w:szCs w:val="20"/>
              </w:rPr>
              <w:t>13,920,000.00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32AF9" w14:textId="7C728BA0"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710EA9AF"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38A1C"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1.02.04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6458B"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Servicio de telecomunicaciones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4B6923A" w14:textId="6D1900F4" w:rsidR="00AC3E96" w:rsidRPr="001B2F8A" w:rsidRDefault="00AC3E96" w:rsidP="00AC3E96">
            <w:pPr>
              <w:jc w:val="right"/>
              <w:rPr>
                <w:rFonts w:ascii="Arial Narrow" w:hAnsi="Arial Narrow"/>
                <w:sz w:val="20"/>
                <w:szCs w:val="20"/>
              </w:rPr>
            </w:pPr>
            <w:r w:rsidRPr="001B2F8A">
              <w:rPr>
                <w:rFonts w:ascii="Arial Narrow" w:hAnsi="Arial Narrow"/>
                <w:sz w:val="20"/>
                <w:szCs w:val="20"/>
              </w:rPr>
              <w:t>8,000,000.00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4A5C5" w14:textId="74242C51"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84337" w14:textId="639560B0" w:rsidR="00AC3E96" w:rsidRPr="001B2F8A" w:rsidRDefault="00AC3E96" w:rsidP="00AC3E96">
            <w:pPr>
              <w:jc w:val="right"/>
              <w:rPr>
                <w:rFonts w:ascii="Arial Narrow" w:hAnsi="Arial Narrow"/>
                <w:sz w:val="20"/>
                <w:szCs w:val="20"/>
              </w:rPr>
            </w:pPr>
            <w:r w:rsidRPr="001B2F8A">
              <w:rPr>
                <w:rFonts w:ascii="Arial Narrow" w:hAnsi="Arial Narrow"/>
                <w:sz w:val="20"/>
                <w:szCs w:val="20"/>
              </w:rPr>
              <w:t>12,000,000.00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78E38" w14:textId="648CC781" w:rsidR="00AC3E96" w:rsidRPr="001B2F8A" w:rsidRDefault="00AC3E96" w:rsidP="00AC3E96">
            <w:pPr>
              <w:jc w:val="right"/>
              <w:rPr>
                <w:rFonts w:ascii="Arial Narrow" w:hAnsi="Arial Narrow"/>
                <w:sz w:val="20"/>
                <w:szCs w:val="20"/>
              </w:rPr>
            </w:pPr>
            <w:r w:rsidRPr="001B2F8A">
              <w:rPr>
                <w:rFonts w:ascii="Arial Narrow" w:hAnsi="Arial Narrow"/>
                <w:sz w:val="20"/>
                <w:szCs w:val="20"/>
              </w:rPr>
              <w:t>20,000,000.00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7A9EC" w14:textId="19EE5FBC"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3AF5F804"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08E97"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1.02.99</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B25F9"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 xml:space="preserve">Otros servicios básicos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4ACA99C" w14:textId="442C8ECF"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38BBA" w14:textId="59182741" w:rsidR="00AC3E96" w:rsidRPr="001B2F8A" w:rsidRDefault="00AC3E96" w:rsidP="00AC3E96">
            <w:pPr>
              <w:jc w:val="right"/>
              <w:rPr>
                <w:rFonts w:ascii="Arial Narrow" w:hAnsi="Arial Narrow"/>
                <w:sz w:val="20"/>
                <w:szCs w:val="20"/>
              </w:rPr>
            </w:pPr>
            <w:r w:rsidRPr="001B2F8A">
              <w:rPr>
                <w:rFonts w:ascii="Arial Narrow" w:hAnsi="Arial Narrow"/>
                <w:sz w:val="20"/>
                <w:szCs w:val="20"/>
              </w:rPr>
              <w:t>59,000,000.00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45868" w14:textId="30BD93F3"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04EBF" w14:textId="3094506C" w:rsidR="00AC3E96" w:rsidRPr="001B2F8A" w:rsidRDefault="00AC3E96" w:rsidP="00AC3E96">
            <w:pPr>
              <w:jc w:val="right"/>
              <w:rPr>
                <w:rFonts w:ascii="Arial Narrow" w:hAnsi="Arial Narrow"/>
                <w:sz w:val="20"/>
                <w:szCs w:val="20"/>
              </w:rPr>
            </w:pPr>
            <w:r w:rsidRPr="001B2F8A">
              <w:rPr>
                <w:rFonts w:ascii="Arial Narrow" w:hAnsi="Arial Narrow"/>
                <w:sz w:val="20"/>
                <w:szCs w:val="20"/>
              </w:rPr>
              <w:t>59,000,000.00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9BB60" w14:textId="13476FB0"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814533" w:rsidRPr="001B2F8A" w14:paraId="68FA4A0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87664" w14:textId="77777777" w:rsidR="00CD26FB" w:rsidRPr="000D4100" w:rsidRDefault="00CD26FB" w:rsidP="00CD26FB">
            <w:pPr>
              <w:jc w:val="right"/>
              <w:rPr>
                <w:rFonts w:ascii="Arial Narrow" w:hAnsi="Arial Narrow"/>
                <w:b/>
                <w:bCs/>
                <w:sz w:val="18"/>
                <w:szCs w:val="18"/>
              </w:rPr>
            </w:pPr>
            <w:r w:rsidRPr="000D4100">
              <w:rPr>
                <w:rFonts w:ascii="Arial Narrow" w:hAnsi="Arial Narrow"/>
                <w:b/>
                <w:bCs/>
                <w:sz w:val="18"/>
                <w:szCs w:val="18"/>
              </w:rPr>
              <w:t>1.03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29200" w14:textId="77777777" w:rsidR="00CD26FB" w:rsidRPr="000D4100" w:rsidRDefault="00CD26FB" w:rsidP="00CD26FB">
            <w:pPr>
              <w:rPr>
                <w:rFonts w:ascii="Arial Narrow" w:hAnsi="Arial Narrow"/>
                <w:b/>
                <w:bCs/>
                <w:sz w:val="18"/>
                <w:szCs w:val="18"/>
                <w:u w:val="single"/>
              </w:rPr>
            </w:pPr>
            <w:r w:rsidRPr="000D4100">
              <w:rPr>
                <w:rFonts w:ascii="Arial Narrow" w:hAnsi="Arial Narrow"/>
                <w:b/>
                <w:bCs/>
                <w:sz w:val="18"/>
                <w:szCs w:val="18"/>
                <w:u w:val="single"/>
              </w:rPr>
              <w:t>SERVICIOS COMERCIALES Y FINANCIEROS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747E245" w14:textId="77777777" w:rsidR="00CD26FB" w:rsidRPr="001B2F8A" w:rsidRDefault="00CD26FB" w:rsidP="00CD26FB">
            <w:pPr>
              <w:jc w:val="right"/>
              <w:rPr>
                <w:rFonts w:ascii="Arial Narrow" w:hAnsi="Arial Narrow"/>
                <w:b/>
                <w:bCs/>
                <w:sz w:val="20"/>
                <w:szCs w:val="20"/>
              </w:rPr>
            </w:pPr>
            <w:r w:rsidRPr="001B2F8A">
              <w:rPr>
                <w:rFonts w:ascii="Arial Narrow" w:hAnsi="Arial Narrow"/>
                <w:b/>
                <w:bCs/>
                <w:sz w:val="20"/>
                <w:szCs w:val="20"/>
              </w:rPr>
              <w:t>2,250,000.00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0237E" w14:textId="77777777" w:rsidR="00CD26FB" w:rsidRPr="001B2F8A" w:rsidRDefault="00CD26FB" w:rsidP="00CD26FB">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E7BFA" w14:textId="77777777" w:rsidR="00CD26FB" w:rsidRPr="001B2F8A" w:rsidRDefault="00CD26FB" w:rsidP="00CD26FB">
            <w:pPr>
              <w:jc w:val="right"/>
              <w:rPr>
                <w:rFonts w:ascii="Arial Narrow" w:hAnsi="Arial Narrow"/>
                <w:b/>
                <w:bCs/>
                <w:sz w:val="20"/>
                <w:szCs w:val="20"/>
              </w:rPr>
            </w:pPr>
            <w:r w:rsidRPr="001B2F8A">
              <w:rPr>
                <w:rFonts w:ascii="Arial Narrow" w:hAnsi="Arial Narrow"/>
                <w:b/>
                <w:bCs/>
                <w:sz w:val="20"/>
                <w:szCs w:val="20"/>
              </w:rPr>
              <w:t>1,500,000.00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7128B" w14:textId="77777777" w:rsidR="00CD26FB" w:rsidRPr="001B2F8A" w:rsidRDefault="00CD26FB" w:rsidP="00CD26FB">
            <w:pPr>
              <w:jc w:val="right"/>
              <w:rPr>
                <w:rFonts w:ascii="Arial Narrow" w:hAnsi="Arial Narrow"/>
                <w:b/>
                <w:bCs/>
                <w:sz w:val="20"/>
                <w:szCs w:val="20"/>
              </w:rPr>
            </w:pPr>
            <w:r w:rsidRPr="001B2F8A">
              <w:rPr>
                <w:rFonts w:ascii="Arial Narrow" w:hAnsi="Arial Narrow"/>
                <w:b/>
                <w:bCs/>
                <w:sz w:val="20"/>
                <w:szCs w:val="20"/>
              </w:rPr>
              <w:t>3,750,000.00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F277B" w14:textId="77777777" w:rsidR="00CD26FB" w:rsidRPr="001B2F8A" w:rsidRDefault="00CD26FB" w:rsidP="00CD26FB">
            <w:pPr>
              <w:jc w:val="right"/>
              <w:rPr>
                <w:rFonts w:ascii="Arial Narrow" w:hAnsi="Arial Narrow"/>
                <w:b/>
                <w:bCs/>
                <w:sz w:val="20"/>
                <w:szCs w:val="20"/>
              </w:rPr>
            </w:pPr>
            <w:r w:rsidRPr="001B2F8A">
              <w:rPr>
                <w:rFonts w:ascii="Arial Narrow" w:hAnsi="Arial Narrow"/>
                <w:b/>
                <w:bCs/>
                <w:sz w:val="20"/>
                <w:szCs w:val="20"/>
              </w:rPr>
              <w:t>0%</w:t>
            </w:r>
          </w:p>
        </w:tc>
      </w:tr>
      <w:tr w:rsidR="00AC3E96" w:rsidRPr="001B2F8A" w14:paraId="09759F1F"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63500"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1.03.01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C1EA9"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 xml:space="preserve">Información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D11152E" w14:textId="01A26B04" w:rsidR="00AC3E96" w:rsidRPr="001B2F8A" w:rsidRDefault="00AC3E96" w:rsidP="00AC3E96">
            <w:pPr>
              <w:jc w:val="right"/>
              <w:rPr>
                <w:rFonts w:ascii="Arial Narrow" w:hAnsi="Arial Narrow"/>
                <w:sz w:val="20"/>
                <w:szCs w:val="20"/>
                <w:lang w:val="es-CR" w:eastAsia="es-CR"/>
              </w:rPr>
            </w:pPr>
            <w:r w:rsidRPr="001B2F8A">
              <w:rPr>
                <w:rFonts w:ascii="Arial Narrow" w:hAnsi="Arial Narrow"/>
                <w:sz w:val="20"/>
                <w:szCs w:val="20"/>
              </w:rPr>
              <w:t>1,200,000.00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731B" w14:textId="6EAF9CAF"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AB424" w14:textId="3A7E112E"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A10B" w14:textId="0C190845" w:rsidR="00AC3E96" w:rsidRPr="001B2F8A" w:rsidRDefault="00AC3E96" w:rsidP="00AC3E96">
            <w:pPr>
              <w:jc w:val="right"/>
              <w:rPr>
                <w:rFonts w:ascii="Arial Narrow" w:hAnsi="Arial Narrow"/>
                <w:sz w:val="20"/>
                <w:szCs w:val="20"/>
              </w:rPr>
            </w:pPr>
            <w:r w:rsidRPr="001B2F8A">
              <w:rPr>
                <w:rFonts w:ascii="Arial Narrow" w:hAnsi="Arial Narrow"/>
                <w:sz w:val="20"/>
                <w:szCs w:val="20"/>
              </w:rPr>
              <w:t>1,200,000.00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80646" w14:textId="53D5CA46"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0DD6DB4A"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62D20"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1.03.03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DD553"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Impresión, encuadernación y otros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B4DD3E7" w14:textId="4B6D5BBA" w:rsidR="00AC3E96" w:rsidRPr="001B2F8A" w:rsidRDefault="00AC3E96" w:rsidP="00AC3E96">
            <w:pPr>
              <w:jc w:val="right"/>
              <w:rPr>
                <w:rFonts w:ascii="Arial Narrow" w:hAnsi="Arial Narrow"/>
                <w:sz w:val="20"/>
                <w:szCs w:val="20"/>
              </w:rPr>
            </w:pPr>
            <w:r w:rsidRPr="001B2F8A">
              <w:rPr>
                <w:rFonts w:ascii="Arial Narrow" w:hAnsi="Arial Narrow"/>
                <w:sz w:val="20"/>
                <w:szCs w:val="20"/>
              </w:rPr>
              <w:t>1,050,000.00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72BCB" w14:textId="5CE5274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7F3A6" w14:textId="2303E248" w:rsidR="00AC3E96" w:rsidRPr="001B2F8A" w:rsidRDefault="00AC3E96" w:rsidP="00AC3E96">
            <w:pPr>
              <w:jc w:val="right"/>
              <w:rPr>
                <w:rFonts w:ascii="Arial Narrow" w:hAnsi="Arial Narrow"/>
                <w:sz w:val="20"/>
                <w:szCs w:val="20"/>
              </w:rPr>
            </w:pPr>
            <w:r w:rsidRPr="001B2F8A">
              <w:rPr>
                <w:rFonts w:ascii="Arial Narrow" w:hAnsi="Arial Narrow"/>
                <w:sz w:val="20"/>
                <w:szCs w:val="20"/>
              </w:rPr>
              <w:t>1,500,000.00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AE62B" w14:textId="694751D7" w:rsidR="00AC3E96" w:rsidRPr="001B2F8A" w:rsidRDefault="00AC3E96" w:rsidP="00AC3E96">
            <w:pPr>
              <w:jc w:val="right"/>
              <w:rPr>
                <w:rFonts w:ascii="Arial Narrow" w:hAnsi="Arial Narrow"/>
                <w:sz w:val="20"/>
                <w:szCs w:val="20"/>
              </w:rPr>
            </w:pPr>
            <w:r w:rsidRPr="001B2F8A">
              <w:rPr>
                <w:rFonts w:ascii="Arial Narrow" w:hAnsi="Arial Narrow"/>
                <w:sz w:val="20"/>
                <w:szCs w:val="20"/>
              </w:rPr>
              <w:t>2,550,000.00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CE8AC" w14:textId="6D48D466"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38EFB7CD"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76055"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1.04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74411"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SERVICIOS DE GESTIÓN Y APOYO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36B19F1" w14:textId="62AF93B5"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51,588,199.34</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EFD41" w14:textId="35221DC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149,891,926.49</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68420" w14:textId="69F30B3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145,013,461.80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78D7A" w14:textId="021F51D7"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346,493,587.63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B5098" w14:textId="5FF903F0"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8%</w:t>
            </w:r>
          </w:p>
        </w:tc>
      </w:tr>
      <w:tr w:rsidR="00AC3E96" w:rsidRPr="001B2F8A" w14:paraId="406943D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B127B"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1.04.02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0DED0"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 xml:space="preserve">Servicios jurídicos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1609B25" w14:textId="2A22235A" w:rsidR="00AC3E96" w:rsidRPr="001B2F8A" w:rsidRDefault="00AC3E96" w:rsidP="00AC3E96">
            <w:pPr>
              <w:jc w:val="right"/>
              <w:rPr>
                <w:rFonts w:ascii="Arial Narrow" w:hAnsi="Arial Narrow"/>
                <w:sz w:val="20"/>
                <w:szCs w:val="20"/>
              </w:rPr>
            </w:pPr>
            <w:r w:rsidRPr="001B2F8A">
              <w:rPr>
                <w:rFonts w:ascii="Arial Narrow" w:hAnsi="Arial Narrow"/>
                <w:sz w:val="20"/>
                <w:szCs w:val="20"/>
              </w:rPr>
              <w:t>29,500,000.00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C9C27" w14:textId="3DBFC49F"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F6979" w14:textId="3286B858" w:rsidR="00AC3E96" w:rsidRPr="001B2F8A" w:rsidRDefault="00AC3E96" w:rsidP="00AC3E96">
            <w:pPr>
              <w:jc w:val="right"/>
              <w:rPr>
                <w:rFonts w:ascii="Arial Narrow" w:hAnsi="Arial Narrow"/>
                <w:sz w:val="20"/>
                <w:szCs w:val="20"/>
              </w:rPr>
            </w:pPr>
            <w:r w:rsidRPr="001B2F8A">
              <w:rPr>
                <w:rFonts w:ascii="Arial Narrow" w:hAnsi="Arial Narrow"/>
                <w:sz w:val="20"/>
                <w:szCs w:val="20"/>
              </w:rPr>
              <w:t>24,000,000.00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E1C27" w14:textId="3AC95D0C" w:rsidR="00AC3E96" w:rsidRPr="001B2F8A" w:rsidRDefault="00AC3E96" w:rsidP="00AC3E96">
            <w:pPr>
              <w:jc w:val="right"/>
              <w:rPr>
                <w:rFonts w:ascii="Arial Narrow" w:hAnsi="Arial Narrow"/>
                <w:sz w:val="20"/>
                <w:szCs w:val="20"/>
              </w:rPr>
            </w:pPr>
            <w:r w:rsidRPr="001B2F8A">
              <w:rPr>
                <w:rFonts w:ascii="Arial Narrow" w:hAnsi="Arial Narrow"/>
                <w:sz w:val="20"/>
                <w:szCs w:val="20"/>
              </w:rPr>
              <w:t>53,500,000.00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ACBCC" w14:textId="4D91EE72"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2060EB3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BD304"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1.04.03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B005E"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Servicios de ingeniería</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309EDAA" w14:textId="1C4D0534"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F7297" w14:textId="4CD2162A"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BF0E9" w14:textId="1E667FBD" w:rsidR="00AC3E96" w:rsidRPr="001B2F8A" w:rsidRDefault="00AC3E96" w:rsidP="00AC3E96">
            <w:pPr>
              <w:jc w:val="right"/>
              <w:rPr>
                <w:rFonts w:ascii="Arial Narrow" w:hAnsi="Arial Narrow"/>
                <w:sz w:val="20"/>
                <w:szCs w:val="20"/>
              </w:rPr>
            </w:pPr>
            <w:r w:rsidRPr="001B2F8A">
              <w:rPr>
                <w:rFonts w:ascii="Arial Narrow" w:hAnsi="Arial Narrow"/>
                <w:sz w:val="20"/>
                <w:szCs w:val="20"/>
              </w:rPr>
              <w:t>25,000,000.00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5DD41" w14:textId="5CFCDFA9" w:rsidR="00AC3E96" w:rsidRPr="001B2F8A" w:rsidRDefault="00AC3E96" w:rsidP="00AC3E96">
            <w:pPr>
              <w:jc w:val="right"/>
              <w:rPr>
                <w:rFonts w:ascii="Arial Narrow" w:hAnsi="Arial Narrow"/>
                <w:sz w:val="20"/>
                <w:szCs w:val="20"/>
              </w:rPr>
            </w:pPr>
            <w:r w:rsidRPr="001B2F8A">
              <w:rPr>
                <w:rFonts w:ascii="Arial Narrow" w:hAnsi="Arial Narrow"/>
                <w:sz w:val="20"/>
                <w:szCs w:val="20"/>
              </w:rPr>
              <w:t>25,000,000.00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5F2D0" w14:textId="367A0359"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747CF78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C1B55"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1.04.04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165DE"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Servicios en ciencias económicas y sociales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04DD542" w14:textId="6EF0A6B0" w:rsidR="00AC3E96" w:rsidRPr="001B2F8A" w:rsidRDefault="00AC3E96" w:rsidP="00AC3E96">
            <w:pPr>
              <w:jc w:val="right"/>
              <w:rPr>
                <w:rFonts w:ascii="Arial Narrow" w:hAnsi="Arial Narrow"/>
                <w:sz w:val="20"/>
                <w:szCs w:val="20"/>
              </w:rPr>
            </w:pPr>
            <w:r w:rsidRPr="001B2F8A">
              <w:rPr>
                <w:rFonts w:ascii="Arial Narrow" w:hAnsi="Arial Narrow"/>
                <w:sz w:val="20"/>
                <w:szCs w:val="20"/>
              </w:rPr>
              <w:t>10,088,199.34</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B161F" w14:textId="6C99EC5C"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C989A" w14:textId="66D25F37"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710A8" w14:textId="0443A5C7" w:rsidR="00AC3E96" w:rsidRPr="001B2F8A" w:rsidRDefault="00AC3E96" w:rsidP="00AC3E96">
            <w:pPr>
              <w:jc w:val="right"/>
              <w:rPr>
                <w:rFonts w:ascii="Arial Narrow" w:hAnsi="Arial Narrow"/>
                <w:sz w:val="20"/>
                <w:szCs w:val="20"/>
              </w:rPr>
            </w:pPr>
            <w:r w:rsidRPr="001B2F8A">
              <w:rPr>
                <w:rFonts w:ascii="Arial Narrow" w:hAnsi="Arial Narrow"/>
                <w:sz w:val="20"/>
                <w:szCs w:val="20"/>
              </w:rPr>
              <w:t>10,088,199.34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6C62A" w14:textId="2E2896AA"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231FED2B"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0A758"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1.04.05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0C8E3"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Servicios de desarrollo de sistemas informáticos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F779848" w14:textId="42380338" w:rsidR="00AC3E96" w:rsidRPr="001B2F8A" w:rsidRDefault="00AC3E96" w:rsidP="00AC3E96">
            <w:pPr>
              <w:jc w:val="right"/>
              <w:rPr>
                <w:rFonts w:ascii="Arial Narrow" w:hAnsi="Arial Narrow"/>
                <w:sz w:val="20"/>
                <w:szCs w:val="20"/>
              </w:rPr>
            </w:pPr>
            <w:r w:rsidRPr="001B2F8A">
              <w:rPr>
                <w:rFonts w:ascii="Arial Narrow" w:hAnsi="Arial Narrow"/>
                <w:sz w:val="20"/>
                <w:szCs w:val="20"/>
              </w:rPr>
              <w:t>6,000,000.00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A10F9" w14:textId="2C22B56A"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9DC06" w14:textId="084E2849" w:rsidR="00AC3E96" w:rsidRPr="001B2F8A" w:rsidRDefault="00AC3E96" w:rsidP="00AC3E96">
            <w:pPr>
              <w:jc w:val="right"/>
              <w:rPr>
                <w:rFonts w:ascii="Arial Narrow" w:hAnsi="Arial Narrow"/>
                <w:sz w:val="20"/>
                <w:szCs w:val="20"/>
              </w:rPr>
            </w:pPr>
            <w:r w:rsidRPr="001B2F8A">
              <w:rPr>
                <w:rFonts w:ascii="Arial Narrow" w:hAnsi="Arial Narrow"/>
                <w:sz w:val="20"/>
                <w:szCs w:val="20"/>
              </w:rPr>
              <w:t>12,000,000.00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BB88" w14:textId="07BDD1D8" w:rsidR="00AC3E96" w:rsidRPr="001B2F8A" w:rsidRDefault="00AC3E96" w:rsidP="00AC3E96">
            <w:pPr>
              <w:jc w:val="right"/>
              <w:rPr>
                <w:rFonts w:ascii="Arial Narrow" w:hAnsi="Arial Narrow"/>
                <w:sz w:val="20"/>
                <w:szCs w:val="20"/>
              </w:rPr>
            </w:pPr>
            <w:r w:rsidRPr="001B2F8A">
              <w:rPr>
                <w:rFonts w:ascii="Arial Narrow" w:hAnsi="Arial Narrow"/>
                <w:sz w:val="20"/>
                <w:szCs w:val="20"/>
              </w:rPr>
              <w:t>18,000,000.00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12B8" w14:textId="5252513D"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494FFA0D"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A59AC"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1.04.06</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EE729"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 xml:space="preserve">Servicios generales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1E6FB44" w14:textId="0F71568D"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244B4" w14:textId="740D9B8E" w:rsidR="00AC3E96" w:rsidRPr="001B2F8A" w:rsidRDefault="00AC3E96" w:rsidP="00AC3E96">
            <w:pPr>
              <w:jc w:val="right"/>
              <w:rPr>
                <w:rFonts w:ascii="Arial Narrow" w:hAnsi="Arial Narrow"/>
                <w:sz w:val="20"/>
                <w:szCs w:val="20"/>
              </w:rPr>
            </w:pPr>
            <w:r w:rsidRPr="001B2F8A">
              <w:rPr>
                <w:rFonts w:ascii="Arial Narrow" w:hAnsi="Arial Narrow"/>
                <w:sz w:val="20"/>
                <w:szCs w:val="20"/>
              </w:rPr>
              <w:t>138,764,000.00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2A7E7" w14:textId="5CCACF2E"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FFBCC" w14:textId="67E1D0C3" w:rsidR="00AC3E96" w:rsidRPr="001B2F8A" w:rsidRDefault="00AC3E96" w:rsidP="00AC3E96">
            <w:pPr>
              <w:jc w:val="right"/>
              <w:rPr>
                <w:rFonts w:ascii="Arial Narrow" w:hAnsi="Arial Narrow"/>
                <w:sz w:val="20"/>
                <w:szCs w:val="20"/>
              </w:rPr>
            </w:pPr>
            <w:r w:rsidRPr="001B2F8A">
              <w:rPr>
                <w:rFonts w:ascii="Arial Narrow" w:hAnsi="Arial Narrow"/>
                <w:sz w:val="20"/>
                <w:szCs w:val="20"/>
              </w:rPr>
              <w:t>138,764,000.00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B8166" w14:textId="3164A2F3" w:rsidR="00AC3E96" w:rsidRPr="001B2F8A" w:rsidRDefault="00AC3E96" w:rsidP="00AC3E96">
            <w:pPr>
              <w:jc w:val="right"/>
              <w:rPr>
                <w:rFonts w:ascii="Arial Narrow" w:hAnsi="Arial Narrow"/>
                <w:sz w:val="20"/>
                <w:szCs w:val="20"/>
              </w:rPr>
            </w:pPr>
            <w:r w:rsidRPr="001B2F8A">
              <w:rPr>
                <w:rFonts w:ascii="Arial Narrow" w:hAnsi="Arial Narrow"/>
                <w:sz w:val="20"/>
                <w:szCs w:val="20"/>
              </w:rPr>
              <w:t>3%</w:t>
            </w:r>
          </w:p>
        </w:tc>
      </w:tr>
      <w:tr w:rsidR="00AC3E96" w:rsidRPr="001B2F8A" w14:paraId="4E95C71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88FF4"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1.04.99</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74534"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Otros servicios de gestión y apoyo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926B341" w14:textId="3C7004CC" w:rsidR="00AC3E96" w:rsidRPr="001B2F8A" w:rsidRDefault="00AC3E96" w:rsidP="00AC3E96">
            <w:pPr>
              <w:jc w:val="right"/>
              <w:rPr>
                <w:rFonts w:ascii="Arial Narrow" w:hAnsi="Arial Narrow"/>
                <w:sz w:val="20"/>
                <w:szCs w:val="20"/>
              </w:rPr>
            </w:pPr>
            <w:r w:rsidRPr="001B2F8A">
              <w:rPr>
                <w:rFonts w:ascii="Arial Narrow" w:hAnsi="Arial Narrow"/>
                <w:sz w:val="20"/>
                <w:szCs w:val="20"/>
              </w:rPr>
              <w:t>6,000,000.00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7BCE0" w14:textId="0DA0CBE3" w:rsidR="00AC3E96" w:rsidRPr="001B2F8A" w:rsidRDefault="00AC3E96" w:rsidP="00AC3E96">
            <w:pPr>
              <w:jc w:val="right"/>
              <w:rPr>
                <w:rFonts w:ascii="Arial Narrow" w:hAnsi="Arial Narrow"/>
                <w:sz w:val="20"/>
                <w:szCs w:val="20"/>
              </w:rPr>
            </w:pPr>
            <w:r w:rsidRPr="001B2F8A">
              <w:rPr>
                <w:rFonts w:ascii="Arial Narrow" w:hAnsi="Arial Narrow"/>
                <w:sz w:val="20"/>
                <w:szCs w:val="20"/>
              </w:rPr>
              <w:t>11,127,926.49</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5A54D" w14:textId="46E51F12" w:rsidR="00AC3E96" w:rsidRPr="001B2F8A" w:rsidRDefault="00AC3E96" w:rsidP="00AC3E96">
            <w:pPr>
              <w:jc w:val="right"/>
              <w:rPr>
                <w:rFonts w:ascii="Arial Narrow" w:hAnsi="Arial Narrow"/>
                <w:sz w:val="20"/>
                <w:szCs w:val="20"/>
              </w:rPr>
            </w:pPr>
            <w:r w:rsidRPr="001B2F8A">
              <w:rPr>
                <w:rFonts w:ascii="Arial Narrow" w:hAnsi="Arial Narrow"/>
                <w:sz w:val="20"/>
                <w:szCs w:val="20"/>
              </w:rPr>
              <w:t>84,013,461.80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38990" w14:textId="303D9A54" w:rsidR="00AC3E96" w:rsidRPr="001B2F8A" w:rsidRDefault="00AC3E96" w:rsidP="00AC3E96">
            <w:pPr>
              <w:jc w:val="right"/>
              <w:rPr>
                <w:rFonts w:ascii="Arial Narrow" w:hAnsi="Arial Narrow"/>
                <w:sz w:val="20"/>
                <w:szCs w:val="20"/>
              </w:rPr>
            </w:pPr>
            <w:r w:rsidRPr="001B2F8A">
              <w:rPr>
                <w:rFonts w:ascii="Arial Narrow" w:hAnsi="Arial Narrow"/>
                <w:sz w:val="20"/>
                <w:szCs w:val="20"/>
              </w:rPr>
              <w:t>101,141,388.29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12643" w14:textId="7702FD07" w:rsidR="00AC3E96" w:rsidRPr="001B2F8A" w:rsidRDefault="00AC3E96" w:rsidP="00AC3E96">
            <w:pPr>
              <w:jc w:val="right"/>
              <w:rPr>
                <w:rFonts w:ascii="Arial Narrow" w:hAnsi="Arial Narrow"/>
                <w:sz w:val="20"/>
                <w:szCs w:val="20"/>
              </w:rPr>
            </w:pPr>
            <w:r w:rsidRPr="001B2F8A">
              <w:rPr>
                <w:rFonts w:ascii="Arial Narrow" w:hAnsi="Arial Narrow"/>
                <w:sz w:val="20"/>
                <w:szCs w:val="20"/>
              </w:rPr>
              <w:t>2%</w:t>
            </w:r>
          </w:p>
        </w:tc>
      </w:tr>
      <w:tr w:rsidR="00AC3E96" w:rsidRPr="001B2F8A" w14:paraId="405BB55B"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35C4D"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1.05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8D07D"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GASTOS DE VIAJE Y TRANSPORTE</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E630F11" w14:textId="6AFD16D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11,100,000.00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60033" w14:textId="0FAEB0C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3,106,885.07</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29CA3" w14:textId="73222C8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42,464,739.04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F992" w14:textId="74D1DFC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56,671,624.11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64682" w14:textId="03115592"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w:t>
            </w:r>
          </w:p>
        </w:tc>
      </w:tr>
      <w:tr w:rsidR="00AC3E96" w:rsidRPr="001B2F8A" w14:paraId="49DD44EE"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92C84"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1.05.01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D903B"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Transporte dentro del país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FD2FDD3" w14:textId="385E369E" w:rsidR="00AC3E96" w:rsidRPr="001B2F8A" w:rsidRDefault="00AC3E96" w:rsidP="00AC3E96">
            <w:pPr>
              <w:jc w:val="right"/>
              <w:rPr>
                <w:rFonts w:ascii="Arial Narrow" w:hAnsi="Arial Narrow"/>
                <w:sz w:val="20"/>
                <w:szCs w:val="20"/>
              </w:rPr>
            </w:pPr>
            <w:r w:rsidRPr="001B2F8A">
              <w:rPr>
                <w:rFonts w:ascii="Arial Narrow" w:hAnsi="Arial Narrow"/>
                <w:sz w:val="20"/>
                <w:szCs w:val="20"/>
              </w:rPr>
              <w:t>2,050,000.00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0720D" w14:textId="7EB6D5C2"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433DC" w14:textId="1ACFF8A2"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688A3" w14:textId="18082405" w:rsidR="00AC3E96" w:rsidRPr="001B2F8A" w:rsidRDefault="00AC3E96" w:rsidP="00AC3E96">
            <w:pPr>
              <w:jc w:val="right"/>
              <w:rPr>
                <w:rFonts w:ascii="Arial Narrow" w:hAnsi="Arial Narrow"/>
                <w:sz w:val="20"/>
                <w:szCs w:val="20"/>
              </w:rPr>
            </w:pPr>
            <w:r w:rsidRPr="001B2F8A">
              <w:rPr>
                <w:rFonts w:ascii="Arial Narrow" w:hAnsi="Arial Narrow"/>
                <w:sz w:val="20"/>
                <w:szCs w:val="20"/>
              </w:rPr>
              <w:t>2,050,000.00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4D007" w14:textId="2EB10FA1"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7812C5B1"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A34A1"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1.05.02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1D9FB"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Viáticos dentro del país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60455AF" w14:textId="05EFEA60" w:rsidR="00AC3E96" w:rsidRPr="001B2F8A" w:rsidRDefault="00AC3E96" w:rsidP="00AC3E96">
            <w:pPr>
              <w:jc w:val="right"/>
              <w:rPr>
                <w:rFonts w:ascii="Arial Narrow" w:hAnsi="Arial Narrow"/>
                <w:sz w:val="20"/>
                <w:szCs w:val="20"/>
              </w:rPr>
            </w:pPr>
            <w:r w:rsidRPr="001B2F8A">
              <w:rPr>
                <w:rFonts w:ascii="Arial Narrow" w:hAnsi="Arial Narrow"/>
                <w:sz w:val="20"/>
                <w:szCs w:val="20"/>
              </w:rPr>
              <w:t>9,050,000.00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8232C" w14:textId="561FBFD8" w:rsidR="00AC3E96" w:rsidRPr="001B2F8A" w:rsidRDefault="00AC3E96" w:rsidP="00AC3E96">
            <w:pPr>
              <w:jc w:val="right"/>
              <w:rPr>
                <w:rFonts w:ascii="Arial Narrow" w:hAnsi="Arial Narrow"/>
                <w:sz w:val="20"/>
                <w:szCs w:val="20"/>
              </w:rPr>
            </w:pPr>
            <w:r w:rsidRPr="001B2F8A">
              <w:rPr>
                <w:rFonts w:ascii="Arial Narrow" w:hAnsi="Arial Narrow"/>
                <w:sz w:val="20"/>
                <w:szCs w:val="20"/>
              </w:rPr>
              <w:t>3,106,885.07</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A078F" w14:textId="41A34D6A" w:rsidR="00AC3E96" w:rsidRPr="001B2F8A" w:rsidRDefault="00AC3E96" w:rsidP="00AC3E96">
            <w:pPr>
              <w:jc w:val="right"/>
              <w:rPr>
                <w:rFonts w:ascii="Arial Narrow" w:hAnsi="Arial Narrow"/>
                <w:sz w:val="20"/>
                <w:szCs w:val="20"/>
              </w:rPr>
            </w:pPr>
            <w:r w:rsidRPr="001B2F8A">
              <w:rPr>
                <w:rFonts w:ascii="Arial Narrow" w:hAnsi="Arial Narrow"/>
                <w:sz w:val="20"/>
                <w:szCs w:val="20"/>
              </w:rPr>
              <w:t>42,464,739.04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0B1BF" w14:textId="42E21BC2" w:rsidR="00AC3E96" w:rsidRPr="001B2F8A" w:rsidRDefault="00AC3E96" w:rsidP="00AC3E96">
            <w:pPr>
              <w:jc w:val="right"/>
              <w:rPr>
                <w:rFonts w:ascii="Arial Narrow" w:hAnsi="Arial Narrow"/>
                <w:sz w:val="20"/>
                <w:szCs w:val="20"/>
              </w:rPr>
            </w:pPr>
            <w:r w:rsidRPr="001B2F8A">
              <w:rPr>
                <w:rFonts w:ascii="Arial Narrow" w:hAnsi="Arial Narrow"/>
                <w:sz w:val="20"/>
                <w:szCs w:val="20"/>
              </w:rPr>
              <w:t>54,621,624.11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FBA17" w14:textId="4650E0F0"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00B307F0"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70021"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1.06</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CA9F5"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 xml:space="preserve"> SEGUROS, REASEGUROS Y OTRAS OBLIGACIONES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30E11025" w14:textId="455F2ED6"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16,049,055.21</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53AD3" w14:textId="3401E30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5,365,941.44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E9343" w14:textId="45872B1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28,920,357.50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42650" w14:textId="68187222"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50,335,354.15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EB504" w14:textId="705F0FC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w:t>
            </w:r>
          </w:p>
        </w:tc>
      </w:tr>
      <w:tr w:rsidR="00AC3E96" w:rsidRPr="001B2F8A" w14:paraId="34CABDC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43F7A"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1.06.01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429DD"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 xml:space="preserve"> Seguros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A06C9CB" w14:textId="7011198D" w:rsidR="00AC3E96" w:rsidRPr="001B2F8A" w:rsidRDefault="00AC3E96" w:rsidP="00AC3E96">
            <w:pPr>
              <w:jc w:val="right"/>
              <w:rPr>
                <w:rFonts w:ascii="Arial Narrow" w:hAnsi="Arial Narrow"/>
                <w:sz w:val="20"/>
                <w:szCs w:val="20"/>
              </w:rPr>
            </w:pPr>
            <w:r w:rsidRPr="001B2F8A">
              <w:rPr>
                <w:rFonts w:ascii="Arial Narrow" w:hAnsi="Arial Narrow"/>
                <w:sz w:val="20"/>
                <w:szCs w:val="20"/>
              </w:rPr>
              <w:t>16,049,055.21</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847AA" w14:textId="4A003424" w:rsidR="00AC3E96" w:rsidRPr="001B2F8A" w:rsidRDefault="00AC3E96" w:rsidP="00AC3E96">
            <w:pPr>
              <w:jc w:val="right"/>
              <w:rPr>
                <w:rFonts w:ascii="Arial Narrow" w:hAnsi="Arial Narrow"/>
                <w:sz w:val="20"/>
                <w:szCs w:val="20"/>
              </w:rPr>
            </w:pPr>
            <w:r w:rsidRPr="001B2F8A">
              <w:rPr>
                <w:rFonts w:ascii="Arial Narrow" w:hAnsi="Arial Narrow"/>
                <w:sz w:val="20"/>
                <w:szCs w:val="20"/>
              </w:rPr>
              <w:t>5,365,941.44</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21336" w14:textId="34886C69" w:rsidR="00AC3E96" w:rsidRPr="001B2F8A" w:rsidRDefault="00AC3E96" w:rsidP="00AC3E96">
            <w:pPr>
              <w:jc w:val="right"/>
              <w:rPr>
                <w:rFonts w:ascii="Arial Narrow" w:hAnsi="Arial Narrow"/>
                <w:sz w:val="20"/>
                <w:szCs w:val="20"/>
              </w:rPr>
            </w:pPr>
            <w:r w:rsidRPr="001B2F8A">
              <w:rPr>
                <w:rFonts w:ascii="Arial Narrow" w:hAnsi="Arial Narrow"/>
                <w:sz w:val="20"/>
                <w:szCs w:val="20"/>
              </w:rPr>
              <w:t>28,920,357.50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7B8E9" w14:textId="3EA255AD" w:rsidR="00AC3E96" w:rsidRPr="001B2F8A" w:rsidRDefault="00AC3E96" w:rsidP="00AC3E96">
            <w:pPr>
              <w:jc w:val="right"/>
              <w:rPr>
                <w:rFonts w:ascii="Arial Narrow" w:hAnsi="Arial Narrow"/>
                <w:sz w:val="20"/>
                <w:szCs w:val="20"/>
              </w:rPr>
            </w:pPr>
            <w:r w:rsidRPr="001B2F8A">
              <w:rPr>
                <w:rFonts w:ascii="Arial Narrow" w:hAnsi="Arial Narrow"/>
                <w:sz w:val="20"/>
                <w:szCs w:val="20"/>
              </w:rPr>
              <w:t>50,335,354.15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DA89F" w14:textId="285E7910"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52DE81FB"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EF885"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1.07</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0EADE"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CAPACITACIÓN Y PROTOCOLO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96F3DB7" w14:textId="6963D52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1,081,877.00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F3AA6" w14:textId="306C93E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4,000,000.00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9A960" w14:textId="0B922994"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3B520" w14:textId="381556D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7,581,877.00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839CF" w14:textId="4989E267"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w:t>
            </w:r>
          </w:p>
        </w:tc>
      </w:tr>
      <w:tr w:rsidR="00AC3E96" w:rsidRPr="001B2F8A" w14:paraId="207C2391"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D624C"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1.07.01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0D32E"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Actividades de capacitación</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33524FD2" w14:textId="50B9B0D8" w:rsidR="00AC3E96" w:rsidRPr="001B2F8A" w:rsidRDefault="00AC3E96" w:rsidP="00AC3E96">
            <w:pPr>
              <w:jc w:val="right"/>
              <w:rPr>
                <w:rFonts w:ascii="Arial Narrow" w:hAnsi="Arial Narrow"/>
                <w:sz w:val="20"/>
                <w:szCs w:val="20"/>
              </w:rPr>
            </w:pPr>
            <w:r w:rsidRPr="001B2F8A">
              <w:rPr>
                <w:rFonts w:ascii="Arial Narrow" w:hAnsi="Arial Narrow"/>
                <w:sz w:val="20"/>
                <w:szCs w:val="20"/>
              </w:rPr>
              <w:t>1,081,877.00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D0965" w14:textId="78F3177B"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E6D4B" w14:textId="373061F0"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384A0" w14:textId="2501A462" w:rsidR="00AC3E96" w:rsidRPr="001B2F8A" w:rsidRDefault="00AC3E96" w:rsidP="00AC3E96">
            <w:pPr>
              <w:jc w:val="right"/>
              <w:rPr>
                <w:rFonts w:ascii="Arial Narrow" w:hAnsi="Arial Narrow"/>
                <w:sz w:val="20"/>
                <w:szCs w:val="20"/>
              </w:rPr>
            </w:pPr>
            <w:r w:rsidRPr="001B2F8A">
              <w:rPr>
                <w:rFonts w:ascii="Arial Narrow" w:hAnsi="Arial Narrow"/>
                <w:sz w:val="20"/>
                <w:szCs w:val="20"/>
              </w:rPr>
              <w:t>1,081,877.00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3D8AC" w14:textId="2776D065"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58E5BE4C"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D266D"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1.07.02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7F8A4"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 xml:space="preserve">Actividades protocolarias y sociales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ABA8BA3" w14:textId="7A6B6A2D"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BC0CE" w14:textId="61900D97" w:rsidR="00AC3E96" w:rsidRPr="001B2F8A" w:rsidRDefault="00AC3E96" w:rsidP="00AC3E96">
            <w:pPr>
              <w:jc w:val="right"/>
              <w:rPr>
                <w:rFonts w:ascii="Arial Narrow" w:hAnsi="Arial Narrow"/>
                <w:sz w:val="20"/>
                <w:szCs w:val="20"/>
              </w:rPr>
            </w:pPr>
            <w:r w:rsidRPr="001B2F8A">
              <w:rPr>
                <w:rFonts w:ascii="Arial Narrow" w:hAnsi="Arial Narrow"/>
                <w:sz w:val="20"/>
                <w:szCs w:val="20"/>
              </w:rPr>
              <w:t>4,000,000.00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0A1D0" w14:textId="65357EAA" w:rsidR="00AC3E96" w:rsidRPr="001B2F8A" w:rsidRDefault="00AC3E96" w:rsidP="00AC3E96">
            <w:pPr>
              <w:jc w:val="right"/>
              <w:rPr>
                <w:rFonts w:ascii="Arial Narrow" w:hAnsi="Arial Narrow"/>
                <w:sz w:val="20"/>
                <w:szCs w:val="20"/>
              </w:rPr>
            </w:pPr>
            <w:r w:rsidRPr="001B2F8A">
              <w:rPr>
                <w:rFonts w:ascii="Arial Narrow" w:hAnsi="Arial Narrow"/>
                <w:sz w:val="20"/>
                <w:szCs w:val="20"/>
              </w:rPr>
              <w:t>2,500,000.00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C6F86" w14:textId="2469DA94" w:rsidR="00AC3E96" w:rsidRPr="001B2F8A" w:rsidRDefault="00AC3E96" w:rsidP="00AC3E96">
            <w:pPr>
              <w:jc w:val="right"/>
              <w:rPr>
                <w:rFonts w:ascii="Arial Narrow" w:hAnsi="Arial Narrow"/>
                <w:sz w:val="20"/>
                <w:szCs w:val="20"/>
              </w:rPr>
            </w:pPr>
            <w:r w:rsidRPr="001B2F8A">
              <w:rPr>
                <w:rFonts w:ascii="Arial Narrow" w:hAnsi="Arial Narrow"/>
                <w:sz w:val="20"/>
                <w:szCs w:val="20"/>
              </w:rPr>
              <w:t>6,500,000.00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F1BAE" w14:textId="07A8FE07"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71B9A5FD"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24C85"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1.08</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E34CD"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MANTENIMIENTO Y REPARACIÓN</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B3C75F1" w14:textId="40FB93E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1,000,000.00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558D9" w14:textId="11A4C1A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14,526,441.15</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E3C71" w14:textId="1F43E86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179,500,000.00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1C36B" w14:textId="01BD7CF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195,026,441.15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2D030" w14:textId="2A910A02" w:rsidR="00AC3E96" w:rsidRPr="001B2F8A" w:rsidRDefault="00AC3E96" w:rsidP="00AC3E96">
            <w:pPr>
              <w:jc w:val="right"/>
              <w:rPr>
                <w:rFonts w:ascii="Arial Narrow" w:hAnsi="Arial Narrow"/>
                <w:sz w:val="20"/>
                <w:szCs w:val="20"/>
              </w:rPr>
            </w:pPr>
            <w:r w:rsidRPr="001B2F8A">
              <w:rPr>
                <w:rFonts w:ascii="Arial Narrow" w:hAnsi="Arial Narrow"/>
                <w:sz w:val="20"/>
                <w:szCs w:val="20"/>
              </w:rPr>
              <w:t>5%</w:t>
            </w:r>
          </w:p>
        </w:tc>
      </w:tr>
      <w:tr w:rsidR="00AC3E96" w:rsidRPr="001B2F8A" w14:paraId="09788B9A"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1D1F8"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1.08.01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1090E"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Mantenimiento de edificios y locales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374568EE" w14:textId="5438893E"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73C43" w14:textId="4F964B80" w:rsidR="00AC3E96" w:rsidRPr="001B2F8A" w:rsidRDefault="00AC3E96" w:rsidP="00AC3E96">
            <w:pPr>
              <w:jc w:val="right"/>
              <w:rPr>
                <w:rFonts w:ascii="Arial Narrow" w:hAnsi="Arial Narrow"/>
                <w:sz w:val="20"/>
                <w:szCs w:val="20"/>
              </w:rPr>
            </w:pPr>
            <w:r w:rsidRPr="001B2F8A">
              <w:rPr>
                <w:rFonts w:ascii="Arial Narrow" w:hAnsi="Arial Narrow"/>
                <w:sz w:val="20"/>
                <w:szCs w:val="20"/>
              </w:rPr>
              <w:t>6,000,000.00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FD351" w14:textId="1F523A83" w:rsidR="00AC3E96" w:rsidRPr="001B2F8A" w:rsidRDefault="00AC3E96" w:rsidP="00AC3E96">
            <w:pPr>
              <w:jc w:val="right"/>
              <w:rPr>
                <w:rFonts w:ascii="Arial Narrow" w:hAnsi="Arial Narrow"/>
                <w:sz w:val="20"/>
                <w:szCs w:val="20"/>
              </w:rPr>
            </w:pPr>
            <w:r w:rsidRPr="001B2F8A">
              <w:rPr>
                <w:rFonts w:ascii="Arial Narrow" w:hAnsi="Arial Narrow"/>
                <w:sz w:val="20"/>
                <w:szCs w:val="20"/>
              </w:rPr>
              <w:t>25,500,000.00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C9BB" w14:textId="56071AC0" w:rsidR="00AC3E96" w:rsidRPr="001B2F8A" w:rsidRDefault="00AC3E96" w:rsidP="00AC3E96">
            <w:pPr>
              <w:jc w:val="right"/>
              <w:rPr>
                <w:rFonts w:ascii="Arial Narrow" w:hAnsi="Arial Narrow"/>
                <w:sz w:val="20"/>
                <w:szCs w:val="20"/>
              </w:rPr>
            </w:pPr>
            <w:r w:rsidRPr="001B2F8A">
              <w:rPr>
                <w:rFonts w:ascii="Arial Narrow" w:hAnsi="Arial Narrow"/>
                <w:sz w:val="20"/>
                <w:szCs w:val="20"/>
              </w:rPr>
              <w:t>31,500,000.00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9D5B6" w14:textId="583CAD08"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5BBD50B4" w14:textId="77777777" w:rsidTr="002F6438">
        <w:tblPrEx>
          <w:tblCellMar>
            <w:left w:w="0" w:type="dxa"/>
            <w:right w:w="0" w:type="dxa"/>
          </w:tblCellMar>
        </w:tblPrEx>
        <w:trPr>
          <w:trHeight w:val="270"/>
        </w:trPr>
        <w:tc>
          <w:tcPr>
            <w:tcW w:w="974" w:type="dxa"/>
            <w:tcBorders>
              <w:top w:val="nil"/>
              <w:left w:val="nil"/>
              <w:bottom w:val="nil"/>
              <w:right w:val="nil"/>
            </w:tcBorders>
            <w:shd w:val="clear" w:color="auto" w:fill="auto"/>
            <w:noWrap/>
            <w:vAlign w:val="bottom"/>
          </w:tcPr>
          <w:p w14:paraId="7090364F" w14:textId="77777777" w:rsidR="00AC3E96" w:rsidRDefault="00AC3E96" w:rsidP="00AC3E96">
            <w:pPr>
              <w:jc w:val="right"/>
              <w:rPr>
                <w:rFonts w:ascii="Arial Narrow" w:hAnsi="Arial Narrow"/>
                <w:sz w:val="18"/>
                <w:szCs w:val="18"/>
                <w:lang w:val="es-CR" w:eastAsia="es-CR"/>
              </w:rPr>
            </w:pPr>
            <w:r>
              <w:rPr>
                <w:rFonts w:ascii="Arial Narrow" w:hAnsi="Arial Narrow"/>
                <w:sz w:val="18"/>
                <w:szCs w:val="18"/>
              </w:rPr>
              <w:t>1.08.02</w:t>
            </w:r>
          </w:p>
        </w:tc>
        <w:tc>
          <w:tcPr>
            <w:tcW w:w="6702" w:type="dxa"/>
            <w:tcBorders>
              <w:top w:val="nil"/>
              <w:left w:val="nil"/>
              <w:bottom w:val="nil"/>
              <w:right w:val="single" w:sz="4" w:space="0" w:color="auto"/>
            </w:tcBorders>
            <w:shd w:val="clear" w:color="auto" w:fill="auto"/>
            <w:noWrap/>
            <w:vAlign w:val="bottom"/>
          </w:tcPr>
          <w:p w14:paraId="67806AB6" w14:textId="77777777" w:rsidR="00AC3E96" w:rsidRDefault="00AC3E96" w:rsidP="00AC3E96">
            <w:pPr>
              <w:rPr>
                <w:rFonts w:ascii="Arial Narrow" w:hAnsi="Arial Narrow"/>
                <w:sz w:val="18"/>
                <w:szCs w:val="18"/>
              </w:rPr>
            </w:pPr>
            <w:r>
              <w:rPr>
                <w:rFonts w:ascii="Arial Narrow" w:hAnsi="Arial Narrow"/>
                <w:sz w:val="18"/>
                <w:szCs w:val="18"/>
              </w:rPr>
              <w:t>Mantenimiento de vías de comunicación</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48AA541" w14:textId="2F03588C"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27FFD" w14:textId="02AA816C"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4CA6E" w14:textId="7742CFCC" w:rsidR="00AC3E96" w:rsidRPr="001B2F8A" w:rsidRDefault="00AC3E96" w:rsidP="00AC3E96">
            <w:pPr>
              <w:jc w:val="right"/>
              <w:rPr>
                <w:rFonts w:ascii="Arial Narrow" w:hAnsi="Arial Narrow"/>
                <w:sz w:val="20"/>
                <w:szCs w:val="20"/>
              </w:rPr>
            </w:pPr>
            <w:r w:rsidRPr="001B2F8A">
              <w:rPr>
                <w:rFonts w:ascii="Arial Narrow" w:hAnsi="Arial Narrow"/>
                <w:sz w:val="20"/>
                <w:szCs w:val="20"/>
              </w:rPr>
              <w:t>70,000,000.00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69650" w14:textId="55C143C3" w:rsidR="00AC3E96" w:rsidRPr="001B2F8A" w:rsidRDefault="00AC3E96" w:rsidP="00AC3E96">
            <w:pPr>
              <w:jc w:val="right"/>
              <w:rPr>
                <w:rFonts w:ascii="Arial Narrow" w:hAnsi="Arial Narrow"/>
                <w:sz w:val="20"/>
                <w:szCs w:val="20"/>
              </w:rPr>
            </w:pPr>
            <w:r w:rsidRPr="001B2F8A">
              <w:rPr>
                <w:rFonts w:ascii="Arial Narrow" w:hAnsi="Arial Narrow"/>
                <w:sz w:val="20"/>
                <w:szCs w:val="20"/>
              </w:rPr>
              <w:t>70,000,000.00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11EF4" w14:textId="3880E7AF" w:rsidR="00AC3E96" w:rsidRPr="001B2F8A" w:rsidRDefault="00AC3E96" w:rsidP="00AC3E96">
            <w:pPr>
              <w:jc w:val="right"/>
              <w:rPr>
                <w:rFonts w:ascii="Arial Narrow" w:hAnsi="Arial Narrow"/>
                <w:sz w:val="20"/>
                <w:szCs w:val="20"/>
              </w:rPr>
            </w:pPr>
            <w:r w:rsidRPr="001B2F8A">
              <w:rPr>
                <w:rFonts w:ascii="Arial Narrow" w:hAnsi="Arial Narrow"/>
                <w:sz w:val="20"/>
                <w:szCs w:val="20"/>
              </w:rPr>
              <w:t>2%</w:t>
            </w:r>
          </w:p>
        </w:tc>
      </w:tr>
      <w:tr w:rsidR="00AC3E96" w:rsidRPr="001B2F8A" w14:paraId="203C4F7C"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40E2A"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1.08.05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0194E"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Mantenimiento y reparación de equipo de transporte</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7E79A16" w14:textId="46D68552"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EE747" w14:textId="69E40177"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B6BDA" w14:textId="3F8B6B30" w:rsidR="00AC3E96" w:rsidRPr="001B2F8A" w:rsidRDefault="00AC3E96" w:rsidP="00AC3E96">
            <w:pPr>
              <w:jc w:val="right"/>
              <w:rPr>
                <w:rFonts w:ascii="Arial Narrow" w:hAnsi="Arial Narrow"/>
                <w:sz w:val="20"/>
                <w:szCs w:val="20"/>
              </w:rPr>
            </w:pPr>
            <w:r w:rsidRPr="001B2F8A">
              <w:rPr>
                <w:rFonts w:ascii="Arial Narrow" w:hAnsi="Arial Narrow"/>
                <w:sz w:val="20"/>
                <w:szCs w:val="20"/>
              </w:rPr>
              <w:t>32,000,000.00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57AF6" w14:textId="1226FB17" w:rsidR="00AC3E96" w:rsidRPr="001B2F8A" w:rsidRDefault="00AC3E96" w:rsidP="00AC3E96">
            <w:pPr>
              <w:jc w:val="right"/>
              <w:rPr>
                <w:rFonts w:ascii="Arial Narrow" w:hAnsi="Arial Narrow"/>
                <w:sz w:val="20"/>
                <w:szCs w:val="20"/>
              </w:rPr>
            </w:pPr>
            <w:r w:rsidRPr="001B2F8A">
              <w:rPr>
                <w:rFonts w:ascii="Arial Narrow" w:hAnsi="Arial Narrow"/>
                <w:sz w:val="20"/>
                <w:szCs w:val="20"/>
              </w:rPr>
              <w:t>32,000,000.00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B175E" w14:textId="226C8150"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3C673DD7"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215D3"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1.08.07</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C07F5"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Mantenimiento y reparación de equipo y mobiliario de oficina</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25A26B6" w14:textId="7FD2AB5A" w:rsidR="00AC3E96" w:rsidRPr="001B2F8A" w:rsidRDefault="00AC3E96" w:rsidP="00AC3E96">
            <w:pPr>
              <w:jc w:val="right"/>
              <w:rPr>
                <w:rFonts w:ascii="Arial Narrow" w:hAnsi="Arial Narrow"/>
                <w:sz w:val="20"/>
                <w:szCs w:val="20"/>
              </w:rPr>
            </w:pPr>
            <w:r w:rsidRPr="001B2F8A">
              <w:rPr>
                <w:rFonts w:ascii="Arial Narrow" w:hAnsi="Arial Narrow"/>
                <w:sz w:val="20"/>
                <w:szCs w:val="20"/>
              </w:rPr>
              <w:t>1,000,000.00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BCC63" w14:textId="5ACF6475" w:rsidR="00AC3E96" w:rsidRPr="001B2F8A" w:rsidRDefault="00AC3E96" w:rsidP="00AC3E96">
            <w:pPr>
              <w:jc w:val="right"/>
              <w:rPr>
                <w:rFonts w:ascii="Arial Narrow" w:hAnsi="Arial Narrow"/>
                <w:sz w:val="20"/>
                <w:szCs w:val="20"/>
              </w:rPr>
            </w:pPr>
            <w:r w:rsidRPr="001B2F8A">
              <w:rPr>
                <w:rFonts w:ascii="Arial Narrow" w:hAnsi="Arial Narrow"/>
                <w:sz w:val="20"/>
                <w:szCs w:val="20"/>
              </w:rPr>
              <w:t>8,526,441.15</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CDB9E" w14:textId="7EE2EDEB" w:rsidR="00AC3E96" w:rsidRPr="001B2F8A" w:rsidRDefault="00AC3E96" w:rsidP="00AC3E96">
            <w:pPr>
              <w:jc w:val="right"/>
              <w:rPr>
                <w:rFonts w:ascii="Arial Narrow" w:hAnsi="Arial Narrow"/>
                <w:sz w:val="20"/>
                <w:szCs w:val="20"/>
              </w:rPr>
            </w:pPr>
            <w:r w:rsidRPr="001B2F8A">
              <w:rPr>
                <w:rFonts w:ascii="Arial Narrow" w:hAnsi="Arial Narrow"/>
                <w:sz w:val="20"/>
                <w:szCs w:val="20"/>
              </w:rPr>
              <w:t>43,500,000.00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20B39" w14:textId="21857740" w:rsidR="00AC3E96" w:rsidRPr="001B2F8A" w:rsidRDefault="00AC3E96" w:rsidP="00AC3E96">
            <w:pPr>
              <w:jc w:val="right"/>
              <w:rPr>
                <w:rFonts w:ascii="Arial Narrow" w:hAnsi="Arial Narrow"/>
                <w:sz w:val="20"/>
                <w:szCs w:val="20"/>
              </w:rPr>
            </w:pPr>
            <w:r w:rsidRPr="001B2F8A">
              <w:rPr>
                <w:rFonts w:ascii="Arial Narrow" w:hAnsi="Arial Narrow"/>
                <w:sz w:val="20"/>
                <w:szCs w:val="20"/>
              </w:rPr>
              <w:t>53,026,441.15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566D8" w14:textId="674D066F"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4FC634F4"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C44FC"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1.08.99</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F5641"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Mantenimiento y reparación de otros equipos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58CEC3B" w14:textId="4D3A83D4"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F6D7F" w14:textId="2BE68B1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887B8" w14:textId="3555C622" w:rsidR="00AC3E96" w:rsidRPr="001B2F8A" w:rsidRDefault="00AC3E96" w:rsidP="00AC3E96">
            <w:pPr>
              <w:jc w:val="right"/>
              <w:rPr>
                <w:rFonts w:ascii="Arial Narrow" w:hAnsi="Arial Narrow"/>
                <w:sz w:val="20"/>
                <w:szCs w:val="20"/>
              </w:rPr>
            </w:pPr>
            <w:r w:rsidRPr="001B2F8A">
              <w:rPr>
                <w:rFonts w:ascii="Arial Narrow" w:hAnsi="Arial Narrow"/>
                <w:sz w:val="20"/>
                <w:szCs w:val="20"/>
              </w:rPr>
              <w:t>3,000,000.00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B4482" w14:textId="0528CAB7" w:rsidR="00AC3E96" w:rsidRPr="001B2F8A" w:rsidRDefault="00AC3E96" w:rsidP="00AC3E96">
            <w:pPr>
              <w:jc w:val="right"/>
              <w:rPr>
                <w:rFonts w:ascii="Arial Narrow" w:hAnsi="Arial Narrow"/>
                <w:sz w:val="20"/>
                <w:szCs w:val="20"/>
              </w:rPr>
            </w:pPr>
            <w:r w:rsidRPr="001B2F8A">
              <w:rPr>
                <w:rFonts w:ascii="Arial Narrow" w:hAnsi="Arial Narrow"/>
                <w:sz w:val="20"/>
                <w:szCs w:val="20"/>
              </w:rPr>
              <w:t>3,000,000.00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FFE93" w14:textId="4B346072"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4EA12DA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A4F88"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9D48C"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MATERIALES Y SUMINISTROS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F5BC4EB" w14:textId="3EBA536A"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E55D9" w14:textId="72EB172F"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01D94" w14:textId="5F019E92"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5,500,000.00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B95FF" w14:textId="4B41BEAD"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5,500,000.00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652BF" w14:textId="1BEFA8D4"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0%</w:t>
            </w:r>
          </w:p>
        </w:tc>
      </w:tr>
      <w:tr w:rsidR="00AC3E96" w:rsidRPr="001B2F8A" w14:paraId="6ED67620"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0FEFE"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2.01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06E7"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PRODUCTOS QUÍMICOS Y CONEXOS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6CCA156" w14:textId="4A5E528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13,467,362.40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63CC8" w14:textId="265E5F7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154,576,102.22</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684A6" w14:textId="475B45F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609,394,410.94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B8C6E" w14:textId="77AB5433"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777,437,875.56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70D50" w14:textId="211079A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19%</w:t>
            </w:r>
          </w:p>
        </w:tc>
      </w:tr>
      <w:tr w:rsidR="00AC3E96" w:rsidRPr="001B2F8A" w14:paraId="4FD8651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E8F14"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2.01.01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3CA01"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Combustibles y lubricantes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1A97D1B" w14:textId="21A2C392"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5,717,362.40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12848" w14:textId="28FFF1E7"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45,300,000.00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34A31" w14:textId="78897F76"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166,500,000.00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21357" w14:textId="68E16590"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217,517,362.40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CCCC4" w14:textId="315A6B58"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5%</w:t>
            </w:r>
          </w:p>
        </w:tc>
      </w:tr>
      <w:tr w:rsidR="00AC3E96" w:rsidRPr="001B2F8A" w14:paraId="7054A11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A7CFE"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2.01.04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9F61E"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 xml:space="preserve">Tintas, pinturas y diluyentes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5B38835" w14:textId="27E873E1" w:rsidR="00AC3E96" w:rsidRPr="001B2F8A" w:rsidRDefault="00AC3E96" w:rsidP="00AC3E96">
            <w:pPr>
              <w:jc w:val="right"/>
              <w:rPr>
                <w:rFonts w:ascii="Arial Narrow" w:hAnsi="Arial Narrow"/>
                <w:sz w:val="20"/>
                <w:szCs w:val="20"/>
              </w:rPr>
            </w:pPr>
            <w:r w:rsidRPr="001B2F8A">
              <w:rPr>
                <w:rFonts w:ascii="Arial Narrow" w:hAnsi="Arial Narrow"/>
                <w:sz w:val="20"/>
                <w:szCs w:val="20"/>
              </w:rPr>
              <w:t>3,617,362.40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D32A5" w14:textId="232E00C0" w:rsidR="00AC3E96" w:rsidRPr="001B2F8A" w:rsidRDefault="00AC3E96" w:rsidP="00AC3E96">
            <w:pPr>
              <w:jc w:val="right"/>
              <w:rPr>
                <w:rFonts w:ascii="Arial Narrow" w:hAnsi="Arial Narrow"/>
                <w:sz w:val="20"/>
                <w:szCs w:val="20"/>
              </w:rPr>
            </w:pPr>
            <w:r w:rsidRPr="001B2F8A">
              <w:rPr>
                <w:rFonts w:ascii="Arial Narrow" w:hAnsi="Arial Narrow"/>
                <w:sz w:val="20"/>
                <w:szCs w:val="20"/>
              </w:rPr>
              <w:t>45,000,000.00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CB22B" w14:textId="3A6207E4" w:rsidR="00AC3E96" w:rsidRPr="001B2F8A" w:rsidRDefault="00AC3E96" w:rsidP="00AC3E96">
            <w:pPr>
              <w:jc w:val="right"/>
              <w:rPr>
                <w:rFonts w:ascii="Arial Narrow" w:hAnsi="Arial Narrow"/>
                <w:sz w:val="20"/>
                <w:szCs w:val="20"/>
              </w:rPr>
            </w:pPr>
            <w:r w:rsidRPr="001B2F8A">
              <w:rPr>
                <w:rFonts w:ascii="Arial Narrow" w:hAnsi="Arial Narrow"/>
                <w:sz w:val="20"/>
                <w:szCs w:val="20"/>
              </w:rPr>
              <w:t>163,500,000.00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BE760" w14:textId="6659D4C1" w:rsidR="00AC3E96" w:rsidRPr="001B2F8A" w:rsidRDefault="00AC3E96" w:rsidP="00AC3E96">
            <w:pPr>
              <w:jc w:val="right"/>
              <w:rPr>
                <w:rFonts w:ascii="Arial Narrow" w:hAnsi="Arial Narrow"/>
                <w:sz w:val="20"/>
                <w:szCs w:val="20"/>
              </w:rPr>
            </w:pPr>
            <w:r w:rsidRPr="001B2F8A">
              <w:rPr>
                <w:rFonts w:ascii="Arial Narrow" w:hAnsi="Arial Narrow"/>
                <w:sz w:val="20"/>
                <w:szCs w:val="20"/>
              </w:rPr>
              <w:t>212,117,362.40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819DB" w14:textId="0A7E7B16" w:rsidR="00AC3E96" w:rsidRPr="001B2F8A" w:rsidRDefault="00AC3E96" w:rsidP="00AC3E96">
            <w:pPr>
              <w:jc w:val="right"/>
              <w:rPr>
                <w:rFonts w:ascii="Arial Narrow" w:hAnsi="Arial Narrow"/>
                <w:sz w:val="20"/>
                <w:szCs w:val="20"/>
              </w:rPr>
            </w:pPr>
            <w:r w:rsidRPr="001B2F8A">
              <w:rPr>
                <w:rFonts w:ascii="Arial Narrow" w:hAnsi="Arial Narrow"/>
                <w:sz w:val="20"/>
                <w:szCs w:val="20"/>
              </w:rPr>
              <w:t>5%</w:t>
            </w:r>
          </w:p>
        </w:tc>
      </w:tr>
      <w:tr w:rsidR="00AC3E96" w:rsidRPr="001B2F8A" w14:paraId="422429C0"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450C8"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2.02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C04AA"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 xml:space="preserve">ALIMENTOS Y PRODUCTOS AGROPECUARIOS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379BB8E9" w14:textId="3455F2B7"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2,100,000.00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1A399" w14:textId="07E27DE7"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300,000.00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E266E" w14:textId="2AC30E20"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3,000,000.00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541EC" w14:textId="123FFB69"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5,400,000.00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ECD3B" w14:textId="034D0220"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0%</w:t>
            </w:r>
          </w:p>
        </w:tc>
      </w:tr>
      <w:tr w:rsidR="00AC3E96" w:rsidRPr="001B2F8A" w14:paraId="73281299"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27203"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2.02.03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C8699"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Alimentos y bebidas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A848D8C" w14:textId="7AAC1B4E"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726A5" w14:textId="211EDBEB"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64,452,645.00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292A3" w14:textId="46B5E5F1"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03316" w14:textId="6C909D8E"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64,452,645.00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48B7D" w14:textId="2FCE5C07"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2%</w:t>
            </w:r>
          </w:p>
        </w:tc>
      </w:tr>
      <w:tr w:rsidR="00AC3E96" w:rsidRPr="001B2F8A" w14:paraId="5D99C14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E6FC4"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2.03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29988" w14:textId="77777777" w:rsidR="00AC3E96" w:rsidRPr="000D4100" w:rsidRDefault="00AC3E96" w:rsidP="00AC3E96">
            <w:pPr>
              <w:jc w:val="both"/>
              <w:rPr>
                <w:rFonts w:ascii="Arial Narrow" w:hAnsi="Arial Narrow"/>
                <w:b/>
                <w:bCs/>
                <w:sz w:val="18"/>
                <w:szCs w:val="18"/>
                <w:u w:val="single"/>
              </w:rPr>
            </w:pPr>
            <w:r w:rsidRPr="000D4100">
              <w:rPr>
                <w:rFonts w:ascii="Arial Narrow" w:hAnsi="Arial Narrow"/>
                <w:b/>
                <w:bCs/>
                <w:sz w:val="18"/>
                <w:szCs w:val="18"/>
                <w:u w:val="single"/>
              </w:rPr>
              <w:t>MATERIALES Y PRODUCTOS DE USO EN LA CONSTRUCCIÓN Y MANTENIMIENTO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DF8BC64" w14:textId="043619B0"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014D4" w14:textId="2C2EAF40"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64,452,645.00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BF450" w14:textId="7B8229F2"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87F18" w14:textId="716159DB"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64,452,645.00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0BA5A" w14:textId="0EA62A75" w:rsidR="00AC3E96" w:rsidRPr="001B2F8A" w:rsidRDefault="00AC3E96" w:rsidP="00AC3E96">
            <w:pPr>
              <w:jc w:val="right"/>
              <w:rPr>
                <w:rFonts w:ascii="Arial Narrow" w:hAnsi="Arial Narrow"/>
                <w:b/>
                <w:bCs/>
                <w:sz w:val="20"/>
                <w:szCs w:val="20"/>
              </w:rPr>
            </w:pPr>
            <w:r w:rsidRPr="001B2F8A">
              <w:rPr>
                <w:rFonts w:ascii="Arial Narrow" w:hAnsi="Arial Narrow"/>
                <w:sz w:val="20"/>
                <w:szCs w:val="20"/>
              </w:rPr>
              <w:t>2%</w:t>
            </w:r>
          </w:p>
        </w:tc>
      </w:tr>
      <w:tr w:rsidR="00AC3E96" w:rsidRPr="001B2F8A" w14:paraId="00EA7F82"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86535"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2.03.01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F86BB"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Materiales y productos metálicos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3C90A41A" w14:textId="73BC8B1F"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45011" w14:textId="55A51B4A"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7,000,000.00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04EC1" w14:textId="4AD4F951"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272,100,000.00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A0CE4" w14:textId="6C3E5273"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279,100,000.00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D6B4F" w14:textId="1F9EDD8D" w:rsidR="00AC3E96" w:rsidRPr="001B2F8A" w:rsidRDefault="00AC3E96" w:rsidP="00AC3E96">
            <w:pPr>
              <w:jc w:val="right"/>
              <w:rPr>
                <w:rFonts w:ascii="Arial Narrow" w:hAnsi="Arial Narrow"/>
                <w:sz w:val="20"/>
                <w:szCs w:val="20"/>
              </w:rPr>
            </w:pPr>
            <w:r w:rsidRPr="001B2F8A">
              <w:rPr>
                <w:rFonts w:ascii="Arial Narrow" w:hAnsi="Arial Narrow"/>
                <w:b/>
                <w:bCs/>
                <w:sz w:val="20"/>
                <w:szCs w:val="20"/>
              </w:rPr>
              <w:t>7%</w:t>
            </w:r>
          </w:p>
        </w:tc>
      </w:tr>
      <w:tr w:rsidR="00AC3E96" w:rsidRPr="001B2F8A" w14:paraId="6F1B5E3C"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A4E7B"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2.03.02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19DA0"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Materiales y productos minerales y asfálticos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FD8D95F" w14:textId="7D973922"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7C79C" w14:textId="678E785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18B0D" w14:textId="4B2275D8" w:rsidR="00AC3E96" w:rsidRPr="001B2F8A" w:rsidRDefault="00AC3E96" w:rsidP="00AC3E96">
            <w:pPr>
              <w:jc w:val="right"/>
              <w:rPr>
                <w:rFonts w:ascii="Arial Narrow" w:hAnsi="Arial Narrow"/>
                <w:sz w:val="20"/>
                <w:szCs w:val="20"/>
              </w:rPr>
            </w:pPr>
            <w:r w:rsidRPr="001B2F8A">
              <w:rPr>
                <w:rFonts w:ascii="Arial Narrow" w:hAnsi="Arial Narrow"/>
                <w:sz w:val="20"/>
                <w:szCs w:val="20"/>
              </w:rPr>
              <w:t>5,000,000.00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07AB0" w14:textId="69F740DC" w:rsidR="00AC3E96" w:rsidRPr="001B2F8A" w:rsidRDefault="00AC3E96" w:rsidP="00AC3E96">
            <w:pPr>
              <w:jc w:val="right"/>
              <w:rPr>
                <w:rFonts w:ascii="Arial Narrow" w:hAnsi="Arial Narrow"/>
                <w:sz w:val="20"/>
                <w:szCs w:val="20"/>
              </w:rPr>
            </w:pPr>
            <w:r w:rsidRPr="001B2F8A">
              <w:rPr>
                <w:rFonts w:ascii="Arial Narrow" w:hAnsi="Arial Narrow"/>
                <w:sz w:val="20"/>
                <w:szCs w:val="20"/>
              </w:rPr>
              <w:t>5,000,000.00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FB3A3" w14:textId="4A521CAB"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317EEFBE"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24D4"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2.03.04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08466"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Materiales y productos eléctricos, telefónicos y de cómputo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CA41D6A" w14:textId="0BE978AC"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9359C" w14:textId="6D4284F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A9429" w14:textId="4049276A" w:rsidR="00AC3E96" w:rsidRPr="001B2F8A" w:rsidRDefault="00AC3E96" w:rsidP="00AC3E96">
            <w:pPr>
              <w:jc w:val="right"/>
              <w:rPr>
                <w:rFonts w:ascii="Arial Narrow" w:hAnsi="Arial Narrow"/>
                <w:sz w:val="20"/>
                <w:szCs w:val="20"/>
              </w:rPr>
            </w:pPr>
            <w:r w:rsidRPr="001B2F8A">
              <w:rPr>
                <w:rFonts w:ascii="Arial Narrow" w:hAnsi="Arial Narrow"/>
                <w:sz w:val="20"/>
                <w:szCs w:val="20"/>
              </w:rPr>
              <w:t>255,000,000.00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2D7B6" w14:textId="4C7C3534" w:rsidR="00AC3E96" w:rsidRPr="001B2F8A" w:rsidRDefault="00AC3E96" w:rsidP="00AC3E96">
            <w:pPr>
              <w:jc w:val="right"/>
              <w:rPr>
                <w:rFonts w:ascii="Arial Narrow" w:hAnsi="Arial Narrow"/>
                <w:sz w:val="20"/>
                <w:szCs w:val="20"/>
              </w:rPr>
            </w:pPr>
            <w:r w:rsidRPr="001B2F8A">
              <w:rPr>
                <w:rFonts w:ascii="Arial Narrow" w:hAnsi="Arial Narrow"/>
                <w:sz w:val="20"/>
                <w:szCs w:val="20"/>
              </w:rPr>
              <w:t>255,000,000.00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A53D6" w14:textId="4C95F4E4" w:rsidR="00AC3E96" w:rsidRPr="001B2F8A" w:rsidRDefault="00AC3E96" w:rsidP="00AC3E96">
            <w:pPr>
              <w:jc w:val="right"/>
              <w:rPr>
                <w:rFonts w:ascii="Arial Narrow" w:hAnsi="Arial Narrow"/>
                <w:sz w:val="20"/>
                <w:szCs w:val="20"/>
              </w:rPr>
            </w:pPr>
            <w:r w:rsidRPr="001B2F8A">
              <w:rPr>
                <w:rFonts w:ascii="Arial Narrow" w:hAnsi="Arial Narrow"/>
                <w:sz w:val="20"/>
                <w:szCs w:val="20"/>
              </w:rPr>
              <w:t>6%</w:t>
            </w:r>
          </w:p>
        </w:tc>
      </w:tr>
      <w:tr w:rsidR="00AC3E96" w:rsidRPr="001B2F8A" w14:paraId="0D567B6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00BEF"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2.03.06</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6CDB3"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Materiales y productos de plástico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35E5239" w14:textId="59D00CFD"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53AD6" w14:textId="18CA2304"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EED52" w14:textId="3AFB8F0D" w:rsidR="00AC3E96" w:rsidRPr="001B2F8A" w:rsidRDefault="00AC3E96" w:rsidP="00AC3E96">
            <w:pPr>
              <w:jc w:val="right"/>
              <w:rPr>
                <w:rFonts w:ascii="Arial Narrow" w:hAnsi="Arial Narrow"/>
                <w:sz w:val="20"/>
                <w:szCs w:val="20"/>
              </w:rPr>
            </w:pPr>
            <w:r w:rsidRPr="001B2F8A">
              <w:rPr>
                <w:rFonts w:ascii="Arial Narrow" w:hAnsi="Arial Narrow"/>
                <w:sz w:val="20"/>
                <w:szCs w:val="20"/>
              </w:rPr>
              <w:t>1,100,000.00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34ADE" w14:textId="5AFAA7D2" w:rsidR="00AC3E96" w:rsidRPr="001B2F8A" w:rsidRDefault="00AC3E96" w:rsidP="00AC3E96">
            <w:pPr>
              <w:jc w:val="right"/>
              <w:rPr>
                <w:rFonts w:ascii="Arial Narrow" w:hAnsi="Arial Narrow"/>
                <w:sz w:val="20"/>
                <w:szCs w:val="20"/>
              </w:rPr>
            </w:pPr>
            <w:r w:rsidRPr="001B2F8A">
              <w:rPr>
                <w:rFonts w:ascii="Arial Narrow" w:hAnsi="Arial Narrow"/>
                <w:sz w:val="20"/>
                <w:szCs w:val="20"/>
              </w:rPr>
              <w:t>1,100,000.00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BE5A9" w14:textId="238F4B3D"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6451DDBF"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82EB3"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2.03.99</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4698A"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Otros materiales y productos de uso en la construcción</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74184CF" w14:textId="025FCE18" w:rsidR="00AC3E96" w:rsidRPr="001B2F8A" w:rsidRDefault="00AC3E96" w:rsidP="00AC3E96">
            <w:pPr>
              <w:jc w:val="right"/>
              <w:rPr>
                <w:rFonts w:ascii="Arial Narrow" w:hAnsi="Arial Narrow"/>
                <w:sz w:val="20"/>
                <w:szCs w:val="20"/>
                <w:lang w:val="es-CR" w:eastAsia="es-CR"/>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0E372" w14:textId="25714B85" w:rsidR="00AC3E96" w:rsidRPr="001B2F8A" w:rsidRDefault="00AC3E96" w:rsidP="00AC3E96">
            <w:pPr>
              <w:jc w:val="right"/>
              <w:rPr>
                <w:rFonts w:ascii="Arial Narrow" w:hAnsi="Arial Narrow"/>
                <w:sz w:val="20"/>
                <w:szCs w:val="20"/>
              </w:rPr>
            </w:pPr>
            <w:r w:rsidRPr="001B2F8A">
              <w:rPr>
                <w:rFonts w:ascii="Arial Narrow" w:hAnsi="Arial Narrow"/>
                <w:sz w:val="20"/>
                <w:szCs w:val="20"/>
              </w:rPr>
              <w:t>7,000,000.00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27BFB" w14:textId="52E75C3D" w:rsidR="00AC3E96" w:rsidRPr="001B2F8A" w:rsidRDefault="00AC3E96" w:rsidP="00AC3E96">
            <w:pPr>
              <w:jc w:val="right"/>
              <w:rPr>
                <w:rFonts w:ascii="Arial Narrow" w:hAnsi="Arial Narrow"/>
                <w:sz w:val="20"/>
                <w:szCs w:val="20"/>
              </w:rPr>
            </w:pPr>
            <w:r w:rsidRPr="001B2F8A">
              <w:rPr>
                <w:rFonts w:ascii="Arial Narrow" w:hAnsi="Arial Narrow"/>
                <w:sz w:val="20"/>
                <w:szCs w:val="20"/>
              </w:rPr>
              <w:t>10,000,000.00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B37C7" w14:textId="3F711DC2" w:rsidR="00AC3E96" w:rsidRPr="001B2F8A" w:rsidRDefault="00AC3E96" w:rsidP="00AC3E96">
            <w:pPr>
              <w:jc w:val="right"/>
              <w:rPr>
                <w:rFonts w:ascii="Arial Narrow" w:hAnsi="Arial Narrow"/>
                <w:sz w:val="20"/>
                <w:szCs w:val="20"/>
              </w:rPr>
            </w:pPr>
            <w:r w:rsidRPr="001B2F8A">
              <w:rPr>
                <w:rFonts w:ascii="Arial Narrow" w:hAnsi="Arial Narrow"/>
                <w:sz w:val="20"/>
                <w:szCs w:val="20"/>
              </w:rPr>
              <w:t>17,000,000.00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7C733" w14:textId="29B0DDC9"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380D7CB4"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4C9B8"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2.04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B6FCF"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HERRAMIENTAS, REPUESTOS Y ACCESORIOS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0ED3B7C" w14:textId="0B75740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FAB03" w14:textId="5912DB4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8,173,550.22</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056F2" w14:textId="60F0CDA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152,294,410.94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48AD8" w14:textId="7B2B908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160,967,961.16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F6B8A" w14:textId="3A98AF20"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w:t>
            </w:r>
          </w:p>
        </w:tc>
      </w:tr>
      <w:tr w:rsidR="00AC3E96" w:rsidRPr="001B2F8A" w14:paraId="40D49D31"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5CA9F"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2.04.01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B2FAB"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Herramientas e instrumentos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E90A158" w14:textId="5900771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A67DC" w14:textId="5830B802" w:rsidR="00AC3E96" w:rsidRPr="001B2F8A" w:rsidRDefault="00AC3E96" w:rsidP="00AC3E96">
            <w:pPr>
              <w:jc w:val="right"/>
              <w:rPr>
                <w:rFonts w:ascii="Arial Narrow" w:hAnsi="Arial Narrow"/>
                <w:sz w:val="20"/>
                <w:szCs w:val="20"/>
              </w:rPr>
            </w:pPr>
            <w:r w:rsidRPr="001B2F8A">
              <w:rPr>
                <w:rFonts w:ascii="Arial Narrow" w:hAnsi="Arial Narrow"/>
                <w:sz w:val="20"/>
                <w:szCs w:val="20"/>
              </w:rPr>
              <w:t>500,000.00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F5A48" w14:textId="5F7DD6AB" w:rsidR="00AC3E96" w:rsidRPr="001B2F8A" w:rsidRDefault="00AC3E96" w:rsidP="00AC3E96">
            <w:pPr>
              <w:jc w:val="right"/>
              <w:rPr>
                <w:rFonts w:ascii="Arial Narrow" w:hAnsi="Arial Narrow"/>
                <w:sz w:val="20"/>
                <w:szCs w:val="20"/>
              </w:rPr>
            </w:pPr>
            <w:r w:rsidRPr="001B2F8A">
              <w:rPr>
                <w:rFonts w:ascii="Arial Narrow" w:hAnsi="Arial Narrow"/>
                <w:sz w:val="20"/>
                <w:szCs w:val="20"/>
              </w:rPr>
              <w:t>7,500,000.00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763A1" w14:textId="3D9E33FB" w:rsidR="00AC3E96" w:rsidRPr="001B2F8A" w:rsidRDefault="00AC3E96" w:rsidP="00AC3E96">
            <w:pPr>
              <w:jc w:val="right"/>
              <w:rPr>
                <w:rFonts w:ascii="Arial Narrow" w:hAnsi="Arial Narrow"/>
                <w:sz w:val="20"/>
                <w:szCs w:val="20"/>
              </w:rPr>
            </w:pPr>
            <w:r w:rsidRPr="001B2F8A">
              <w:rPr>
                <w:rFonts w:ascii="Arial Narrow" w:hAnsi="Arial Narrow"/>
                <w:sz w:val="20"/>
                <w:szCs w:val="20"/>
              </w:rPr>
              <w:t>8,000,000.00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611C6" w14:textId="3468782A"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64232B54"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F267D"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2.04.02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4510A"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Repuestos y accesorios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7F5DF5A" w14:textId="12E86A62" w:rsidR="00AC3E96" w:rsidRPr="001B2F8A" w:rsidRDefault="00AC3E96" w:rsidP="00AC3E96">
            <w:pPr>
              <w:jc w:val="right"/>
              <w:rPr>
                <w:rFonts w:ascii="Arial Narrow" w:hAnsi="Arial Narrow"/>
                <w:sz w:val="20"/>
                <w:szCs w:val="20"/>
              </w:rPr>
            </w:pPr>
            <w:r w:rsidRPr="001B2F8A">
              <w:rPr>
                <w:rFonts w:ascii="Arial Narrow" w:hAnsi="Arial Narrow"/>
                <w:sz w:val="20"/>
                <w:szCs w:val="20"/>
              </w:rPr>
              <w:t>500,000.00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636C5" w14:textId="0B9FA8DA" w:rsidR="00AC3E96" w:rsidRPr="001B2F8A" w:rsidRDefault="00AC3E96" w:rsidP="00AC3E96">
            <w:pPr>
              <w:jc w:val="right"/>
              <w:rPr>
                <w:rFonts w:ascii="Arial Narrow" w:hAnsi="Arial Narrow"/>
                <w:sz w:val="20"/>
                <w:szCs w:val="20"/>
              </w:rPr>
            </w:pPr>
            <w:r w:rsidRPr="001B2F8A">
              <w:rPr>
                <w:rFonts w:ascii="Arial Narrow" w:hAnsi="Arial Narrow"/>
                <w:sz w:val="20"/>
                <w:szCs w:val="20"/>
              </w:rPr>
              <w:t>7,673,550.22</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FEA73" w14:textId="0ED31C55" w:rsidR="00AC3E96" w:rsidRPr="001B2F8A" w:rsidRDefault="00AC3E96" w:rsidP="00AC3E96">
            <w:pPr>
              <w:jc w:val="right"/>
              <w:rPr>
                <w:rFonts w:ascii="Arial Narrow" w:hAnsi="Arial Narrow"/>
                <w:sz w:val="20"/>
                <w:szCs w:val="20"/>
              </w:rPr>
            </w:pPr>
            <w:r w:rsidRPr="001B2F8A">
              <w:rPr>
                <w:rFonts w:ascii="Arial Narrow" w:hAnsi="Arial Narrow"/>
                <w:sz w:val="20"/>
                <w:szCs w:val="20"/>
              </w:rPr>
              <w:t>144,794,410.94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2112D" w14:textId="1C626C5F" w:rsidR="00AC3E96" w:rsidRPr="001B2F8A" w:rsidRDefault="00AC3E96" w:rsidP="00AC3E96">
            <w:pPr>
              <w:jc w:val="right"/>
              <w:rPr>
                <w:rFonts w:ascii="Arial Narrow" w:hAnsi="Arial Narrow"/>
                <w:sz w:val="20"/>
                <w:szCs w:val="20"/>
              </w:rPr>
            </w:pPr>
            <w:r w:rsidRPr="001B2F8A">
              <w:rPr>
                <w:rFonts w:ascii="Arial Narrow" w:hAnsi="Arial Narrow"/>
                <w:sz w:val="20"/>
                <w:szCs w:val="20"/>
              </w:rPr>
              <w:t>152,967,961.16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9A532" w14:textId="7E3E2F20" w:rsidR="00AC3E96" w:rsidRPr="001B2F8A" w:rsidRDefault="00AC3E96" w:rsidP="00AC3E96">
            <w:pPr>
              <w:jc w:val="right"/>
              <w:rPr>
                <w:rFonts w:ascii="Arial Narrow" w:hAnsi="Arial Narrow"/>
                <w:sz w:val="20"/>
                <w:szCs w:val="20"/>
              </w:rPr>
            </w:pPr>
            <w:r w:rsidRPr="001B2F8A">
              <w:rPr>
                <w:rFonts w:ascii="Arial Narrow" w:hAnsi="Arial Narrow"/>
                <w:sz w:val="20"/>
                <w:szCs w:val="20"/>
              </w:rPr>
              <w:t>4%</w:t>
            </w:r>
          </w:p>
        </w:tc>
      </w:tr>
      <w:tr w:rsidR="00AC3E96" w:rsidRPr="001B2F8A" w14:paraId="01C65E6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23040"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2.99</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1CEF4"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ÚTILES, MATERIALES Y SUMINISTROS DIVERSOS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9AD6052" w14:textId="2CB003B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7,250,000.00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52965" w14:textId="665AB4A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29,649,907.00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1C80E" w14:textId="62F1898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18,500,000.00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49C0C" w14:textId="4B22774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55,399,907.00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365D4" w14:textId="5275093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w:t>
            </w:r>
          </w:p>
        </w:tc>
      </w:tr>
      <w:tr w:rsidR="00AC3E96" w:rsidRPr="001B2F8A" w14:paraId="3B5ED349"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FFD38"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2.99.01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20D7D"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Útiles y materiales de oficina y cómputo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10C2B1B" w14:textId="7C8FE2C9" w:rsidR="00AC3E96" w:rsidRPr="001B2F8A" w:rsidRDefault="00AC3E96" w:rsidP="00AC3E96">
            <w:pPr>
              <w:jc w:val="right"/>
              <w:rPr>
                <w:rFonts w:ascii="Arial Narrow" w:hAnsi="Arial Narrow"/>
                <w:sz w:val="20"/>
                <w:szCs w:val="20"/>
              </w:rPr>
            </w:pPr>
            <w:r w:rsidRPr="001B2F8A">
              <w:rPr>
                <w:rFonts w:ascii="Arial Narrow" w:hAnsi="Arial Narrow"/>
                <w:sz w:val="20"/>
                <w:szCs w:val="20"/>
              </w:rPr>
              <w:t>1,100,000.00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E9B93" w14:textId="03B0A287" w:rsidR="00AC3E96" w:rsidRPr="001B2F8A" w:rsidRDefault="00AC3E96" w:rsidP="00AC3E96">
            <w:pPr>
              <w:jc w:val="right"/>
              <w:rPr>
                <w:rFonts w:ascii="Arial Narrow" w:hAnsi="Arial Narrow"/>
                <w:sz w:val="20"/>
                <w:szCs w:val="20"/>
              </w:rPr>
            </w:pPr>
            <w:r w:rsidRPr="001B2F8A">
              <w:rPr>
                <w:rFonts w:ascii="Arial Narrow" w:hAnsi="Arial Narrow"/>
                <w:sz w:val="20"/>
                <w:szCs w:val="20"/>
              </w:rPr>
              <w:t>1,300,000.00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33E68" w14:textId="06B6F0D8" w:rsidR="00AC3E96" w:rsidRPr="001B2F8A" w:rsidRDefault="00AC3E96" w:rsidP="00AC3E96">
            <w:pPr>
              <w:jc w:val="right"/>
              <w:rPr>
                <w:rFonts w:ascii="Arial Narrow" w:hAnsi="Arial Narrow"/>
                <w:sz w:val="20"/>
                <w:szCs w:val="20"/>
              </w:rPr>
            </w:pPr>
            <w:r w:rsidRPr="001B2F8A">
              <w:rPr>
                <w:rFonts w:ascii="Arial Narrow" w:hAnsi="Arial Narrow"/>
                <w:sz w:val="20"/>
                <w:szCs w:val="20"/>
              </w:rPr>
              <w:t>5,000,000.00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DD3C0" w14:textId="0E87227F" w:rsidR="00AC3E96" w:rsidRPr="001B2F8A" w:rsidRDefault="00AC3E96" w:rsidP="00AC3E96">
            <w:pPr>
              <w:jc w:val="right"/>
              <w:rPr>
                <w:rFonts w:ascii="Arial Narrow" w:hAnsi="Arial Narrow"/>
                <w:sz w:val="20"/>
                <w:szCs w:val="20"/>
              </w:rPr>
            </w:pPr>
            <w:r w:rsidRPr="001B2F8A">
              <w:rPr>
                <w:rFonts w:ascii="Arial Narrow" w:hAnsi="Arial Narrow"/>
                <w:sz w:val="20"/>
                <w:szCs w:val="20"/>
              </w:rPr>
              <w:t>7,400,000.00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160E5" w14:textId="36C90C63"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096B6B7D"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9E578"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2.99.03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52801"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Productos de papel, cartón e impresos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1FC6821" w14:textId="5E9645DD" w:rsidR="00AC3E96" w:rsidRPr="001B2F8A" w:rsidRDefault="00AC3E96" w:rsidP="00AC3E96">
            <w:pPr>
              <w:jc w:val="right"/>
              <w:rPr>
                <w:rFonts w:ascii="Arial Narrow" w:hAnsi="Arial Narrow"/>
                <w:sz w:val="20"/>
                <w:szCs w:val="20"/>
              </w:rPr>
            </w:pPr>
            <w:r w:rsidRPr="001B2F8A">
              <w:rPr>
                <w:rFonts w:ascii="Arial Narrow" w:hAnsi="Arial Narrow"/>
                <w:sz w:val="20"/>
                <w:szCs w:val="20"/>
              </w:rPr>
              <w:t>2,100,000.00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3BBE9" w14:textId="01253866" w:rsidR="00AC3E96" w:rsidRPr="001B2F8A" w:rsidRDefault="00AC3E96" w:rsidP="00AC3E96">
            <w:pPr>
              <w:jc w:val="right"/>
              <w:rPr>
                <w:rFonts w:ascii="Arial Narrow" w:hAnsi="Arial Narrow"/>
                <w:sz w:val="20"/>
                <w:szCs w:val="20"/>
              </w:rPr>
            </w:pPr>
            <w:r w:rsidRPr="001B2F8A">
              <w:rPr>
                <w:rFonts w:ascii="Arial Narrow" w:hAnsi="Arial Narrow"/>
                <w:sz w:val="20"/>
                <w:szCs w:val="20"/>
              </w:rPr>
              <w:t>300,000.00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CD8A7" w14:textId="4552EAEC" w:rsidR="00AC3E96" w:rsidRPr="001B2F8A" w:rsidRDefault="00AC3E96" w:rsidP="00AC3E96">
            <w:pPr>
              <w:jc w:val="right"/>
              <w:rPr>
                <w:rFonts w:ascii="Arial Narrow" w:hAnsi="Arial Narrow"/>
                <w:sz w:val="20"/>
                <w:szCs w:val="20"/>
              </w:rPr>
            </w:pPr>
            <w:r w:rsidRPr="001B2F8A">
              <w:rPr>
                <w:rFonts w:ascii="Arial Narrow" w:hAnsi="Arial Narrow"/>
                <w:sz w:val="20"/>
                <w:szCs w:val="20"/>
              </w:rPr>
              <w:t>3,000,000.00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02DA7" w14:textId="5FC4D180" w:rsidR="00AC3E96" w:rsidRPr="001B2F8A" w:rsidRDefault="00AC3E96" w:rsidP="00AC3E96">
            <w:pPr>
              <w:jc w:val="right"/>
              <w:rPr>
                <w:rFonts w:ascii="Arial Narrow" w:hAnsi="Arial Narrow"/>
                <w:sz w:val="20"/>
                <w:szCs w:val="20"/>
              </w:rPr>
            </w:pPr>
            <w:r w:rsidRPr="001B2F8A">
              <w:rPr>
                <w:rFonts w:ascii="Arial Narrow" w:hAnsi="Arial Narrow"/>
                <w:sz w:val="20"/>
                <w:szCs w:val="20"/>
              </w:rPr>
              <w:t>5,400,000.00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40EE0" w14:textId="293CF430"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423CCB71"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75227"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2.99.04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7A7C4"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Textiles y vestuario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A1BDEF2" w14:textId="56351D28"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4D475" w14:textId="4722FF8B" w:rsidR="00AC3E96" w:rsidRPr="001B2F8A" w:rsidRDefault="00AC3E96" w:rsidP="00AC3E96">
            <w:pPr>
              <w:jc w:val="right"/>
              <w:rPr>
                <w:rFonts w:ascii="Arial Narrow" w:hAnsi="Arial Narrow"/>
                <w:sz w:val="20"/>
                <w:szCs w:val="20"/>
              </w:rPr>
            </w:pPr>
            <w:r w:rsidRPr="001B2F8A">
              <w:rPr>
                <w:rFonts w:ascii="Arial Narrow" w:hAnsi="Arial Narrow"/>
                <w:sz w:val="20"/>
                <w:szCs w:val="20"/>
              </w:rPr>
              <w:t>800,000.00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797F2" w14:textId="69BE8CB4" w:rsidR="00AC3E96" w:rsidRPr="001B2F8A" w:rsidRDefault="00AC3E96" w:rsidP="00AC3E96">
            <w:pPr>
              <w:jc w:val="right"/>
              <w:rPr>
                <w:rFonts w:ascii="Arial Narrow" w:hAnsi="Arial Narrow"/>
                <w:sz w:val="20"/>
                <w:szCs w:val="20"/>
              </w:rPr>
            </w:pPr>
            <w:r w:rsidRPr="001B2F8A">
              <w:rPr>
                <w:rFonts w:ascii="Arial Narrow" w:hAnsi="Arial Narrow"/>
                <w:sz w:val="20"/>
                <w:szCs w:val="20"/>
              </w:rPr>
              <w:t>2,000,000.00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CFA19" w14:textId="0BF96389" w:rsidR="00AC3E96" w:rsidRPr="001B2F8A" w:rsidRDefault="00AC3E96" w:rsidP="00AC3E96">
            <w:pPr>
              <w:jc w:val="right"/>
              <w:rPr>
                <w:rFonts w:ascii="Arial Narrow" w:hAnsi="Arial Narrow"/>
                <w:sz w:val="20"/>
                <w:szCs w:val="20"/>
              </w:rPr>
            </w:pPr>
            <w:r w:rsidRPr="001B2F8A">
              <w:rPr>
                <w:rFonts w:ascii="Arial Narrow" w:hAnsi="Arial Narrow"/>
                <w:sz w:val="20"/>
                <w:szCs w:val="20"/>
              </w:rPr>
              <w:t>2,800,000.00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39375" w14:textId="4A234647"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0E787AC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58305"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2.99.05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02FE8"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Útiles y materiales de limpieza</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E8AB000" w14:textId="6ABAEA97" w:rsidR="00AC3E96" w:rsidRPr="001B2F8A" w:rsidRDefault="00AC3E96" w:rsidP="00AC3E96">
            <w:pPr>
              <w:jc w:val="right"/>
              <w:rPr>
                <w:rFonts w:ascii="Arial Narrow" w:hAnsi="Arial Narrow"/>
                <w:sz w:val="20"/>
                <w:szCs w:val="20"/>
              </w:rPr>
            </w:pPr>
            <w:r w:rsidRPr="001B2F8A">
              <w:rPr>
                <w:rFonts w:ascii="Arial Narrow" w:hAnsi="Arial Narrow"/>
                <w:sz w:val="20"/>
                <w:szCs w:val="20"/>
              </w:rPr>
              <w:t>4,050,000.00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EA5DF" w14:textId="1E14BA0B" w:rsidR="00AC3E96" w:rsidRPr="001B2F8A" w:rsidRDefault="00AC3E96" w:rsidP="00AC3E96">
            <w:pPr>
              <w:jc w:val="right"/>
              <w:rPr>
                <w:rFonts w:ascii="Arial Narrow" w:hAnsi="Arial Narrow"/>
                <w:sz w:val="20"/>
                <w:szCs w:val="20"/>
              </w:rPr>
            </w:pPr>
            <w:r w:rsidRPr="001B2F8A">
              <w:rPr>
                <w:rFonts w:ascii="Arial Narrow" w:hAnsi="Arial Narrow"/>
                <w:sz w:val="20"/>
                <w:szCs w:val="20"/>
              </w:rPr>
              <w:t>26,449,907.00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E4CDA" w14:textId="44BE34A0" w:rsidR="00AC3E96" w:rsidRPr="001B2F8A" w:rsidRDefault="00AC3E96" w:rsidP="00AC3E96">
            <w:pPr>
              <w:jc w:val="right"/>
              <w:rPr>
                <w:rFonts w:ascii="Arial Narrow" w:hAnsi="Arial Narrow"/>
                <w:sz w:val="20"/>
                <w:szCs w:val="20"/>
              </w:rPr>
            </w:pPr>
            <w:r w:rsidRPr="001B2F8A">
              <w:rPr>
                <w:rFonts w:ascii="Arial Narrow" w:hAnsi="Arial Narrow"/>
                <w:sz w:val="20"/>
                <w:szCs w:val="20"/>
              </w:rPr>
              <w:t>3,000,000.00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73651" w14:textId="21010C02" w:rsidR="00AC3E96" w:rsidRPr="001B2F8A" w:rsidRDefault="00AC3E96" w:rsidP="00AC3E96">
            <w:pPr>
              <w:jc w:val="right"/>
              <w:rPr>
                <w:rFonts w:ascii="Arial Narrow" w:hAnsi="Arial Narrow"/>
                <w:sz w:val="20"/>
                <w:szCs w:val="20"/>
              </w:rPr>
            </w:pPr>
            <w:r w:rsidRPr="001B2F8A">
              <w:rPr>
                <w:rFonts w:ascii="Arial Narrow" w:hAnsi="Arial Narrow"/>
                <w:sz w:val="20"/>
                <w:szCs w:val="20"/>
              </w:rPr>
              <w:t>33,499,907.00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B834B" w14:textId="026A7253"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59E5ECBF"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A4C41"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2.99.06</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C230C"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Útiles y materiales de resguardo y seguridad</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7793723" w14:textId="35678B7F"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500E6" w14:textId="42E4ED5A" w:rsidR="00AC3E96" w:rsidRPr="001B2F8A" w:rsidRDefault="00AC3E96" w:rsidP="00AC3E96">
            <w:pPr>
              <w:jc w:val="right"/>
              <w:rPr>
                <w:rFonts w:ascii="Arial Narrow" w:hAnsi="Arial Narrow"/>
                <w:sz w:val="20"/>
                <w:szCs w:val="20"/>
              </w:rPr>
            </w:pPr>
            <w:r w:rsidRPr="001B2F8A">
              <w:rPr>
                <w:rFonts w:ascii="Arial Narrow" w:hAnsi="Arial Narrow"/>
                <w:sz w:val="20"/>
                <w:szCs w:val="20"/>
              </w:rPr>
              <w:t>800,000.00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04077" w14:textId="35E626B2" w:rsidR="00AC3E96" w:rsidRPr="001B2F8A" w:rsidRDefault="00AC3E96" w:rsidP="00AC3E96">
            <w:pPr>
              <w:jc w:val="right"/>
              <w:rPr>
                <w:rFonts w:ascii="Arial Narrow" w:hAnsi="Arial Narrow"/>
                <w:sz w:val="20"/>
                <w:szCs w:val="20"/>
              </w:rPr>
            </w:pPr>
            <w:r w:rsidRPr="001B2F8A">
              <w:rPr>
                <w:rFonts w:ascii="Arial Narrow" w:hAnsi="Arial Narrow"/>
                <w:sz w:val="20"/>
                <w:szCs w:val="20"/>
              </w:rPr>
              <w:t>4,000,000.00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5BE97" w14:textId="6AF3D81D" w:rsidR="00AC3E96" w:rsidRPr="001B2F8A" w:rsidRDefault="00AC3E96" w:rsidP="00AC3E96">
            <w:pPr>
              <w:jc w:val="right"/>
              <w:rPr>
                <w:rFonts w:ascii="Arial Narrow" w:hAnsi="Arial Narrow"/>
                <w:sz w:val="20"/>
                <w:szCs w:val="20"/>
              </w:rPr>
            </w:pPr>
            <w:r w:rsidRPr="001B2F8A">
              <w:rPr>
                <w:rFonts w:ascii="Arial Narrow" w:hAnsi="Arial Narrow"/>
                <w:sz w:val="20"/>
                <w:szCs w:val="20"/>
              </w:rPr>
              <w:t>4,800,000.00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D8AE2" w14:textId="273CC4D5"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5479D617"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843E9"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2.99.07</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22A66"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Útiles y materiales de cocina y comedor</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FF13BFC" w14:textId="02D07B42"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6FD79" w14:textId="328FFE11"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6FD5F" w14:textId="3955CA0B" w:rsidR="00AC3E96" w:rsidRPr="001B2F8A" w:rsidRDefault="00AC3E96" w:rsidP="00AC3E96">
            <w:pPr>
              <w:jc w:val="right"/>
              <w:rPr>
                <w:rFonts w:ascii="Arial Narrow" w:hAnsi="Arial Narrow"/>
                <w:sz w:val="20"/>
                <w:szCs w:val="20"/>
              </w:rPr>
            </w:pPr>
            <w:r w:rsidRPr="001B2F8A">
              <w:rPr>
                <w:rFonts w:ascii="Arial Narrow" w:hAnsi="Arial Narrow"/>
                <w:sz w:val="20"/>
                <w:szCs w:val="20"/>
              </w:rPr>
              <w:t>1,500,000.00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30D5D" w14:textId="26BD20EF" w:rsidR="00AC3E96" w:rsidRPr="001B2F8A" w:rsidRDefault="00AC3E96" w:rsidP="00AC3E96">
            <w:pPr>
              <w:jc w:val="right"/>
              <w:rPr>
                <w:rFonts w:ascii="Arial Narrow" w:hAnsi="Arial Narrow"/>
                <w:sz w:val="20"/>
                <w:szCs w:val="20"/>
              </w:rPr>
            </w:pPr>
            <w:r w:rsidRPr="001B2F8A">
              <w:rPr>
                <w:rFonts w:ascii="Arial Narrow" w:hAnsi="Arial Narrow"/>
                <w:sz w:val="20"/>
                <w:szCs w:val="20"/>
              </w:rPr>
              <w:t>1,500,000.00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4792F" w14:textId="1CD593F9"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0AA8E2CB"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71E46"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14F2D"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 xml:space="preserve">INTERESES Y COMISIONES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A7752D5" w14:textId="6705247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1,597,568.86</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174EA" w14:textId="3BB90A45"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36,469,577.56</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F3669" w14:textId="584A7844"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7284C" w14:textId="341AB403"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38,067,146.42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1B064" w14:textId="53877360"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w:t>
            </w:r>
          </w:p>
        </w:tc>
      </w:tr>
      <w:tr w:rsidR="00AC3E96" w:rsidRPr="001B2F8A" w14:paraId="01680C8A"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13FE5"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3.02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CE5DF"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INTERESES SOBRE PRÉSTAMOS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B9B5FE6" w14:textId="6140D4A2"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1,597,568.86</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AC3C4" w14:textId="620486F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36,469,577.56</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4D513" w14:textId="47CED50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F0D73" w14:textId="1DDEA81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38,067,146.42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3D390" w14:textId="26BAFEE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w:t>
            </w:r>
          </w:p>
        </w:tc>
      </w:tr>
      <w:tr w:rsidR="00AC3E96" w:rsidRPr="001B2F8A" w14:paraId="30D408C4"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5B9B7" w14:textId="77777777" w:rsidR="00AC3E96" w:rsidRDefault="00AC3E96" w:rsidP="00AC3E96">
            <w:pPr>
              <w:jc w:val="right"/>
              <w:rPr>
                <w:rFonts w:ascii="Arial Narrow" w:hAnsi="Arial Narrow"/>
                <w:sz w:val="18"/>
                <w:szCs w:val="18"/>
                <w:lang w:val="es-CR" w:eastAsia="es-CR"/>
              </w:rPr>
            </w:pPr>
            <w:r>
              <w:rPr>
                <w:rFonts w:ascii="Arial Narrow" w:hAnsi="Arial Narrow"/>
                <w:sz w:val="18"/>
                <w:szCs w:val="18"/>
              </w:rPr>
              <w:t>3.02.03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26212" w14:textId="77777777" w:rsidR="00AC3E96" w:rsidRDefault="00AC3E96" w:rsidP="00AC3E96">
            <w:pPr>
              <w:jc w:val="both"/>
              <w:rPr>
                <w:rFonts w:ascii="Arial Narrow" w:hAnsi="Arial Narrow"/>
                <w:sz w:val="18"/>
                <w:szCs w:val="18"/>
              </w:rPr>
            </w:pPr>
            <w:r>
              <w:rPr>
                <w:rFonts w:ascii="Arial Narrow" w:hAnsi="Arial Narrow"/>
                <w:sz w:val="18"/>
                <w:szCs w:val="18"/>
              </w:rPr>
              <w:t>Intereses sobre préstamos de Instituciones Descentralizadas  no Empresariales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599218B" w14:textId="2C64DE13"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8C14B" w14:textId="360E68FA" w:rsidR="00AC3E96" w:rsidRPr="001B2F8A" w:rsidRDefault="00AC3E96" w:rsidP="00AC3E96">
            <w:pPr>
              <w:jc w:val="right"/>
              <w:rPr>
                <w:rFonts w:ascii="Arial Narrow" w:hAnsi="Arial Narrow"/>
                <w:sz w:val="20"/>
                <w:szCs w:val="20"/>
              </w:rPr>
            </w:pPr>
            <w:r w:rsidRPr="001B2F8A">
              <w:rPr>
                <w:rFonts w:ascii="Arial Narrow" w:hAnsi="Arial Narrow"/>
                <w:sz w:val="20"/>
                <w:szCs w:val="20"/>
              </w:rPr>
              <w:t>5,897,396.98</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C0E05" w14:textId="1F28AB4B"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2C35D" w14:textId="17484899" w:rsidR="00AC3E96" w:rsidRPr="001B2F8A" w:rsidRDefault="00AC3E96" w:rsidP="00AC3E96">
            <w:pPr>
              <w:jc w:val="right"/>
              <w:rPr>
                <w:rFonts w:ascii="Arial Narrow" w:hAnsi="Arial Narrow"/>
                <w:sz w:val="20"/>
                <w:szCs w:val="20"/>
              </w:rPr>
            </w:pPr>
            <w:r w:rsidRPr="001B2F8A">
              <w:rPr>
                <w:rFonts w:ascii="Arial Narrow" w:hAnsi="Arial Narrow"/>
                <w:sz w:val="20"/>
                <w:szCs w:val="20"/>
              </w:rPr>
              <w:t>5,897,396.98</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D8FD7" w14:textId="2207E57F"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6C979C0B"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12324" w14:textId="77777777" w:rsidR="00AC3E96" w:rsidRDefault="00AC3E96" w:rsidP="00AC3E96">
            <w:pPr>
              <w:jc w:val="right"/>
              <w:rPr>
                <w:rFonts w:ascii="Arial Narrow" w:hAnsi="Arial Narrow"/>
                <w:sz w:val="18"/>
                <w:szCs w:val="18"/>
              </w:rPr>
            </w:pPr>
            <w:r>
              <w:rPr>
                <w:rFonts w:ascii="Arial Narrow" w:hAnsi="Arial Narrow"/>
                <w:sz w:val="18"/>
                <w:szCs w:val="18"/>
              </w:rPr>
              <w:t>3.02.06</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DF10D" w14:textId="77777777" w:rsidR="00AC3E96" w:rsidRDefault="00AC3E96" w:rsidP="00AC3E96">
            <w:pPr>
              <w:jc w:val="both"/>
              <w:rPr>
                <w:rFonts w:ascii="Arial Narrow" w:hAnsi="Arial Narrow"/>
                <w:sz w:val="18"/>
                <w:szCs w:val="18"/>
              </w:rPr>
            </w:pPr>
            <w:r>
              <w:rPr>
                <w:rFonts w:ascii="Arial Narrow" w:hAnsi="Arial Narrow"/>
                <w:sz w:val="18"/>
                <w:szCs w:val="18"/>
              </w:rPr>
              <w:t>Intereses sobre préstamos de Instituciones Públicas financieras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E653273" w14:textId="1620AD23" w:rsidR="00AC3E96" w:rsidRPr="001B2F8A" w:rsidRDefault="00AC3E96" w:rsidP="00AC3E96">
            <w:pPr>
              <w:jc w:val="right"/>
              <w:rPr>
                <w:rFonts w:ascii="Arial Narrow" w:hAnsi="Arial Narrow"/>
                <w:sz w:val="20"/>
                <w:szCs w:val="20"/>
              </w:rPr>
            </w:pPr>
            <w:r w:rsidRPr="001B2F8A">
              <w:rPr>
                <w:rFonts w:ascii="Arial Narrow" w:hAnsi="Arial Narrow"/>
                <w:sz w:val="20"/>
                <w:szCs w:val="20"/>
              </w:rPr>
              <w:t>1,597,568.86</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D3E7D" w14:textId="2D9260B7" w:rsidR="00AC3E96" w:rsidRPr="001B2F8A" w:rsidRDefault="00AC3E96" w:rsidP="00AC3E96">
            <w:pPr>
              <w:jc w:val="right"/>
              <w:rPr>
                <w:rFonts w:ascii="Arial Narrow" w:hAnsi="Arial Narrow"/>
                <w:sz w:val="20"/>
                <w:szCs w:val="20"/>
              </w:rPr>
            </w:pPr>
            <w:r w:rsidRPr="001B2F8A">
              <w:rPr>
                <w:rFonts w:ascii="Arial Narrow" w:hAnsi="Arial Narrow"/>
                <w:sz w:val="20"/>
                <w:szCs w:val="20"/>
              </w:rPr>
              <w:t>30,572,180.58</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34403" w14:textId="6951077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4F1A5" w14:textId="3E745C29" w:rsidR="00AC3E96" w:rsidRPr="001B2F8A" w:rsidRDefault="00AC3E96" w:rsidP="00AC3E96">
            <w:pPr>
              <w:jc w:val="right"/>
              <w:rPr>
                <w:rFonts w:ascii="Arial Narrow" w:hAnsi="Arial Narrow"/>
                <w:sz w:val="20"/>
                <w:szCs w:val="20"/>
              </w:rPr>
            </w:pPr>
            <w:r w:rsidRPr="001B2F8A">
              <w:rPr>
                <w:rFonts w:ascii="Arial Narrow" w:hAnsi="Arial Narrow"/>
                <w:sz w:val="20"/>
                <w:szCs w:val="20"/>
              </w:rPr>
              <w:t>32,169,749.44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71683" w14:textId="57A404A0"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5218667B"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A46F6"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13AD"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BIENES DURADEROS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BAC9230" w14:textId="50CAE9F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4,380,000.00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11A12" w14:textId="02876C6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20E43" w14:textId="4BB4A19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210,842,325.49</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A057F" w14:textId="324FC9A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215,222,325.49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194DA" w14:textId="79E1133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w:t>
            </w:r>
          </w:p>
        </w:tc>
      </w:tr>
      <w:tr w:rsidR="00AC3E96" w:rsidRPr="001B2F8A" w14:paraId="6EAE11B4"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05D1F"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5.01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118F9"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MAQUINARIA, EQUIPO Y MOBILARIO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847D077" w14:textId="25D7AA21"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4,380,000.00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52E10" w14:textId="56DB8F5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4E491" w14:textId="76EEDF0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17,842,325.49</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176D3" w14:textId="50EEEA57"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22,222,325.49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868EC" w14:textId="52EA916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w:t>
            </w:r>
          </w:p>
        </w:tc>
      </w:tr>
      <w:tr w:rsidR="00AC3E96" w:rsidRPr="001B2F8A" w14:paraId="102A1D6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83863"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5.01.03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82ACC"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Equipo de comunicación</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CAE9F1D" w14:textId="34EA8A00"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AEE8E" w14:textId="7D25462B"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EA152" w14:textId="533127C7" w:rsidR="00AC3E96" w:rsidRPr="001B2F8A" w:rsidRDefault="00AC3E96" w:rsidP="00AC3E96">
            <w:pPr>
              <w:jc w:val="right"/>
              <w:rPr>
                <w:rFonts w:ascii="Arial Narrow" w:hAnsi="Arial Narrow"/>
                <w:sz w:val="20"/>
                <w:szCs w:val="20"/>
              </w:rPr>
            </w:pPr>
            <w:r w:rsidRPr="001B2F8A">
              <w:rPr>
                <w:rFonts w:ascii="Arial Narrow" w:hAnsi="Arial Narrow"/>
                <w:sz w:val="20"/>
                <w:szCs w:val="20"/>
              </w:rPr>
              <w:t>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F7147" w14:textId="04BC16AC" w:rsidR="00AC3E96" w:rsidRPr="001B2F8A" w:rsidRDefault="00AC3E96" w:rsidP="00AC3E96">
            <w:pPr>
              <w:jc w:val="right"/>
              <w:rPr>
                <w:rFonts w:ascii="Arial Narrow" w:hAnsi="Arial Narrow"/>
                <w:sz w:val="20"/>
                <w:szCs w:val="20"/>
              </w:rPr>
            </w:pPr>
            <w:r w:rsidRPr="001B2F8A">
              <w:rPr>
                <w:rFonts w:ascii="Arial Narrow" w:hAnsi="Arial Narrow"/>
                <w:sz w:val="20"/>
                <w:szCs w:val="20"/>
              </w:rPr>
              <w:t>500,000.00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963E5" w14:textId="2C6BC5C6"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18CAF2BB"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62699"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5.01.04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387EE"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Equipo y mobiliario de oficina</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31B2B930" w14:textId="32361A19" w:rsidR="00AC3E96" w:rsidRPr="001B2F8A" w:rsidRDefault="00AC3E96" w:rsidP="00AC3E96">
            <w:pPr>
              <w:jc w:val="right"/>
              <w:rPr>
                <w:rFonts w:ascii="Arial Narrow" w:hAnsi="Arial Narrow"/>
                <w:sz w:val="20"/>
                <w:szCs w:val="20"/>
              </w:rPr>
            </w:pPr>
            <w:r w:rsidRPr="001B2F8A">
              <w:rPr>
                <w:rFonts w:ascii="Arial Narrow" w:hAnsi="Arial Narrow"/>
                <w:sz w:val="20"/>
                <w:szCs w:val="20"/>
              </w:rPr>
              <w:t>2,280,000.00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72681" w14:textId="282C4BA9"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CE1F3" w14:textId="549A390C" w:rsidR="00AC3E96" w:rsidRPr="001B2F8A" w:rsidRDefault="00AC3E96" w:rsidP="00AC3E96">
            <w:pPr>
              <w:jc w:val="right"/>
              <w:rPr>
                <w:rFonts w:ascii="Arial Narrow" w:hAnsi="Arial Narrow"/>
                <w:sz w:val="20"/>
                <w:szCs w:val="20"/>
              </w:rPr>
            </w:pPr>
            <w:r w:rsidRPr="001B2F8A">
              <w:rPr>
                <w:rFonts w:ascii="Arial Narrow" w:hAnsi="Arial Narrow"/>
                <w:sz w:val="20"/>
                <w:szCs w:val="20"/>
              </w:rPr>
              <w:t>7,500,000.00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5253C" w14:textId="6DC0537B" w:rsidR="00AC3E96" w:rsidRPr="001B2F8A" w:rsidRDefault="00AC3E96" w:rsidP="00AC3E96">
            <w:pPr>
              <w:jc w:val="right"/>
              <w:rPr>
                <w:rFonts w:ascii="Arial Narrow" w:hAnsi="Arial Narrow"/>
                <w:sz w:val="20"/>
                <w:szCs w:val="20"/>
              </w:rPr>
            </w:pPr>
            <w:r w:rsidRPr="001B2F8A">
              <w:rPr>
                <w:rFonts w:ascii="Arial Narrow" w:hAnsi="Arial Narrow"/>
                <w:sz w:val="20"/>
                <w:szCs w:val="20"/>
              </w:rPr>
              <w:t>9,780,000.00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22F3C" w14:textId="3205C787"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527DCF1A"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EB2EC"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5.01.05</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2CA0B"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Equipo y programas de  cómputo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45FDFEAF" w14:textId="5F49792E" w:rsidR="00AC3E96" w:rsidRPr="001B2F8A" w:rsidRDefault="00AC3E96" w:rsidP="00AC3E96">
            <w:pPr>
              <w:jc w:val="right"/>
              <w:rPr>
                <w:rFonts w:ascii="Arial Narrow" w:hAnsi="Arial Narrow"/>
                <w:sz w:val="20"/>
                <w:szCs w:val="20"/>
              </w:rPr>
            </w:pPr>
            <w:r w:rsidRPr="001B2F8A">
              <w:rPr>
                <w:rFonts w:ascii="Arial Narrow" w:hAnsi="Arial Narrow"/>
                <w:sz w:val="20"/>
                <w:szCs w:val="20"/>
              </w:rPr>
              <w:t>2,100,000.00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04EA0" w14:textId="3AA89ECB"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51BCE" w14:textId="528B1204" w:rsidR="00AC3E96" w:rsidRPr="001B2F8A" w:rsidRDefault="00AC3E96" w:rsidP="00AC3E96">
            <w:pPr>
              <w:jc w:val="right"/>
              <w:rPr>
                <w:rFonts w:ascii="Arial Narrow" w:hAnsi="Arial Narrow"/>
                <w:sz w:val="20"/>
                <w:szCs w:val="20"/>
              </w:rPr>
            </w:pPr>
            <w:r w:rsidRPr="001B2F8A">
              <w:rPr>
                <w:rFonts w:ascii="Arial Narrow" w:hAnsi="Arial Narrow"/>
                <w:sz w:val="20"/>
                <w:szCs w:val="20"/>
              </w:rPr>
              <w:t>8,000,000.00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872D9" w14:textId="5B760AA7" w:rsidR="00AC3E96" w:rsidRPr="001B2F8A" w:rsidRDefault="00AC3E96" w:rsidP="00AC3E96">
            <w:pPr>
              <w:jc w:val="right"/>
              <w:rPr>
                <w:rFonts w:ascii="Arial Narrow" w:hAnsi="Arial Narrow"/>
                <w:sz w:val="20"/>
                <w:szCs w:val="20"/>
              </w:rPr>
            </w:pPr>
            <w:r w:rsidRPr="001B2F8A">
              <w:rPr>
                <w:rFonts w:ascii="Arial Narrow" w:hAnsi="Arial Narrow"/>
                <w:sz w:val="20"/>
                <w:szCs w:val="20"/>
              </w:rPr>
              <w:t>10,100,000.00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AAD7A" w14:textId="04716D0A"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4862F198"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5F4F6"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5.01.99</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35404"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Maquinaria y equipo diverso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79ADE58" w14:textId="75614A0C"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094FB" w14:textId="53C16837"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0582B" w14:textId="396C1B3E" w:rsidR="00AC3E96" w:rsidRPr="001B2F8A" w:rsidRDefault="00AC3E96" w:rsidP="00AC3E96">
            <w:pPr>
              <w:jc w:val="right"/>
              <w:rPr>
                <w:rFonts w:ascii="Arial Narrow" w:hAnsi="Arial Narrow"/>
                <w:sz w:val="20"/>
                <w:szCs w:val="20"/>
              </w:rPr>
            </w:pPr>
            <w:r w:rsidRPr="001B2F8A">
              <w:rPr>
                <w:rFonts w:ascii="Arial Narrow" w:hAnsi="Arial Narrow"/>
                <w:sz w:val="20"/>
                <w:szCs w:val="20"/>
              </w:rPr>
              <w:t>1,842,325.49</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3548B" w14:textId="47DD967B" w:rsidR="00AC3E96" w:rsidRPr="001B2F8A" w:rsidRDefault="00AC3E96" w:rsidP="00AC3E96">
            <w:pPr>
              <w:jc w:val="right"/>
              <w:rPr>
                <w:rFonts w:ascii="Arial Narrow" w:hAnsi="Arial Narrow"/>
                <w:sz w:val="20"/>
                <w:szCs w:val="20"/>
              </w:rPr>
            </w:pPr>
            <w:r w:rsidRPr="001B2F8A">
              <w:rPr>
                <w:rFonts w:ascii="Arial Narrow" w:hAnsi="Arial Narrow"/>
                <w:sz w:val="20"/>
                <w:szCs w:val="20"/>
              </w:rPr>
              <w:t>1,842,325.49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F3A0D" w14:textId="093A309B"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6CCC3CA6"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B2B23"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5.02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2AC29"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CONSTRUCCIONES, ADICIONES Y MEJORAS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463A7EA" w14:textId="4FCAE21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DA223" w14:textId="73C1BB5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1E25F" w14:textId="43946751"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193,000,000.00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61F31" w14:textId="236DD1A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193,000,000.00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77BFC" w14:textId="0A1C3BA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w:t>
            </w:r>
          </w:p>
        </w:tc>
      </w:tr>
      <w:tr w:rsidR="00AC3E96" w:rsidRPr="001B2F8A" w14:paraId="192FB87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9ECB"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5.02.01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BC092"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Edificios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6D74706" w14:textId="6A2E571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CB4E7" w14:textId="56169B2B"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4E859" w14:textId="3A8B7CE3" w:rsidR="00AC3E96" w:rsidRPr="001B2F8A" w:rsidRDefault="00AC3E96" w:rsidP="00AC3E96">
            <w:pPr>
              <w:jc w:val="right"/>
              <w:rPr>
                <w:rFonts w:ascii="Arial Narrow" w:hAnsi="Arial Narrow"/>
                <w:sz w:val="20"/>
                <w:szCs w:val="20"/>
              </w:rPr>
            </w:pPr>
            <w:r w:rsidRPr="001B2F8A">
              <w:rPr>
                <w:rFonts w:ascii="Arial Narrow" w:hAnsi="Arial Narrow"/>
                <w:sz w:val="20"/>
                <w:szCs w:val="20"/>
              </w:rPr>
              <w:t>53,000,000.00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25D6B" w14:textId="63BC5FAF" w:rsidR="00AC3E96" w:rsidRPr="001B2F8A" w:rsidRDefault="00AC3E96" w:rsidP="00AC3E96">
            <w:pPr>
              <w:jc w:val="right"/>
              <w:rPr>
                <w:rFonts w:ascii="Arial Narrow" w:hAnsi="Arial Narrow"/>
                <w:sz w:val="20"/>
                <w:szCs w:val="20"/>
              </w:rPr>
            </w:pPr>
            <w:r w:rsidRPr="001B2F8A">
              <w:rPr>
                <w:rFonts w:ascii="Arial Narrow" w:hAnsi="Arial Narrow"/>
                <w:sz w:val="20"/>
                <w:szCs w:val="20"/>
              </w:rPr>
              <w:t>53,000,000.00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6CFD4" w14:textId="0707B3BC"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554D39B1"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41C12"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5.02.02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5C7E4"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Vías de comunicación terrestre</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D823825" w14:textId="4CE8393D"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08D66" w14:textId="0FA0EA43"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D7778" w14:textId="7E061F05" w:rsidR="00AC3E96" w:rsidRPr="001B2F8A" w:rsidRDefault="00AC3E96" w:rsidP="00AC3E96">
            <w:pPr>
              <w:jc w:val="right"/>
              <w:rPr>
                <w:rFonts w:ascii="Arial Narrow" w:hAnsi="Arial Narrow"/>
                <w:sz w:val="20"/>
                <w:szCs w:val="20"/>
              </w:rPr>
            </w:pPr>
            <w:r w:rsidRPr="001B2F8A">
              <w:rPr>
                <w:rFonts w:ascii="Arial Narrow" w:hAnsi="Arial Narrow"/>
                <w:sz w:val="20"/>
                <w:szCs w:val="20"/>
              </w:rPr>
              <w:t>115,000,000.00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D0246" w14:textId="12EA20CF" w:rsidR="00AC3E96" w:rsidRPr="001B2F8A" w:rsidRDefault="00AC3E96" w:rsidP="00AC3E96">
            <w:pPr>
              <w:jc w:val="right"/>
              <w:rPr>
                <w:rFonts w:ascii="Arial Narrow" w:hAnsi="Arial Narrow"/>
                <w:sz w:val="20"/>
                <w:szCs w:val="20"/>
              </w:rPr>
            </w:pPr>
            <w:r w:rsidRPr="001B2F8A">
              <w:rPr>
                <w:rFonts w:ascii="Arial Narrow" w:hAnsi="Arial Narrow"/>
                <w:sz w:val="20"/>
                <w:szCs w:val="20"/>
              </w:rPr>
              <w:t>115,000,000.00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CFC70" w14:textId="093668C2" w:rsidR="00AC3E96" w:rsidRPr="001B2F8A" w:rsidRDefault="00AC3E96" w:rsidP="00AC3E96">
            <w:pPr>
              <w:jc w:val="right"/>
              <w:rPr>
                <w:rFonts w:ascii="Arial Narrow" w:hAnsi="Arial Narrow"/>
                <w:sz w:val="20"/>
                <w:szCs w:val="20"/>
              </w:rPr>
            </w:pPr>
            <w:r w:rsidRPr="001B2F8A">
              <w:rPr>
                <w:rFonts w:ascii="Arial Narrow" w:hAnsi="Arial Narrow"/>
                <w:sz w:val="20"/>
                <w:szCs w:val="20"/>
              </w:rPr>
              <w:t>3%</w:t>
            </w:r>
          </w:p>
        </w:tc>
      </w:tr>
      <w:tr w:rsidR="00AC3E96" w:rsidRPr="001B2F8A" w14:paraId="66D7AF3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0F73" w14:textId="77777777" w:rsidR="00AC3E96" w:rsidRDefault="00AC3E96" w:rsidP="00AC3E96">
            <w:pPr>
              <w:jc w:val="right"/>
              <w:rPr>
                <w:rFonts w:ascii="Arial Narrow" w:hAnsi="Arial Narrow"/>
                <w:sz w:val="18"/>
                <w:szCs w:val="18"/>
              </w:rPr>
            </w:pPr>
            <w:r>
              <w:rPr>
                <w:rFonts w:ascii="Arial Narrow" w:hAnsi="Arial Narrow"/>
                <w:sz w:val="18"/>
                <w:szCs w:val="18"/>
              </w:rPr>
              <w:t>5.02.99</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C6194" w14:textId="77777777" w:rsidR="00AC3E96" w:rsidRDefault="00AC3E96" w:rsidP="00AC3E96">
            <w:pPr>
              <w:rPr>
                <w:rFonts w:ascii="Arial Narrow" w:hAnsi="Arial Narrow"/>
                <w:sz w:val="18"/>
                <w:szCs w:val="18"/>
              </w:rPr>
            </w:pPr>
            <w:r>
              <w:rPr>
                <w:rFonts w:ascii="Arial Narrow" w:hAnsi="Arial Narrow"/>
                <w:sz w:val="18"/>
                <w:szCs w:val="18"/>
              </w:rPr>
              <w:t>Otras construcciones adiciones y mejoras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5B84A72" w14:textId="2BE1F264"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CF5E4" w14:textId="65953F5B"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21D0C" w14:textId="569F9870" w:rsidR="00AC3E96" w:rsidRPr="001B2F8A" w:rsidRDefault="00AC3E96" w:rsidP="00AC3E96">
            <w:pPr>
              <w:jc w:val="right"/>
              <w:rPr>
                <w:rFonts w:ascii="Arial Narrow" w:hAnsi="Arial Narrow"/>
                <w:sz w:val="20"/>
                <w:szCs w:val="20"/>
              </w:rPr>
            </w:pPr>
            <w:r w:rsidRPr="001B2F8A">
              <w:rPr>
                <w:rFonts w:ascii="Arial Narrow" w:hAnsi="Arial Narrow"/>
                <w:sz w:val="20"/>
                <w:szCs w:val="20"/>
              </w:rPr>
              <w:t>25,000,000.00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11A72" w14:textId="1CA4BA1E" w:rsidR="00AC3E96" w:rsidRPr="001B2F8A" w:rsidRDefault="00AC3E96" w:rsidP="00AC3E96">
            <w:pPr>
              <w:jc w:val="right"/>
              <w:rPr>
                <w:rFonts w:ascii="Arial Narrow" w:hAnsi="Arial Narrow"/>
                <w:sz w:val="20"/>
                <w:szCs w:val="20"/>
              </w:rPr>
            </w:pPr>
            <w:r w:rsidRPr="001B2F8A">
              <w:rPr>
                <w:rFonts w:ascii="Arial Narrow" w:hAnsi="Arial Narrow"/>
                <w:sz w:val="20"/>
                <w:szCs w:val="20"/>
              </w:rPr>
              <w:t>25,000,000.00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04D06" w14:textId="61CFA19E"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2D6AE746"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9376D"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6</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05320"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TRANSFERENCIAS CORRIENTES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C01B648" w14:textId="1C0D3E62"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161,262,979.47</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AE92F" w14:textId="134AFCA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081D2" w14:textId="2BDB1E73"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7,000,000.00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135A6" w14:textId="7EF6D562"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168,262,979.47</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3EB69" w14:textId="6437581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w:t>
            </w:r>
          </w:p>
        </w:tc>
      </w:tr>
      <w:tr w:rsidR="00AC3E96" w:rsidRPr="001B2F8A" w14:paraId="1303B7B9"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730E2"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6.01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B40BE"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TRANSFERENCIAS CORRIENTES AL SECTOR PÚBLICO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8CF8F91" w14:textId="3B16E49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145,862,979.47</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37FA6" w14:textId="4135121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4D235" w14:textId="4B5CD053"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0F8FF" w14:textId="1631B0B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145,862,979.47</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D1BE3" w14:textId="0098F74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w:t>
            </w:r>
          </w:p>
        </w:tc>
      </w:tr>
      <w:tr w:rsidR="00AC3E96" w:rsidRPr="001B2F8A" w14:paraId="6A235860"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BE909"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6.01.01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7B3EB"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Transferencias corrientes al Gobierno Central</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E5E1A4E" w14:textId="36FCD8AA" w:rsidR="00AC3E96" w:rsidRPr="001B2F8A" w:rsidRDefault="00AC3E96" w:rsidP="00AC3E96">
            <w:pPr>
              <w:jc w:val="right"/>
              <w:rPr>
                <w:rFonts w:ascii="Arial Narrow" w:hAnsi="Arial Narrow"/>
                <w:sz w:val="20"/>
                <w:szCs w:val="20"/>
              </w:rPr>
            </w:pPr>
            <w:r w:rsidRPr="001B2F8A">
              <w:rPr>
                <w:rFonts w:ascii="Arial Narrow" w:hAnsi="Arial Narrow"/>
                <w:sz w:val="20"/>
                <w:szCs w:val="20"/>
              </w:rPr>
              <w:t>4,300,000.00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41DAB" w14:textId="276119BD"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0237" w14:textId="54ED3897"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8AA56" w14:textId="5261181D" w:rsidR="00AC3E96" w:rsidRPr="001B2F8A" w:rsidRDefault="00AC3E96" w:rsidP="00AC3E96">
            <w:pPr>
              <w:jc w:val="right"/>
              <w:rPr>
                <w:rFonts w:ascii="Arial Narrow" w:hAnsi="Arial Narrow"/>
                <w:sz w:val="20"/>
                <w:szCs w:val="20"/>
              </w:rPr>
            </w:pPr>
            <w:r w:rsidRPr="001B2F8A">
              <w:rPr>
                <w:rFonts w:ascii="Arial Narrow" w:hAnsi="Arial Narrow"/>
                <w:sz w:val="20"/>
                <w:szCs w:val="20"/>
              </w:rPr>
              <w:t>4,300,000.00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B5B1D" w14:textId="43443057"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1546CF9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249FE"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6.01.02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D7D6D"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Transferencias corrientes a Órganos Desconcentrados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7218482" w14:textId="423F98F3" w:rsidR="00AC3E96" w:rsidRPr="001B2F8A" w:rsidRDefault="00AC3E96" w:rsidP="00AC3E96">
            <w:pPr>
              <w:jc w:val="right"/>
              <w:rPr>
                <w:rFonts w:ascii="Arial Narrow" w:hAnsi="Arial Narrow"/>
                <w:sz w:val="20"/>
                <w:szCs w:val="20"/>
              </w:rPr>
            </w:pPr>
            <w:r w:rsidRPr="001B2F8A">
              <w:rPr>
                <w:rFonts w:ascii="Arial Narrow" w:hAnsi="Arial Narrow"/>
                <w:sz w:val="20"/>
                <w:szCs w:val="20"/>
              </w:rPr>
              <w:t>9,300,000.00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534C2" w14:textId="2B469BCC"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5E5E5" w14:textId="27F1F968"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15FDA" w14:textId="707D7637" w:rsidR="00AC3E96" w:rsidRPr="001B2F8A" w:rsidRDefault="00AC3E96" w:rsidP="00AC3E96">
            <w:pPr>
              <w:jc w:val="right"/>
              <w:rPr>
                <w:rFonts w:ascii="Arial Narrow" w:hAnsi="Arial Narrow"/>
                <w:sz w:val="20"/>
                <w:szCs w:val="20"/>
              </w:rPr>
            </w:pPr>
            <w:r w:rsidRPr="001B2F8A">
              <w:rPr>
                <w:rFonts w:ascii="Arial Narrow" w:hAnsi="Arial Narrow"/>
                <w:sz w:val="20"/>
                <w:szCs w:val="20"/>
              </w:rPr>
              <w:t>9,300,000.00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709FB" w14:textId="129CAB7C"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6CF85D6E"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64219"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6.01.03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2910D" w14:textId="77777777" w:rsidR="00AC3E96" w:rsidRPr="000D4100" w:rsidRDefault="00AC3E96" w:rsidP="00AC3E96">
            <w:pPr>
              <w:jc w:val="both"/>
              <w:rPr>
                <w:rFonts w:ascii="Arial Narrow" w:hAnsi="Arial Narrow"/>
                <w:sz w:val="18"/>
                <w:szCs w:val="18"/>
              </w:rPr>
            </w:pPr>
            <w:r w:rsidRPr="000D4100">
              <w:rPr>
                <w:rFonts w:ascii="Arial Narrow" w:hAnsi="Arial Narrow"/>
                <w:sz w:val="18"/>
                <w:szCs w:val="18"/>
              </w:rPr>
              <w:t>Transferencias corrientes a Instituciones Descentralizadas no  Empresariales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21335CA4" w14:textId="7632F410" w:rsidR="00AC3E96" w:rsidRPr="001B2F8A" w:rsidRDefault="00AC3E96" w:rsidP="00AC3E96">
            <w:pPr>
              <w:jc w:val="right"/>
              <w:rPr>
                <w:rFonts w:ascii="Arial Narrow" w:hAnsi="Arial Narrow"/>
                <w:sz w:val="20"/>
                <w:szCs w:val="20"/>
              </w:rPr>
            </w:pPr>
            <w:r w:rsidRPr="001B2F8A">
              <w:rPr>
                <w:rFonts w:ascii="Arial Narrow" w:hAnsi="Arial Narrow"/>
                <w:sz w:val="20"/>
                <w:szCs w:val="20"/>
              </w:rPr>
              <w:t>51,935,025.62</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5CCE7" w14:textId="32565CF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2A524" w14:textId="4681B70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62D25" w14:textId="2368D604" w:rsidR="00AC3E96" w:rsidRPr="001B2F8A" w:rsidRDefault="00AC3E96" w:rsidP="00AC3E96">
            <w:pPr>
              <w:jc w:val="right"/>
              <w:rPr>
                <w:rFonts w:ascii="Arial Narrow" w:hAnsi="Arial Narrow"/>
                <w:sz w:val="20"/>
                <w:szCs w:val="20"/>
              </w:rPr>
            </w:pPr>
            <w:r w:rsidRPr="001B2F8A">
              <w:rPr>
                <w:rFonts w:ascii="Arial Narrow" w:hAnsi="Arial Narrow"/>
                <w:sz w:val="20"/>
                <w:szCs w:val="20"/>
              </w:rPr>
              <w:t>51,935,025.62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EC0D3" w14:textId="47448AFE"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3199E627"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52BB1"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6.01.04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9D9FA"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Transferencias corrientes a Gobiernos Locales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34FC19E6" w14:textId="1082C043" w:rsidR="00AC3E96" w:rsidRPr="001B2F8A" w:rsidRDefault="00AC3E96" w:rsidP="00AC3E96">
            <w:pPr>
              <w:jc w:val="right"/>
              <w:rPr>
                <w:rFonts w:ascii="Arial Narrow" w:hAnsi="Arial Narrow"/>
                <w:sz w:val="20"/>
                <w:szCs w:val="20"/>
                <w:lang w:val="es-CR" w:eastAsia="es-CR"/>
              </w:rPr>
            </w:pPr>
            <w:r w:rsidRPr="001B2F8A">
              <w:rPr>
                <w:rFonts w:ascii="Arial Narrow" w:hAnsi="Arial Narrow"/>
                <w:sz w:val="20"/>
                <w:szCs w:val="20"/>
              </w:rPr>
              <w:t>80,327,953.85</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A4A5F" w14:textId="112A897F"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3F2BB" w14:textId="4653948D"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3D011" w14:textId="5AA92DAE" w:rsidR="00AC3E96" w:rsidRPr="001B2F8A" w:rsidRDefault="00AC3E96" w:rsidP="00AC3E96">
            <w:pPr>
              <w:jc w:val="right"/>
              <w:rPr>
                <w:rFonts w:ascii="Arial Narrow" w:hAnsi="Arial Narrow"/>
                <w:sz w:val="20"/>
                <w:szCs w:val="20"/>
              </w:rPr>
            </w:pPr>
            <w:r w:rsidRPr="001B2F8A">
              <w:rPr>
                <w:rFonts w:ascii="Arial Narrow" w:hAnsi="Arial Narrow"/>
                <w:sz w:val="20"/>
                <w:szCs w:val="20"/>
              </w:rPr>
              <w:t>80,327,953.85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1F7BD" w14:textId="69767AFC" w:rsidR="00AC3E96" w:rsidRPr="001B2F8A" w:rsidRDefault="00AC3E96" w:rsidP="00AC3E96">
            <w:pPr>
              <w:jc w:val="right"/>
              <w:rPr>
                <w:rFonts w:ascii="Arial Narrow" w:hAnsi="Arial Narrow"/>
                <w:sz w:val="20"/>
                <w:szCs w:val="20"/>
              </w:rPr>
            </w:pPr>
            <w:r w:rsidRPr="001B2F8A">
              <w:rPr>
                <w:rFonts w:ascii="Arial Narrow" w:hAnsi="Arial Narrow"/>
                <w:sz w:val="20"/>
                <w:szCs w:val="20"/>
              </w:rPr>
              <w:t>2%</w:t>
            </w:r>
          </w:p>
        </w:tc>
      </w:tr>
      <w:tr w:rsidR="00AC3E96" w:rsidRPr="001B2F8A" w14:paraId="08877679"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F2D7F"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6.02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15E57"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TRANSFERENCIAS CORRIENTES A PERSONAS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E2D1D87" w14:textId="3654598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15,400,000.00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2896D" w14:textId="46C8FD93"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EFC13" w14:textId="5F1E2E6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9712B" w14:textId="062DD78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15,400,000.00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759A8" w14:textId="19209AF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w:t>
            </w:r>
          </w:p>
        </w:tc>
      </w:tr>
      <w:tr w:rsidR="00AC3E96" w:rsidRPr="001B2F8A" w14:paraId="5447E667"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8BDC6"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6.02.02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52926"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Becas a terceras personas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03876F1" w14:textId="38A64F1C" w:rsidR="00AC3E96" w:rsidRPr="001B2F8A" w:rsidRDefault="00AC3E96" w:rsidP="00AC3E96">
            <w:pPr>
              <w:jc w:val="right"/>
              <w:rPr>
                <w:rFonts w:ascii="Arial Narrow" w:hAnsi="Arial Narrow"/>
                <w:sz w:val="20"/>
                <w:szCs w:val="20"/>
              </w:rPr>
            </w:pPr>
            <w:r w:rsidRPr="001B2F8A">
              <w:rPr>
                <w:rFonts w:ascii="Arial Narrow" w:hAnsi="Arial Narrow"/>
                <w:sz w:val="20"/>
                <w:szCs w:val="20"/>
              </w:rPr>
              <w:t>12,000,000.00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7B0C1" w14:textId="2D6356F3"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48E3E" w14:textId="6FAE0904"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1B63A" w14:textId="555BF8B1" w:rsidR="00AC3E96" w:rsidRPr="001B2F8A" w:rsidRDefault="00AC3E96" w:rsidP="00AC3E96">
            <w:pPr>
              <w:jc w:val="right"/>
              <w:rPr>
                <w:rFonts w:ascii="Arial Narrow" w:hAnsi="Arial Narrow"/>
                <w:sz w:val="20"/>
                <w:szCs w:val="20"/>
              </w:rPr>
            </w:pPr>
            <w:r w:rsidRPr="001B2F8A">
              <w:rPr>
                <w:rFonts w:ascii="Arial Narrow" w:hAnsi="Arial Narrow"/>
                <w:sz w:val="20"/>
                <w:szCs w:val="20"/>
              </w:rPr>
              <w:t>12,000,000.00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882A0" w14:textId="4807168D"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33ED2DC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ED2AF"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6.02.03</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5788B"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 xml:space="preserve">Ayudas a funcionarios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FAE0E5E" w14:textId="31D70ABF" w:rsidR="00AC3E96" w:rsidRPr="001B2F8A" w:rsidRDefault="00AC3E96" w:rsidP="00AC3E96">
            <w:pPr>
              <w:jc w:val="right"/>
              <w:rPr>
                <w:rFonts w:ascii="Arial Narrow" w:hAnsi="Arial Narrow"/>
                <w:sz w:val="20"/>
                <w:szCs w:val="20"/>
              </w:rPr>
            </w:pPr>
            <w:r w:rsidRPr="001B2F8A">
              <w:rPr>
                <w:rFonts w:ascii="Arial Narrow" w:hAnsi="Arial Narrow"/>
                <w:sz w:val="20"/>
                <w:szCs w:val="20"/>
              </w:rPr>
              <w:t>3,400,000.00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9E386" w14:textId="7C0D4976"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A5F13" w14:textId="302920C9"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E3C1D" w14:textId="672AE59A" w:rsidR="00AC3E96" w:rsidRPr="001B2F8A" w:rsidRDefault="00AC3E96" w:rsidP="00AC3E96">
            <w:pPr>
              <w:jc w:val="right"/>
              <w:rPr>
                <w:rFonts w:ascii="Arial Narrow" w:hAnsi="Arial Narrow"/>
                <w:sz w:val="20"/>
                <w:szCs w:val="20"/>
              </w:rPr>
            </w:pPr>
            <w:r w:rsidRPr="001B2F8A">
              <w:rPr>
                <w:rFonts w:ascii="Arial Narrow" w:hAnsi="Arial Narrow"/>
                <w:sz w:val="20"/>
                <w:szCs w:val="20"/>
              </w:rPr>
              <w:t>3,400,000.00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4E0B3" w14:textId="54F9619C"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51969722"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159B3" w14:textId="77777777" w:rsidR="00AC3E96" w:rsidRPr="000D4100" w:rsidRDefault="00AC3E96" w:rsidP="00AC3E96">
            <w:pPr>
              <w:jc w:val="right"/>
              <w:rPr>
                <w:rFonts w:ascii="Arial Narrow" w:hAnsi="Arial Narrow"/>
                <w:sz w:val="18"/>
                <w:szCs w:val="18"/>
              </w:rPr>
            </w:pP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AE2EC"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Ayudas y subsidios por convención colectiva</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34048BC" w14:textId="0E12CE73" w:rsidR="00AC3E96" w:rsidRPr="001B2F8A" w:rsidRDefault="00AC3E96" w:rsidP="00AC3E96">
            <w:pPr>
              <w:jc w:val="right"/>
              <w:rPr>
                <w:rFonts w:ascii="Arial Narrow" w:hAnsi="Arial Narrow"/>
                <w:sz w:val="20"/>
                <w:szCs w:val="20"/>
              </w:rPr>
            </w:pPr>
            <w:r w:rsidRPr="001B2F8A">
              <w:rPr>
                <w:rFonts w:ascii="Arial Narrow" w:hAnsi="Arial Narrow"/>
                <w:sz w:val="20"/>
                <w:szCs w:val="20"/>
              </w:rPr>
              <w:t>3,400,000.00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31556" w14:textId="0A85FB0B"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5131" w14:textId="03572F44"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5B38C" w14:textId="63DCAE7B" w:rsidR="00AC3E96" w:rsidRPr="001B2F8A" w:rsidRDefault="00AC3E96" w:rsidP="00AC3E96">
            <w:pPr>
              <w:jc w:val="right"/>
              <w:rPr>
                <w:rFonts w:ascii="Arial Narrow" w:hAnsi="Arial Narrow"/>
                <w:sz w:val="20"/>
                <w:szCs w:val="20"/>
              </w:rPr>
            </w:pPr>
            <w:r w:rsidRPr="001B2F8A">
              <w:rPr>
                <w:rFonts w:ascii="Arial Narrow" w:hAnsi="Arial Narrow"/>
                <w:sz w:val="20"/>
                <w:szCs w:val="20"/>
              </w:rPr>
              <w:t>3,400,000.00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5C72A" w14:textId="41D181E0"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35813711"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0DD61"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6.06</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9868B" w14:textId="77777777" w:rsidR="00AC3E96" w:rsidRPr="000D4100" w:rsidRDefault="00AC3E96" w:rsidP="00AC3E96">
            <w:pPr>
              <w:jc w:val="both"/>
              <w:rPr>
                <w:rFonts w:ascii="Arial Narrow" w:hAnsi="Arial Narrow"/>
                <w:b/>
                <w:bCs/>
                <w:sz w:val="18"/>
                <w:szCs w:val="18"/>
                <w:u w:val="single"/>
              </w:rPr>
            </w:pPr>
            <w:r w:rsidRPr="000D4100">
              <w:rPr>
                <w:rFonts w:ascii="Arial Narrow" w:hAnsi="Arial Narrow"/>
                <w:b/>
                <w:bCs/>
                <w:sz w:val="18"/>
                <w:szCs w:val="18"/>
                <w:u w:val="single"/>
              </w:rPr>
              <w:t>OTRAS TRANSFERENCIAS CORRIENTES AL SECTOR PRIVADO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3C9B2DBB" w14:textId="7935C4A3"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6315C" w14:textId="1FF0AA7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05968" w14:textId="32719F2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7,000,000.00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2D376" w14:textId="6EF23E7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7,000,000.00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6FFD5" w14:textId="55F1F9B1"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w:t>
            </w:r>
          </w:p>
        </w:tc>
      </w:tr>
      <w:tr w:rsidR="00AC3E96" w:rsidRPr="001B2F8A" w14:paraId="59CA9423"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A52DB"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6.06.01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96092"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Indemnizaciones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DBA7FAF" w14:textId="3BB306BC"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10A5B" w14:textId="16704228"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71E38" w14:textId="7338C4DF" w:rsidR="00AC3E96" w:rsidRPr="001B2F8A" w:rsidRDefault="00AC3E96" w:rsidP="00AC3E96">
            <w:pPr>
              <w:jc w:val="right"/>
              <w:rPr>
                <w:rFonts w:ascii="Arial Narrow" w:hAnsi="Arial Narrow"/>
                <w:sz w:val="20"/>
                <w:szCs w:val="20"/>
              </w:rPr>
            </w:pPr>
            <w:r w:rsidRPr="001B2F8A">
              <w:rPr>
                <w:rFonts w:ascii="Arial Narrow" w:hAnsi="Arial Narrow"/>
                <w:sz w:val="20"/>
                <w:szCs w:val="20"/>
              </w:rPr>
              <w:t>7,000,000.00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F5063" w14:textId="7953A728" w:rsidR="00AC3E96" w:rsidRPr="001B2F8A" w:rsidRDefault="00AC3E96" w:rsidP="00AC3E96">
            <w:pPr>
              <w:jc w:val="right"/>
              <w:rPr>
                <w:rFonts w:ascii="Arial Narrow" w:hAnsi="Arial Narrow"/>
                <w:sz w:val="20"/>
                <w:szCs w:val="20"/>
              </w:rPr>
            </w:pPr>
            <w:r w:rsidRPr="001B2F8A">
              <w:rPr>
                <w:rFonts w:ascii="Arial Narrow" w:hAnsi="Arial Narrow"/>
                <w:sz w:val="20"/>
                <w:szCs w:val="20"/>
              </w:rPr>
              <w:t>7,000,000.00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BE484" w14:textId="618E3987"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4D4CAD36"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1EA0A"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7</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C6DFB"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TRANSFERENCIAS DE CAPITAL</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53402B0" w14:textId="7FC24B12"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4,410,000.00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7DEE0" w14:textId="79D03C3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DEF0C" w14:textId="42176D5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877A1" w14:textId="71C6F7F5"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4,410,000.00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20DEA" w14:textId="5CF8AE6B"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w:t>
            </w:r>
          </w:p>
        </w:tc>
      </w:tr>
      <w:tr w:rsidR="00AC3E96" w:rsidRPr="001B2F8A" w14:paraId="5EEAF3FE"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DDD57"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7.01</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11B95" w14:textId="77777777" w:rsidR="00AC3E96" w:rsidRPr="000D4100" w:rsidRDefault="00AC3E96" w:rsidP="00AC3E96">
            <w:pPr>
              <w:jc w:val="both"/>
              <w:rPr>
                <w:rFonts w:ascii="Arial Narrow" w:hAnsi="Arial Narrow"/>
                <w:b/>
                <w:bCs/>
                <w:sz w:val="18"/>
                <w:szCs w:val="18"/>
                <w:u w:val="single"/>
              </w:rPr>
            </w:pPr>
            <w:r w:rsidRPr="000D4100">
              <w:rPr>
                <w:rFonts w:ascii="Arial Narrow" w:hAnsi="Arial Narrow"/>
                <w:b/>
                <w:bCs/>
                <w:sz w:val="18"/>
                <w:szCs w:val="18"/>
                <w:u w:val="single"/>
              </w:rPr>
              <w:t>TRANSFERENCIAS DE CAPITAL AL SECTOR PÚBLICO</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0CCC2030" w14:textId="2C9499FE"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4,410,000.00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B8B10" w14:textId="63E83B81"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28C14" w14:textId="29213694"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495A3" w14:textId="40F35E5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4,410,000.00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D54CC" w14:textId="227CBB51"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w:t>
            </w:r>
          </w:p>
        </w:tc>
      </w:tr>
      <w:tr w:rsidR="00AC3E96" w:rsidRPr="001B2F8A" w14:paraId="1EBA703D"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F47F6"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7.01.02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8AFC3"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Transferencias de capital  a Órganos Desconcentrados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79BAE60" w14:textId="53C8ABA3" w:rsidR="00AC3E96" w:rsidRPr="001B2F8A" w:rsidRDefault="00AC3E96" w:rsidP="00AC3E96">
            <w:pPr>
              <w:jc w:val="right"/>
              <w:rPr>
                <w:rFonts w:ascii="Arial Narrow" w:hAnsi="Arial Narrow"/>
                <w:sz w:val="20"/>
                <w:szCs w:val="20"/>
              </w:rPr>
            </w:pPr>
            <w:r w:rsidRPr="001B2F8A">
              <w:rPr>
                <w:rFonts w:ascii="Arial Narrow" w:hAnsi="Arial Narrow"/>
                <w:sz w:val="20"/>
                <w:szCs w:val="20"/>
              </w:rPr>
              <w:t>4,410,000.00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D46E1" w14:textId="074F51F7"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513CF" w14:textId="170326B5"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5BF86" w14:textId="20F01FE6" w:rsidR="00AC3E96" w:rsidRPr="001B2F8A" w:rsidRDefault="00AC3E96" w:rsidP="00AC3E96">
            <w:pPr>
              <w:jc w:val="right"/>
              <w:rPr>
                <w:rFonts w:ascii="Arial Narrow" w:hAnsi="Arial Narrow"/>
                <w:sz w:val="20"/>
                <w:szCs w:val="20"/>
              </w:rPr>
            </w:pPr>
            <w:r w:rsidRPr="001B2F8A">
              <w:rPr>
                <w:rFonts w:ascii="Arial Narrow" w:hAnsi="Arial Narrow"/>
                <w:sz w:val="20"/>
                <w:szCs w:val="20"/>
              </w:rPr>
              <w:t>4,410,000.00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12A8E" w14:textId="44CC433A"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r w:rsidR="00AC3E96" w:rsidRPr="001B2F8A" w14:paraId="7D602D4A"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0A827"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8</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FD1C3"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 xml:space="preserve">AMORTIZACION </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504EE767" w14:textId="7367B88A"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1,866,249.11</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031C8" w14:textId="69AB8E71"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54,136,063.72</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2BDEA" w14:textId="73C010E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CA860" w14:textId="32619172"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56,002,312.83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45A12" w14:textId="2CC1D3A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w:t>
            </w:r>
          </w:p>
        </w:tc>
      </w:tr>
      <w:tr w:rsidR="00AC3E96" w:rsidRPr="001B2F8A" w14:paraId="7D589124"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67E65"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8.02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BD51E"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AMORTIZACIÓN DE PRÉSTAMOS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7FCB8D14" w14:textId="44D58CD5"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1,866,249.11</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02669" w14:textId="48DCC4A9"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54,136,063.72</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E6496" w14:textId="110AE834"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58B2F" w14:textId="05A5587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56,002,312.83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968DC" w14:textId="29B1A977"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w:t>
            </w:r>
          </w:p>
        </w:tc>
      </w:tr>
      <w:tr w:rsidR="00AC3E96" w:rsidRPr="001B2F8A" w14:paraId="1FA76557"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50E62"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8.02.04</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5ACA1" w14:textId="77777777" w:rsidR="00AC3E96" w:rsidRPr="000D4100" w:rsidRDefault="00AC3E96" w:rsidP="00AC3E96">
            <w:pPr>
              <w:jc w:val="both"/>
              <w:rPr>
                <w:rFonts w:ascii="Arial Narrow" w:hAnsi="Arial Narrow"/>
                <w:sz w:val="18"/>
                <w:szCs w:val="18"/>
              </w:rPr>
            </w:pPr>
            <w:r w:rsidRPr="000D4100">
              <w:rPr>
                <w:rFonts w:ascii="Arial Narrow" w:hAnsi="Arial Narrow"/>
                <w:sz w:val="18"/>
                <w:szCs w:val="18"/>
              </w:rPr>
              <w:t>Amortización de préstamos de Instituciones Públicas financieras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57C6CF6" w14:textId="7F43F5C9" w:rsidR="00AC3E96" w:rsidRPr="001B2F8A" w:rsidRDefault="00AC3E96" w:rsidP="00AC3E96">
            <w:pPr>
              <w:jc w:val="right"/>
              <w:rPr>
                <w:rFonts w:ascii="Arial Narrow" w:hAnsi="Arial Narrow"/>
                <w:sz w:val="20"/>
                <w:szCs w:val="20"/>
              </w:rPr>
            </w:pPr>
            <w:r w:rsidRPr="001B2F8A">
              <w:rPr>
                <w:rFonts w:ascii="Arial Narrow" w:hAnsi="Arial Narrow"/>
                <w:sz w:val="20"/>
                <w:szCs w:val="20"/>
              </w:rPr>
              <w:t>1,866,249.11</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CF65A" w14:textId="451FCAA9" w:rsidR="00AC3E96" w:rsidRPr="001B2F8A" w:rsidRDefault="00AC3E96" w:rsidP="00AC3E96">
            <w:pPr>
              <w:jc w:val="right"/>
              <w:rPr>
                <w:rFonts w:ascii="Arial Narrow" w:hAnsi="Arial Narrow"/>
                <w:sz w:val="20"/>
                <w:szCs w:val="20"/>
              </w:rPr>
            </w:pPr>
            <w:r w:rsidRPr="001B2F8A">
              <w:rPr>
                <w:rFonts w:ascii="Arial Narrow" w:hAnsi="Arial Narrow"/>
                <w:sz w:val="20"/>
                <w:szCs w:val="20"/>
              </w:rPr>
              <w:t>54,136,063.72</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3C47E" w14:textId="184C305E"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601E5" w14:textId="10B283E7" w:rsidR="00AC3E96" w:rsidRPr="001B2F8A" w:rsidRDefault="00AC3E96" w:rsidP="00AC3E96">
            <w:pPr>
              <w:jc w:val="right"/>
              <w:rPr>
                <w:rFonts w:ascii="Arial Narrow" w:hAnsi="Arial Narrow"/>
                <w:sz w:val="20"/>
                <w:szCs w:val="20"/>
              </w:rPr>
            </w:pPr>
            <w:r w:rsidRPr="001B2F8A">
              <w:rPr>
                <w:rFonts w:ascii="Arial Narrow" w:hAnsi="Arial Narrow"/>
                <w:sz w:val="20"/>
                <w:szCs w:val="20"/>
              </w:rPr>
              <w:t>56,002,312.83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38C3A" w14:textId="2873D6DC" w:rsidR="00AC3E96" w:rsidRPr="001B2F8A" w:rsidRDefault="00AC3E96" w:rsidP="00AC3E96">
            <w:pPr>
              <w:jc w:val="right"/>
              <w:rPr>
                <w:rFonts w:ascii="Arial Narrow" w:hAnsi="Arial Narrow"/>
                <w:sz w:val="20"/>
                <w:szCs w:val="20"/>
              </w:rPr>
            </w:pPr>
            <w:r w:rsidRPr="001B2F8A">
              <w:rPr>
                <w:rFonts w:ascii="Arial Narrow" w:hAnsi="Arial Narrow"/>
                <w:sz w:val="20"/>
                <w:szCs w:val="20"/>
              </w:rPr>
              <w:t>1%</w:t>
            </w:r>
          </w:p>
        </w:tc>
      </w:tr>
      <w:tr w:rsidR="00AC3E96" w:rsidRPr="001B2F8A" w14:paraId="01CFA51A"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76D08"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9</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EAF1D" w14:textId="77777777" w:rsidR="00AC3E96" w:rsidRPr="000D4100" w:rsidRDefault="00AC3E96" w:rsidP="00AC3E96">
            <w:pPr>
              <w:rPr>
                <w:rFonts w:ascii="Arial Narrow" w:hAnsi="Arial Narrow"/>
                <w:b/>
                <w:bCs/>
                <w:sz w:val="18"/>
                <w:szCs w:val="18"/>
              </w:rPr>
            </w:pPr>
            <w:r w:rsidRPr="000D4100">
              <w:rPr>
                <w:rFonts w:ascii="Arial Narrow" w:hAnsi="Arial Narrow"/>
                <w:b/>
                <w:bCs/>
                <w:sz w:val="18"/>
                <w:szCs w:val="18"/>
              </w:rPr>
              <w:t>CUENTAS ESPECIALES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35A0B1E5" w14:textId="38D48860"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5672B" w14:textId="7E52D11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3D9AD" w14:textId="4696ECDF"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19,800,000.00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2A1D4" w14:textId="46455791"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19,800,000.00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73601" w14:textId="5CF0682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w:t>
            </w:r>
          </w:p>
        </w:tc>
      </w:tr>
      <w:tr w:rsidR="00AC3E96" w:rsidRPr="001B2F8A" w14:paraId="1F320045"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D76AB" w14:textId="77777777" w:rsidR="00AC3E96" w:rsidRPr="000D4100" w:rsidRDefault="00AC3E96" w:rsidP="00AC3E96">
            <w:pPr>
              <w:jc w:val="right"/>
              <w:rPr>
                <w:rFonts w:ascii="Arial Narrow" w:hAnsi="Arial Narrow"/>
                <w:b/>
                <w:bCs/>
                <w:sz w:val="18"/>
                <w:szCs w:val="18"/>
              </w:rPr>
            </w:pPr>
            <w:r w:rsidRPr="000D4100">
              <w:rPr>
                <w:rFonts w:ascii="Arial Narrow" w:hAnsi="Arial Narrow"/>
                <w:b/>
                <w:bCs/>
                <w:sz w:val="18"/>
                <w:szCs w:val="18"/>
              </w:rPr>
              <w:t>9.02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E35A5" w14:textId="77777777" w:rsidR="00AC3E96" w:rsidRPr="000D4100" w:rsidRDefault="00AC3E96" w:rsidP="00AC3E96">
            <w:pPr>
              <w:rPr>
                <w:rFonts w:ascii="Arial Narrow" w:hAnsi="Arial Narrow"/>
                <w:b/>
                <w:bCs/>
                <w:sz w:val="18"/>
                <w:szCs w:val="18"/>
                <w:u w:val="single"/>
              </w:rPr>
            </w:pPr>
            <w:r w:rsidRPr="000D4100">
              <w:rPr>
                <w:rFonts w:ascii="Arial Narrow" w:hAnsi="Arial Narrow"/>
                <w:b/>
                <w:bCs/>
                <w:sz w:val="18"/>
                <w:szCs w:val="18"/>
                <w:u w:val="single"/>
              </w:rPr>
              <w:t>SUMAS SIN ASIGNACIÓN PRESUPUESTARIA</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171CDC47" w14:textId="60CE6DDC"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B4165" w14:textId="03D48758"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8A2FA" w14:textId="6BFA3184"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19,800,000.00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0F7C8" w14:textId="600F73DD"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19,800,000.00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E9EE1" w14:textId="70746B16" w:rsidR="00AC3E96" w:rsidRPr="001B2F8A" w:rsidRDefault="00AC3E96" w:rsidP="00AC3E96">
            <w:pPr>
              <w:jc w:val="right"/>
              <w:rPr>
                <w:rFonts w:ascii="Arial Narrow" w:hAnsi="Arial Narrow"/>
                <w:b/>
                <w:bCs/>
                <w:sz w:val="20"/>
                <w:szCs w:val="20"/>
              </w:rPr>
            </w:pPr>
            <w:r w:rsidRPr="001B2F8A">
              <w:rPr>
                <w:rFonts w:ascii="Arial Narrow" w:hAnsi="Arial Narrow"/>
                <w:b/>
                <w:bCs/>
                <w:sz w:val="20"/>
                <w:szCs w:val="20"/>
              </w:rPr>
              <w:t>0%</w:t>
            </w:r>
          </w:p>
        </w:tc>
      </w:tr>
      <w:tr w:rsidR="00AC3E96" w:rsidRPr="001B2F8A" w14:paraId="08F8260D" w14:textId="77777777" w:rsidTr="002F6438">
        <w:tblPrEx>
          <w:tblCellMar>
            <w:left w:w="0" w:type="dxa"/>
            <w:right w:w="0" w:type="dxa"/>
          </w:tblCellMar>
        </w:tblPrEx>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12B82" w14:textId="77777777" w:rsidR="00AC3E96" w:rsidRPr="000D4100" w:rsidRDefault="00AC3E96" w:rsidP="00AC3E96">
            <w:pPr>
              <w:jc w:val="right"/>
              <w:rPr>
                <w:rFonts w:ascii="Arial Narrow" w:hAnsi="Arial Narrow"/>
                <w:sz w:val="18"/>
                <w:szCs w:val="18"/>
              </w:rPr>
            </w:pPr>
            <w:r w:rsidRPr="000D4100">
              <w:rPr>
                <w:rFonts w:ascii="Arial Narrow" w:hAnsi="Arial Narrow"/>
                <w:sz w:val="18"/>
                <w:szCs w:val="18"/>
              </w:rPr>
              <w:t>9.02.02</w:t>
            </w:r>
          </w:p>
        </w:tc>
        <w:tc>
          <w:tcPr>
            <w:tcW w:w="6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F0F44" w14:textId="77777777" w:rsidR="00AC3E96" w:rsidRPr="000D4100" w:rsidRDefault="00AC3E96" w:rsidP="00AC3E96">
            <w:pPr>
              <w:rPr>
                <w:rFonts w:ascii="Arial Narrow" w:hAnsi="Arial Narrow"/>
                <w:sz w:val="18"/>
                <w:szCs w:val="18"/>
              </w:rPr>
            </w:pPr>
            <w:r w:rsidRPr="000D4100">
              <w:rPr>
                <w:rFonts w:ascii="Arial Narrow" w:hAnsi="Arial Narrow"/>
                <w:sz w:val="18"/>
                <w:szCs w:val="18"/>
              </w:rPr>
              <w:t>Sumas con destino específico sin asignación presupuestaria</w:t>
            </w:r>
          </w:p>
        </w:tc>
        <w:tc>
          <w:tcPr>
            <w:tcW w:w="1410" w:type="dxa"/>
            <w:tcBorders>
              <w:top w:val="single" w:sz="4" w:space="0" w:color="auto"/>
              <w:left w:val="nil"/>
              <w:bottom w:val="single" w:sz="4" w:space="0" w:color="auto"/>
              <w:right w:val="single" w:sz="4" w:space="0" w:color="auto"/>
            </w:tcBorders>
            <w:shd w:val="clear" w:color="auto" w:fill="auto"/>
            <w:noWrap/>
            <w:vAlign w:val="bottom"/>
          </w:tcPr>
          <w:p w14:paraId="676972E6" w14:textId="6B11588D"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9E188" w14:textId="0C9DAC2E" w:rsidR="00AC3E96" w:rsidRPr="001B2F8A" w:rsidRDefault="00AC3E96" w:rsidP="00AC3E96">
            <w:pPr>
              <w:jc w:val="right"/>
              <w:rPr>
                <w:rFonts w:ascii="Arial Narrow" w:hAnsi="Arial Narrow"/>
                <w:sz w:val="20"/>
                <w:szCs w:val="20"/>
              </w:rPr>
            </w:pPr>
            <w:r w:rsidRPr="001B2F8A">
              <w:rPr>
                <w:rFonts w:ascii="Arial Narrow" w:hAnsi="Arial Narrow"/>
                <w:sz w:val="20"/>
                <w:szCs w:val="20"/>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E018A" w14:textId="7EB259C9" w:rsidR="00AC3E96" w:rsidRPr="001B2F8A" w:rsidRDefault="00AC3E96" w:rsidP="00AC3E96">
            <w:pPr>
              <w:jc w:val="right"/>
              <w:rPr>
                <w:rFonts w:ascii="Arial Narrow" w:hAnsi="Arial Narrow"/>
                <w:sz w:val="20"/>
                <w:szCs w:val="20"/>
              </w:rPr>
            </w:pPr>
            <w:r w:rsidRPr="001B2F8A">
              <w:rPr>
                <w:rFonts w:ascii="Arial Narrow" w:hAnsi="Arial Narrow"/>
                <w:sz w:val="20"/>
                <w:szCs w:val="20"/>
              </w:rPr>
              <w:t>19,800,000.00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DCA85" w14:textId="6CA6656C" w:rsidR="00AC3E96" w:rsidRPr="001B2F8A" w:rsidRDefault="00AC3E96" w:rsidP="00AC3E96">
            <w:pPr>
              <w:jc w:val="right"/>
              <w:rPr>
                <w:rFonts w:ascii="Arial Narrow" w:hAnsi="Arial Narrow"/>
                <w:sz w:val="20"/>
                <w:szCs w:val="20"/>
              </w:rPr>
            </w:pPr>
            <w:r w:rsidRPr="001B2F8A">
              <w:rPr>
                <w:rFonts w:ascii="Arial Narrow" w:hAnsi="Arial Narrow"/>
                <w:sz w:val="20"/>
                <w:szCs w:val="20"/>
              </w:rPr>
              <w:t>19,800,000.00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F43C8" w14:textId="472DD0F5" w:rsidR="00AC3E96" w:rsidRPr="001B2F8A" w:rsidRDefault="00AC3E96" w:rsidP="00AC3E96">
            <w:pPr>
              <w:jc w:val="right"/>
              <w:rPr>
                <w:rFonts w:ascii="Arial Narrow" w:hAnsi="Arial Narrow"/>
                <w:sz w:val="20"/>
                <w:szCs w:val="20"/>
              </w:rPr>
            </w:pPr>
            <w:r w:rsidRPr="001B2F8A">
              <w:rPr>
                <w:rFonts w:ascii="Arial Narrow" w:hAnsi="Arial Narrow"/>
                <w:sz w:val="20"/>
                <w:szCs w:val="20"/>
              </w:rPr>
              <w:t>0%</w:t>
            </w:r>
          </w:p>
        </w:tc>
      </w:tr>
    </w:tbl>
    <w:p w14:paraId="32D884C2" w14:textId="77777777" w:rsidR="001D7C7C" w:rsidRDefault="001D7C7C"/>
    <w:p w14:paraId="3769DD9E" w14:textId="77777777" w:rsidR="001D7C7C" w:rsidRDefault="001D7C7C"/>
    <w:p w14:paraId="7367D9C0" w14:textId="77777777" w:rsidR="00942B3D" w:rsidRDefault="00942B3D"/>
    <w:p w14:paraId="72199568" w14:textId="77777777" w:rsidR="00942B3D" w:rsidRDefault="00942B3D"/>
    <w:p w14:paraId="5A859DF5" w14:textId="77777777" w:rsidR="00942B3D" w:rsidRDefault="00942B3D"/>
    <w:p w14:paraId="53099E7D" w14:textId="77777777" w:rsidR="00942B3D" w:rsidRDefault="00942B3D"/>
    <w:p w14:paraId="3311FD20" w14:textId="77777777" w:rsidR="00942B3D" w:rsidRDefault="00942B3D"/>
    <w:p w14:paraId="542874B0" w14:textId="77777777" w:rsidR="00942B3D" w:rsidRDefault="00942B3D"/>
    <w:p w14:paraId="2F116964" w14:textId="77777777" w:rsidR="00942B3D" w:rsidRDefault="00942B3D"/>
    <w:p w14:paraId="4A04F8EB" w14:textId="77777777" w:rsidR="00942B3D" w:rsidRDefault="00942B3D"/>
    <w:p w14:paraId="3BCE362C" w14:textId="77777777" w:rsidR="00942B3D" w:rsidRDefault="00942B3D"/>
    <w:p w14:paraId="710117EA" w14:textId="77777777" w:rsidR="00942B3D" w:rsidRDefault="00942B3D"/>
    <w:p w14:paraId="51FF555B" w14:textId="77777777" w:rsidR="00942B3D" w:rsidRDefault="00942B3D"/>
    <w:p w14:paraId="4B7A6CE2" w14:textId="77777777" w:rsidR="00942B3D" w:rsidRDefault="00942B3D"/>
    <w:p w14:paraId="32AFF85D" w14:textId="77777777" w:rsidR="00942B3D" w:rsidRDefault="00942B3D"/>
    <w:p w14:paraId="23D7CE98" w14:textId="77777777" w:rsidR="00942B3D" w:rsidRDefault="00942B3D"/>
    <w:p w14:paraId="291D69A6" w14:textId="77777777" w:rsidR="00942B3D" w:rsidRDefault="00942B3D"/>
    <w:p w14:paraId="686AC345" w14:textId="77777777" w:rsidR="00942B3D" w:rsidRDefault="00942B3D"/>
    <w:p w14:paraId="62D21038" w14:textId="77777777" w:rsidR="00433F14" w:rsidRDefault="00433F14"/>
    <w:p w14:paraId="2FC53299" w14:textId="77777777" w:rsidR="00433F14" w:rsidRDefault="00433F14"/>
    <w:p w14:paraId="3B32F3E5" w14:textId="77777777" w:rsidR="00433F14" w:rsidRDefault="00433F14"/>
    <w:p w14:paraId="2CC369A4" w14:textId="4E157AD8" w:rsidR="00942B3D" w:rsidRDefault="00942B3D"/>
    <w:p w14:paraId="2916A1C3" w14:textId="77777777" w:rsidR="002F6438" w:rsidRDefault="002F6438"/>
    <w:p w14:paraId="5FB87D10" w14:textId="77777777" w:rsidR="002402A7" w:rsidRPr="002402A7" w:rsidRDefault="002402A7" w:rsidP="002402A7">
      <w:pPr>
        <w:pStyle w:val="Ttulo2"/>
        <w:rPr>
          <w:rFonts w:ascii="Arial" w:hAnsi="Arial"/>
          <w:sz w:val="20"/>
          <w:lang w:val="es-CR"/>
        </w:rPr>
      </w:pPr>
      <w:bookmarkStart w:id="23" w:name="_Toc114664140"/>
      <w:r w:rsidRPr="002402A7">
        <w:rPr>
          <w:rFonts w:ascii="Arial" w:hAnsi="Arial"/>
          <w:sz w:val="20"/>
        </w:rPr>
        <w:t>2.</w:t>
      </w:r>
      <w:r>
        <w:rPr>
          <w:rFonts w:ascii="Arial" w:hAnsi="Arial"/>
          <w:sz w:val="20"/>
          <w:lang w:val="es-CR"/>
        </w:rPr>
        <w:t>4</w:t>
      </w:r>
      <w:r w:rsidRPr="002402A7">
        <w:rPr>
          <w:rFonts w:ascii="Arial" w:hAnsi="Arial"/>
          <w:sz w:val="20"/>
        </w:rPr>
        <w:t xml:space="preserve"> SECCIÓN DE EGRESOS</w:t>
      </w:r>
      <w:r w:rsidRPr="002402A7">
        <w:rPr>
          <w:rFonts w:ascii="Arial" w:hAnsi="Arial"/>
          <w:sz w:val="20"/>
          <w:lang w:val="es-ES_tradnl"/>
        </w:rPr>
        <w:t xml:space="preserve">  </w:t>
      </w:r>
      <w:r>
        <w:rPr>
          <w:rFonts w:ascii="Arial" w:hAnsi="Arial"/>
          <w:sz w:val="20"/>
          <w:lang w:val="es-CR"/>
        </w:rPr>
        <w:t>POR CLASIFICACION ECONOMICA DEL GASTO</w:t>
      </w:r>
      <w:bookmarkEnd w:id="23"/>
    </w:p>
    <w:p w14:paraId="43A2A967" w14:textId="77777777" w:rsidR="00942B3D" w:rsidRPr="002402A7" w:rsidRDefault="00942B3D">
      <w:pPr>
        <w:rPr>
          <w:lang w:val="es-CR"/>
        </w:rPr>
      </w:pPr>
    </w:p>
    <w:tbl>
      <w:tblPr>
        <w:tblW w:w="12854" w:type="dxa"/>
        <w:tblInd w:w="70" w:type="dxa"/>
        <w:tblCellMar>
          <w:left w:w="70" w:type="dxa"/>
          <w:right w:w="70" w:type="dxa"/>
        </w:tblCellMar>
        <w:tblLook w:val="04A0" w:firstRow="1" w:lastRow="0" w:firstColumn="1" w:lastColumn="0" w:noHBand="0" w:noVBand="1"/>
      </w:tblPr>
      <w:tblGrid>
        <w:gridCol w:w="400"/>
        <w:gridCol w:w="580"/>
        <w:gridCol w:w="700"/>
        <w:gridCol w:w="1000"/>
        <w:gridCol w:w="4240"/>
        <w:gridCol w:w="1600"/>
        <w:gridCol w:w="1500"/>
        <w:gridCol w:w="1417"/>
        <w:gridCol w:w="1417"/>
      </w:tblGrid>
      <w:tr w:rsidR="00983B47" w14:paraId="02C3F6B5" w14:textId="77777777" w:rsidTr="00FE7109">
        <w:trPr>
          <w:trHeight w:val="1020"/>
        </w:trPr>
        <w:tc>
          <w:tcPr>
            <w:tcW w:w="400" w:type="dxa"/>
            <w:tcBorders>
              <w:top w:val="nil"/>
              <w:left w:val="nil"/>
              <w:bottom w:val="nil"/>
              <w:right w:val="nil"/>
            </w:tcBorders>
            <w:shd w:val="clear" w:color="auto" w:fill="auto"/>
            <w:noWrap/>
            <w:vAlign w:val="bottom"/>
            <w:hideMark/>
          </w:tcPr>
          <w:p w14:paraId="52499F0C" w14:textId="77777777" w:rsidR="00983B47" w:rsidRDefault="00983B47">
            <w:pPr>
              <w:jc w:val="center"/>
              <w:rPr>
                <w:rFonts w:ascii="Arial Narrow" w:hAnsi="Arial Narrow"/>
                <w:b/>
                <w:bCs/>
                <w:sz w:val="20"/>
                <w:szCs w:val="20"/>
              </w:rPr>
            </w:pPr>
          </w:p>
        </w:tc>
        <w:tc>
          <w:tcPr>
            <w:tcW w:w="580" w:type="dxa"/>
            <w:tcBorders>
              <w:top w:val="nil"/>
              <w:left w:val="nil"/>
              <w:bottom w:val="nil"/>
              <w:right w:val="nil"/>
            </w:tcBorders>
            <w:shd w:val="clear" w:color="auto" w:fill="auto"/>
            <w:noWrap/>
            <w:vAlign w:val="bottom"/>
            <w:hideMark/>
          </w:tcPr>
          <w:p w14:paraId="6D6765E6" w14:textId="77777777" w:rsidR="00983B47" w:rsidRDefault="00983B47">
            <w:pPr>
              <w:jc w:val="center"/>
              <w:rPr>
                <w:rFonts w:ascii="Arial Narrow" w:hAnsi="Arial Narrow"/>
                <w:b/>
                <w:bCs/>
                <w:sz w:val="20"/>
                <w:szCs w:val="20"/>
              </w:rPr>
            </w:pPr>
          </w:p>
        </w:tc>
        <w:tc>
          <w:tcPr>
            <w:tcW w:w="700" w:type="dxa"/>
            <w:tcBorders>
              <w:top w:val="nil"/>
              <w:left w:val="nil"/>
              <w:bottom w:val="nil"/>
              <w:right w:val="nil"/>
            </w:tcBorders>
            <w:shd w:val="clear" w:color="auto" w:fill="auto"/>
            <w:noWrap/>
            <w:vAlign w:val="bottom"/>
            <w:hideMark/>
          </w:tcPr>
          <w:p w14:paraId="32BD20E4" w14:textId="77777777" w:rsidR="00983B47" w:rsidRDefault="00983B47">
            <w:pPr>
              <w:jc w:val="center"/>
              <w:rPr>
                <w:rFonts w:ascii="Arial Narrow" w:hAnsi="Arial Narrow"/>
                <w:b/>
                <w:bCs/>
                <w:sz w:val="20"/>
                <w:szCs w:val="20"/>
              </w:rPr>
            </w:pPr>
          </w:p>
        </w:tc>
        <w:tc>
          <w:tcPr>
            <w:tcW w:w="1000" w:type="dxa"/>
            <w:tcBorders>
              <w:top w:val="nil"/>
              <w:left w:val="nil"/>
              <w:bottom w:val="nil"/>
              <w:right w:val="nil"/>
            </w:tcBorders>
            <w:shd w:val="clear" w:color="auto" w:fill="auto"/>
            <w:noWrap/>
            <w:vAlign w:val="bottom"/>
            <w:hideMark/>
          </w:tcPr>
          <w:p w14:paraId="1CA399E1" w14:textId="77777777" w:rsidR="00983B47" w:rsidRDefault="00983B47">
            <w:pPr>
              <w:jc w:val="center"/>
              <w:rPr>
                <w:rFonts w:ascii="Arial Narrow" w:hAnsi="Arial Narrow"/>
                <w:b/>
                <w:bCs/>
                <w:sz w:val="20"/>
                <w:szCs w:val="20"/>
              </w:rPr>
            </w:pPr>
          </w:p>
        </w:tc>
        <w:tc>
          <w:tcPr>
            <w:tcW w:w="4240" w:type="dxa"/>
            <w:tcBorders>
              <w:top w:val="nil"/>
              <w:left w:val="nil"/>
              <w:bottom w:val="nil"/>
              <w:right w:val="nil"/>
            </w:tcBorders>
            <w:shd w:val="clear" w:color="auto" w:fill="auto"/>
            <w:noWrap/>
            <w:vAlign w:val="bottom"/>
            <w:hideMark/>
          </w:tcPr>
          <w:p w14:paraId="4B53186A" w14:textId="77777777" w:rsidR="00983B47" w:rsidRDefault="00983B47">
            <w:pPr>
              <w:jc w:val="center"/>
              <w:rPr>
                <w:rFonts w:ascii="Arial Narrow" w:hAnsi="Arial Narrow"/>
                <w:b/>
                <w:bCs/>
                <w:sz w:val="20"/>
                <w:szCs w:val="20"/>
              </w:rPr>
            </w:pPr>
          </w:p>
        </w:tc>
        <w:tc>
          <w:tcPr>
            <w:tcW w:w="1600" w:type="dxa"/>
            <w:tcBorders>
              <w:top w:val="nil"/>
              <w:left w:val="nil"/>
              <w:bottom w:val="nil"/>
              <w:right w:val="nil"/>
            </w:tcBorders>
            <w:shd w:val="clear" w:color="auto" w:fill="auto"/>
            <w:vAlign w:val="bottom"/>
            <w:hideMark/>
          </w:tcPr>
          <w:p w14:paraId="4DDC85E1" w14:textId="77777777" w:rsidR="00983B47" w:rsidRDefault="00983B47">
            <w:pPr>
              <w:jc w:val="center"/>
              <w:rPr>
                <w:rFonts w:ascii="Arial Narrow" w:hAnsi="Arial Narrow"/>
                <w:b/>
                <w:bCs/>
                <w:sz w:val="20"/>
                <w:szCs w:val="20"/>
              </w:rPr>
            </w:pPr>
            <w:r>
              <w:rPr>
                <w:rFonts w:ascii="Arial Narrow" w:hAnsi="Arial Narrow"/>
                <w:b/>
                <w:bCs/>
                <w:sz w:val="20"/>
                <w:szCs w:val="20"/>
              </w:rPr>
              <w:t>PROGRAMA I: DIRECCION Y ADMNISTRACION GENERALES</w:t>
            </w:r>
          </w:p>
        </w:tc>
        <w:tc>
          <w:tcPr>
            <w:tcW w:w="1500" w:type="dxa"/>
            <w:tcBorders>
              <w:top w:val="nil"/>
              <w:left w:val="nil"/>
              <w:bottom w:val="nil"/>
              <w:right w:val="nil"/>
            </w:tcBorders>
            <w:shd w:val="clear" w:color="auto" w:fill="auto"/>
            <w:vAlign w:val="center"/>
            <w:hideMark/>
          </w:tcPr>
          <w:p w14:paraId="2008EDBE" w14:textId="77777777" w:rsidR="00983B47" w:rsidRDefault="00983B47">
            <w:pPr>
              <w:jc w:val="center"/>
              <w:rPr>
                <w:rFonts w:ascii="Arial Narrow" w:hAnsi="Arial Narrow"/>
                <w:b/>
                <w:bCs/>
                <w:sz w:val="20"/>
                <w:szCs w:val="20"/>
              </w:rPr>
            </w:pPr>
            <w:r>
              <w:rPr>
                <w:rFonts w:ascii="Arial Narrow" w:hAnsi="Arial Narrow"/>
                <w:b/>
                <w:bCs/>
                <w:sz w:val="20"/>
                <w:szCs w:val="20"/>
              </w:rPr>
              <w:t>PROGRAMA II: SERVICIOS COMUNALES</w:t>
            </w:r>
          </w:p>
        </w:tc>
        <w:tc>
          <w:tcPr>
            <w:tcW w:w="1417" w:type="dxa"/>
            <w:tcBorders>
              <w:top w:val="nil"/>
              <w:left w:val="nil"/>
              <w:bottom w:val="nil"/>
              <w:right w:val="nil"/>
            </w:tcBorders>
            <w:shd w:val="clear" w:color="auto" w:fill="auto"/>
            <w:vAlign w:val="center"/>
            <w:hideMark/>
          </w:tcPr>
          <w:p w14:paraId="1195662C" w14:textId="77777777" w:rsidR="00983B47" w:rsidRDefault="00983B47">
            <w:pPr>
              <w:jc w:val="center"/>
              <w:rPr>
                <w:rFonts w:ascii="Arial Narrow" w:hAnsi="Arial Narrow"/>
                <w:b/>
                <w:bCs/>
                <w:sz w:val="20"/>
                <w:szCs w:val="20"/>
              </w:rPr>
            </w:pPr>
            <w:r>
              <w:rPr>
                <w:rFonts w:ascii="Arial Narrow" w:hAnsi="Arial Narrow"/>
                <w:b/>
                <w:bCs/>
                <w:sz w:val="20"/>
                <w:szCs w:val="20"/>
              </w:rPr>
              <w:t>PROGRAMA III: INVERSIONES</w:t>
            </w:r>
          </w:p>
        </w:tc>
        <w:tc>
          <w:tcPr>
            <w:tcW w:w="1417" w:type="dxa"/>
            <w:tcBorders>
              <w:top w:val="nil"/>
              <w:left w:val="nil"/>
              <w:bottom w:val="nil"/>
              <w:right w:val="nil"/>
            </w:tcBorders>
            <w:shd w:val="clear" w:color="auto" w:fill="auto"/>
            <w:vAlign w:val="center"/>
            <w:hideMark/>
          </w:tcPr>
          <w:p w14:paraId="2B7D58CA" w14:textId="77777777" w:rsidR="00983B47" w:rsidRDefault="00983B47">
            <w:pPr>
              <w:jc w:val="center"/>
              <w:rPr>
                <w:rFonts w:ascii="Arial Narrow" w:hAnsi="Arial Narrow"/>
                <w:b/>
                <w:bCs/>
                <w:sz w:val="20"/>
                <w:szCs w:val="20"/>
              </w:rPr>
            </w:pPr>
            <w:r>
              <w:rPr>
                <w:rFonts w:ascii="Arial Narrow" w:hAnsi="Arial Narrow"/>
                <w:b/>
                <w:bCs/>
                <w:sz w:val="20"/>
                <w:szCs w:val="20"/>
              </w:rPr>
              <w:t>TOTAL PROGRAMAS</w:t>
            </w:r>
          </w:p>
        </w:tc>
      </w:tr>
      <w:tr w:rsidR="00983B47" w14:paraId="38B366F2" w14:textId="77777777" w:rsidTr="00FE7109">
        <w:trPr>
          <w:trHeight w:val="255"/>
        </w:trPr>
        <w:tc>
          <w:tcPr>
            <w:tcW w:w="400" w:type="dxa"/>
            <w:tcBorders>
              <w:top w:val="nil"/>
              <w:left w:val="nil"/>
              <w:bottom w:val="nil"/>
              <w:right w:val="nil"/>
            </w:tcBorders>
            <w:shd w:val="clear" w:color="auto" w:fill="auto"/>
            <w:noWrap/>
            <w:vAlign w:val="bottom"/>
            <w:hideMark/>
          </w:tcPr>
          <w:p w14:paraId="32DC2F82"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44175915"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EC156B7" w14:textId="77777777" w:rsidR="00983B47" w:rsidRDefault="00983B47">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6A288D62" w14:textId="77777777" w:rsidR="00983B47" w:rsidRDefault="00983B47">
            <w:pPr>
              <w:rPr>
                <w:rFonts w:ascii="Arial Narrow" w:hAnsi="Arial Narrow"/>
                <w:sz w:val="20"/>
                <w:szCs w:val="20"/>
              </w:rPr>
            </w:pPr>
          </w:p>
        </w:tc>
        <w:tc>
          <w:tcPr>
            <w:tcW w:w="4240" w:type="dxa"/>
            <w:tcBorders>
              <w:top w:val="nil"/>
              <w:left w:val="nil"/>
              <w:bottom w:val="nil"/>
              <w:right w:val="nil"/>
            </w:tcBorders>
            <w:shd w:val="clear" w:color="auto" w:fill="auto"/>
            <w:noWrap/>
            <w:vAlign w:val="bottom"/>
            <w:hideMark/>
          </w:tcPr>
          <w:p w14:paraId="30C4DFD0" w14:textId="77777777" w:rsidR="00983B47" w:rsidRDefault="00983B47">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0BCB0808" w14:textId="77777777" w:rsidR="00983B47" w:rsidRDefault="00983B47">
            <w:pPr>
              <w:rPr>
                <w:rFonts w:ascii="Arial Narrow" w:hAnsi="Arial Narrow"/>
                <w:sz w:val="20"/>
                <w:szCs w:val="20"/>
              </w:rPr>
            </w:pPr>
          </w:p>
        </w:tc>
        <w:tc>
          <w:tcPr>
            <w:tcW w:w="1500" w:type="dxa"/>
            <w:tcBorders>
              <w:top w:val="nil"/>
              <w:left w:val="nil"/>
              <w:bottom w:val="nil"/>
              <w:right w:val="nil"/>
            </w:tcBorders>
            <w:shd w:val="clear" w:color="auto" w:fill="auto"/>
            <w:noWrap/>
            <w:vAlign w:val="bottom"/>
            <w:hideMark/>
          </w:tcPr>
          <w:p w14:paraId="06FFC9BE" w14:textId="77777777" w:rsidR="00983B47" w:rsidRDefault="00983B47">
            <w:pPr>
              <w:rPr>
                <w:rFonts w:ascii="Arial Narrow" w:hAnsi="Arial Narrow"/>
                <w:sz w:val="20"/>
                <w:szCs w:val="20"/>
              </w:rPr>
            </w:pPr>
          </w:p>
        </w:tc>
        <w:tc>
          <w:tcPr>
            <w:tcW w:w="1417" w:type="dxa"/>
            <w:tcBorders>
              <w:top w:val="nil"/>
              <w:left w:val="nil"/>
              <w:bottom w:val="nil"/>
              <w:right w:val="nil"/>
            </w:tcBorders>
            <w:shd w:val="clear" w:color="auto" w:fill="auto"/>
            <w:noWrap/>
            <w:vAlign w:val="bottom"/>
            <w:hideMark/>
          </w:tcPr>
          <w:p w14:paraId="1DEB1F4B" w14:textId="77777777" w:rsidR="00983B47" w:rsidRDefault="00983B47">
            <w:pPr>
              <w:rPr>
                <w:rFonts w:ascii="Arial Narrow" w:hAnsi="Arial Narrow"/>
                <w:sz w:val="20"/>
                <w:szCs w:val="20"/>
              </w:rPr>
            </w:pPr>
          </w:p>
        </w:tc>
        <w:tc>
          <w:tcPr>
            <w:tcW w:w="1417" w:type="dxa"/>
            <w:tcBorders>
              <w:top w:val="nil"/>
              <w:left w:val="nil"/>
              <w:bottom w:val="nil"/>
              <w:right w:val="nil"/>
            </w:tcBorders>
            <w:shd w:val="clear" w:color="auto" w:fill="auto"/>
            <w:noWrap/>
            <w:vAlign w:val="bottom"/>
            <w:hideMark/>
          </w:tcPr>
          <w:p w14:paraId="601C4C99" w14:textId="77777777" w:rsidR="00983B47" w:rsidRDefault="00983B47">
            <w:pPr>
              <w:rPr>
                <w:rFonts w:ascii="Arial Narrow" w:hAnsi="Arial Narrow"/>
                <w:sz w:val="20"/>
                <w:szCs w:val="20"/>
              </w:rPr>
            </w:pPr>
          </w:p>
        </w:tc>
      </w:tr>
      <w:tr w:rsidR="00001521" w14:paraId="10599BD9" w14:textId="77777777" w:rsidTr="00FE7109">
        <w:trPr>
          <w:trHeight w:val="255"/>
        </w:trPr>
        <w:tc>
          <w:tcPr>
            <w:tcW w:w="400" w:type="dxa"/>
            <w:tcBorders>
              <w:top w:val="nil"/>
              <w:left w:val="nil"/>
              <w:bottom w:val="nil"/>
              <w:right w:val="nil"/>
            </w:tcBorders>
            <w:shd w:val="clear" w:color="auto" w:fill="auto"/>
            <w:noWrap/>
            <w:vAlign w:val="bottom"/>
            <w:hideMark/>
          </w:tcPr>
          <w:p w14:paraId="558111D4" w14:textId="77777777" w:rsidR="00001521" w:rsidRDefault="00001521" w:rsidP="00001521">
            <w:pPr>
              <w:jc w:val="right"/>
              <w:rPr>
                <w:rFonts w:ascii="Arial Narrow" w:hAnsi="Arial Narrow"/>
                <w:b/>
                <w:bCs/>
                <w:sz w:val="20"/>
                <w:szCs w:val="20"/>
              </w:rPr>
            </w:pPr>
            <w:r>
              <w:rPr>
                <w:rFonts w:ascii="Arial Narrow" w:hAnsi="Arial Narrow"/>
                <w:b/>
                <w:bCs/>
                <w:sz w:val="20"/>
                <w:szCs w:val="20"/>
              </w:rPr>
              <w:t>1</w:t>
            </w:r>
          </w:p>
        </w:tc>
        <w:tc>
          <w:tcPr>
            <w:tcW w:w="2280" w:type="dxa"/>
            <w:gridSpan w:val="3"/>
            <w:tcBorders>
              <w:top w:val="nil"/>
              <w:left w:val="nil"/>
              <w:bottom w:val="nil"/>
              <w:right w:val="nil"/>
            </w:tcBorders>
            <w:shd w:val="clear" w:color="auto" w:fill="auto"/>
            <w:noWrap/>
            <w:vAlign w:val="bottom"/>
            <w:hideMark/>
          </w:tcPr>
          <w:p w14:paraId="5395C988" w14:textId="77777777" w:rsidR="00001521" w:rsidRDefault="00001521" w:rsidP="00001521">
            <w:pPr>
              <w:rPr>
                <w:rFonts w:ascii="Arial Narrow" w:hAnsi="Arial Narrow"/>
                <w:b/>
                <w:bCs/>
                <w:sz w:val="20"/>
                <w:szCs w:val="20"/>
              </w:rPr>
            </w:pPr>
            <w:r>
              <w:rPr>
                <w:rFonts w:ascii="Arial Narrow" w:hAnsi="Arial Narrow"/>
                <w:b/>
                <w:bCs/>
                <w:sz w:val="20"/>
                <w:szCs w:val="20"/>
              </w:rPr>
              <w:t>GASTOS CORRIENTES</w:t>
            </w:r>
          </w:p>
        </w:tc>
        <w:tc>
          <w:tcPr>
            <w:tcW w:w="4240" w:type="dxa"/>
            <w:tcBorders>
              <w:top w:val="nil"/>
              <w:left w:val="nil"/>
              <w:bottom w:val="nil"/>
              <w:right w:val="nil"/>
            </w:tcBorders>
            <w:shd w:val="clear" w:color="auto" w:fill="auto"/>
            <w:noWrap/>
            <w:vAlign w:val="bottom"/>
            <w:hideMark/>
          </w:tcPr>
          <w:p w14:paraId="3461463E" w14:textId="77777777" w:rsidR="00001521" w:rsidRDefault="00001521" w:rsidP="00001521">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12D07837" w14:textId="59746680" w:rsidR="00001521" w:rsidRDefault="00001521" w:rsidP="00001521">
            <w:pPr>
              <w:jc w:val="right"/>
              <w:rPr>
                <w:rFonts w:ascii="Arial Narrow" w:hAnsi="Arial Narrow"/>
                <w:b/>
                <w:bCs/>
                <w:sz w:val="20"/>
                <w:szCs w:val="20"/>
              </w:rPr>
            </w:pPr>
            <w:r>
              <w:rPr>
                <w:rFonts w:ascii="Arial Narrow" w:hAnsi="Arial Narrow"/>
                <w:b/>
                <w:bCs/>
                <w:sz w:val="20"/>
                <w:szCs w:val="20"/>
              </w:rPr>
              <w:t>943,866,279.77</w:t>
            </w:r>
          </w:p>
        </w:tc>
        <w:tc>
          <w:tcPr>
            <w:tcW w:w="1500" w:type="dxa"/>
            <w:tcBorders>
              <w:top w:val="nil"/>
              <w:left w:val="nil"/>
              <w:bottom w:val="nil"/>
              <w:right w:val="nil"/>
            </w:tcBorders>
            <w:shd w:val="clear" w:color="auto" w:fill="auto"/>
            <w:noWrap/>
            <w:vAlign w:val="bottom"/>
            <w:hideMark/>
          </w:tcPr>
          <w:p w14:paraId="62A09897" w14:textId="7F8A37A6" w:rsidR="00001521" w:rsidRDefault="00001521" w:rsidP="00001521">
            <w:pPr>
              <w:jc w:val="right"/>
              <w:rPr>
                <w:rFonts w:ascii="Arial Narrow" w:hAnsi="Arial Narrow"/>
                <w:b/>
                <w:bCs/>
                <w:sz w:val="20"/>
                <w:szCs w:val="20"/>
              </w:rPr>
            </w:pPr>
            <w:r>
              <w:rPr>
                <w:rFonts w:ascii="Arial Narrow" w:hAnsi="Arial Narrow"/>
                <w:b/>
                <w:bCs/>
                <w:sz w:val="20"/>
                <w:szCs w:val="20"/>
              </w:rPr>
              <w:t>554,206,814.67</w:t>
            </w:r>
          </w:p>
        </w:tc>
        <w:tc>
          <w:tcPr>
            <w:tcW w:w="1417" w:type="dxa"/>
            <w:tcBorders>
              <w:top w:val="nil"/>
              <w:left w:val="nil"/>
              <w:bottom w:val="nil"/>
              <w:right w:val="nil"/>
            </w:tcBorders>
            <w:shd w:val="clear" w:color="auto" w:fill="auto"/>
            <w:noWrap/>
            <w:vAlign w:val="bottom"/>
            <w:hideMark/>
          </w:tcPr>
          <w:p w14:paraId="460AC50D" w14:textId="4E991818" w:rsidR="00001521" w:rsidRDefault="00001521" w:rsidP="00001521">
            <w:pPr>
              <w:jc w:val="right"/>
              <w:rPr>
                <w:rFonts w:ascii="Arial Narrow" w:hAnsi="Arial Narrow"/>
                <w:b/>
                <w:bCs/>
                <w:sz w:val="20"/>
                <w:szCs w:val="20"/>
              </w:rPr>
            </w:pPr>
            <w:r>
              <w:rPr>
                <w:rFonts w:ascii="Arial Narrow" w:hAnsi="Arial Narrow"/>
                <w:b/>
                <w:bCs/>
                <w:sz w:val="20"/>
                <w:szCs w:val="20"/>
              </w:rPr>
              <w:t>7,000,000.00</w:t>
            </w:r>
          </w:p>
        </w:tc>
        <w:tc>
          <w:tcPr>
            <w:tcW w:w="1417" w:type="dxa"/>
            <w:tcBorders>
              <w:top w:val="nil"/>
              <w:left w:val="nil"/>
              <w:bottom w:val="nil"/>
              <w:right w:val="nil"/>
            </w:tcBorders>
            <w:shd w:val="clear" w:color="auto" w:fill="auto"/>
            <w:noWrap/>
            <w:vAlign w:val="bottom"/>
            <w:hideMark/>
          </w:tcPr>
          <w:p w14:paraId="263668A7" w14:textId="05A8C4FD" w:rsidR="00001521" w:rsidRDefault="00001521" w:rsidP="00001521">
            <w:pPr>
              <w:jc w:val="right"/>
              <w:rPr>
                <w:rFonts w:ascii="Arial Narrow" w:hAnsi="Arial Narrow"/>
                <w:b/>
                <w:bCs/>
                <w:sz w:val="20"/>
                <w:szCs w:val="20"/>
              </w:rPr>
            </w:pPr>
            <w:r>
              <w:rPr>
                <w:rFonts w:ascii="Arial Narrow" w:hAnsi="Arial Narrow"/>
                <w:b/>
                <w:bCs/>
                <w:sz w:val="20"/>
                <w:szCs w:val="20"/>
              </w:rPr>
              <w:t>1,505,073,094.44</w:t>
            </w:r>
          </w:p>
        </w:tc>
      </w:tr>
      <w:tr w:rsidR="00001521" w14:paraId="39B23891" w14:textId="77777777" w:rsidTr="00FE7109">
        <w:trPr>
          <w:trHeight w:val="255"/>
        </w:trPr>
        <w:tc>
          <w:tcPr>
            <w:tcW w:w="400" w:type="dxa"/>
            <w:tcBorders>
              <w:top w:val="nil"/>
              <w:left w:val="nil"/>
              <w:bottom w:val="nil"/>
              <w:right w:val="nil"/>
            </w:tcBorders>
            <w:shd w:val="clear" w:color="auto" w:fill="auto"/>
            <w:noWrap/>
            <w:vAlign w:val="bottom"/>
            <w:hideMark/>
          </w:tcPr>
          <w:p w14:paraId="58BC8AC1" w14:textId="77777777" w:rsidR="00001521" w:rsidRDefault="00001521" w:rsidP="00001521">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423ED6C" w14:textId="77777777" w:rsidR="00001521" w:rsidRDefault="00001521" w:rsidP="00001521">
            <w:pPr>
              <w:jc w:val="right"/>
              <w:rPr>
                <w:rFonts w:ascii="Arial Narrow" w:hAnsi="Arial Narrow"/>
                <w:b/>
                <w:bCs/>
                <w:sz w:val="20"/>
                <w:szCs w:val="20"/>
              </w:rPr>
            </w:pPr>
            <w:r>
              <w:rPr>
                <w:rFonts w:ascii="Arial Narrow" w:hAnsi="Arial Narrow"/>
                <w:b/>
                <w:bCs/>
                <w:sz w:val="20"/>
                <w:szCs w:val="20"/>
              </w:rPr>
              <w:t>1.1</w:t>
            </w:r>
          </w:p>
        </w:tc>
        <w:tc>
          <w:tcPr>
            <w:tcW w:w="5940" w:type="dxa"/>
            <w:gridSpan w:val="3"/>
            <w:tcBorders>
              <w:top w:val="nil"/>
              <w:left w:val="nil"/>
              <w:bottom w:val="nil"/>
              <w:right w:val="nil"/>
            </w:tcBorders>
            <w:shd w:val="clear" w:color="auto" w:fill="auto"/>
            <w:noWrap/>
            <w:vAlign w:val="bottom"/>
            <w:hideMark/>
          </w:tcPr>
          <w:p w14:paraId="015823E0" w14:textId="77777777" w:rsidR="00001521" w:rsidRDefault="00001521" w:rsidP="00001521">
            <w:pPr>
              <w:rPr>
                <w:rFonts w:ascii="Arial Narrow" w:hAnsi="Arial Narrow"/>
                <w:b/>
                <w:bCs/>
                <w:sz w:val="20"/>
                <w:szCs w:val="20"/>
              </w:rPr>
            </w:pPr>
            <w:r>
              <w:rPr>
                <w:rFonts w:ascii="Arial Narrow" w:hAnsi="Arial Narrow"/>
                <w:b/>
                <w:bCs/>
                <w:sz w:val="20"/>
                <w:szCs w:val="20"/>
              </w:rPr>
              <w:t>GASTOS DE CONSUMO</w:t>
            </w:r>
          </w:p>
        </w:tc>
        <w:tc>
          <w:tcPr>
            <w:tcW w:w="1600" w:type="dxa"/>
            <w:tcBorders>
              <w:top w:val="nil"/>
              <w:left w:val="nil"/>
              <w:bottom w:val="nil"/>
              <w:right w:val="nil"/>
            </w:tcBorders>
            <w:shd w:val="clear" w:color="auto" w:fill="auto"/>
            <w:noWrap/>
            <w:vAlign w:val="bottom"/>
            <w:hideMark/>
          </w:tcPr>
          <w:p w14:paraId="2D650179" w14:textId="76ADBCBF" w:rsidR="00001521" w:rsidRDefault="00001521" w:rsidP="00001521">
            <w:pPr>
              <w:jc w:val="right"/>
              <w:rPr>
                <w:rFonts w:ascii="Arial Narrow" w:hAnsi="Arial Narrow"/>
                <w:b/>
                <w:bCs/>
                <w:sz w:val="20"/>
                <w:szCs w:val="20"/>
              </w:rPr>
            </w:pPr>
            <w:r>
              <w:rPr>
                <w:rFonts w:ascii="Arial Narrow" w:hAnsi="Arial Narrow"/>
                <w:b/>
                <w:bCs/>
                <w:sz w:val="20"/>
                <w:szCs w:val="20"/>
              </w:rPr>
              <w:t>781,005,731.44</w:t>
            </w:r>
          </w:p>
        </w:tc>
        <w:tc>
          <w:tcPr>
            <w:tcW w:w="1500" w:type="dxa"/>
            <w:tcBorders>
              <w:top w:val="nil"/>
              <w:left w:val="nil"/>
              <w:bottom w:val="nil"/>
              <w:right w:val="nil"/>
            </w:tcBorders>
            <w:shd w:val="clear" w:color="auto" w:fill="auto"/>
            <w:noWrap/>
            <w:vAlign w:val="bottom"/>
            <w:hideMark/>
          </w:tcPr>
          <w:p w14:paraId="16F6422C" w14:textId="5CC05539" w:rsidR="00001521" w:rsidRDefault="00001521" w:rsidP="00001521">
            <w:pPr>
              <w:jc w:val="right"/>
              <w:rPr>
                <w:rFonts w:ascii="Arial Narrow" w:hAnsi="Arial Narrow"/>
                <w:b/>
                <w:bCs/>
                <w:sz w:val="20"/>
                <w:szCs w:val="20"/>
              </w:rPr>
            </w:pPr>
            <w:r>
              <w:rPr>
                <w:rFonts w:ascii="Arial Narrow" w:hAnsi="Arial Narrow"/>
                <w:b/>
                <w:bCs/>
                <w:sz w:val="20"/>
                <w:szCs w:val="20"/>
              </w:rPr>
              <w:t>517,737,237.11</w:t>
            </w:r>
          </w:p>
        </w:tc>
        <w:tc>
          <w:tcPr>
            <w:tcW w:w="1417" w:type="dxa"/>
            <w:tcBorders>
              <w:top w:val="nil"/>
              <w:left w:val="nil"/>
              <w:bottom w:val="nil"/>
              <w:right w:val="nil"/>
            </w:tcBorders>
            <w:shd w:val="clear" w:color="auto" w:fill="auto"/>
            <w:noWrap/>
            <w:vAlign w:val="bottom"/>
            <w:hideMark/>
          </w:tcPr>
          <w:p w14:paraId="00554E58" w14:textId="5C8888C4" w:rsidR="00001521" w:rsidRDefault="00001521" w:rsidP="00001521">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63AB3236" w14:textId="29537639" w:rsidR="00001521" w:rsidRDefault="00001521" w:rsidP="00001521">
            <w:pPr>
              <w:jc w:val="right"/>
              <w:rPr>
                <w:rFonts w:ascii="Arial Narrow" w:hAnsi="Arial Narrow"/>
                <w:b/>
                <w:bCs/>
                <w:sz w:val="20"/>
                <w:szCs w:val="20"/>
              </w:rPr>
            </w:pPr>
            <w:r>
              <w:rPr>
                <w:rFonts w:ascii="Arial Narrow" w:hAnsi="Arial Narrow"/>
                <w:b/>
                <w:bCs/>
                <w:sz w:val="20"/>
                <w:szCs w:val="20"/>
              </w:rPr>
              <w:t>1,298,742,968.55</w:t>
            </w:r>
          </w:p>
        </w:tc>
      </w:tr>
      <w:tr w:rsidR="009A1A80" w14:paraId="585BA106" w14:textId="77777777" w:rsidTr="00FE7109">
        <w:trPr>
          <w:trHeight w:val="255"/>
        </w:trPr>
        <w:tc>
          <w:tcPr>
            <w:tcW w:w="400" w:type="dxa"/>
            <w:tcBorders>
              <w:top w:val="nil"/>
              <w:left w:val="nil"/>
              <w:bottom w:val="nil"/>
              <w:right w:val="nil"/>
            </w:tcBorders>
            <w:shd w:val="clear" w:color="auto" w:fill="auto"/>
            <w:noWrap/>
            <w:vAlign w:val="bottom"/>
            <w:hideMark/>
          </w:tcPr>
          <w:p w14:paraId="0530F549" w14:textId="77777777" w:rsidR="009A1A80" w:rsidRDefault="009A1A80" w:rsidP="009A1A80">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423EA67E" w14:textId="77777777" w:rsidR="009A1A80" w:rsidRDefault="009A1A80" w:rsidP="009A1A80">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788619B8" w14:textId="77777777" w:rsidR="009A1A80" w:rsidRDefault="009A1A80" w:rsidP="009A1A80">
            <w:pPr>
              <w:rPr>
                <w:rFonts w:ascii="Arial Narrow" w:hAnsi="Arial Narrow"/>
                <w:sz w:val="20"/>
                <w:szCs w:val="20"/>
              </w:rPr>
            </w:pPr>
            <w:r>
              <w:rPr>
                <w:rFonts w:ascii="Arial Narrow" w:hAnsi="Arial Narrow"/>
                <w:sz w:val="20"/>
                <w:szCs w:val="20"/>
              </w:rPr>
              <w:t>1.1.1</w:t>
            </w:r>
          </w:p>
        </w:tc>
        <w:tc>
          <w:tcPr>
            <w:tcW w:w="5240" w:type="dxa"/>
            <w:gridSpan w:val="2"/>
            <w:tcBorders>
              <w:top w:val="nil"/>
              <w:left w:val="nil"/>
              <w:bottom w:val="nil"/>
              <w:right w:val="nil"/>
            </w:tcBorders>
            <w:shd w:val="clear" w:color="auto" w:fill="auto"/>
            <w:noWrap/>
            <w:vAlign w:val="bottom"/>
            <w:hideMark/>
          </w:tcPr>
          <w:p w14:paraId="4B95A1E7" w14:textId="6CE97E18" w:rsidR="009A1A80" w:rsidRDefault="009A1A80" w:rsidP="009A1A80">
            <w:pPr>
              <w:rPr>
                <w:rFonts w:ascii="Arial Narrow" w:hAnsi="Arial Narrow"/>
                <w:sz w:val="20"/>
                <w:szCs w:val="20"/>
              </w:rPr>
            </w:pPr>
            <w:r>
              <w:rPr>
                <w:rFonts w:ascii="Arial Narrow" w:hAnsi="Arial Narrow"/>
                <w:sz w:val="20"/>
                <w:szCs w:val="20"/>
              </w:rPr>
              <w:t>REMUNERACIONES</w:t>
            </w:r>
          </w:p>
        </w:tc>
        <w:tc>
          <w:tcPr>
            <w:tcW w:w="1600" w:type="dxa"/>
            <w:tcBorders>
              <w:top w:val="nil"/>
              <w:left w:val="nil"/>
              <w:bottom w:val="nil"/>
              <w:right w:val="nil"/>
            </w:tcBorders>
            <w:shd w:val="clear" w:color="auto" w:fill="auto"/>
            <w:noWrap/>
            <w:vAlign w:val="bottom"/>
            <w:hideMark/>
          </w:tcPr>
          <w:p w14:paraId="4670F0B6" w14:textId="405A0DBB" w:rsidR="009A1A80" w:rsidRDefault="009A1A80" w:rsidP="009A1A80">
            <w:pPr>
              <w:jc w:val="right"/>
              <w:rPr>
                <w:rFonts w:ascii="Arial Narrow" w:hAnsi="Arial Narrow"/>
                <w:sz w:val="20"/>
                <w:szCs w:val="20"/>
              </w:rPr>
            </w:pPr>
            <w:r>
              <w:rPr>
                <w:rFonts w:ascii="Arial Narrow" w:hAnsi="Arial Narrow"/>
                <w:sz w:val="20"/>
                <w:szCs w:val="20"/>
              </w:rPr>
              <w:t>667,259,237.49</w:t>
            </w:r>
          </w:p>
        </w:tc>
        <w:tc>
          <w:tcPr>
            <w:tcW w:w="1500" w:type="dxa"/>
            <w:tcBorders>
              <w:top w:val="nil"/>
              <w:left w:val="nil"/>
              <w:bottom w:val="nil"/>
              <w:right w:val="nil"/>
            </w:tcBorders>
            <w:shd w:val="clear" w:color="auto" w:fill="auto"/>
            <w:noWrap/>
            <w:vAlign w:val="bottom"/>
            <w:hideMark/>
          </w:tcPr>
          <w:p w14:paraId="75CF4F21" w14:textId="3E8BEF96" w:rsidR="009A1A80" w:rsidRDefault="009A1A80" w:rsidP="009A1A80">
            <w:pPr>
              <w:jc w:val="right"/>
              <w:rPr>
                <w:rFonts w:ascii="Arial Narrow" w:hAnsi="Arial Narrow"/>
                <w:sz w:val="20"/>
                <w:szCs w:val="20"/>
              </w:rPr>
            </w:pPr>
            <w:r>
              <w:rPr>
                <w:rFonts w:ascii="Arial Narrow" w:hAnsi="Arial Narrow"/>
                <w:sz w:val="20"/>
                <w:szCs w:val="20"/>
              </w:rPr>
              <w:t>131,022,937.08</w:t>
            </w:r>
          </w:p>
        </w:tc>
        <w:tc>
          <w:tcPr>
            <w:tcW w:w="1417" w:type="dxa"/>
            <w:tcBorders>
              <w:top w:val="nil"/>
              <w:left w:val="nil"/>
              <w:bottom w:val="nil"/>
              <w:right w:val="nil"/>
            </w:tcBorders>
            <w:shd w:val="clear" w:color="auto" w:fill="auto"/>
            <w:noWrap/>
            <w:vAlign w:val="bottom"/>
            <w:hideMark/>
          </w:tcPr>
          <w:p w14:paraId="2D1B9D1A" w14:textId="73006ACE" w:rsidR="009A1A80" w:rsidRDefault="009A1A80" w:rsidP="009A1A80">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1766A884" w14:textId="2B321F74" w:rsidR="009A1A80" w:rsidRDefault="009A1A80" w:rsidP="009A1A80">
            <w:pPr>
              <w:jc w:val="right"/>
              <w:rPr>
                <w:rFonts w:ascii="Arial Narrow" w:hAnsi="Arial Narrow"/>
                <w:sz w:val="20"/>
                <w:szCs w:val="20"/>
              </w:rPr>
            </w:pPr>
            <w:r>
              <w:rPr>
                <w:rFonts w:ascii="Arial Narrow" w:hAnsi="Arial Narrow"/>
                <w:sz w:val="20"/>
                <w:szCs w:val="20"/>
              </w:rPr>
              <w:t>798,282,174.57</w:t>
            </w:r>
          </w:p>
        </w:tc>
      </w:tr>
      <w:tr w:rsidR="00001521" w14:paraId="21329E77" w14:textId="77777777" w:rsidTr="00FE7109">
        <w:trPr>
          <w:trHeight w:val="255"/>
        </w:trPr>
        <w:tc>
          <w:tcPr>
            <w:tcW w:w="400" w:type="dxa"/>
            <w:tcBorders>
              <w:top w:val="nil"/>
              <w:left w:val="nil"/>
              <w:bottom w:val="nil"/>
              <w:right w:val="nil"/>
            </w:tcBorders>
            <w:shd w:val="clear" w:color="auto" w:fill="auto"/>
            <w:noWrap/>
            <w:vAlign w:val="bottom"/>
            <w:hideMark/>
          </w:tcPr>
          <w:p w14:paraId="4E3D518C" w14:textId="77777777" w:rsidR="00001521" w:rsidRDefault="00001521" w:rsidP="00001521">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216E570E" w14:textId="77777777" w:rsidR="00001521" w:rsidRDefault="00001521" w:rsidP="00001521">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210E7CD8" w14:textId="77777777" w:rsidR="00001521" w:rsidRDefault="00001521" w:rsidP="00001521">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43D82C42" w14:textId="77777777" w:rsidR="00001521" w:rsidRDefault="00001521" w:rsidP="00001521">
            <w:pPr>
              <w:rPr>
                <w:rFonts w:ascii="Arial Narrow" w:hAnsi="Arial Narrow"/>
                <w:sz w:val="20"/>
                <w:szCs w:val="20"/>
              </w:rPr>
            </w:pPr>
            <w:r>
              <w:rPr>
                <w:rFonts w:ascii="Arial Narrow" w:hAnsi="Arial Narrow"/>
                <w:sz w:val="20"/>
                <w:szCs w:val="20"/>
              </w:rPr>
              <w:t>1.1.1.1</w:t>
            </w:r>
          </w:p>
        </w:tc>
        <w:tc>
          <w:tcPr>
            <w:tcW w:w="4240" w:type="dxa"/>
            <w:tcBorders>
              <w:top w:val="nil"/>
              <w:left w:val="nil"/>
              <w:bottom w:val="nil"/>
              <w:right w:val="nil"/>
            </w:tcBorders>
            <w:shd w:val="clear" w:color="auto" w:fill="auto"/>
            <w:noWrap/>
            <w:vAlign w:val="bottom"/>
            <w:hideMark/>
          </w:tcPr>
          <w:p w14:paraId="5726A5E2" w14:textId="3E09CC50" w:rsidR="00001521" w:rsidRDefault="00001521" w:rsidP="00001521">
            <w:pPr>
              <w:rPr>
                <w:rFonts w:ascii="Arial Narrow" w:hAnsi="Arial Narrow"/>
                <w:sz w:val="20"/>
                <w:szCs w:val="20"/>
              </w:rPr>
            </w:pPr>
            <w:r>
              <w:rPr>
                <w:rFonts w:ascii="Arial Narrow" w:hAnsi="Arial Narrow"/>
                <w:sz w:val="20"/>
                <w:szCs w:val="20"/>
              </w:rPr>
              <w:t>Sueldos y salarios</w:t>
            </w:r>
          </w:p>
        </w:tc>
        <w:tc>
          <w:tcPr>
            <w:tcW w:w="1600" w:type="dxa"/>
            <w:tcBorders>
              <w:top w:val="nil"/>
              <w:left w:val="nil"/>
              <w:bottom w:val="nil"/>
              <w:right w:val="nil"/>
            </w:tcBorders>
            <w:shd w:val="clear" w:color="auto" w:fill="auto"/>
            <w:noWrap/>
            <w:vAlign w:val="bottom"/>
            <w:hideMark/>
          </w:tcPr>
          <w:p w14:paraId="00B6BB01" w14:textId="2951F5AE" w:rsidR="00001521" w:rsidRDefault="00001521" w:rsidP="00001521">
            <w:pPr>
              <w:jc w:val="right"/>
              <w:rPr>
                <w:rFonts w:ascii="Arial Narrow" w:hAnsi="Arial Narrow"/>
                <w:sz w:val="20"/>
                <w:szCs w:val="20"/>
              </w:rPr>
            </w:pPr>
            <w:r>
              <w:rPr>
                <w:rFonts w:ascii="Arial Narrow" w:hAnsi="Arial Narrow"/>
                <w:sz w:val="20"/>
                <w:szCs w:val="20"/>
              </w:rPr>
              <w:t>569,572,987.19</w:t>
            </w:r>
          </w:p>
        </w:tc>
        <w:tc>
          <w:tcPr>
            <w:tcW w:w="1500" w:type="dxa"/>
            <w:tcBorders>
              <w:top w:val="nil"/>
              <w:left w:val="nil"/>
              <w:bottom w:val="nil"/>
              <w:right w:val="nil"/>
            </w:tcBorders>
            <w:shd w:val="clear" w:color="auto" w:fill="auto"/>
            <w:noWrap/>
            <w:vAlign w:val="bottom"/>
            <w:hideMark/>
          </w:tcPr>
          <w:p w14:paraId="7D30B80D" w14:textId="7B9E7148" w:rsidR="00001521" w:rsidRDefault="00001521" w:rsidP="00001521">
            <w:pPr>
              <w:jc w:val="right"/>
              <w:rPr>
                <w:rFonts w:ascii="Arial Narrow" w:hAnsi="Arial Narrow"/>
                <w:sz w:val="20"/>
                <w:szCs w:val="20"/>
              </w:rPr>
            </w:pPr>
            <w:r>
              <w:rPr>
                <w:rFonts w:ascii="Arial Narrow" w:hAnsi="Arial Narrow"/>
                <w:sz w:val="20"/>
                <w:szCs w:val="20"/>
              </w:rPr>
              <w:t>110,865,146.65</w:t>
            </w:r>
          </w:p>
        </w:tc>
        <w:tc>
          <w:tcPr>
            <w:tcW w:w="1417" w:type="dxa"/>
            <w:tcBorders>
              <w:top w:val="nil"/>
              <w:left w:val="nil"/>
              <w:bottom w:val="nil"/>
              <w:right w:val="nil"/>
            </w:tcBorders>
            <w:shd w:val="clear" w:color="auto" w:fill="auto"/>
            <w:noWrap/>
            <w:vAlign w:val="bottom"/>
            <w:hideMark/>
          </w:tcPr>
          <w:p w14:paraId="5111CEBF" w14:textId="529195F7" w:rsidR="00001521" w:rsidRDefault="00001521" w:rsidP="00001521">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33355CB7" w14:textId="5CADA099" w:rsidR="00001521" w:rsidRDefault="00001521" w:rsidP="00001521">
            <w:pPr>
              <w:jc w:val="right"/>
              <w:rPr>
                <w:rFonts w:ascii="Arial Narrow" w:hAnsi="Arial Narrow"/>
                <w:sz w:val="20"/>
                <w:szCs w:val="20"/>
              </w:rPr>
            </w:pPr>
            <w:r>
              <w:rPr>
                <w:rFonts w:ascii="Arial Narrow" w:hAnsi="Arial Narrow"/>
                <w:sz w:val="20"/>
                <w:szCs w:val="20"/>
              </w:rPr>
              <w:t>680,438,133.83</w:t>
            </w:r>
          </w:p>
        </w:tc>
      </w:tr>
      <w:tr w:rsidR="009A1A80" w14:paraId="1507A7A8" w14:textId="77777777" w:rsidTr="00FE7109">
        <w:trPr>
          <w:trHeight w:val="255"/>
        </w:trPr>
        <w:tc>
          <w:tcPr>
            <w:tcW w:w="400" w:type="dxa"/>
            <w:tcBorders>
              <w:top w:val="nil"/>
              <w:left w:val="nil"/>
              <w:bottom w:val="nil"/>
              <w:right w:val="nil"/>
            </w:tcBorders>
            <w:shd w:val="clear" w:color="auto" w:fill="auto"/>
            <w:noWrap/>
            <w:vAlign w:val="bottom"/>
            <w:hideMark/>
          </w:tcPr>
          <w:p w14:paraId="2DF607BC" w14:textId="77777777" w:rsidR="009A1A80" w:rsidRDefault="009A1A80" w:rsidP="009A1A80">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2937C3B" w14:textId="77777777" w:rsidR="009A1A80" w:rsidRDefault="009A1A80" w:rsidP="009A1A80">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7F11C177" w14:textId="77777777" w:rsidR="009A1A80" w:rsidRDefault="009A1A80" w:rsidP="009A1A80">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6737F0DB" w14:textId="77777777" w:rsidR="009A1A80" w:rsidRDefault="009A1A80" w:rsidP="009A1A80">
            <w:pPr>
              <w:rPr>
                <w:rFonts w:ascii="Arial Narrow" w:hAnsi="Arial Narrow"/>
                <w:sz w:val="20"/>
                <w:szCs w:val="20"/>
              </w:rPr>
            </w:pPr>
            <w:r>
              <w:rPr>
                <w:rFonts w:ascii="Arial Narrow" w:hAnsi="Arial Narrow"/>
                <w:sz w:val="20"/>
                <w:szCs w:val="20"/>
              </w:rPr>
              <w:t>1.1.1.2</w:t>
            </w:r>
          </w:p>
        </w:tc>
        <w:tc>
          <w:tcPr>
            <w:tcW w:w="4240" w:type="dxa"/>
            <w:tcBorders>
              <w:top w:val="nil"/>
              <w:left w:val="nil"/>
              <w:bottom w:val="nil"/>
              <w:right w:val="nil"/>
            </w:tcBorders>
            <w:shd w:val="clear" w:color="auto" w:fill="auto"/>
            <w:noWrap/>
            <w:vAlign w:val="bottom"/>
            <w:hideMark/>
          </w:tcPr>
          <w:p w14:paraId="682000DC" w14:textId="48FB7171" w:rsidR="009A1A80" w:rsidRDefault="009A1A80" w:rsidP="009A1A80">
            <w:pPr>
              <w:rPr>
                <w:rFonts w:ascii="Arial Narrow" w:hAnsi="Arial Narrow"/>
                <w:sz w:val="20"/>
                <w:szCs w:val="20"/>
              </w:rPr>
            </w:pPr>
            <w:r>
              <w:rPr>
                <w:rFonts w:ascii="Arial Narrow" w:hAnsi="Arial Narrow"/>
                <w:sz w:val="20"/>
                <w:szCs w:val="20"/>
              </w:rPr>
              <w:t>Contribuciones sociales</w:t>
            </w:r>
          </w:p>
        </w:tc>
        <w:tc>
          <w:tcPr>
            <w:tcW w:w="1600" w:type="dxa"/>
            <w:tcBorders>
              <w:top w:val="nil"/>
              <w:left w:val="nil"/>
              <w:bottom w:val="nil"/>
              <w:right w:val="nil"/>
            </w:tcBorders>
            <w:shd w:val="clear" w:color="auto" w:fill="auto"/>
            <w:noWrap/>
            <w:vAlign w:val="bottom"/>
            <w:hideMark/>
          </w:tcPr>
          <w:p w14:paraId="2ECDE911" w14:textId="73D5176E" w:rsidR="009A1A80" w:rsidRDefault="009A1A80" w:rsidP="009A1A80">
            <w:pPr>
              <w:jc w:val="right"/>
              <w:rPr>
                <w:rFonts w:ascii="Arial Narrow" w:hAnsi="Arial Narrow"/>
                <w:sz w:val="20"/>
                <w:szCs w:val="20"/>
              </w:rPr>
            </w:pPr>
            <w:r>
              <w:rPr>
                <w:rFonts w:ascii="Arial Narrow" w:hAnsi="Arial Narrow"/>
                <w:sz w:val="20"/>
                <w:szCs w:val="20"/>
              </w:rPr>
              <w:t>97,686,250.30</w:t>
            </w:r>
          </w:p>
        </w:tc>
        <w:tc>
          <w:tcPr>
            <w:tcW w:w="1500" w:type="dxa"/>
            <w:tcBorders>
              <w:top w:val="nil"/>
              <w:left w:val="nil"/>
              <w:bottom w:val="nil"/>
              <w:right w:val="nil"/>
            </w:tcBorders>
            <w:shd w:val="clear" w:color="auto" w:fill="auto"/>
            <w:noWrap/>
            <w:vAlign w:val="bottom"/>
            <w:hideMark/>
          </w:tcPr>
          <w:p w14:paraId="2C72EF4B" w14:textId="3FC6773F" w:rsidR="009A1A80" w:rsidRDefault="009A1A80" w:rsidP="009A1A80">
            <w:pPr>
              <w:jc w:val="right"/>
              <w:rPr>
                <w:rFonts w:ascii="Arial Narrow" w:hAnsi="Arial Narrow"/>
                <w:sz w:val="20"/>
                <w:szCs w:val="20"/>
              </w:rPr>
            </w:pPr>
            <w:r>
              <w:rPr>
                <w:rFonts w:ascii="Arial Narrow" w:hAnsi="Arial Narrow"/>
                <w:sz w:val="20"/>
                <w:szCs w:val="20"/>
              </w:rPr>
              <w:t>20,157,790.44</w:t>
            </w:r>
          </w:p>
        </w:tc>
        <w:tc>
          <w:tcPr>
            <w:tcW w:w="1417" w:type="dxa"/>
            <w:tcBorders>
              <w:top w:val="nil"/>
              <w:left w:val="nil"/>
              <w:bottom w:val="nil"/>
              <w:right w:val="nil"/>
            </w:tcBorders>
            <w:shd w:val="clear" w:color="auto" w:fill="auto"/>
            <w:noWrap/>
            <w:vAlign w:val="bottom"/>
            <w:hideMark/>
          </w:tcPr>
          <w:p w14:paraId="5052D9FA" w14:textId="244D9256" w:rsidR="009A1A80" w:rsidRDefault="009A1A80" w:rsidP="009A1A80">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15811B79" w14:textId="77DEB12C" w:rsidR="009A1A80" w:rsidRDefault="009A1A80" w:rsidP="009A1A80">
            <w:pPr>
              <w:jc w:val="right"/>
              <w:rPr>
                <w:rFonts w:ascii="Arial Narrow" w:hAnsi="Arial Narrow"/>
                <w:sz w:val="20"/>
                <w:szCs w:val="20"/>
              </w:rPr>
            </w:pPr>
            <w:r>
              <w:rPr>
                <w:rFonts w:ascii="Arial Narrow" w:hAnsi="Arial Narrow"/>
                <w:sz w:val="20"/>
                <w:szCs w:val="20"/>
              </w:rPr>
              <w:t>117,844,040.74</w:t>
            </w:r>
          </w:p>
        </w:tc>
      </w:tr>
      <w:tr w:rsidR="00001521" w14:paraId="57B2463F" w14:textId="77777777" w:rsidTr="00FE7109">
        <w:trPr>
          <w:trHeight w:val="255"/>
        </w:trPr>
        <w:tc>
          <w:tcPr>
            <w:tcW w:w="400" w:type="dxa"/>
            <w:tcBorders>
              <w:top w:val="nil"/>
              <w:left w:val="nil"/>
              <w:bottom w:val="nil"/>
              <w:right w:val="nil"/>
            </w:tcBorders>
            <w:shd w:val="clear" w:color="auto" w:fill="auto"/>
            <w:noWrap/>
            <w:vAlign w:val="bottom"/>
            <w:hideMark/>
          </w:tcPr>
          <w:p w14:paraId="61B7A26F" w14:textId="77777777" w:rsidR="00001521" w:rsidRDefault="00001521" w:rsidP="00001521">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CDF6453" w14:textId="77777777" w:rsidR="00001521" w:rsidRDefault="00001521" w:rsidP="00001521">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0118A27E" w14:textId="77777777" w:rsidR="00001521" w:rsidRDefault="00001521" w:rsidP="00001521">
            <w:pPr>
              <w:rPr>
                <w:rFonts w:ascii="Arial Narrow" w:hAnsi="Arial Narrow"/>
                <w:sz w:val="20"/>
                <w:szCs w:val="20"/>
              </w:rPr>
            </w:pPr>
            <w:r>
              <w:rPr>
                <w:rFonts w:ascii="Arial Narrow" w:hAnsi="Arial Narrow"/>
                <w:sz w:val="20"/>
                <w:szCs w:val="20"/>
              </w:rPr>
              <w:t>1.1.2</w:t>
            </w:r>
          </w:p>
        </w:tc>
        <w:tc>
          <w:tcPr>
            <w:tcW w:w="5240" w:type="dxa"/>
            <w:gridSpan w:val="2"/>
            <w:tcBorders>
              <w:top w:val="nil"/>
              <w:left w:val="nil"/>
              <w:bottom w:val="nil"/>
              <w:right w:val="nil"/>
            </w:tcBorders>
            <w:shd w:val="clear" w:color="auto" w:fill="auto"/>
            <w:noWrap/>
            <w:vAlign w:val="bottom"/>
            <w:hideMark/>
          </w:tcPr>
          <w:p w14:paraId="291E6330" w14:textId="77777777" w:rsidR="00001521" w:rsidRDefault="00001521" w:rsidP="00001521">
            <w:pPr>
              <w:rPr>
                <w:rFonts w:ascii="Arial Narrow" w:hAnsi="Arial Narrow"/>
                <w:sz w:val="20"/>
                <w:szCs w:val="20"/>
              </w:rPr>
            </w:pPr>
            <w:r>
              <w:rPr>
                <w:rFonts w:ascii="Arial Narrow" w:hAnsi="Arial Narrow"/>
                <w:sz w:val="20"/>
                <w:szCs w:val="20"/>
              </w:rPr>
              <w:t>ADQUISICION DE BIENES Y SERVICIOS</w:t>
            </w:r>
          </w:p>
        </w:tc>
        <w:tc>
          <w:tcPr>
            <w:tcW w:w="1600" w:type="dxa"/>
            <w:tcBorders>
              <w:top w:val="nil"/>
              <w:left w:val="nil"/>
              <w:bottom w:val="nil"/>
              <w:right w:val="nil"/>
            </w:tcBorders>
            <w:shd w:val="clear" w:color="auto" w:fill="auto"/>
            <w:noWrap/>
            <w:vAlign w:val="bottom"/>
            <w:hideMark/>
          </w:tcPr>
          <w:p w14:paraId="0DCFF0BF" w14:textId="0F40E9CD" w:rsidR="00001521" w:rsidRDefault="00001521" w:rsidP="00001521">
            <w:pPr>
              <w:jc w:val="right"/>
              <w:rPr>
                <w:rFonts w:ascii="Arial Narrow" w:hAnsi="Arial Narrow"/>
                <w:sz w:val="20"/>
                <w:szCs w:val="20"/>
              </w:rPr>
            </w:pPr>
            <w:r>
              <w:rPr>
                <w:rFonts w:ascii="Arial Narrow" w:hAnsi="Arial Narrow"/>
                <w:sz w:val="20"/>
                <w:szCs w:val="20"/>
              </w:rPr>
              <w:t>113,746,493.95</w:t>
            </w:r>
          </w:p>
        </w:tc>
        <w:tc>
          <w:tcPr>
            <w:tcW w:w="1500" w:type="dxa"/>
            <w:tcBorders>
              <w:top w:val="nil"/>
              <w:left w:val="nil"/>
              <w:bottom w:val="nil"/>
              <w:right w:val="nil"/>
            </w:tcBorders>
            <w:shd w:val="clear" w:color="auto" w:fill="auto"/>
            <w:noWrap/>
            <w:vAlign w:val="bottom"/>
            <w:hideMark/>
          </w:tcPr>
          <w:p w14:paraId="7D53993A" w14:textId="27D53776" w:rsidR="00001521" w:rsidRDefault="00001521" w:rsidP="00001521">
            <w:pPr>
              <w:jc w:val="right"/>
              <w:rPr>
                <w:rFonts w:ascii="Arial Narrow" w:hAnsi="Arial Narrow"/>
                <w:sz w:val="20"/>
                <w:szCs w:val="20"/>
              </w:rPr>
            </w:pPr>
            <w:r>
              <w:rPr>
                <w:rFonts w:ascii="Arial Narrow" w:hAnsi="Arial Narrow"/>
                <w:sz w:val="20"/>
                <w:szCs w:val="20"/>
              </w:rPr>
              <w:t>386,714,300.03</w:t>
            </w:r>
          </w:p>
        </w:tc>
        <w:tc>
          <w:tcPr>
            <w:tcW w:w="1417" w:type="dxa"/>
            <w:tcBorders>
              <w:top w:val="nil"/>
              <w:left w:val="nil"/>
              <w:bottom w:val="nil"/>
              <w:right w:val="nil"/>
            </w:tcBorders>
            <w:shd w:val="clear" w:color="auto" w:fill="auto"/>
            <w:noWrap/>
            <w:vAlign w:val="bottom"/>
            <w:hideMark/>
          </w:tcPr>
          <w:p w14:paraId="0B2A335B" w14:textId="33DA864D" w:rsidR="00001521" w:rsidRDefault="00001521" w:rsidP="00001521">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6D00EDDE" w14:textId="1618D74D" w:rsidR="00001521" w:rsidRDefault="00001521" w:rsidP="00001521">
            <w:pPr>
              <w:jc w:val="right"/>
              <w:rPr>
                <w:rFonts w:ascii="Arial Narrow" w:hAnsi="Arial Narrow"/>
                <w:sz w:val="20"/>
                <w:szCs w:val="20"/>
              </w:rPr>
            </w:pPr>
            <w:r>
              <w:rPr>
                <w:rFonts w:ascii="Arial Narrow" w:hAnsi="Arial Narrow"/>
                <w:sz w:val="20"/>
                <w:szCs w:val="20"/>
              </w:rPr>
              <w:t>500,460,793.98</w:t>
            </w:r>
          </w:p>
        </w:tc>
      </w:tr>
      <w:tr w:rsidR="009A1A80" w14:paraId="71C7CBE0" w14:textId="77777777" w:rsidTr="00FE7109">
        <w:trPr>
          <w:trHeight w:val="255"/>
        </w:trPr>
        <w:tc>
          <w:tcPr>
            <w:tcW w:w="400" w:type="dxa"/>
            <w:tcBorders>
              <w:top w:val="nil"/>
              <w:left w:val="nil"/>
              <w:bottom w:val="nil"/>
              <w:right w:val="nil"/>
            </w:tcBorders>
            <w:shd w:val="clear" w:color="auto" w:fill="auto"/>
            <w:noWrap/>
            <w:vAlign w:val="bottom"/>
            <w:hideMark/>
          </w:tcPr>
          <w:p w14:paraId="6D3DCE9A" w14:textId="77777777" w:rsidR="009A1A80" w:rsidRDefault="009A1A80" w:rsidP="009A1A80">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772BE37A" w14:textId="77777777" w:rsidR="009A1A80" w:rsidRDefault="009A1A80" w:rsidP="009A1A80">
            <w:pPr>
              <w:jc w:val="right"/>
              <w:rPr>
                <w:rFonts w:ascii="Arial Narrow" w:hAnsi="Arial Narrow"/>
                <w:b/>
                <w:bCs/>
                <w:sz w:val="20"/>
                <w:szCs w:val="20"/>
              </w:rPr>
            </w:pPr>
            <w:r>
              <w:rPr>
                <w:rFonts w:ascii="Arial Narrow" w:hAnsi="Arial Narrow"/>
                <w:b/>
                <w:bCs/>
                <w:sz w:val="20"/>
                <w:szCs w:val="20"/>
              </w:rPr>
              <w:t>1.2</w:t>
            </w:r>
          </w:p>
        </w:tc>
        <w:tc>
          <w:tcPr>
            <w:tcW w:w="1700" w:type="dxa"/>
            <w:gridSpan w:val="2"/>
            <w:tcBorders>
              <w:top w:val="nil"/>
              <w:left w:val="nil"/>
              <w:bottom w:val="nil"/>
              <w:right w:val="nil"/>
            </w:tcBorders>
            <w:shd w:val="clear" w:color="auto" w:fill="auto"/>
            <w:noWrap/>
            <w:vAlign w:val="bottom"/>
            <w:hideMark/>
          </w:tcPr>
          <w:p w14:paraId="69C2B122" w14:textId="77777777" w:rsidR="009A1A80" w:rsidRDefault="009A1A80" w:rsidP="009A1A80">
            <w:pPr>
              <w:rPr>
                <w:rFonts w:ascii="Arial Narrow" w:hAnsi="Arial Narrow"/>
                <w:b/>
                <w:bCs/>
                <w:sz w:val="20"/>
                <w:szCs w:val="20"/>
              </w:rPr>
            </w:pPr>
            <w:r>
              <w:rPr>
                <w:rFonts w:ascii="Arial Narrow" w:hAnsi="Arial Narrow"/>
                <w:b/>
                <w:bCs/>
                <w:sz w:val="20"/>
                <w:szCs w:val="20"/>
              </w:rPr>
              <w:t>INTERESES</w:t>
            </w:r>
          </w:p>
        </w:tc>
        <w:tc>
          <w:tcPr>
            <w:tcW w:w="4240" w:type="dxa"/>
            <w:tcBorders>
              <w:top w:val="nil"/>
              <w:left w:val="nil"/>
              <w:bottom w:val="nil"/>
              <w:right w:val="nil"/>
            </w:tcBorders>
            <w:shd w:val="clear" w:color="auto" w:fill="auto"/>
            <w:noWrap/>
            <w:vAlign w:val="bottom"/>
            <w:hideMark/>
          </w:tcPr>
          <w:p w14:paraId="6D126241" w14:textId="77777777" w:rsidR="009A1A80" w:rsidRDefault="009A1A80" w:rsidP="009A1A80">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75504FF2" w14:textId="5DE1CBC2" w:rsidR="009A1A80" w:rsidRDefault="009A1A80" w:rsidP="009A1A80">
            <w:pPr>
              <w:jc w:val="right"/>
              <w:rPr>
                <w:rFonts w:ascii="Arial Narrow" w:hAnsi="Arial Narrow"/>
                <w:b/>
                <w:bCs/>
                <w:sz w:val="20"/>
                <w:szCs w:val="20"/>
              </w:rPr>
            </w:pPr>
            <w:r>
              <w:rPr>
                <w:rFonts w:ascii="Arial Narrow" w:hAnsi="Arial Narrow"/>
                <w:b/>
                <w:bCs/>
                <w:sz w:val="20"/>
                <w:szCs w:val="20"/>
              </w:rPr>
              <w:t>1,597,568.86</w:t>
            </w:r>
          </w:p>
        </w:tc>
        <w:tc>
          <w:tcPr>
            <w:tcW w:w="1500" w:type="dxa"/>
            <w:tcBorders>
              <w:top w:val="nil"/>
              <w:left w:val="nil"/>
              <w:bottom w:val="nil"/>
              <w:right w:val="nil"/>
            </w:tcBorders>
            <w:shd w:val="clear" w:color="auto" w:fill="auto"/>
            <w:noWrap/>
            <w:vAlign w:val="bottom"/>
            <w:hideMark/>
          </w:tcPr>
          <w:p w14:paraId="2517EC54" w14:textId="118E6813" w:rsidR="009A1A80" w:rsidRDefault="009A1A80" w:rsidP="009A1A80">
            <w:pPr>
              <w:jc w:val="right"/>
              <w:rPr>
                <w:rFonts w:ascii="Arial Narrow" w:hAnsi="Arial Narrow"/>
                <w:b/>
                <w:bCs/>
                <w:sz w:val="20"/>
                <w:szCs w:val="20"/>
              </w:rPr>
            </w:pPr>
            <w:r>
              <w:rPr>
                <w:rFonts w:ascii="Arial Narrow" w:hAnsi="Arial Narrow"/>
                <w:b/>
                <w:bCs/>
                <w:sz w:val="20"/>
                <w:szCs w:val="20"/>
              </w:rPr>
              <w:t>36,469,577.56</w:t>
            </w:r>
          </w:p>
        </w:tc>
        <w:tc>
          <w:tcPr>
            <w:tcW w:w="1417" w:type="dxa"/>
            <w:tcBorders>
              <w:top w:val="nil"/>
              <w:left w:val="nil"/>
              <w:bottom w:val="nil"/>
              <w:right w:val="nil"/>
            </w:tcBorders>
            <w:shd w:val="clear" w:color="auto" w:fill="auto"/>
            <w:noWrap/>
            <w:vAlign w:val="bottom"/>
            <w:hideMark/>
          </w:tcPr>
          <w:p w14:paraId="21D21E45" w14:textId="421DFF0A" w:rsidR="009A1A80" w:rsidRDefault="009A1A80" w:rsidP="009A1A80">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14E0090C" w14:textId="60E8594A" w:rsidR="009A1A80" w:rsidRDefault="009A1A80" w:rsidP="009A1A80">
            <w:pPr>
              <w:jc w:val="right"/>
              <w:rPr>
                <w:rFonts w:ascii="Arial Narrow" w:hAnsi="Arial Narrow"/>
                <w:b/>
                <w:bCs/>
                <w:sz w:val="20"/>
                <w:szCs w:val="20"/>
              </w:rPr>
            </w:pPr>
            <w:r>
              <w:rPr>
                <w:rFonts w:ascii="Arial Narrow" w:hAnsi="Arial Narrow"/>
                <w:b/>
                <w:bCs/>
                <w:sz w:val="20"/>
                <w:szCs w:val="20"/>
              </w:rPr>
              <w:t>38,067,146.42</w:t>
            </w:r>
          </w:p>
        </w:tc>
      </w:tr>
      <w:tr w:rsidR="009A1A80" w14:paraId="6554D72F" w14:textId="77777777" w:rsidTr="00FE7109">
        <w:trPr>
          <w:trHeight w:val="255"/>
        </w:trPr>
        <w:tc>
          <w:tcPr>
            <w:tcW w:w="400" w:type="dxa"/>
            <w:tcBorders>
              <w:top w:val="nil"/>
              <w:left w:val="nil"/>
              <w:bottom w:val="nil"/>
              <w:right w:val="nil"/>
            </w:tcBorders>
            <w:shd w:val="clear" w:color="auto" w:fill="auto"/>
            <w:noWrap/>
            <w:vAlign w:val="bottom"/>
            <w:hideMark/>
          </w:tcPr>
          <w:p w14:paraId="18E54B43" w14:textId="77777777" w:rsidR="009A1A80" w:rsidRDefault="009A1A80" w:rsidP="009A1A80">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2F84F89F" w14:textId="77777777" w:rsidR="009A1A80" w:rsidRDefault="009A1A80" w:rsidP="009A1A80">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B42B6D8" w14:textId="77777777" w:rsidR="009A1A80" w:rsidRDefault="009A1A80" w:rsidP="009A1A80">
            <w:pPr>
              <w:rPr>
                <w:rFonts w:ascii="Arial Narrow" w:hAnsi="Arial Narrow"/>
                <w:sz w:val="20"/>
                <w:szCs w:val="20"/>
              </w:rPr>
            </w:pPr>
            <w:r>
              <w:rPr>
                <w:rFonts w:ascii="Arial Narrow" w:hAnsi="Arial Narrow"/>
                <w:sz w:val="20"/>
                <w:szCs w:val="20"/>
              </w:rPr>
              <w:t>1.2.1</w:t>
            </w:r>
          </w:p>
        </w:tc>
        <w:tc>
          <w:tcPr>
            <w:tcW w:w="1000" w:type="dxa"/>
            <w:tcBorders>
              <w:top w:val="nil"/>
              <w:left w:val="nil"/>
              <w:bottom w:val="nil"/>
              <w:right w:val="nil"/>
            </w:tcBorders>
            <w:shd w:val="clear" w:color="auto" w:fill="auto"/>
            <w:noWrap/>
            <w:vAlign w:val="bottom"/>
            <w:hideMark/>
          </w:tcPr>
          <w:p w14:paraId="696D3018" w14:textId="77777777" w:rsidR="009A1A80" w:rsidRDefault="009A1A80" w:rsidP="009A1A80">
            <w:pPr>
              <w:rPr>
                <w:rFonts w:ascii="Arial Narrow" w:hAnsi="Arial Narrow"/>
                <w:sz w:val="20"/>
                <w:szCs w:val="20"/>
              </w:rPr>
            </w:pPr>
            <w:r>
              <w:rPr>
                <w:rFonts w:ascii="Arial Narrow" w:hAnsi="Arial Narrow"/>
                <w:sz w:val="20"/>
                <w:szCs w:val="20"/>
              </w:rPr>
              <w:t>INTERNOS</w:t>
            </w:r>
          </w:p>
        </w:tc>
        <w:tc>
          <w:tcPr>
            <w:tcW w:w="4240" w:type="dxa"/>
            <w:tcBorders>
              <w:top w:val="nil"/>
              <w:left w:val="nil"/>
              <w:bottom w:val="nil"/>
              <w:right w:val="nil"/>
            </w:tcBorders>
            <w:shd w:val="clear" w:color="auto" w:fill="auto"/>
            <w:noWrap/>
            <w:vAlign w:val="bottom"/>
            <w:hideMark/>
          </w:tcPr>
          <w:p w14:paraId="1CDAE854" w14:textId="6B5103D1" w:rsidR="009A1A80" w:rsidRDefault="009A1A80" w:rsidP="009A1A80">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150FAFAA" w14:textId="060D9904" w:rsidR="009A1A80" w:rsidRDefault="009A1A80" w:rsidP="009A1A80">
            <w:pPr>
              <w:jc w:val="right"/>
              <w:rPr>
                <w:rFonts w:ascii="Arial Narrow" w:hAnsi="Arial Narrow"/>
                <w:sz w:val="20"/>
                <w:szCs w:val="20"/>
              </w:rPr>
            </w:pPr>
            <w:r>
              <w:rPr>
                <w:rFonts w:ascii="Arial Narrow" w:hAnsi="Arial Narrow"/>
                <w:sz w:val="20"/>
                <w:szCs w:val="20"/>
              </w:rPr>
              <w:t>1,597,568.86</w:t>
            </w:r>
          </w:p>
        </w:tc>
        <w:tc>
          <w:tcPr>
            <w:tcW w:w="1500" w:type="dxa"/>
            <w:tcBorders>
              <w:top w:val="nil"/>
              <w:left w:val="nil"/>
              <w:bottom w:val="nil"/>
              <w:right w:val="nil"/>
            </w:tcBorders>
            <w:shd w:val="clear" w:color="auto" w:fill="auto"/>
            <w:noWrap/>
            <w:vAlign w:val="bottom"/>
            <w:hideMark/>
          </w:tcPr>
          <w:p w14:paraId="15D2DBBC" w14:textId="5C509DB7" w:rsidR="009A1A80" w:rsidRDefault="009A1A80" w:rsidP="009A1A80">
            <w:pPr>
              <w:jc w:val="right"/>
              <w:rPr>
                <w:rFonts w:ascii="Arial Narrow" w:hAnsi="Arial Narrow"/>
                <w:sz w:val="20"/>
                <w:szCs w:val="20"/>
              </w:rPr>
            </w:pPr>
            <w:r>
              <w:rPr>
                <w:rFonts w:ascii="Arial Narrow" w:hAnsi="Arial Narrow"/>
                <w:sz w:val="20"/>
                <w:szCs w:val="20"/>
              </w:rPr>
              <w:t>36,469,577.56</w:t>
            </w:r>
          </w:p>
        </w:tc>
        <w:tc>
          <w:tcPr>
            <w:tcW w:w="1417" w:type="dxa"/>
            <w:tcBorders>
              <w:top w:val="nil"/>
              <w:left w:val="nil"/>
              <w:bottom w:val="nil"/>
              <w:right w:val="nil"/>
            </w:tcBorders>
            <w:shd w:val="clear" w:color="auto" w:fill="auto"/>
            <w:noWrap/>
            <w:vAlign w:val="bottom"/>
            <w:hideMark/>
          </w:tcPr>
          <w:p w14:paraId="55448001" w14:textId="168F003D" w:rsidR="009A1A80" w:rsidRDefault="009A1A80" w:rsidP="009A1A80">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3FEF95DB" w14:textId="7A424E81" w:rsidR="009A1A80" w:rsidRDefault="009A1A80" w:rsidP="009A1A80">
            <w:pPr>
              <w:jc w:val="right"/>
              <w:rPr>
                <w:rFonts w:ascii="Arial Narrow" w:hAnsi="Arial Narrow"/>
                <w:sz w:val="20"/>
                <w:szCs w:val="20"/>
              </w:rPr>
            </w:pPr>
            <w:r>
              <w:rPr>
                <w:rFonts w:ascii="Arial Narrow" w:hAnsi="Arial Narrow"/>
                <w:sz w:val="20"/>
                <w:szCs w:val="20"/>
              </w:rPr>
              <w:t>38,067,146.42</w:t>
            </w:r>
          </w:p>
        </w:tc>
      </w:tr>
      <w:tr w:rsidR="00001521" w14:paraId="3876A32D" w14:textId="77777777" w:rsidTr="00FE7109">
        <w:trPr>
          <w:trHeight w:val="255"/>
        </w:trPr>
        <w:tc>
          <w:tcPr>
            <w:tcW w:w="400" w:type="dxa"/>
            <w:tcBorders>
              <w:top w:val="nil"/>
              <w:left w:val="nil"/>
              <w:bottom w:val="nil"/>
              <w:right w:val="nil"/>
            </w:tcBorders>
            <w:shd w:val="clear" w:color="auto" w:fill="auto"/>
            <w:noWrap/>
            <w:vAlign w:val="bottom"/>
            <w:hideMark/>
          </w:tcPr>
          <w:p w14:paraId="02D0241C" w14:textId="77777777" w:rsidR="00001521" w:rsidRDefault="00001521" w:rsidP="00001521">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0605E738" w14:textId="77777777" w:rsidR="00001521" w:rsidRDefault="00001521" w:rsidP="00001521">
            <w:pPr>
              <w:jc w:val="right"/>
              <w:rPr>
                <w:rFonts w:ascii="Arial Narrow" w:hAnsi="Arial Narrow"/>
                <w:sz w:val="20"/>
                <w:szCs w:val="20"/>
              </w:rPr>
            </w:pPr>
            <w:r>
              <w:rPr>
                <w:rFonts w:ascii="Arial Narrow" w:hAnsi="Arial Narrow"/>
                <w:sz w:val="20"/>
                <w:szCs w:val="20"/>
              </w:rPr>
              <w:t>1.3</w:t>
            </w:r>
          </w:p>
        </w:tc>
        <w:tc>
          <w:tcPr>
            <w:tcW w:w="5940" w:type="dxa"/>
            <w:gridSpan w:val="3"/>
            <w:tcBorders>
              <w:top w:val="nil"/>
              <w:left w:val="nil"/>
              <w:bottom w:val="nil"/>
              <w:right w:val="nil"/>
            </w:tcBorders>
            <w:shd w:val="clear" w:color="auto" w:fill="auto"/>
            <w:noWrap/>
            <w:vAlign w:val="bottom"/>
            <w:hideMark/>
          </w:tcPr>
          <w:p w14:paraId="2B8406CB" w14:textId="77777777" w:rsidR="00001521" w:rsidRDefault="00001521" w:rsidP="00001521">
            <w:pPr>
              <w:rPr>
                <w:rFonts w:ascii="Arial Narrow" w:hAnsi="Arial Narrow"/>
                <w:b/>
                <w:bCs/>
                <w:sz w:val="20"/>
                <w:szCs w:val="20"/>
              </w:rPr>
            </w:pPr>
            <w:r>
              <w:rPr>
                <w:rFonts w:ascii="Arial Narrow" w:hAnsi="Arial Narrow"/>
                <w:b/>
                <w:bCs/>
                <w:sz w:val="20"/>
                <w:szCs w:val="20"/>
              </w:rPr>
              <w:t>TRANSFERENCIAS CORRIENTES</w:t>
            </w:r>
          </w:p>
        </w:tc>
        <w:tc>
          <w:tcPr>
            <w:tcW w:w="1600" w:type="dxa"/>
            <w:tcBorders>
              <w:top w:val="nil"/>
              <w:left w:val="nil"/>
              <w:bottom w:val="nil"/>
              <w:right w:val="nil"/>
            </w:tcBorders>
            <w:shd w:val="clear" w:color="auto" w:fill="auto"/>
            <w:noWrap/>
            <w:vAlign w:val="bottom"/>
            <w:hideMark/>
          </w:tcPr>
          <w:p w14:paraId="0305741B" w14:textId="5DE72C13" w:rsidR="00001521" w:rsidRDefault="00001521" w:rsidP="00001521">
            <w:pPr>
              <w:jc w:val="right"/>
              <w:rPr>
                <w:rFonts w:ascii="Arial Narrow" w:hAnsi="Arial Narrow"/>
                <w:b/>
                <w:bCs/>
                <w:sz w:val="20"/>
                <w:szCs w:val="20"/>
              </w:rPr>
            </w:pPr>
            <w:r>
              <w:rPr>
                <w:rFonts w:ascii="Arial Narrow" w:hAnsi="Arial Narrow"/>
                <w:b/>
                <w:bCs/>
                <w:sz w:val="20"/>
                <w:szCs w:val="20"/>
              </w:rPr>
              <w:t>161,262,979.47</w:t>
            </w:r>
          </w:p>
        </w:tc>
        <w:tc>
          <w:tcPr>
            <w:tcW w:w="1500" w:type="dxa"/>
            <w:tcBorders>
              <w:top w:val="nil"/>
              <w:left w:val="nil"/>
              <w:bottom w:val="nil"/>
              <w:right w:val="nil"/>
            </w:tcBorders>
            <w:shd w:val="clear" w:color="auto" w:fill="auto"/>
            <w:noWrap/>
            <w:vAlign w:val="bottom"/>
            <w:hideMark/>
          </w:tcPr>
          <w:p w14:paraId="0343D64A" w14:textId="7F7A12DB" w:rsidR="00001521" w:rsidRDefault="00001521" w:rsidP="00001521">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5C807FA1" w14:textId="690E9B01" w:rsidR="00001521" w:rsidRDefault="00001521" w:rsidP="00001521">
            <w:pPr>
              <w:jc w:val="right"/>
              <w:rPr>
                <w:rFonts w:ascii="Arial Narrow" w:hAnsi="Arial Narrow"/>
                <w:b/>
                <w:bCs/>
                <w:sz w:val="20"/>
                <w:szCs w:val="20"/>
              </w:rPr>
            </w:pPr>
            <w:r>
              <w:rPr>
                <w:rFonts w:ascii="Arial Narrow" w:hAnsi="Arial Narrow"/>
                <w:b/>
                <w:bCs/>
                <w:sz w:val="20"/>
                <w:szCs w:val="20"/>
              </w:rPr>
              <w:t>7,000,000.00</w:t>
            </w:r>
          </w:p>
        </w:tc>
        <w:tc>
          <w:tcPr>
            <w:tcW w:w="1417" w:type="dxa"/>
            <w:tcBorders>
              <w:top w:val="nil"/>
              <w:left w:val="nil"/>
              <w:bottom w:val="nil"/>
              <w:right w:val="nil"/>
            </w:tcBorders>
            <w:shd w:val="clear" w:color="auto" w:fill="auto"/>
            <w:noWrap/>
            <w:vAlign w:val="bottom"/>
            <w:hideMark/>
          </w:tcPr>
          <w:p w14:paraId="48AD3929" w14:textId="4B5D39E4" w:rsidR="00001521" w:rsidRDefault="00001521" w:rsidP="00001521">
            <w:pPr>
              <w:jc w:val="right"/>
              <w:rPr>
                <w:rFonts w:ascii="Arial Narrow" w:hAnsi="Arial Narrow"/>
                <w:b/>
                <w:bCs/>
                <w:sz w:val="20"/>
                <w:szCs w:val="20"/>
              </w:rPr>
            </w:pPr>
            <w:r>
              <w:rPr>
                <w:rFonts w:ascii="Arial Narrow" w:hAnsi="Arial Narrow"/>
                <w:b/>
                <w:bCs/>
                <w:sz w:val="20"/>
                <w:szCs w:val="20"/>
              </w:rPr>
              <w:t>168,262,979.47</w:t>
            </w:r>
          </w:p>
        </w:tc>
      </w:tr>
      <w:tr w:rsidR="00001521" w14:paraId="28203269" w14:textId="77777777" w:rsidTr="00FE7109">
        <w:trPr>
          <w:trHeight w:val="255"/>
        </w:trPr>
        <w:tc>
          <w:tcPr>
            <w:tcW w:w="400" w:type="dxa"/>
            <w:tcBorders>
              <w:top w:val="nil"/>
              <w:left w:val="nil"/>
              <w:bottom w:val="nil"/>
              <w:right w:val="nil"/>
            </w:tcBorders>
            <w:shd w:val="clear" w:color="auto" w:fill="auto"/>
            <w:noWrap/>
            <w:vAlign w:val="bottom"/>
            <w:hideMark/>
          </w:tcPr>
          <w:p w14:paraId="3A5EC18D" w14:textId="77777777" w:rsidR="00001521" w:rsidRDefault="00001521" w:rsidP="00001521">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60340DA5" w14:textId="77777777" w:rsidR="00001521" w:rsidRDefault="00001521" w:rsidP="00001521">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7FC6176" w14:textId="77777777" w:rsidR="00001521" w:rsidRDefault="00001521" w:rsidP="00001521">
            <w:pPr>
              <w:rPr>
                <w:rFonts w:ascii="Arial Narrow" w:hAnsi="Arial Narrow"/>
                <w:sz w:val="20"/>
                <w:szCs w:val="20"/>
              </w:rPr>
            </w:pPr>
            <w:r>
              <w:rPr>
                <w:rFonts w:ascii="Arial Narrow" w:hAnsi="Arial Narrow"/>
                <w:sz w:val="20"/>
                <w:szCs w:val="20"/>
              </w:rPr>
              <w:t>1.3.1</w:t>
            </w:r>
          </w:p>
        </w:tc>
        <w:tc>
          <w:tcPr>
            <w:tcW w:w="5240" w:type="dxa"/>
            <w:gridSpan w:val="2"/>
            <w:tcBorders>
              <w:top w:val="nil"/>
              <w:left w:val="nil"/>
              <w:bottom w:val="nil"/>
              <w:right w:val="nil"/>
            </w:tcBorders>
            <w:shd w:val="clear" w:color="auto" w:fill="auto"/>
            <w:noWrap/>
            <w:vAlign w:val="bottom"/>
            <w:hideMark/>
          </w:tcPr>
          <w:p w14:paraId="3833C2A3" w14:textId="77777777" w:rsidR="00001521" w:rsidRDefault="00001521" w:rsidP="00001521">
            <w:pPr>
              <w:rPr>
                <w:rFonts w:ascii="Arial Narrow" w:hAnsi="Arial Narrow"/>
                <w:sz w:val="20"/>
                <w:szCs w:val="20"/>
              </w:rPr>
            </w:pPr>
            <w:r>
              <w:rPr>
                <w:rFonts w:ascii="Arial Narrow" w:hAnsi="Arial Narrow"/>
                <w:sz w:val="20"/>
                <w:szCs w:val="20"/>
              </w:rPr>
              <w:t>TRANSFERENCIAS CORRIENTES AL SECTOR PUBLICO</w:t>
            </w:r>
          </w:p>
        </w:tc>
        <w:tc>
          <w:tcPr>
            <w:tcW w:w="1600" w:type="dxa"/>
            <w:tcBorders>
              <w:top w:val="nil"/>
              <w:left w:val="nil"/>
              <w:bottom w:val="nil"/>
              <w:right w:val="nil"/>
            </w:tcBorders>
            <w:shd w:val="clear" w:color="auto" w:fill="auto"/>
            <w:noWrap/>
            <w:vAlign w:val="bottom"/>
            <w:hideMark/>
          </w:tcPr>
          <w:p w14:paraId="34BEA7BB" w14:textId="12D07F2B" w:rsidR="00001521" w:rsidRDefault="00001521" w:rsidP="00001521">
            <w:pPr>
              <w:jc w:val="right"/>
              <w:rPr>
                <w:rFonts w:ascii="Arial Narrow" w:hAnsi="Arial Narrow"/>
                <w:sz w:val="20"/>
                <w:szCs w:val="20"/>
              </w:rPr>
            </w:pPr>
            <w:r>
              <w:rPr>
                <w:rFonts w:ascii="Arial Narrow" w:hAnsi="Arial Narrow"/>
                <w:sz w:val="20"/>
                <w:szCs w:val="20"/>
              </w:rPr>
              <w:t>145,862,979.47</w:t>
            </w:r>
          </w:p>
        </w:tc>
        <w:tc>
          <w:tcPr>
            <w:tcW w:w="1500" w:type="dxa"/>
            <w:tcBorders>
              <w:top w:val="nil"/>
              <w:left w:val="nil"/>
              <w:bottom w:val="nil"/>
              <w:right w:val="nil"/>
            </w:tcBorders>
            <w:shd w:val="clear" w:color="auto" w:fill="auto"/>
            <w:noWrap/>
            <w:vAlign w:val="bottom"/>
            <w:hideMark/>
          </w:tcPr>
          <w:p w14:paraId="11357379" w14:textId="3F1BE02F" w:rsidR="00001521" w:rsidRDefault="00001521" w:rsidP="00001521">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4A9BA7D2" w14:textId="2417B29E" w:rsidR="00001521" w:rsidRDefault="00001521" w:rsidP="00001521">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50820C56" w14:textId="01C3B861" w:rsidR="00001521" w:rsidRDefault="00001521" w:rsidP="00001521">
            <w:pPr>
              <w:jc w:val="right"/>
              <w:rPr>
                <w:rFonts w:ascii="Arial Narrow" w:hAnsi="Arial Narrow"/>
                <w:sz w:val="20"/>
                <w:szCs w:val="20"/>
              </w:rPr>
            </w:pPr>
            <w:r>
              <w:rPr>
                <w:rFonts w:ascii="Arial Narrow" w:hAnsi="Arial Narrow"/>
                <w:sz w:val="20"/>
                <w:szCs w:val="20"/>
              </w:rPr>
              <w:t>145,862,979.47</w:t>
            </w:r>
          </w:p>
        </w:tc>
      </w:tr>
      <w:tr w:rsidR="00001521" w14:paraId="38A1A4A5" w14:textId="77777777" w:rsidTr="00FE7109">
        <w:trPr>
          <w:trHeight w:val="255"/>
        </w:trPr>
        <w:tc>
          <w:tcPr>
            <w:tcW w:w="400" w:type="dxa"/>
            <w:tcBorders>
              <w:top w:val="nil"/>
              <w:left w:val="nil"/>
              <w:bottom w:val="nil"/>
              <w:right w:val="nil"/>
            </w:tcBorders>
            <w:shd w:val="clear" w:color="auto" w:fill="auto"/>
            <w:noWrap/>
            <w:vAlign w:val="bottom"/>
            <w:hideMark/>
          </w:tcPr>
          <w:p w14:paraId="763AA096" w14:textId="77777777" w:rsidR="00001521" w:rsidRDefault="00001521" w:rsidP="00001521">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422F8E68" w14:textId="77777777" w:rsidR="00001521" w:rsidRDefault="00001521" w:rsidP="00001521">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3577059F" w14:textId="77777777" w:rsidR="00001521" w:rsidRDefault="00001521" w:rsidP="00001521">
            <w:pPr>
              <w:rPr>
                <w:rFonts w:ascii="Arial Narrow" w:hAnsi="Arial Narrow"/>
                <w:sz w:val="20"/>
                <w:szCs w:val="20"/>
              </w:rPr>
            </w:pPr>
            <w:r>
              <w:rPr>
                <w:rFonts w:ascii="Arial Narrow" w:hAnsi="Arial Narrow"/>
                <w:sz w:val="20"/>
                <w:szCs w:val="20"/>
              </w:rPr>
              <w:t>1.3.2</w:t>
            </w:r>
          </w:p>
        </w:tc>
        <w:tc>
          <w:tcPr>
            <w:tcW w:w="5240" w:type="dxa"/>
            <w:gridSpan w:val="2"/>
            <w:tcBorders>
              <w:top w:val="nil"/>
              <w:left w:val="nil"/>
              <w:bottom w:val="nil"/>
              <w:right w:val="nil"/>
            </w:tcBorders>
            <w:shd w:val="clear" w:color="auto" w:fill="auto"/>
            <w:noWrap/>
            <w:vAlign w:val="bottom"/>
            <w:hideMark/>
          </w:tcPr>
          <w:p w14:paraId="321F766F" w14:textId="77777777" w:rsidR="00001521" w:rsidRDefault="00001521" w:rsidP="00001521">
            <w:pPr>
              <w:rPr>
                <w:rFonts w:ascii="Arial Narrow" w:hAnsi="Arial Narrow"/>
                <w:sz w:val="20"/>
                <w:szCs w:val="20"/>
              </w:rPr>
            </w:pPr>
            <w:r>
              <w:rPr>
                <w:rFonts w:ascii="Arial Narrow" w:hAnsi="Arial Narrow"/>
                <w:sz w:val="20"/>
                <w:szCs w:val="20"/>
              </w:rPr>
              <w:t>TRANSFERENCIAS CORRIENTES AL SECTOR PRIVADO</w:t>
            </w:r>
          </w:p>
        </w:tc>
        <w:tc>
          <w:tcPr>
            <w:tcW w:w="1600" w:type="dxa"/>
            <w:tcBorders>
              <w:top w:val="nil"/>
              <w:left w:val="nil"/>
              <w:bottom w:val="nil"/>
              <w:right w:val="nil"/>
            </w:tcBorders>
            <w:shd w:val="clear" w:color="auto" w:fill="auto"/>
            <w:noWrap/>
            <w:vAlign w:val="bottom"/>
            <w:hideMark/>
          </w:tcPr>
          <w:p w14:paraId="7C0F59B6" w14:textId="255F25DA" w:rsidR="00001521" w:rsidRDefault="00001521" w:rsidP="00001521">
            <w:pPr>
              <w:jc w:val="right"/>
              <w:rPr>
                <w:rFonts w:ascii="Arial Narrow" w:hAnsi="Arial Narrow"/>
                <w:sz w:val="20"/>
                <w:szCs w:val="20"/>
              </w:rPr>
            </w:pPr>
            <w:r>
              <w:rPr>
                <w:rFonts w:ascii="Arial Narrow" w:hAnsi="Arial Narrow"/>
                <w:sz w:val="20"/>
                <w:szCs w:val="20"/>
              </w:rPr>
              <w:t>15,400,000.00</w:t>
            </w:r>
          </w:p>
        </w:tc>
        <w:tc>
          <w:tcPr>
            <w:tcW w:w="1500" w:type="dxa"/>
            <w:tcBorders>
              <w:top w:val="nil"/>
              <w:left w:val="nil"/>
              <w:bottom w:val="nil"/>
              <w:right w:val="nil"/>
            </w:tcBorders>
            <w:shd w:val="clear" w:color="auto" w:fill="auto"/>
            <w:noWrap/>
            <w:vAlign w:val="bottom"/>
            <w:hideMark/>
          </w:tcPr>
          <w:p w14:paraId="73F18FB4" w14:textId="68F69B81" w:rsidR="00001521" w:rsidRDefault="00001521" w:rsidP="00001521">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1522DE82" w14:textId="616C927E" w:rsidR="00001521" w:rsidRDefault="00001521" w:rsidP="00001521">
            <w:pPr>
              <w:jc w:val="right"/>
              <w:rPr>
                <w:rFonts w:ascii="Arial Narrow" w:hAnsi="Arial Narrow"/>
                <w:sz w:val="20"/>
                <w:szCs w:val="20"/>
              </w:rPr>
            </w:pPr>
            <w:r>
              <w:rPr>
                <w:rFonts w:ascii="Arial Narrow" w:hAnsi="Arial Narrow"/>
                <w:sz w:val="20"/>
                <w:szCs w:val="20"/>
              </w:rPr>
              <w:t>7,000,000.00</w:t>
            </w:r>
          </w:p>
        </w:tc>
        <w:tc>
          <w:tcPr>
            <w:tcW w:w="1417" w:type="dxa"/>
            <w:tcBorders>
              <w:top w:val="nil"/>
              <w:left w:val="nil"/>
              <w:bottom w:val="nil"/>
              <w:right w:val="nil"/>
            </w:tcBorders>
            <w:shd w:val="clear" w:color="auto" w:fill="auto"/>
            <w:noWrap/>
            <w:vAlign w:val="bottom"/>
            <w:hideMark/>
          </w:tcPr>
          <w:p w14:paraId="75BEED47" w14:textId="427B26EB" w:rsidR="00001521" w:rsidRDefault="00001521" w:rsidP="00001521">
            <w:pPr>
              <w:jc w:val="right"/>
              <w:rPr>
                <w:rFonts w:ascii="Arial Narrow" w:hAnsi="Arial Narrow"/>
                <w:sz w:val="20"/>
                <w:szCs w:val="20"/>
              </w:rPr>
            </w:pPr>
            <w:r>
              <w:rPr>
                <w:rFonts w:ascii="Arial Narrow" w:hAnsi="Arial Narrow"/>
                <w:sz w:val="20"/>
                <w:szCs w:val="20"/>
              </w:rPr>
              <w:t>22,400,000.00</w:t>
            </w:r>
          </w:p>
        </w:tc>
      </w:tr>
      <w:tr w:rsidR="00F321A1" w14:paraId="41106659" w14:textId="77777777" w:rsidTr="00FE7109">
        <w:trPr>
          <w:trHeight w:val="255"/>
        </w:trPr>
        <w:tc>
          <w:tcPr>
            <w:tcW w:w="400" w:type="dxa"/>
            <w:tcBorders>
              <w:top w:val="nil"/>
              <w:left w:val="nil"/>
              <w:bottom w:val="nil"/>
              <w:right w:val="nil"/>
            </w:tcBorders>
            <w:shd w:val="clear" w:color="auto" w:fill="auto"/>
            <w:noWrap/>
            <w:vAlign w:val="bottom"/>
            <w:hideMark/>
          </w:tcPr>
          <w:p w14:paraId="2C361E7E" w14:textId="77777777" w:rsidR="00F321A1" w:rsidRDefault="00F321A1" w:rsidP="00F321A1">
            <w:pPr>
              <w:jc w:val="right"/>
              <w:rPr>
                <w:rFonts w:ascii="Arial Narrow" w:hAnsi="Arial Narrow"/>
                <w:b/>
                <w:bCs/>
                <w:sz w:val="20"/>
                <w:szCs w:val="20"/>
              </w:rPr>
            </w:pPr>
            <w:r>
              <w:rPr>
                <w:rFonts w:ascii="Arial Narrow" w:hAnsi="Arial Narrow"/>
                <w:b/>
                <w:bCs/>
                <w:sz w:val="20"/>
                <w:szCs w:val="20"/>
              </w:rPr>
              <w:t>2</w:t>
            </w:r>
          </w:p>
        </w:tc>
        <w:tc>
          <w:tcPr>
            <w:tcW w:w="2280" w:type="dxa"/>
            <w:gridSpan w:val="3"/>
            <w:tcBorders>
              <w:top w:val="nil"/>
              <w:left w:val="nil"/>
              <w:bottom w:val="nil"/>
              <w:right w:val="nil"/>
            </w:tcBorders>
            <w:shd w:val="clear" w:color="auto" w:fill="auto"/>
            <w:noWrap/>
            <w:vAlign w:val="bottom"/>
            <w:hideMark/>
          </w:tcPr>
          <w:p w14:paraId="333C855E" w14:textId="77777777" w:rsidR="00F321A1" w:rsidRDefault="00F321A1" w:rsidP="00F321A1">
            <w:pPr>
              <w:rPr>
                <w:rFonts w:ascii="Arial Narrow" w:hAnsi="Arial Narrow"/>
                <w:b/>
                <w:bCs/>
                <w:sz w:val="20"/>
                <w:szCs w:val="20"/>
              </w:rPr>
            </w:pPr>
            <w:r>
              <w:rPr>
                <w:rFonts w:ascii="Arial Narrow" w:hAnsi="Arial Narrow"/>
                <w:b/>
                <w:bCs/>
                <w:sz w:val="20"/>
                <w:szCs w:val="20"/>
              </w:rPr>
              <w:t>GASTOS DE CAPITAL</w:t>
            </w:r>
          </w:p>
        </w:tc>
        <w:tc>
          <w:tcPr>
            <w:tcW w:w="4240" w:type="dxa"/>
            <w:tcBorders>
              <w:top w:val="nil"/>
              <w:left w:val="nil"/>
              <w:bottom w:val="nil"/>
              <w:right w:val="nil"/>
            </w:tcBorders>
            <w:shd w:val="clear" w:color="auto" w:fill="auto"/>
            <w:noWrap/>
            <w:vAlign w:val="bottom"/>
            <w:hideMark/>
          </w:tcPr>
          <w:p w14:paraId="33D52677" w14:textId="77777777" w:rsidR="00F321A1" w:rsidRDefault="00F321A1" w:rsidP="00F321A1">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1331695E" w14:textId="6C3383FF" w:rsidR="00F321A1" w:rsidRDefault="00F321A1" w:rsidP="00F321A1">
            <w:pPr>
              <w:jc w:val="right"/>
              <w:rPr>
                <w:rFonts w:ascii="Arial Narrow" w:hAnsi="Arial Narrow"/>
                <w:b/>
                <w:bCs/>
                <w:sz w:val="20"/>
                <w:szCs w:val="20"/>
              </w:rPr>
            </w:pPr>
            <w:r>
              <w:rPr>
                <w:rFonts w:ascii="Arial Narrow" w:hAnsi="Arial Narrow"/>
                <w:b/>
                <w:bCs/>
                <w:sz w:val="20"/>
                <w:szCs w:val="20"/>
              </w:rPr>
              <w:t>8,790,000.00</w:t>
            </w:r>
          </w:p>
        </w:tc>
        <w:tc>
          <w:tcPr>
            <w:tcW w:w="1500" w:type="dxa"/>
            <w:tcBorders>
              <w:top w:val="nil"/>
              <w:left w:val="nil"/>
              <w:bottom w:val="nil"/>
              <w:right w:val="nil"/>
            </w:tcBorders>
            <w:shd w:val="clear" w:color="auto" w:fill="auto"/>
            <w:noWrap/>
            <w:vAlign w:val="bottom"/>
            <w:hideMark/>
          </w:tcPr>
          <w:p w14:paraId="69A3EF39" w14:textId="4BA4B483" w:rsidR="00F321A1" w:rsidRDefault="00F321A1" w:rsidP="00F321A1">
            <w:pPr>
              <w:jc w:val="right"/>
              <w:rPr>
                <w:rFonts w:ascii="Arial Narrow" w:hAnsi="Arial Narrow"/>
                <w:b/>
                <w:bCs/>
                <w:sz w:val="20"/>
                <w:szCs w:val="20"/>
              </w:rPr>
            </w:pPr>
            <w:r>
              <w:rPr>
                <w:rFonts w:ascii="Arial Narrow" w:hAnsi="Arial Narrow"/>
                <w:b/>
                <w:bCs/>
                <w:sz w:val="20"/>
                <w:szCs w:val="20"/>
              </w:rPr>
              <w:t>86,160,662.70</w:t>
            </w:r>
          </w:p>
        </w:tc>
        <w:tc>
          <w:tcPr>
            <w:tcW w:w="1417" w:type="dxa"/>
            <w:tcBorders>
              <w:top w:val="nil"/>
              <w:left w:val="nil"/>
              <w:bottom w:val="nil"/>
              <w:right w:val="nil"/>
            </w:tcBorders>
            <w:shd w:val="clear" w:color="auto" w:fill="auto"/>
            <w:noWrap/>
            <w:vAlign w:val="bottom"/>
            <w:hideMark/>
          </w:tcPr>
          <w:p w14:paraId="511D40C3" w14:textId="13CB54D5" w:rsidR="00F321A1" w:rsidRDefault="00F321A1" w:rsidP="00F321A1">
            <w:pPr>
              <w:jc w:val="right"/>
              <w:rPr>
                <w:rFonts w:ascii="Arial Narrow" w:hAnsi="Arial Narrow"/>
                <w:b/>
                <w:bCs/>
                <w:sz w:val="20"/>
                <w:szCs w:val="20"/>
              </w:rPr>
            </w:pPr>
            <w:r>
              <w:rPr>
                <w:rFonts w:ascii="Arial Narrow" w:hAnsi="Arial Narrow"/>
                <w:b/>
                <w:bCs/>
                <w:sz w:val="20"/>
                <w:szCs w:val="20"/>
              </w:rPr>
              <w:t>2,425,179,657.09</w:t>
            </w:r>
          </w:p>
        </w:tc>
        <w:tc>
          <w:tcPr>
            <w:tcW w:w="1417" w:type="dxa"/>
            <w:tcBorders>
              <w:top w:val="nil"/>
              <w:left w:val="nil"/>
              <w:bottom w:val="nil"/>
              <w:right w:val="nil"/>
            </w:tcBorders>
            <w:shd w:val="clear" w:color="auto" w:fill="auto"/>
            <w:noWrap/>
            <w:vAlign w:val="bottom"/>
            <w:hideMark/>
          </w:tcPr>
          <w:p w14:paraId="6A4A579F" w14:textId="6CE1E457" w:rsidR="00F321A1" w:rsidRDefault="00F321A1" w:rsidP="00F321A1">
            <w:pPr>
              <w:jc w:val="right"/>
              <w:rPr>
                <w:rFonts w:ascii="Arial Narrow" w:hAnsi="Arial Narrow"/>
                <w:b/>
                <w:bCs/>
                <w:sz w:val="20"/>
                <w:szCs w:val="20"/>
              </w:rPr>
            </w:pPr>
            <w:r>
              <w:rPr>
                <w:rFonts w:ascii="Arial Narrow" w:hAnsi="Arial Narrow"/>
                <w:b/>
                <w:bCs/>
                <w:sz w:val="20"/>
                <w:szCs w:val="20"/>
              </w:rPr>
              <w:t>2,520,130,319.80</w:t>
            </w:r>
          </w:p>
        </w:tc>
      </w:tr>
      <w:tr w:rsidR="00F321A1" w14:paraId="2A3A0449" w14:textId="77777777" w:rsidTr="00FE7109">
        <w:trPr>
          <w:trHeight w:val="255"/>
        </w:trPr>
        <w:tc>
          <w:tcPr>
            <w:tcW w:w="400" w:type="dxa"/>
            <w:tcBorders>
              <w:top w:val="nil"/>
              <w:left w:val="nil"/>
              <w:bottom w:val="nil"/>
              <w:right w:val="nil"/>
            </w:tcBorders>
            <w:shd w:val="clear" w:color="auto" w:fill="auto"/>
            <w:noWrap/>
            <w:vAlign w:val="bottom"/>
            <w:hideMark/>
          </w:tcPr>
          <w:p w14:paraId="2D333A47" w14:textId="77777777" w:rsidR="00F321A1" w:rsidRDefault="00F321A1" w:rsidP="00F321A1">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214F7662" w14:textId="77777777" w:rsidR="00F321A1" w:rsidRDefault="00F321A1" w:rsidP="00F321A1">
            <w:pPr>
              <w:jc w:val="right"/>
              <w:rPr>
                <w:rFonts w:ascii="Arial Narrow" w:hAnsi="Arial Narrow"/>
                <w:b/>
                <w:bCs/>
                <w:sz w:val="20"/>
                <w:szCs w:val="20"/>
              </w:rPr>
            </w:pPr>
            <w:r>
              <w:rPr>
                <w:rFonts w:ascii="Arial Narrow" w:hAnsi="Arial Narrow"/>
                <w:b/>
                <w:bCs/>
                <w:sz w:val="20"/>
                <w:szCs w:val="20"/>
              </w:rPr>
              <w:t>2.1</w:t>
            </w:r>
          </w:p>
        </w:tc>
        <w:tc>
          <w:tcPr>
            <w:tcW w:w="5940" w:type="dxa"/>
            <w:gridSpan w:val="3"/>
            <w:tcBorders>
              <w:top w:val="nil"/>
              <w:left w:val="nil"/>
              <w:bottom w:val="nil"/>
              <w:right w:val="nil"/>
            </w:tcBorders>
            <w:shd w:val="clear" w:color="auto" w:fill="auto"/>
            <w:noWrap/>
            <w:vAlign w:val="bottom"/>
            <w:hideMark/>
          </w:tcPr>
          <w:p w14:paraId="007D571C" w14:textId="77777777" w:rsidR="00F321A1" w:rsidRDefault="00F321A1" w:rsidP="00F321A1">
            <w:pPr>
              <w:rPr>
                <w:rFonts w:ascii="Arial Narrow" w:hAnsi="Arial Narrow"/>
                <w:b/>
                <w:bCs/>
                <w:sz w:val="20"/>
                <w:szCs w:val="20"/>
              </w:rPr>
            </w:pPr>
            <w:r>
              <w:rPr>
                <w:rFonts w:ascii="Arial Narrow" w:hAnsi="Arial Narrow"/>
                <w:b/>
                <w:bCs/>
                <w:sz w:val="20"/>
                <w:szCs w:val="20"/>
              </w:rPr>
              <w:t>FORMACION DE CAPITAL</w:t>
            </w:r>
          </w:p>
        </w:tc>
        <w:tc>
          <w:tcPr>
            <w:tcW w:w="1600" w:type="dxa"/>
            <w:tcBorders>
              <w:top w:val="nil"/>
              <w:left w:val="nil"/>
              <w:bottom w:val="nil"/>
              <w:right w:val="nil"/>
            </w:tcBorders>
            <w:shd w:val="clear" w:color="auto" w:fill="auto"/>
            <w:noWrap/>
            <w:vAlign w:val="bottom"/>
            <w:hideMark/>
          </w:tcPr>
          <w:p w14:paraId="638387EA" w14:textId="2F11A6AC" w:rsidR="00F321A1" w:rsidRDefault="00F321A1" w:rsidP="00F321A1">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4802056F" w14:textId="08E367FE" w:rsidR="00F321A1" w:rsidRDefault="00F321A1" w:rsidP="00F321A1">
            <w:pPr>
              <w:jc w:val="right"/>
              <w:rPr>
                <w:rFonts w:ascii="Arial Narrow" w:hAnsi="Arial Narrow"/>
                <w:b/>
                <w:bCs/>
                <w:sz w:val="20"/>
                <w:szCs w:val="20"/>
              </w:rPr>
            </w:pPr>
            <w:r>
              <w:rPr>
                <w:rFonts w:ascii="Arial Narrow" w:hAnsi="Arial Narrow"/>
                <w:b/>
                <w:bCs/>
                <w:sz w:val="20"/>
                <w:szCs w:val="20"/>
              </w:rPr>
              <w:t>86,160,662.70</w:t>
            </w:r>
          </w:p>
        </w:tc>
        <w:tc>
          <w:tcPr>
            <w:tcW w:w="1417" w:type="dxa"/>
            <w:tcBorders>
              <w:top w:val="nil"/>
              <w:left w:val="nil"/>
              <w:bottom w:val="nil"/>
              <w:right w:val="nil"/>
            </w:tcBorders>
            <w:shd w:val="clear" w:color="auto" w:fill="auto"/>
            <w:noWrap/>
            <w:vAlign w:val="bottom"/>
            <w:hideMark/>
          </w:tcPr>
          <w:p w14:paraId="10974812" w14:textId="3E8791E0" w:rsidR="00F321A1" w:rsidRDefault="00F321A1" w:rsidP="00F321A1">
            <w:pPr>
              <w:jc w:val="right"/>
              <w:rPr>
                <w:rFonts w:ascii="Arial Narrow" w:hAnsi="Arial Narrow"/>
                <w:b/>
                <w:bCs/>
                <w:sz w:val="20"/>
                <w:szCs w:val="20"/>
              </w:rPr>
            </w:pPr>
            <w:r>
              <w:rPr>
                <w:rFonts w:ascii="Arial Narrow" w:hAnsi="Arial Narrow"/>
                <w:b/>
                <w:bCs/>
                <w:sz w:val="20"/>
                <w:szCs w:val="20"/>
              </w:rPr>
              <w:t>2,425,179,657.09</w:t>
            </w:r>
          </w:p>
        </w:tc>
        <w:tc>
          <w:tcPr>
            <w:tcW w:w="1417" w:type="dxa"/>
            <w:tcBorders>
              <w:top w:val="nil"/>
              <w:left w:val="nil"/>
              <w:bottom w:val="nil"/>
              <w:right w:val="nil"/>
            </w:tcBorders>
            <w:shd w:val="clear" w:color="auto" w:fill="auto"/>
            <w:noWrap/>
            <w:vAlign w:val="bottom"/>
            <w:hideMark/>
          </w:tcPr>
          <w:p w14:paraId="16B49EBA" w14:textId="3CEFE08A" w:rsidR="00F321A1" w:rsidRDefault="00F321A1" w:rsidP="00F321A1">
            <w:pPr>
              <w:jc w:val="right"/>
              <w:rPr>
                <w:rFonts w:ascii="Arial Narrow" w:hAnsi="Arial Narrow"/>
                <w:b/>
                <w:bCs/>
                <w:sz w:val="20"/>
                <w:szCs w:val="20"/>
              </w:rPr>
            </w:pPr>
            <w:r>
              <w:rPr>
                <w:rFonts w:ascii="Arial Narrow" w:hAnsi="Arial Narrow"/>
                <w:b/>
                <w:bCs/>
                <w:sz w:val="20"/>
                <w:szCs w:val="20"/>
              </w:rPr>
              <w:t>2,511,340,319.80</w:t>
            </w:r>
          </w:p>
        </w:tc>
      </w:tr>
      <w:tr w:rsidR="00FB6B47" w14:paraId="746664A8" w14:textId="77777777" w:rsidTr="00FE7109">
        <w:trPr>
          <w:trHeight w:val="255"/>
        </w:trPr>
        <w:tc>
          <w:tcPr>
            <w:tcW w:w="400" w:type="dxa"/>
            <w:tcBorders>
              <w:top w:val="nil"/>
              <w:left w:val="nil"/>
              <w:bottom w:val="nil"/>
              <w:right w:val="nil"/>
            </w:tcBorders>
            <w:shd w:val="clear" w:color="auto" w:fill="auto"/>
            <w:noWrap/>
            <w:vAlign w:val="bottom"/>
            <w:hideMark/>
          </w:tcPr>
          <w:p w14:paraId="0EC33FA3" w14:textId="77777777" w:rsidR="00FB6B47" w:rsidRDefault="00FB6B47" w:rsidP="00FB6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736CFEE4" w14:textId="77777777" w:rsidR="00FB6B47" w:rsidRDefault="00FB6B47" w:rsidP="00FB6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377B7740" w14:textId="77777777" w:rsidR="00FB6B47" w:rsidRDefault="00FB6B47" w:rsidP="00FB6B47">
            <w:pPr>
              <w:rPr>
                <w:rFonts w:ascii="Arial Narrow" w:hAnsi="Arial Narrow"/>
                <w:sz w:val="20"/>
                <w:szCs w:val="20"/>
              </w:rPr>
            </w:pPr>
            <w:r>
              <w:rPr>
                <w:rFonts w:ascii="Arial Narrow" w:hAnsi="Arial Narrow"/>
                <w:sz w:val="20"/>
                <w:szCs w:val="20"/>
              </w:rPr>
              <w:t>2.1.1</w:t>
            </w:r>
          </w:p>
        </w:tc>
        <w:tc>
          <w:tcPr>
            <w:tcW w:w="5240" w:type="dxa"/>
            <w:gridSpan w:val="2"/>
            <w:tcBorders>
              <w:top w:val="nil"/>
              <w:left w:val="nil"/>
              <w:bottom w:val="nil"/>
              <w:right w:val="nil"/>
            </w:tcBorders>
            <w:shd w:val="clear" w:color="auto" w:fill="auto"/>
            <w:noWrap/>
            <w:vAlign w:val="bottom"/>
            <w:hideMark/>
          </w:tcPr>
          <w:p w14:paraId="169AA6FF" w14:textId="77777777" w:rsidR="00FB6B47" w:rsidRDefault="00FB6B47" w:rsidP="00FB6B47">
            <w:pPr>
              <w:rPr>
                <w:rFonts w:ascii="Arial Narrow" w:hAnsi="Arial Narrow"/>
                <w:sz w:val="20"/>
                <w:szCs w:val="20"/>
              </w:rPr>
            </w:pPr>
            <w:r>
              <w:rPr>
                <w:rFonts w:ascii="Arial Narrow" w:hAnsi="Arial Narrow"/>
                <w:sz w:val="20"/>
                <w:szCs w:val="20"/>
              </w:rPr>
              <w:t>EDIFICACIONES</w:t>
            </w:r>
          </w:p>
        </w:tc>
        <w:tc>
          <w:tcPr>
            <w:tcW w:w="1600" w:type="dxa"/>
            <w:tcBorders>
              <w:top w:val="nil"/>
              <w:left w:val="nil"/>
              <w:bottom w:val="nil"/>
              <w:right w:val="nil"/>
            </w:tcBorders>
            <w:shd w:val="clear" w:color="auto" w:fill="auto"/>
            <w:noWrap/>
            <w:vAlign w:val="bottom"/>
            <w:hideMark/>
          </w:tcPr>
          <w:p w14:paraId="460548D2" w14:textId="77777777" w:rsidR="00FB6B47" w:rsidRDefault="00FB6B47" w:rsidP="00FB6B47">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53C7855E" w14:textId="3157A474" w:rsidR="00FB6B47" w:rsidRDefault="00FB6B47" w:rsidP="00FB6B47">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28544243" w14:textId="3F27299E" w:rsidR="00FB6B47" w:rsidRDefault="00FB6B47" w:rsidP="00FB6B47">
            <w:pPr>
              <w:jc w:val="right"/>
              <w:rPr>
                <w:rFonts w:ascii="Arial Narrow" w:hAnsi="Arial Narrow"/>
                <w:sz w:val="20"/>
                <w:szCs w:val="20"/>
              </w:rPr>
            </w:pPr>
            <w:r>
              <w:rPr>
                <w:rFonts w:ascii="Arial Narrow" w:hAnsi="Arial Narrow"/>
                <w:sz w:val="20"/>
                <w:szCs w:val="20"/>
              </w:rPr>
              <w:t>44,600,000.00</w:t>
            </w:r>
          </w:p>
        </w:tc>
        <w:tc>
          <w:tcPr>
            <w:tcW w:w="1417" w:type="dxa"/>
            <w:tcBorders>
              <w:top w:val="nil"/>
              <w:left w:val="nil"/>
              <w:bottom w:val="nil"/>
              <w:right w:val="nil"/>
            </w:tcBorders>
            <w:shd w:val="clear" w:color="auto" w:fill="auto"/>
            <w:noWrap/>
            <w:vAlign w:val="bottom"/>
            <w:hideMark/>
          </w:tcPr>
          <w:p w14:paraId="437ED962" w14:textId="76279755" w:rsidR="00FB6B47" w:rsidRDefault="00FB6B47" w:rsidP="00FB6B47">
            <w:pPr>
              <w:jc w:val="right"/>
              <w:rPr>
                <w:rFonts w:ascii="Arial Narrow" w:hAnsi="Arial Narrow"/>
                <w:sz w:val="20"/>
                <w:szCs w:val="20"/>
              </w:rPr>
            </w:pPr>
            <w:r>
              <w:rPr>
                <w:rFonts w:ascii="Arial Narrow" w:hAnsi="Arial Narrow"/>
                <w:sz w:val="20"/>
                <w:szCs w:val="20"/>
              </w:rPr>
              <w:t>44,600,000.00</w:t>
            </w:r>
          </w:p>
        </w:tc>
      </w:tr>
      <w:tr w:rsidR="00FB6B47" w14:paraId="441B824F" w14:textId="77777777" w:rsidTr="00FE7109">
        <w:trPr>
          <w:trHeight w:val="255"/>
        </w:trPr>
        <w:tc>
          <w:tcPr>
            <w:tcW w:w="400" w:type="dxa"/>
            <w:tcBorders>
              <w:top w:val="nil"/>
              <w:left w:val="nil"/>
              <w:bottom w:val="nil"/>
              <w:right w:val="nil"/>
            </w:tcBorders>
            <w:shd w:val="clear" w:color="auto" w:fill="auto"/>
            <w:noWrap/>
            <w:vAlign w:val="bottom"/>
            <w:hideMark/>
          </w:tcPr>
          <w:p w14:paraId="17307BFE" w14:textId="77777777" w:rsidR="00FB6B47" w:rsidRDefault="00FB6B47" w:rsidP="00FB6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3A117599" w14:textId="77777777" w:rsidR="00FB6B47" w:rsidRDefault="00FB6B47" w:rsidP="00FB6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AD93C82" w14:textId="77777777" w:rsidR="00FB6B47" w:rsidRDefault="00FB6B47" w:rsidP="00FB6B47">
            <w:pPr>
              <w:rPr>
                <w:rFonts w:ascii="Arial Narrow" w:hAnsi="Arial Narrow"/>
                <w:sz w:val="20"/>
                <w:szCs w:val="20"/>
              </w:rPr>
            </w:pPr>
            <w:r>
              <w:rPr>
                <w:rFonts w:ascii="Arial Narrow" w:hAnsi="Arial Narrow"/>
                <w:sz w:val="20"/>
                <w:szCs w:val="20"/>
              </w:rPr>
              <w:t>2.1.2</w:t>
            </w:r>
          </w:p>
        </w:tc>
        <w:tc>
          <w:tcPr>
            <w:tcW w:w="5240" w:type="dxa"/>
            <w:gridSpan w:val="2"/>
            <w:tcBorders>
              <w:top w:val="nil"/>
              <w:left w:val="nil"/>
              <w:bottom w:val="nil"/>
              <w:right w:val="nil"/>
            </w:tcBorders>
            <w:shd w:val="clear" w:color="auto" w:fill="auto"/>
            <w:noWrap/>
            <w:vAlign w:val="bottom"/>
            <w:hideMark/>
          </w:tcPr>
          <w:p w14:paraId="0AF31D79" w14:textId="77777777" w:rsidR="00FB6B47" w:rsidRDefault="00FB6B47" w:rsidP="00FB6B47">
            <w:pPr>
              <w:rPr>
                <w:rFonts w:ascii="Arial Narrow" w:hAnsi="Arial Narrow"/>
                <w:sz w:val="20"/>
                <w:szCs w:val="20"/>
              </w:rPr>
            </w:pPr>
            <w:r>
              <w:rPr>
                <w:rFonts w:ascii="Arial Narrow" w:hAnsi="Arial Narrow"/>
                <w:sz w:val="20"/>
                <w:szCs w:val="20"/>
              </w:rPr>
              <w:t>VIAS DE COMUNICACIÓN</w:t>
            </w:r>
          </w:p>
        </w:tc>
        <w:tc>
          <w:tcPr>
            <w:tcW w:w="1600" w:type="dxa"/>
            <w:tcBorders>
              <w:top w:val="nil"/>
              <w:left w:val="nil"/>
              <w:bottom w:val="nil"/>
              <w:right w:val="nil"/>
            </w:tcBorders>
            <w:shd w:val="clear" w:color="auto" w:fill="auto"/>
            <w:noWrap/>
            <w:vAlign w:val="bottom"/>
            <w:hideMark/>
          </w:tcPr>
          <w:p w14:paraId="2BBE610F" w14:textId="77777777" w:rsidR="00FB6B47" w:rsidRDefault="00FB6B47" w:rsidP="00FB6B47">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419E3578" w14:textId="6ED72610" w:rsidR="00FB6B47" w:rsidRDefault="00FB6B47" w:rsidP="00FB6B47">
            <w:pPr>
              <w:jc w:val="right"/>
              <w:rPr>
                <w:rFonts w:ascii="Arial Narrow" w:hAnsi="Arial Narrow"/>
                <w:sz w:val="20"/>
                <w:szCs w:val="20"/>
              </w:rPr>
            </w:pPr>
            <w:r>
              <w:rPr>
                <w:rFonts w:ascii="Arial Narrow" w:hAnsi="Arial Narrow"/>
                <w:sz w:val="20"/>
                <w:szCs w:val="20"/>
              </w:rPr>
              <w:t>71,476,490.21</w:t>
            </w:r>
          </w:p>
        </w:tc>
        <w:tc>
          <w:tcPr>
            <w:tcW w:w="1417" w:type="dxa"/>
            <w:tcBorders>
              <w:top w:val="nil"/>
              <w:left w:val="nil"/>
              <w:bottom w:val="nil"/>
              <w:right w:val="nil"/>
            </w:tcBorders>
            <w:shd w:val="clear" w:color="auto" w:fill="auto"/>
            <w:noWrap/>
            <w:vAlign w:val="bottom"/>
            <w:hideMark/>
          </w:tcPr>
          <w:p w14:paraId="6D761F32" w14:textId="6D8594A6" w:rsidR="00FB6B47" w:rsidRDefault="00FB6B47" w:rsidP="00FB6B47">
            <w:pPr>
              <w:jc w:val="right"/>
              <w:rPr>
                <w:rFonts w:ascii="Arial Narrow" w:hAnsi="Arial Narrow"/>
                <w:sz w:val="20"/>
                <w:szCs w:val="20"/>
              </w:rPr>
            </w:pPr>
            <w:r>
              <w:rPr>
                <w:rFonts w:ascii="Arial Narrow" w:hAnsi="Arial Narrow"/>
                <w:sz w:val="20"/>
                <w:szCs w:val="20"/>
              </w:rPr>
              <w:t>2,068,763,103.59</w:t>
            </w:r>
          </w:p>
        </w:tc>
        <w:tc>
          <w:tcPr>
            <w:tcW w:w="1417" w:type="dxa"/>
            <w:tcBorders>
              <w:top w:val="nil"/>
              <w:left w:val="nil"/>
              <w:bottom w:val="nil"/>
              <w:right w:val="nil"/>
            </w:tcBorders>
            <w:shd w:val="clear" w:color="auto" w:fill="auto"/>
            <w:noWrap/>
            <w:vAlign w:val="bottom"/>
            <w:hideMark/>
          </w:tcPr>
          <w:p w14:paraId="6797C2DD" w14:textId="1BCFA903" w:rsidR="00FB6B47" w:rsidRDefault="00FB6B47" w:rsidP="00FB6B47">
            <w:pPr>
              <w:jc w:val="right"/>
              <w:rPr>
                <w:rFonts w:ascii="Arial Narrow" w:hAnsi="Arial Narrow"/>
                <w:sz w:val="20"/>
                <w:szCs w:val="20"/>
              </w:rPr>
            </w:pPr>
            <w:r>
              <w:rPr>
                <w:rFonts w:ascii="Arial Narrow" w:hAnsi="Arial Narrow"/>
                <w:sz w:val="20"/>
                <w:szCs w:val="20"/>
              </w:rPr>
              <w:t>2,140,239,593.80</w:t>
            </w:r>
          </w:p>
        </w:tc>
      </w:tr>
      <w:tr w:rsidR="00F321A1" w14:paraId="17315526" w14:textId="77777777" w:rsidTr="00FE7109">
        <w:trPr>
          <w:trHeight w:val="255"/>
        </w:trPr>
        <w:tc>
          <w:tcPr>
            <w:tcW w:w="400" w:type="dxa"/>
            <w:tcBorders>
              <w:top w:val="nil"/>
              <w:left w:val="nil"/>
              <w:bottom w:val="nil"/>
              <w:right w:val="nil"/>
            </w:tcBorders>
            <w:shd w:val="clear" w:color="auto" w:fill="auto"/>
            <w:noWrap/>
            <w:vAlign w:val="bottom"/>
            <w:hideMark/>
          </w:tcPr>
          <w:p w14:paraId="6E62EB5C" w14:textId="77777777" w:rsidR="00F321A1" w:rsidRDefault="00F321A1" w:rsidP="00F321A1">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63EC2061" w14:textId="77777777" w:rsidR="00F321A1" w:rsidRDefault="00F321A1" w:rsidP="00F321A1">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74A32218" w14:textId="77777777" w:rsidR="00F321A1" w:rsidRDefault="00F321A1" w:rsidP="00F321A1">
            <w:pPr>
              <w:rPr>
                <w:rFonts w:ascii="Arial Narrow" w:hAnsi="Arial Narrow"/>
                <w:sz w:val="20"/>
                <w:szCs w:val="20"/>
              </w:rPr>
            </w:pPr>
            <w:r>
              <w:rPr>
                <w:rFonts w:ascii="Arial Narrow" w:hAnsi="Arial Narrow"/>
                <w:sz w:val="20"/>
                <w:szCs w:val="20"/>
              </w:rPr>
              <w:t>2.1.5</w:t>
            </w:r>
          </w:p>
        </w:tc>
        <w:tc>
          <w:tcPr>
            <w:tcW w:w="5240" w:type="dxa"/>
            <w:gridSpan w:val="2"/>
            <w:tcBorders>
              <w:top w:val="nil"/>
              <w:left w:val="nil"/>
              <w:bottom w:val="nil"/>
              <w:right w:val="nil"/>
            </w:tcBorders>
            <w:shd w:val="clear" w:color="auto" w:fill="auto"/>
            <w:noWrap/>
            <w:vAlign w:val="bottom"/>
            <w:hideMark/>
          </w:tcPr>
          <w:p w14:paraId="315FF266" w14:textId="77777777" w:rsidR="00F321A1" w:rsidRDefault="00F321A1" w:rsidP="00F321A1">
            <w:pPr>
              <w:rPr>
                <w:rFonts w:ascii="Arial Narrow" w:hAnsi="Arial Narrow"/>
                <w:sz w:val="20"/>
                <w:szCs w:val="20"/>
              </w:rPr>
            </w:pPr>
            <w:r>
              <w:rPr>
                <w:rFonts w:ascii="Arial Narrow" w:hAnsi="Arial Narrow"/>
                <w:sz w:val="20"/>
                <w:szCs w:val="20"/>
              </w:rPr>
              <w:t>OTRAS OBRAS</w:t>
            </w:r>
          </w:p>
        </w:tc>
        <w:tc>
          <w:tcPr>
            <w:tcW w:w="1600" w:type="dxa"/>
            <w:tcBorders>
              <w:top w:val="nil"/>
              <w:left w:val="nil"/>
              <w:bottom w:val="nil"/>
              <w:right w:val="nil"/>
            </w:tcBorders>
            <w:shd w:val="clear" w:color="auto" w:fill="auto"/>
            <w:noWrap/>
            <w:vAlign w:val="bottom"/>
            <w:hideMark/>
          </w:tcPr>
          <w:p w14:paraId="48E2FA50" w14:textId="77777777" w:rsidR="00F321A1" w:rsidRDefault="00F321A1" w:rsidP="00F321A1">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46A99EF0" w14:textId="15803DA6" w:rsidR="00F321A1" w:rsidRDefault="00F321A1" w:rsidP="00F321A1">
            <w:pPr>
              <w:jc w:val="right"/>
              <w:rPr>
                <w:rFonts w:ascii="Arial Narrow" w:hAnsi="Arial Narrow"/>
                <w:sz w:val="20"/>
                <w:szCs w:val="20"/>
              </w:rPr>
            </w:pPr>
            <w:r>
              <w:rPr>
                <w:rFonts w:ascii="Arial Narrow" w:hAnsi="Arial Narrow"/>
                <w:sz w:val="20"/>
                <w:szCs w:val="20"/>
              </w:rPr>
              <w:t>14,684,172.49</w:t>
            </w:r>
          </w:p>
        </w:tc>
        <w:tc>
          <w:tcPr>
            <w:tcW w:w="1417" w:type="dxa"/>
            <w:tcBorders>
              <w:top w:val="nil"/>
              <w:left w:val="nil"/>
              <w:bottom w:val="nil"/>
              <w:right w:val="nil"/>
            </w:tcBorders>
            <w:shd w:val="clear" w:color="auto" w:fill="auto"/>
            <w:noWrap/>
            <w:vAlign w:val="bottom"/>
            <w:hideMark/>
          </w:tcPr>
          <w:p w14:paraId="744328CA" w14:textId="1EC64609" w:rsidR="00F321A1" w:rsidRDefault="00F321A1" w:rsidP="00F321A1">
            <w:pPr>
              <w:jc w:val="right"/>
              <w:rPr>
                <w:rFonts w:ascii="Arial Narrow" w:hAnsi="Arial Narrow"/>
                <w:sz w:val="20"/>
                <w:szCs w:val="20"/>
              </w:rPr>
            </w:pPr>
            <w:r>
              <w:rPr>
                <w:rFonts w:ascii="Arial Narrow" w:hAnsi="Arial Narrow"/>
                <w:sz w:val="20"/>
                <w:szCs w:val="20"/>
              </w:rPr>
              <w:t>311,816,553.50</w:t>
            </w:r>
          </w:p>
        </w:tc>
        <w:tc>
          <w:tcPr>
            <w:tcW w:w="1417" w:type="dxa"/>
            <w:tcBorders>
              <w:top w:val="nil"/>
              <w:left w:val="nil"/>
              <w:bottom w:val="nil"/>
              <w:right w:val="nil"/>
            </w:tcBorders>
            <w:shd w:val="clear" w:color="auto" w:fill="auto"/>
            <w:noWrap/>
            <w:vAlign w:val="bottom"/>
            <w:hideMark/>
          </w:tcPr>
          <w:p w14:paraId="4F80B1C9" w14:textId="4D01A50E" w:rsidR="00F321A1" w:rsidRDefault="00F321A1" w:rsidP="00F321A1">
            <w:pPr>
              <w:jc w:val="right"/>
              <w:rPr>
                <w:rFonts w:ascii="Arial Narrow" w:hAnsi="Arial Narrow"/>
                <w:sz w:val="20"/>
                <w:szCs w:val="20"/>
              </w:rPr>
            </w:pPr>
            <w:r>
              <w:rPr>
                <w:rFonts w:ascii="Arial Narrow" w:hAnsi="Arial Narrow"/>
                <w:sz w:val="20"/>
                <w:szCs w:val="20"/>
              </w:rPr>
              <w:t>326,500,726.00</w:t>
            </w:r>
          </w:p>
        </w:tc>
      </w:tr>
      <w:tr w:rsidR="00FB6B47" w14:paraId="4B094652" w14:textId="77777777" w:rsidTr="00FE7109">
        <w:trPr>
          <w:trHeight w:val="405"/>
        </w:trPr>
        <w:tc>
          <w:tcPr>
            <w:tcW w:w="400" w:type="dxa"/>
            <w:tcBorders>
              <w:top w:val="nil"/>
              <w:left w:val="nil"/>
              <w:bottom w:val="nil"/>
              <w:right w:val="nil"/>
            </w:tcBorders>
            <w:shd w:val="clear" w:color="auto" w:fill="auto"/>
            <w:noWrap/>
            <w:vAlign w:val="bottom"/>
            <w:hideMark/>
          </w:tcPr>
          <w:p w14:paraId="5A9C4036" w14:textId="77777777" w:rsidR="00FB6B47" w:rsidRDefault="00FB6B47" w:rsidP="00FB6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3758344E" w14:textId="77777777" w:rsidR="00FB6B47" w:rsidRDefault="00FB6B47" w:rsidP="00FB6B47">
            <w:pPr>
              <w:jc w:val="right"/>
              <w:rPr>
                <w:rFonts w:ascii="Arial Narrow" w:hAnsi="Arial Narrow"/>
                <w:b/>
                <w:bCs/>
                <w:sz w:val="20"/>
                <w:szCs w:val="20"/>
              </w:rPr>
            </w:pPr>
            <w:r>
              <w:rPr>
                <w:rFonts w:ascii="Arial Narrow" w:hAnsi="Arial Narrow"/>
                <w:b/>
                <w:bCs/>
                <w:sz w:val="20"/>
                <w:szCs w:val="20"/>
              </w:rPr>
              <w:t>2.2</w:t>
            </w:r>
          </w:p>
        </w:tc>
        <w:tc>
          <w:tcPr>
            <w:tcW w:w="5940" w:type="dxa"/>
            <w:gridSpan w:val="3"/>
            <w:tcBorders>
              <w:top w:val="nil"/>
              <w:left w:val="nil"/>
              <w:bottom w:val="nil"/>
              <w:right w:val="nil"/>
            </w:tcBorders>
            <w:shd w:val="clear" w:color="auto" w:fill="auto"/>
            <w:noWrap/>
            <w:vAlign w:val="bottom"/>
            <w:hideMark/>
          </w:tcPr>
          <w:p w14:paraId="4DDB6243" w14:textId="77777777" w:rsidR="00FB6B47" w:rsidRDefault="00FB6B47" w:rsidP="00FB6B47">
            <w:pPr>
              <w:rPr>
                <w:rFonts w:ascii="Arial Narrow" w:hAnsi="Arial Narrow"/>
                <w:b/>
                <w:bCs/>
                <w:sz w:val="20"/>
                <w:szCs w:val="20"/>
              </w:rPr>
            </w:pPr>
            <w:r>
              <w:rPr>
                <w:rFonts w:ascii="Arial Narrow" w:hAnsi="Arial Narrow"/>
                <w:b/>
                <w:bCs/>
                <w:sz w:val="20"/>
                <w:szCs w:val="20"/>
              </w:rPr>
              <w:t>ADQUISICION DE ACTIVOS</w:t>
            </w:r>
          </w:p>
        </w:tc>
        <w:tc>
          <w:tcPr>
            <w:tcW w:w="1600" w:type="dxa"/>
            <w:tcBorders>
              <w:top w:val="nil"/>
              <w:left w:val="nil"/>
              <w:bottom w:val="nil"/>
              <w:right w:val="nil"/>
            </w:tcBorders>
            <w:shd w:val="clear" w:color="auto" w:fill="auto"/>
            <w:noWrap/>
            <w:vAlign w:val="bottom"/>
            <w:hideMark/>
          </w:tcPr>
          <w:p w14:paraId="74557A94" w14:textId="2CE6F400" w:rsidR="00FB6B47" w:rsidRDefault="00FB6B47" w:rsidP="00FB6B47">
            <w:pPr>
              <w:jc w:val="right"/>
              <w:rPr>
                <w:rFonts w:ascii="Arial Narrow" w:hAnsi="Arial Narrow"/>
                <w:b/>
                <w:bCs/>
                <w:sz w:val="20"/>
                <w:szCs w:val="20"/>
              </w:rPr>
            </w:pPr>
            <w:r>
              <w:rPr>
                <w:rFonts w:ascii="Arial Narrow" w:hAnsi="Arial Narrow"/>
                <w:b/>
                <w:bCs/>
                <w:sz w:val="20"/>
                <w:szCs w:val="20"/>
              </w:rPr>
              <w:t>4,380,000.00</w:t>
            </w:r>
          </w:p>
        </w:tc>
        <w:tc>
          <w:tcPr>
            <w:tcW w:w="1500" w:type="dxa"/>
            <w:tcBorders>
              <w:top w:val="nil"/>
              <w:left w:val="nil"/>
              <w:bottom w:val="nil"/>
              <w:right w:val="nil"/>
            </w:tcBorders>
            <w:shd w:val="clear" w:color="auto" w:fill="auto"/>
            <w:noWrap/>
            <w:vAlign w:val="bottom"/>
            <w:hideMark/>
          </w:tcPr>
          <w:p w14:paraId="0E4C8298" w14:textId="26AFB0F8" w:rsidR="00FB6B47" w:rsidRDefault="00FB6B47" w:rsidP="00FB6B47">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283ABA64" w14:textId="4AB80BA3" w:rsidR="00FB6B47" w:rsidRDefault="00FB6B47" w:rsidP="00FB6B47">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700D5881" w14:textId="41C301BD" w:rsidR="00FB6B47" w:rsidRDefault="00FB6B47" w:rsidP="00FB6B47">
            <w:pPr>
              <w:jc w:val="right"/>
              <w:rPr>
                <w:rFonts w:ascii="Arial Narrow" w:hAnsi="Arial Narrow"/>
                <w:b/>
                <w:bCs/>
                <w:sz w:val="20"/>
                <w:szCs w:val="20"/>
              </w:rPr>
            </w:pPr>
            <w:r>
              <w:rPr>
                <w:rFonts w:ascii="Arial Narrow" w:hAnsi="Arial Narrow"/>
                <w:b/>
                <w:bCs/>
                <w:sz w:val="20"/>
                <w:szCs w:val="20"/>
              </w:rPr>
              <w:t>4,380,000.00</w:t>
            </w:r>
          </w:p>
        </w:tc>
      </w:tr>
      <w:tr w:rsidR="00FB6B47" w14:paraId="39FD10FD" w14:textId="77777777" w:rsidTr="00FE7109">
        <w:trPr>
          <w:trHeight w:val="255"/>
        </w:trPr>
        <w:tc>
          <w:tcPr>
            <w:tcW w:w="400" w:type="dxa"/>
            <w:tcBorders>
              <w:top w:val="nil"/>
              <w:left w:val="nil"/>
              <w:bottom w:val="nil"/>
              <w:right w:val="nil"/>
            </w:tcBorders>
            <w:shd w:val="clear" w:color="auto" w:fill="auto"/>
            <w:noWrap/>
            <w:vAlign w:val="bottom"/>
            <w:hideMark/>
          </w:tcPr>
          <w:p w14:paraId="3DDBA290" w14:textId="77777777" w:rsidR="00FB6B47" w:rsidRDefault="00FB6B47" w:rsidP="00FB6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2DF841EF" w14:textId="77777777" w:rsidR="00FB6B47" w:rsidRDefault="00FB6B47" w:rsidP="00FB6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28063C93" w14:textId="77777777" w:rsidR="00FB6B47" w:rsidRDefault="00FB6B47" w:rsidP="00FB6B47">
            <w:pPr>
              <w:rPr>
                <w:rFonts w:ascii="Arial Narrow" w:hAnsi="Arial Narrow"/>
                <w:sz w:val="20"/>
                <w:szCs w:val="20"/>
              </w:rPr>
            </w:pPr>
            <w:r>
              <w:rPr>
                <w:rFonts w:ascii="Arial Narrow" w:hAnsi="Arial Narrow"/>
                <w:sz w:val="20"/>
                <w:szCs w:val="20"/>
              </w:rPr>
              <w:t>2.2.1</w:t>
            </w:r>
          </w:p>
        </w:tc>
        <w:tc>
          <w:tcPr>
            <w:tcW w:w="5240" w:type="dxa"/>
            <w:gridSpan w:val="2"/>
            <w:tcBorders>
              <w:top w:val="nil"/>
              <w:left w:val="nil"/>
              <w:bottom w:val="nil"/>
              <w:right w:val="nil"/>
            </w:tcBorders>
            <w:shd w:val="clear" w:color="auto" w:fill="auto"/>
            <w:noWrap/>
            <w:vAlign w:val="bottom"/>
            <w:hideMark/>
          </w:tcPr>
          <w:p w14:paraId="124EA993" w14:textId="77777777" w:rsidR="00FB6B47" w:rsidRDefault="00FB6B47" w:rsidP="00FB6B47">
            <w:pPr>
              <w:rPr>
                <w:rFonts w:ascii="Arial Narrow" w:hAnsi="Arial Narrow"/>
                <w:sz w:val="20"/>
                <w:szCs w:val="20"/>
              </w:rPr>
            </w:pPr>
            <w:r>
              <w:rPr>
                <w:rFonts w:ascii="Arial Narrow" w:hAnsi="Arial Narrow"/>
                <w:sz w:val="20"/>
                <w:szCs w:val="20"/>
              </w:rPr>
              <w:t>MAQUINARIA Y EQUIPO</w:t>
            </w:r>
          </w:p>
        </w:tc>
        <w:tc>
          <w:tcPr>
            <w:tcW w:w="1600" w:type="dxa"/>
            <w:tcBorders>
              <w:top w:val="nil"/>
              <w:left w:val="nil"/>
              <w:bottom w:val="nil"/>
              <w:right w:val="nil"/>
            </w:tcBorders>
            <w:shd w:val="clear" w:color="auto" w:fill="auto"/>
            <w:noWrap/>
            <w:vAlign w:val="bottom"/>
            <w:hideMark/>
          </w:tcPr>
          <w:p w14:paraId="6ECC1B88" w14:textId="7DAD28C3" w:rsidR="00FB6B47" w:rsidRDefault="00FB6B47" w:rsidP="00FB6B47">
            <w:pPr>
              <w:jc w:val="right"/>
              <w:rPr>
                <w:rFonts w:ascii="Arial Narrow" w:hAnsi="Arial Narrow"/>
                <w:sz w:val="20"/>
                <w:szCs w:val="20"/>
              </w:rPr>
            </w:pPr>
            <w:r>
              <w:rPr>
                <w:rFonts w:ascii="Arial Narrow" w:hAnsi="Arial Narrow"/>
                <w:sz w:val="20"/>
                <w:szCs w:val="20"/>
              </w:rPr>
              <w:t>4,380,000.00</w:t>
            </w:r>
          </w:p>
        </w:tc>
        <w:tc>
          <w:tcPr>
            <w:tcW w:w="1500" w:type="dxa"/>
            <w:tcBorders>
              <w:top w:val="nil"/>
              <w:left w:val="nil"/>
              <w:bottom w:val="nil"/>
              <w:right w:val="nil"/>
            </w:tcBorders>
            <w:shd w:val="clear" w:color="auto" w:fill="auto"/>
            <w:noWrap/>
            <w:vAlign w:val="bottom"/>
            <w:hideMark/>
          </w:tcPr>
          <w:p w14:paraId="274913EA" w14:textId="17636B40" w:rsidR="00FB6B47" w:rsidRDefault="00FB6B47" w:rsidP="00FB6B47">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398DB3E0" w14:textId="58825F4B" w:rsidR="00FB6B47" w:rsidRDefault="00FB6B47" w:rsidP="00FB6B47">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0C3A773D" w14:textId="28A56E0B" w:rsidR="00FB6B47" w:rsidRDefault="00FB6B47" w:rsidP="00FB6B47">
            <w:pPr>
              <w:jc w:val="right"/>
              <w:rPr>
                <w:rFonts w:ascii="Arial Narrow" w:hAnsi="Arial Narrow"/>
                <w:sz w:val="20"/>
                <w:szCs w:val="20"/>
              </w:rPr>
            </w:pPr>
            <w:r>
              <w:rPr>
                <w:rFonts w:ascii="Arial Narrow" w:hAnsi="Arial Narrow"/>
                <w:sz w:val="20"/>
                <w:szCs w:val="20"/>
              </w:rPr>
              <w:t>4,380,000.00</w:t>
            </w:r>
          </w:p>
        </w:tc>
      </w:tr>
      <w:tr w:rsidR="00983B47" w14:paraId="0D9C4589" w14:textId="77777777" w:rsidTr="00FE7109">
        <w:trPr>
          <w:trHeight w:val="255"/>
        </w:trPr>
        <w:tc>
          <w:tcPr>
            <w:tcW w:w="400" w:type="dxa"/>
            <w:tcBorders>
              <w:top w:val="nil"/>
              <w:left w:val="nil"/>
              <w:bottom w:val="nil"/>
              <w:right w:val="nil"/>
            </w:tcBorders>
            <w:shd w:val="clear" w:color="auto" w:fill="auto"/>
            <w:noWrap/>
            <w:vAlign w:val="bottom"/>
            <w:hideMark/>
          </w:tcPr>
          <w:p w14:paraId="3C818BBB"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0DA6C42" w14:textId="77777777" w:rsidR="00983B47" w:rsidRDefault="00983B47">
            <w:pPr>
              <w:jc w:val="right"/>
              <w:rPr>
                <w:rFonts w:ascii="Arial Narrow" w:hAnsi="Arial Narrow"/>
                <w:b/>
                <w:bCs/>
                <w:sz w:val="20"/>
                <w:szCs w:val="20"/>
              </w:rPr>
            </w:pPr>
            <w:r>
              <w:rPr>
                <w:rFonts w:ascii="Arial Narrow" w:hAnsi="Arial Narrow"/>
                <w:b/>
                <w:bCs/>
                <w:sz w:val="20"/>
                <w:szCs w:val="20"/>
              </w:rPr>
              <w:t>2.3</w:t>
            </w:r>
          </w:p>
        </w:tc>
        <w:tc>
          <w:tcPr>
            <w:tcW w:w="5940" w:type="dxa"/>
            <w:gridSpan w:val="3"/>
            <w:tcBorders>
              <w:top w:val="nil"/>
              <w:left w:val="nil"/>
              <w:bottom w:val="nil"/>
              <w:right w:val="nil"/>
            </w:tcBorders>
            <w:shd w:val="clear" w:color="auto" w:fill="auto"/>
            <w:noWrap/>
            <w:vAlign w:val="bottom"/>
            <w:hideMark/>
          </w:tcPr>
          <w:p w14:paraId="66780C52" w14:textId="77777777" w:rsidR="00983B47" w:rsidRDefault="00983B47">
            <w:pPr>
              <w:rPr>
                <w:rFonts w:ascii="Arial Narrow" w:hAnsi="Arial Narrow"/>
                <w:b/>
                <w:bCs/>
                <w:sz w:val="20"/>
                <w:szCs w:val="20"/>
              </w:rPr>
            </w:pPr>
            <w:r>
              <w:rPr>
                <w:rFonts w:ascii="Arial Narrow" w:hAnsi="Arial Narrow"/>
                <w:b/>
                <w:bCs/>
                <w:sz w:val="20"/>
                <w:szCs w:val="20"/>
              </w:rPr>
              <w:t>TRANSFERENCIAS DE CAPITAL</w:t>
            </w:r>
          </w:p>
        </w:tc>
        <w:tc>
          <w:tcPr>
            <w:tcW w:w="1600" w:type="dxa"/>
            <w:tcBorders>
              <w:top w:val="nil"/>
              <w:left w:val="nil"/>
              <w:bottom w:val="nil"/>
              <w:right w:val="nil"/>
            </w:tcBorders>
            <w:shd w:val="clear" w:color="auto" w:fill="auto"/>
            <w:noWrap/>
            <w:vAlign w:val="bottom"/>
            <w:hideMark/>
          </w:tcPr>
          <w:p w14:paraId="267D98A8" w14:textId="77777777" w:rsidR="00983B47" w:rsidRDefault="00983B47">
            <w:pPr>
              <w:jc w:val="right"/>
              <w:rPr>
                <w:rFonts w:ascii="Arial Narrow" w:hAnsi="Arial Narrow"/>
                <w:b/>
                <w:bCs/>
                <w:sz w:val="20"/>
                <w:szCs w:val="20"/>
              </w:rPr>
            </w:pPr>
            <w:r>
              <w:rPr>
                <w:rFonts w:ascii="Arial Narrow" w:hAnsi="Arial Narrow"/>
                <w:b/>
                <w:bCs/>
                <w:sz w:val="20"/>
                <w:szCs w:val="20"/>
              </w:rPr>
              <w:t>4,410,000.00</w:t>
            </w:r>
          </w:p>
        </w:tc>
        <w:tc>
          <w:tcPr>
            <w:tcW w:w="1500" w:type="dxa"/>
            <w:tcBorders>
              <w:top w:val="nil"/>
              <w:left w:val="nil"/>
              <w:bottom w:val="nil"/>
              <w:right w:val="nil"/>
            </w:tcBorders>
            <w:shd w:val="clear" w:color="auto" w:fill="auto"/>
            <w:noWrap/>
            <w:vAlign w:val="bottom"/>
            <w:hideMark/>
          </w:tcPr>
          <w:p w14:paraId="3B5629F7"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7394C6C3"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2D9A2578" w14:textId="77777777" w:rsidR="00983B47" w:rsidRDefault="00983B47">
            <w:pPr>
              <w:jc w:val="right"/>
              <w:rPr>
                <w:rFonts w:ascii="Arial Narrow" w:hAnsi="Arial Narrow"/>
                <w:b/>
                <w:bCs/>
                <w:sz w:val="20"/>
                <w:szCs w:val="20"/>
              </w:rPr>
            </w:pPr>
            <w:r>
              <w:rPr>
                <w:rFonts w:ascii="Arial Narrow" w:hAnsi="Arial Narrow"/>
                <w:b/>
                <w:bCs/>
                <w:sz w:val="20"/>
                <w:szCs w:val="20"/>
              </w:rPr>
              <w:t>4,410,000.00</w:t>
            </w:r>
          </w:p>
        </w:tc>
      </w:tr>
      <w:tr w:rsidR="00983B47" w14:paraId="7FF60B2B" w14:textId="77777777" w:rsidTr="00FE7109">
        <w:trPr>
          <w:trHeight w:val="255"/>
        </w:trPr>
        <w:tc>
          <w:tcPr>
            <w:tcW w:w="400" w:type="dxa"/>
            <w:tcBorders>
              <w:top w:val="nil"/>
              <w:left w:val="nil"/>
              <w:bottom w:val="nil"/>
              <w:right w:val="nil"/>
            </w:tcBorders>
            <w:shd w:val="clear" w:color="auto" w:fill="auto"/>
            <w:noWrap/>
            <w:vAlign w:val="bottom"/>
            <w:hideMark/>
          </w:tcPr>
          <w:p w14:paraId="3F24638C"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720BD656"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B2A9156" w14:textId="77777777" w:rsidR="00983B47" w:rsidRDefault="00983B47">
            <w:pPr>
              <w:rPr>
                <w:rFonts w:ascii="Arial Narrow" w:hAnsi="Arial Narrow"/>
                <w:sz w:val="20"/>
                <w:szCs w:val="20"/>
              </w:rPr>
            </w:pPr>
            <w:r>
              <w:rPr>
                <w:rFonts w:ascii="Arial Narrow" w:hAnsi="Arial Narrow"/>
                <w:sz w:val="20"/>
                <w:szCs w:val="20"/>
              </w:rPr>
              <w:t>2.3.1</w:t>
            </w:r>
          </w:p>
        </w:tc>
        <w:tc>
          <w:tcPr>
            <w:tcW w:w="5240" w:type="dxa"/>
            <w:gridSpan w:val="2"/>
            <w:tcBorders>
              <w:top w:val="nil"/>
              <w:left w:val="nil"/>
              <w:bottom w:val="nil"/>
              <w:right w:val="nil"/>
            </w:tcBorders>
            <w:shd w:val="clear" w:color="auto" w:fill="auto"/>
            <w:noWrap/>
            <w:vAlign w:val="bottom"/>
            <w:hideMark/>
          </w:tcPr>
          <w:p w14:paraId="3B165FE4" w14:textId="77777777" w:rsidR="00983B47" w:rsidRDefault="00983B47">
            <w:pPr>
              <w:rPr>
                <w:rFonts w:ascii="Arial Narrow" w:hAnsi="Arial Narrow"/>
                <w:sz w:val="20"/>
                <w:szCs w:val="20"/>
              </w:rPr>
            </w:pPr>
            <w:r>
              <w:rPr>
                <w:rFonts w:ascii="Arial Narrow" w:hAnsi="Arial Narrow"/>
                <w:sz w:val="20"/>
                <w:szCs w:val="20"/>
              </w:rPr>
              <w:t>TRANSFERENCIAS DE CAPITAL AL SECTOR PUBLICO</w:t>
            </w:r>
          </w:p>
        </w:tc>
        <w:tc>
          <w:tcPr>
            <w:tcW w:w="1600" w:type="dxa"/>
            <w:tcBorders>
              <w:top w:val="nil"/>
              <w:left w:val="nil"/>
              <w:bottom w:val="nil"/>
              <w:right w:val="nil"/>
            </w:tcBorders>
            <w:shd w:val="clear" w:color="auto" w:fill="auto"/>
            <w:noWrap/>
            <w:vAlign w:val="bottom"/>
            <w:hideMark/>
          </w:tcPr>
          <w:p w14:paraId="64698AE3" w14:textId="77777777" w:rsidR="00983B47" w:rsidRDefault="00983B47">
            <w:pPr>
              <w:jc w:val="right"/>
              <w:rPr>
                <w:rFonts w:ascii="Arial Narrow" w:hAnsi="Arial Narrow"/>
                <w:sz w:val="20"/>
                <w:szCs w:val="20"/>
              </w:rPr>
            </w:pPr>
            <w:r>
              <w:rPr>
                <w:rFonts w:ascii="Arial Narrow" w:hAnsi="Arial Narrow"/>
                <w:sz w:val="20"/>
                <w:szCs w:val="20"/>
              </w:rPr>
              <w:t>4,410,000.00</w:t>
            </w:r>
          </w:p>
        </w:tc>
        <w:tc>
          <w:tcPr>
            <w:tcW w:w="1500" w:type="dxa"/>
            <w:tcBorders>
              <w:top w:val="nil"/>
              <w:left w:val="nil"/>
              <w:bottom w:val="nil"/>
              <w:right w:val="nil"/>
            </w:tcBorders>
            <w:shd w:val="clear" w:color="auto" w:fill="auto"/>
            <w:noWrap/>
            <w:vAlign w:val="bottom"/>
            <w:hideMark/>
          </w:tcPr>
          <w:p w14:paraId="4002173B" w14:textId="77777777" w:rsidR="00983B47" w:rsidRDefault="00983B47">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2B421A70" w14:textId="77777777" w:rsidR="00983B47" w:rsidRDefault="00983B47">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21FCF2A9" w14:textId="77777777" w:rsidR="00983B47" w:rsidRDefault="00983B47">
            <w:pPr>
              <w:jc w:val="right"/>
              <w:rPr>
                <w:rFonts w:ascii="Arial Narrow" w:hAnsi="Arial Narrow"/>
                <w:sz w:val="20"/>
                <w:szCs w:val="20"/>
              </w:rPr>
            </w:pPr>
            <w:r>
              <w:rPr>
                <w:rFonts w:ascii="Arial Narrow" w:hAnsi="Arial Narrow"/>
                <w:sz w:val="20"/>
                <w:szCs w:val="20"/>
              </w:rPr>
              <w:t>4,410,000.00</w:t>
            </w:r>
          </w:p>
        </w:tc>
      </w:tr>
      <w:tr w:rsidR="00983B47" w14:paraId="061C8582" w14:textId="77777777" w:rsidTr="00FE7109">
        <w:trPr>
          <w:trHeight w:val="255"/>
        </w:trPr>
        <w:tc>
          <w:tcPr>
            <w:tcW w:w="400" w:type="dxa"/>
            <w:tcBorders>
              <w:top w:val="nil"/>
              <w:left w:val="nil"/>
              <w:bottom w:val="nil"/>
              <w:right w:val="nil"/>
            </w:tcBorders>
            <w:shd w:val="clear" w:color="auto" w:fill="auto"/>
            <w:noWrap/>
            <w:vAlign w:val="bottom"/>
            <w:hideMark/>
          </w:tcPr>
          <w:p w14:paraId="1D175F4B" w14:textId="77777777" w:rsidR="00983B47" w:rsidRDefault="00983B47">
            <w:pPr>
              <w:jc w:val="right"/>
              <w:rPr>
                <w:rFonts w:ascii="Arial Narrow" w:hAnsi="Arial Narrow"/>
                <w:b/>
                <w:bCs/>
                <w:sz w:val="20"/>
                <w:szCs w:val="20"/>
              </w:rPr>
            </w:pPr>
            <w:r>
              <w:rPr>
                <w:rFonts w:ascii="Arial Narrow" w:hAnsi="Arial Narrow"/>
                <w:b/>
                <w:bCs/>
                <w:sz w:val="20"/>
                <w:szCs w:val="20"/>
              </w:rPr>
              <w:t>3</w:t>
            </w:r>
          </w:p>
        </w:tc>
        <w:tc>
          <w:tcPr>
            <w:tcW w:w="6520" w:type="dxa"/>
            <w:gridSpan w:val="4"/>
            <w:tcBorders>
              <w:top w:val="nil"/>
              <w:left w:val="nil"/>
              <w:bottom w:val="nil"/>
              <w:right w:val="nil"/>
            </w:tcBorders>
            <w:shd w:val="clear" w:color="auto" w:fill="auto"/>
            <w:noWrap/>
            <w:vAlign w:val="bottom"/>
            <w:hideMark/>
          </w:tcPr>
          <w:p w14:paraId="24AF7EAA" w14:textId="77777777" w:rsidR="00983B47" w:rsidRDefault="00983B47">
            <w:pPr>
              <w:rPr>
                <w:rFonts w:ascii="Arial Narrow" w:hAnsi="Arial Narrow"/>
                <w:b/>
                <w:bCs/>
                <w:sz w:val="20"/>
                <w:szCs w:val="20"/>
              </w:rPr>
            </w:pPr>
            <w:r>
              <w:rPr>
                <w:rFonts w:ascii="Arial Narrow" w:hAnsi="Arial Narrow"/>
                <w:b/>
                <w:bCs/>
                <w:sz w:val="20"/>
                <w:szCs w:val="20"/>
              </w:rPr>
              <w:t>TRANSACCIONES FINANCIERAS</w:t>
            </w:r>
          </w:p>
        </w:tc>
        <w:tc>
          <w:tcPr>
            <w:tcW w:w="1600" w:type="dxa"/>
            <w:tcBorders>
              <w:top w:val="nil"/>
              <w:left w:val="nil"/>
              <w:bottom w:val="nil"/>
              <w:right w:val="nil"/>
            </w:tcBorders>
            <w:shd w:val="clear" w:color="auto" w:fill="auto"/>
            <w:noWrap/>
            <w:vAlign w:val="bottom"/>
            <w:hideMark/>
          </w:tcPr>
          <w:p w14:paraId="7B9AFEFE" w14:textId="77777777" w:rsidR="00983B47" w:rsidRDefault="00983B47">
            <w:pPr>
              <w:jc w:val="right"/>
              <w:rPr>
                <w:rFonts w:ascii="Arial Narrow" w:hAnsi="Arial Narrow"/>
                <w:b/>
                <w:bCs/>
                <w:sz w:val="20"/>
                <w:szCs w:val="20"/>
              </w:rPr>
            </w:pPr>
            <w:r>
              <w:rPr>
                <w:rFonts w:ascii="Arial Narrow" w:hAnsi="Arial Narrow"/>
                <w:b/>
                <w:bCs/>
                <w:sz w:val="20"/>
                <w:szCs w:val="20"/>
              </w:rPr>
              <w:t>1,866,249.11</w:t>
            </w:r>
          </w:p>
        </w:tc>
        <w:tc>
          <w:tcPr>
            <w:tcW w:w="1500" w:type="dxa"/>
            <w:tcBorders>
              <w:top w:val="nil"/>
              <w:left w:val="nil"/>
              <w:bottom w:val="nil"/>
              <w:right w:val="nil"/>
            </w:tcBorders>
            <w:shd w:val="clear" w:color="auto" w:fill="auto"/>
            <w:noWrap/>
            <w:vAlign w:val="bottom"/>
            <w:hideMark/>
          </w:tcPr>
          <w:p w14:paraId="0435622B" w14:textId="77777777" w:rsidR="00983B47" w:rsidRDefault="00983B47">
            <w:pPr>
              <w:jc w:val="right"/>
              <w:rPr>
                <w:rFonts w:ascii="Arial Narrow" w:hAnsi="Arial Narrow"/>
                <w:b/>
                <w:bCs/>
                <w:sz w:val="20"/>
                <w:szCs w:val="20"/>
              </w:rPr>
            </w:pPr>
            <w:r>
              <w:rPr>
                <w:rFonts w:ascii="Arial Narrow" w:hAnsi="Arial Narrow"/>
                <w:b/>
                <w:bCs/>
                <w:sz w:val="20"/>
                <w:szCs w:val="20"/>
              </w:rPr>
              <w:t>54,136,063.72</w:t>
            </w:r>
          </w:p>
        </w:tc>
        <w:tc>
          <w:tcPr>
            <w:tcW w:w="1417" w:type="dxa"/>
            <w:tcBorders>
              <w:top w:val="nil"/>
              <w:left w:val="nil"/>
              <w:bottom w:val="nil"/>
              <w:right w:val="nil"/>
            </w:tcBorders>
            <w:shd w:val="clear" w:color="auto" w:fill="auto"/>
            <w:noWrap/>
            <w:vAlign w:val="bottom"/>
            <w:hideMark/>
          </w:tcPr>
          <w:p w14:paraId="0F03C3E5"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1E7EEB7B" w14:textId="77777777" w:rsidR="00983B47" w:rsidRDefault="00983B47">
            <w:pPr>
              <w:jc w:val="right"/>
              <w:rPr>
                <w:rFonts w:ascii="Arial Narrow" w:hAnsi="Arial Narrow"/>
                <w:b/>
                <w:bCs/>
                <w:sz w:val="20"/>
                <w:szCs w:val="20"/>
              </w:rPr>
            </w:pPr>
            <w:r>
              <w:rPr>
                <w:rFonts w:ascii="Arial Narrow" w:hAnsi="Arial Narrow"/>
                <w:b/>
                <w:bCs/>
                <w:sz w:val="20"/>
                <w:szCs w:val="20"/>
              </w:rPr>
              <w:t>56,002,312.83</w:t>
            </w:r>
          </w:p>
        </w:tc>
      </w:tr>
      <w:tr w:rsidR="00983B47" w14:paraId="43091145" w14:textId="77777777" w:rsidTr="00FE7109">
        <w:trPr>
          <w:trHeight w:val="255"/>
        </w:trPr>
        <w:tc>
          <w:tcPr>
            <w:tcW w:w="400" w:type="dxa"/>
            <w:tcBorders>
              <w:top w:val="nil"/>
              <w:left w:val="nil"/>
              <w:bottom w:val="nil"/>
              <w:right w:val="nil"/>
            </w:tcBorders>
            <w:shd w:val="clear" w:color="auto" w:fill="auto"/>
            <w:noWrap/>
            <w:vAlign w:val="bottom"/>
            <w:hideMark/>
          </w:tcPr>
          <w:p w14:paraId="0F3A8C12"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41C38B9" w14:textId="77777777" w:rsidR="00983B47" w:rsidRDefault="00983B47">
            <w:pPr>
              <w:jc w:val="right"/>
              <w:rPr>
                <w:rFonts w:ascii="Arial Narrow" w:hAnsi="Arial Narrow"/>
                <w:b/>
                <w:bCs/>
                <w:sz w:val="20"/>
                <w:szCs w:val="20"/>
              </w:rPr>
            </w:pPr>
            <w:r>
              <w:rPr>
                <w:rFonts w:ascii="Arial Narrow" w:hAnsi="Arial Narrow"/>
                <w:b/>
                <w:bCs/>
                <w:sz w:val="20"/>
                <w:szCs w:val="20"/>
              </w:rPr>
              <w:t>3.3</w:t>
            </w:r>
          </w:p>
        </w:tc>
        <w:tc>
          <w:tcPr>
            <w:tcW w:w="1700" w:type="dxa"/>
            <w:gridSpan w:val="2"/>
            <w:tcBorders>
              <w:top w:val="nil"/>
              <w:left w:val="nil"/>
              <w:bottom w:val="nil"/>
              <w:right w:val="nil"/>
            </w:tcBorders>
            <w:shd w:val="clear" w:color="auto" w:fill="auto"/>
            <w:noWrap/>
            <w:vAlign w:val="bottom"/>
            <w:hideMark/>
          </w:tcPr>
          <w:p w14:paraId="59B8F529" w14:textId="77777777" w:rsidR="00983B47" w:rsidRDefault="00983B47">
            <w:pPr>
              <w:rPr>
                <w:rFonts w:ascii="Arial Narrow" w:hAnsi="Arial Narrow"/>
                <w:b/>
                <w:bCs/>
                <w:sz w:val="20"/>
                <w:szCs w:val="20"/>
              </w:rPr>
            </w:pPr>
            <w:r>
              <w:rPr>
                <w:rFonts w:ascii="Arial Narrow" w:hAnsi="Arial Narrow"/>
                <w:b/>
                <w:bCs/>
                <w:sz w:val="20"/>
                <w:szCs w:val="20"/>
              </w:rPr>
              <w:t>AMORTIZACIÓN</w:t>
            </w:r>
          </w:p>
        </w:tc>
        <w:tc>
          <w:tcPr>
            <w:tcW w:w="4240" w:type="dxa"/>
            <w:tcBorders>
              <w:top w:val="nil"/>
              <w:left w:val="nil"/>
              <w:bottom w:val="nil"/>
              <w:right w:val="nil"/>
            </w:tcBorders>
            <w:shd w:val="clear" w:color="auto" w:fill="auto"/>
            <w:noWrap/>
            <w:vAlign w:val="bottom"/>
            <w:hideMark/>
          </w:tcPr>
          <w:p w14:paraId="27A20B93" w14:textId="77777777" w:rsidR="00983B47" w:rsidRDefault="00983B47">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0EA2CC8A" w14:textId="77777777" w:rsidR="00983B47" w:rsidRDefault="00983B47">
            <w:pPr>
              <w:jc w:val="right"/>
              <w:rPr>
                <w:rFonts w:ascii="Arial Narrow" w:hAnsi="Arial Narrow"/>
                <w:b/>
                <w:bCs/>
                <w:sz w:val="20"/>
                <w:szCs w:val="20"/>
              </w:rPr>
            </w:pPr>
            <w:r>
              <w:rPr>
                <w:rFonts w:ascii="Arial Narrow" w:hAnsi="Arial Narrow"/>
                <w:b/>
                <w:bCs/>
                <w:sz w:val="20"/>
                <w:szCs w:val="20"/>
              </w:rPr>
              <w:t>1,866,249.11</w:t>
            </w:r>
          </w:p>
        </w:tc>
        <w:tc>
          <w:tcPr>
            <w:tcW w:w="1500" w:type="dxa"/>
            <w:tcBorders>
              <w:top w:val="nil"/>
              <w:left w:val="nil"/>
              <w:bottom w:val="nil"/>
              <w:right w:val="nil"/>
            </w:tcBorders>
            <w:shd w:val="clear" w:color="auto" w:fill="auto"/>
            <w:noWrap/>
            <w:vAlign w:val="bottom"/>
            <w:hideMark/>
          </w:tcPr>
          <w:p w14:paraId="168D7E36" w14:textId="77777777" w:rsidR="00983B47" w:rsidRDefault="00983B47">
            <w:pPr>
              <w:jc w:val="right"/>
              <w:rPr>
                <w:rFonts w:ascii="Arial Narrow" w:hAnsi="Arial Narrow"/>
                <w:b/>
                <w:bCs/>
                <w:sz w:val="20"/>
                <w:szCs w:val="20"/>
              </w:rPr>
            </w:pPr>
            <w:r>
              <w:rPr>
                <w:rFonts w:ascii="Arial Narrow" w:hAnsi="Arial Narrow"/>
                <w:b/>
                <w:bCs/>
                <w:sz w:val="20"/>
                <w:szCs w:val="20"/>
              </w:rPr>
              <w:t>54,136,063.72</w:t>
            </w:r>
          </w:p>
        </w:tc>
        <w:tc>
          <w:tcPr>
            <w:tcW w:w="1417" w:type="dxa"/>
            <w:tcBorders>
              <w:top w:val="nil"/>
              <w:left w:val="nil"/>
              <w:bottom w:val="nil"/>
              <w:right w:val="nil"/>
            </w:tcBorders>
            <w:shd w:val="clear" w:color="auto" w:fill="auto"/>
            <w:noWrap/>
            <w:vAlign w:val="bottom"/>
            <w:hideMark/>
          </w:tcPr>
          <w:p w14:paraId="4D2F9A4F"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363FA77C" w14:textId="77777777" w:rsidR="00983B47" w:rsidRDefault="00983B47">
            <w:pPr>
              <w:jc w:val="right"/>
              <w:rPr>
                <w:rFonts w:ascii="Arial Narrow" w:hAnsi="Arial Narrow"/>
                <w:b/>
                <w:bCs/>
                <w:sz w:val="20"/>
                <w:szCs w:val="20"/>
              </w:rPr>
            </w:pPr>
            <w:r>
              <w:rPr>
                <w:rFonts w:ascii="Arial Narrow" w:hAnsi="Arial Narrow"/>
                <w:b/>
                <w:bCs/>
                <w:sz w:val="20"/>
                <w:szCs w:val="20"/>
              </w:rPr>
              <w:t>56,002,312.83</w:t>
            </w:r>
          </w:p>
        </w:tc>
      </w:tr>
      <w:tr w:rsidR="00983B47" w14:paraId="4A7F360C" w14:textId="77777777" w:rsidTr="00FE7109">
        <w:trPr>
          <w:trHeight w:val="255"/>
        </w:trPr>
        <w:tc>
          <w:tcPr>
            <w:tcW w:w="400" w:type="dxa"/>
            <w:tcBorders>
              <w:top w:val="nil"/>
              <w:left w:val="nil"/>
              <w:bottom w:val="nil"/>
              <w:right w:val="nil"/>
            </w:tcBorders>
            <w:shd w:val="clear" w:color="auto" w:fill="auto"/>
            <w:noWrap/>
            <w:vAlign w:val="bottom"/>
            <w:hideMark/>
          </w:tcPr>
          <w:p w14:paraId="4DE85A02"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65D1E5AD"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0650DB7" w14:textId="77777777" w:rsidR="00983B47" w:rsidRDefault="00983B47">
            <w:pPr>
              <w:rPr>
                <w:rFonts w:ascii="Arial Narrow" w:hAnsi="Arial Narrow"/>
                <w:sz w:val="20"/>
                <w:szCs w:val="20"/>
              </w:rPr>
            </w:pPr>
            <w:r>
              <w:rPr>
                <w:rFonts w:ascii="Arial Narrow" w:hAnsi="Arial Narrow"/>
                <w:sz w:val="20"/>
                <w:szCs w:val="20"/>
              </w:rPr>
              <w:t>3.3.1</w:t>
            </w:r>
          </w:p>
        </w:tc>
        <w:tc>
          <w:tcPr>
            <w:tcW w:w="5240" w:type="dxa"/>
            <w:gridSpan w:val="2"/>
            <w:tcBorders>
              <w:top w:val="nil"/>
              <w:left w:val="nil"/>
              <w:bottom w:val="nil"/>
              <w:right w:val="nil"/>
            </w:tcBorders>
            <w:shd w:val="clear" w:color="auto" w:fill="auto"/>
            <w:noWrap/>
            <w:vAlign w:val="bottom"/>
            <w:hideMark/>
          </w:tcPr>
          <w:p w14:paraId="7FCC0695" w14:textId="77777777" w:rsidR="00983B47" w:rsidRDefault="00983B47">
            <w:pPr>
              <w:rPr>
                <w:rFonts w:ascii="Arial Narrow" w:hAnsi="Arial Narrow"/>
                <w:sz w:val="20"/>
                <w:szCs w:val="20"/>
              </w:rPr>
            </w:pPr>
            <w:r>
              <w:rPr>
                <w:rFonts w:ascii="Arial Narrow" w:hAnsi="Arial Narrow"/>
                <w:sz w:val="20"/>
                <w:szCs w:val="20"/>
              </w:rPr>
              <w:t>AMORTIZACION INTERNA</w:t>
            </w:r>
          </w:p>
        </w:tc>
        <w:tc>
          <w:tcPr>
            <w:tcW w:w="1600" w:type="dxa"/>
            <w:tcBorders>
              <w:top w:val="nil"/>
              <w:left w:val="nil"/>
              <w:bottom w:val="nil"/>
              <w:right w:val="nil"/>
            </w:tcBorders>
            <w:shd w:val="clear" w:color="auto" w:fill="auto"/>
            <w:noWrap/>
            <w:vAlign w:val="bottom"/>
            <w:hideMark/>
          </w:tcPr>
          <w:p w14:paraId="512591EA" w14:textId="77777777" w:rsidR="00983B47" w:rsidRDefault="00983B47">
            <w:pPr>
              <w:jc w:val="right"/>
              <w:rPr>
                <w:rFonts w:ascii="Arial Narrow" w:hAnsi="Arial Narrow"/>
                <w:sz w:val="20"/>
                <w:szCs w:val="20"/>
              </w:rPr>
            </w:pPr>
            <w:r>
              <w:rPr>
                <w:rFonts w:ascii="Arial Narrow" w:hAnsi="Arial Narrow"/>
                <w:sz w:val="20"/>
                <w:szCs w:val="20"/>
              </w:rPr>
              <w:t>1,866,249.11</w:t>
            </w:r>
          </w:p>
        </w:tc>
        <w:tc>
          <w:tcPr>
            <w:tcW w:w="1500" w:type="dxa"/>
            <w:tcBorders>
              <w:top w:val="nil"/>
              <w:left w:val="nil"/>
              <w:bottom w:val="nil"/>
              <w:right w:val="nil"/>
            </w:tcBorders>
            <w:shd w:val="clear" w:color="auto" w:fill="auto"/>
            <w:noWrap/>
            <w:vAlign w:val="bottom"/>
            <w:hideMark/>
          </w:tcPr>
          <w:p w14:paraId="295BADBA" w14:textId="77777777" w:rsidR="00983B47" w:rsidRDefault="00983B47">
            <w:pPr>
              <w:jc w:val="right"/>
              <w:rPr>
                <w:rFonts w:ascii="Arial Narrow" w:hAnsi="Arial Narrow"/>
                <w:sz w:val="20"/>
                <w:szCs w:val="20"/>
              </w:rPr>
            </w:pPr>
            <w:r>
              <w:rPr>
                <w:rFonts w:ascii="Arial Narrow" w:hAnsi="Arial Narrow"/>
                <w:sz w:val="20"/>
                <w:szCs w:val="20"/>
              </w:rPr>
              <w:t>54,136,063.72</w:t>
            </w:r>
          </w:p>
        </w:tc>
        <w:tc>
          <w:tcPr>
            <w:tcW w:w="1417" w:type="dxa"/>
            <w:tcBorders>
              <w:top w:val="nil"/>
              <w:left w:val="nil"/>
              <w:bottom w:val="nil"/>
              <w:right w:val="nil"/>
            </w:tcBorders>
            <w:shd w:val="clear" w:color="auto" w:fill="auto"/>
            <w:noWrap/>
            <w:vAlign w:val="bottom"/>
            <w:hideMark/>
          </w:tcPr>
          <w:p w14:paraId="3D248BBE" w14:textId="77777777" w:rsidR="00983B47" w:rsidRDefault="00983B47">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3E11C354" w14:textId="77777777" w:rsidR="00983B47" w:rsidRDefault="00983B47">
            <w:pPr>
              <w:jc w:val="right"/>
              <w:rPr>
                <w:rFonts w:ascii="Arial Narrow" w:hAnsi="Arial Narrow"/>
                <w:sz w:val="20"/>
                <w:szCs w:val="20"/>
              </w:rPr>
            </w:pPr>
            <w:r>
              <w:rPr>
                <w:rFonts w:ascii="Arial Narrow" w:hAnsi="Arial Narrow"/>
                <w:sz w:val="20"/>
                <w:szCs w:val="20"/>
              </w:rPr>
              <w:t>56,002,312.83</w:t>
            </w:r>
          </w:p>
        </w:tc>
      </w:tr>
      <w:tr w:rsidR="00983B47" w14:paraId="041B115C" w14:textId="77777777" w:rsidTr="00FE7109">
        <w:trPr>
          <w:trHeight w:val="255"/>
        </w:trPr>
        <w:tc>
          <w:tcPr>
            <w:tcW w:w="400" w:type="dxa"/>
            <w:tcBorders>
              <w:top w:val="nil"/>
              <w:left w:val="nil"/>
              <w:bottom w:val="nil"/>
              <w:right w:val="nil"/>
            </w:tcBorders>
            <w:shd w:val="clear" w:color="auto" w:fill="auto"/>
            <w:noWrap/>
            <w:vAlign w:val="bottom"/>
            <w:hideMark/>
          </w:tcPr>
          <w:p w14:paraId="0D493D9C" w14:textId="77777777" w:rsidR="00983B47" w:rsidRDefault="00983B47">
            <w:pPr>
              <w:jc w:val="right"/>
              <w:rPr>
                <w:rFonts w:ascii="Arial Narrow" w:hAnsi="Arial Narrow"/>
                <w:b/>
                <w:bCs/>
                <w:sz w:val="20"/>
                <w:szCs w:val="20"/>
              </w:rPr>
            </w:pPr>
            <w:r>
              <w:rPr>
                <w:rFonts w:ascii="Arial Narrow" w:hAnsi="Arial Narrow"/>
                <w:b/>
                <w:bCs/>
                <w:sz w:val="20"/>
                <w:szCs w:val="20"/>
              </w:rPr>
              <w:t>4</w:t>
            </w:r>
          </w:p>
        </w:tc>
        <w:tc>
          <w:tcPr>
            <w:tcW w:w="2280" w:type="dxa"/>
            <w:gridSpan w:val="3"/>
            <w:tcBorders>
              <w:top w:val="nil"/>
              <w:left w:val="nil"/>
              <w:bottom w:val="nil"/>
              <w:right w:val="nil"/>
            </w:tcBorders>
            <w:shd w:val="clear" w:color="auto" w:fill="auto"/>
            <w:noWrap/>
            <w:vAlign w:val="bottom"/>
            <w:hideMark/>
          </w:tcPr>
          <w:p w14:paraId="4DCD3594" w14:textId="77777777" w:rsidR="00983B47" w:rsidRDefault="00983B47">
            <w:pPr>
              <w:rPr>
                <w:rFonts w:ascii="Arial Narrow" w:hAnsi="Arial Narrow"/>
                <w:b/>
                <w:bCs/>
                <w:sz w:val="20"/>
                <w:szCs w:val="20"/>
              </w:rPr>
            </w:pPr>
            <w:r>
              <w:rPr>
                <w:rFonts w:ascii="Arial Narrow" w:hAnsi="Arial Narrow"/>
                <w:b/>
                <w:bCs/>
                <w:sz w:val="20"/>
                <w:szCs w:val="20"/>
              </w:rPr>
              <w:t xml:space="preserve">SUMAS SIN ASIGNACION </w:t>
            </w:r>
          </w:p>
        </w:tc>
        <w:tc>
          <w:tcPr>
            <w:tcW w:w="4240" w:type="dxa"/>
            <w:tcBorders>
              <w:top w:val="nil"/>
              <w:left w:val="nil"/>
              <w:bottom w:val="nil"/>
              <w:right w:val="nil"/>
            </w:tcBorders>
            <w:shd w:val="clear" w:color="auto" w:fill="auto"/>
            <w:noWrap/>
            <w:vAlign w:val="bottom"/>
            <w:hideMark/>
          </w:tcPr>
          <w:p w14:paraId="548D598A" w14:textId="77777777" w:rsidR="00983B47" w:rsidRDefault="00983B47">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4DB0D6C1"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142B78DE"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417" w:type="dxa"/>
            <w:tcBorders>
              <w:top w:val="nil"/>
              <w:left w:val="nil"/>
              <w:bottom w:val="nil"/>
              <w:right w:val="nil"/>
            </w:tcBorders>
            <w:shd w:val="clear" w:color="auto" w:fill="auto"/>
            <w:noWrap/>
            <w:vAlign w:val="bottom"/>
            <w:hideMark/>
          </w:tcPr>
          <w:p w14:paraId="62C88C73" w14:textId="77777777" w:rsidR="00983B47" w:rsidRDefault="00983B47">
            <w:pPr>
              <w:jc w:val="right"/>
              <w:rPr>
                <w:rFonts w:ascii="Arial Narrow" w:hAnsi="Arial Narrow"/>
                <w:b/>
                <w:bCs/>
                <w:sz w:val="20"/>
                <w:szCs w:val="20"/>
              </w:rPr>
            </w:pPr>
            <w:r>
              <w:rPr>
                <w:rFonts w:ascii="Arial Narrow" w:hAnsi="Arial Narrow"/>
                <w:b/>
                <w:bCs/>
                <w:sz w:val="20"/>
                <w:szCs w:val="20"/>
              </w:rPr>
              <w:t>19,800,000.00</w:t>
            </w:r>
          </w:p>
        </w:tc>
        <w:tc>
          <w:tcPr>
            <w:tcW w:w="1417" w:type="dxa"/>
            <w:tcBorders>
              <w:top w:val="nil"/>
              <w:left w:val="nil"/>
              <w:bottom w:val="nil"/>
              <w:right w:val="nil"/>
            </w:tcBorders>
            <w:shd w:val="clear" w:color="auto" w:fill="auto"/>
            <w:noWrap/>
            <w:vAlign w:val="bottom"/>
            <w:hideMark/>
          </w:tcPr>
          <w:p w14:paraId="42C113A2" w14:textId="183B5455" w:rsidR="00983B47" w:rsidRDefault="00983B47">
            <w:pPr>
              <w:jc w:val="right"/>
              <w:rPr>
                <w:rFonts w:ascii="Arial Narrow" w:hAnsi="Arial Narrow"/>
                <w:b/>
                <w:bCs/>
                <w:sz w:val="20"/>
                <w:szCs w:val="20"/>
              </w:rPr>
            </w:pPr>
            <w:r>
              <w:rPr>
                <w:rFonts w:ascii="Arial Narrow" w:hAnsi="Arial Narrow"/>
                <w:b/>
                <w:bCs/>
                <w:sz w:val="20"/>
                <w:szCs w:val="20"/>
              </w:rPr>
              <w:t>19,800,000.0</w:t>
            </w:r>
            <w:r w:rsidR="00F321A1">
              <w:rPr>
                <w:rFonts w:ascii="Arial Narrow" w:hAnsi="Arial Narrow"/>
                <w:b/>
                <w:bCs/>
                <w:sz w:val="20"/>
                <w:szCs w:val="20"/>
              </w:rPr>
              <w:t>0</w:t>
            </w:r>
          </w:p>
        </w:tc>
      </w:tr>
      <w:tr w:rsidR="00983B47" w14:paraId="33E0BEA9" w14:textId="77777777" w:rsidTr="00FE7109">
        <w:trPr>
          <w:trHeight w:val="255"/>
        </w:trPr>
        <w:tc>
          <w:tcPr>
            <w:tcW w:w="400" w:type="dxa"/>
            <w:tcBorders>
              <w:top w:val="nil"/>
              <w:left w:val="nil"/>
              <w:bottom w:val="nil"/>
              <w:right w:val="nil"/>
            </w:tcBorders>
            <w:shd w:val="clear" w:color="auto" w:fill="auto"/>
            <w:noWrap/>
            <w:vAlign w:val="bottom"/>
            <w:hideMark/>
          </w:tcPr>
          <w:p w14:paraId="1D75B24B"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47459FBE" w14:textId="77777777" w:rsidR="00983B47" w:rsidRDefault="00983B47">
            <w:pPr>
              <w:jc w:val="right"/>
              <w:rPr>
                <w:rFonts w:ascii="Arial Narrow" w:hAnsi="Arial Narrow"/>
                <w:b/>
                <w:bCs/>
                <w:sz w:val="20"/>
                <w:szCs w:val="20"/>
              </w:rPr>
            </w:pPr>
            <w:r>
              <w:rPr>
                <w:rFonts w:ascii="Arial Narrow" w:hAnsi="Arial Narrow"/>
                <w:b/>
                <w:bCs/>
                <w:sz w:val="20"/>
                <w:szCs w:val="20"/>
              </w:rPr>
              <w:t>4.1</w:t>
            </w:r>
          </w:p>
        </w:tc>
        <w:tc>
          <w:tcPr>
            <w:tcW w:w="5940" w:type="dxa"/>
            <w:gridSpan w:val="3"/>
            <w:tcBorders>
              <w:top w:val="nil"/>
              <w:left w:val="nil"/>
              <w:bottom w:val="nil"/>
              <w:right w:val="nil"/>
            </w:tcBorders>
            <w:shd w:val="clear" w:color="auto" w:fill="auto"/>
            <w:noWrap/>
            <w:vAlign w:val="bottom"/>
            <w:hideMark/>
          </w:tcPr>
          <w:p w14:paraId="550E1437" w14:textId="77777777" w:rsidR="00983B47" w:rsidRDefault="00983B47">
            <w:pPr>
              <w:rPr>
                <w:rFonts w:ascii="Arial Narrow" w:hAnsi="Arial Narrow"/>
                <w:b/>
                <w:bCs/>
                <w:sz w:val="20"/>
                <w:szCs w:val="20"/>
              </w:rPr>
            </w:pPr>
            <w:r>
              <w:rPr>
                <w:rFonts w:ascii="Arial Narrow" w:hAnsi="Arial Narrow"/>
                <w:b/>
                <w:bCs/>
                <w:sz w:val="20"/>
                <w:szCs w:val="20"/>
              </w:rPr>
              <w:t>SUMAS SIN ASIGNACION CON FIN ESPECIFICO</w:t>
            </w:r>
          </w:p>
        </w:tc>
        <w:tc>
          <w:tcPr>
            <w:tcW w:w="1600" w:type="dxa"/>
            <w:tcBorders>
              <w:top w:val="nil"/>
              <w:left w:val="nil"/>
              <w:bottom w:val="nil"/>
              <w:right w:val="nil"/>
            </w:tcBorders>
            <w:shd w:val="clear" w:color="auto" w:fill="auto"/>
            <w:noWrap/>
            <w:vAlign w:val="bottom"/>
            <w:hideMark/>
          </w:tcPr>
          <w:p w14:paraId="182A53CE" w14:textId="77777777" w:rsidR="00983B47" w:rsidRDefault="00983B47">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2ADDC6CD" w14:textId="77777777" w:rsidR="00983B47" w:rsidRDefault="00983B47">
            <w:pPr>
              <w:jc w:val="right"/>
              <w:rPr>
                <w:rFonts w:ascii="Arial Narrow" w:hAnsi="Arial Narrow"/>
                <w:sz w:val="20"/>
                <w:szCs w:val="20"/>
              </w:rPr>
            </w:pPr>
            <w:r>
              <w:rPr>
                <w:rFonts w:ascii="Arial Narrow" w:hAnsi="Arial Narrow"/>
                <w:sz w:val="20"/>
                <w:szCs w:val="20"/>
              </w:rPr>
              <w:t>0.00</w:t>
            </w:r>
          </w:p>
        </w:tc>
        <w:tc>
          <w:tcPr>
            <w:tcW w:w="1417" w:type="dxa"/>
            <w:tcBorders>
              <w:top w:val="nil"/>
              <w:left w:val="nil"/>
              <w:bottom w:val="nil"/>
              <w:right w:val="nil"/>
            </w:tcBorders>
            <w:shd w:val="clear" w:color="auto" w:fill="auto"/>
            <w:noWrap/>
            <w:vAlign w:val="bottom"/>
            <w:hideMark/>
          </w:tcPr>
          <w:p w14:paraId="19206C75" w14:textId="77777777" w:rsidR="00983B47" w:rsidRDefault="00983B47">
            <w:pPr>
              <w:jc w:val="right"/>
              <w:rPr>
                <w:rFonts w:ascii="Arial Narrow" w:hAnsi="Arial Narrow"/>
                <w:sz w:val="20"/>
                <w:szCs w:val="20"/>
              </w:rPr>
            </w:pPr>
            <w:r>
              <w:rPr>
                <w:rFonts w:ascii="Arial Narrow" w:hAnsi="Arial Narrow"/>
                <w:sz w:val="20"/>
                <w:szCs w:val="20"/>
              </w:rPr>
              <w:t>19,800,000.00</w:t>
            </w:r>
          </w:p>
        </w:tc>
        <w:tc>
          <w:tcPr>
            <w:tcW w:w="1417" w:type="dxa"/>
            <w:tcBorders>
              <w:top w:val="nil"/>
              <w:left w:val="nil"/>
              <w:bottom w:val="nil"/>
              <w:right w:val="nil"/>
            </w:tcBorders>
            <w:shd w:val="clear" w:color="auto" w:fill="auto"/>
            <w:noWrap/>
            <w:vAlign w:val="bottom"/>
            <w:hideMark/>
          </w:tcPr>
          <w:p w14:paraId="0BED9102" w14:textId="48BA986F" w:rsidR="00983B47" w:rsidRDefault="00983B47">
            <w:pPr>
              <w:jc w:val="right"/>
              <w:rPr>
                <w:rFonts w:ascii="Arial Narrow" w:hAnsi="Arial Narrow"/>
                <w:sz w:val="20"/>
                <w:szCs w:val="20"/>
              </w:rPr>
            </w:pPr>
            <w:r>
              <w:rPr>
                <w:rFonts w:ascii="Arial Narrow" w:hAnsi="Arial Narrow"/>
                <w:sz w:val="20"/>
                <w:szCs w:val="20"/>
              </w:rPr>
              <w:t>19,800,000.0</w:t>
            </w:r>
            <w:r w:rsidR="00F321A1">
              <w:rPr>
                <w:rFonts w:ascii="Arial Narrow" w:hAnsi="Arial Narrow"/>
                <w:sz w:val="20"/>
                <w:szCs w:val="20"/>
              </w:rPr>
              <w:t>0</w:t>
            </w:r>
          </w:p>
        </w:tc>
      </w:tr>
      <w:tr w:rsidR="00F321A1" w14:paraId="3015D1C1" w14:textId="77777777" w:rsidTr="00F32DFB">
        <w:trPr>
          <w:trHeight w:val="255"/>
        </w:trPr>
        <w:tc>
          <w:tcPr>
            <w:tcW w:w="400" w:type="dxa"/>
            <w:tcBorders>
              <w:top w:val="nil"/>
              <w:left w:val="nil"/>
              <w:bottom w:val="nil"/>
              <w:right w:val="nil"/>
            </w:tcBorders>
            <w:shd w:val="clear" w:color="auto" w:fill="auto"/>
            <w:noWrap/>
            <w:vAlign w:val="bottom"/>
            <w:hideMark/>
          </w:tcPr>
          <w:p w14:paraId="4FFF376E" w14:textId="77777777" w:rsidR="00F321A1" w:rsidRDefault="00F321A1" w:rsidP="00F321A1">
            <w:pPr>
              <w:rPr>
                <w:rFonts w:ascii="Arial Narrow" w:hAnsi="Arial Narrow"/>
                <w:sz w:val="20"/>
                <w:szCs w:val="20"/>
              </w:rPr>
            </w:pP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E4F3B" w14:textId="77777777" w:rsidR="00F321A1" w:rsidRDefault="00F321A1" w:rsidP="00F321A1">
            <w:pPr>
              <w:rPr>
                <w:rFonts w:ascii="Arial Narrow" w:hAnsi="Arial Narrow"/>
                <w:b/>
                <w:bCs/>
                <w:sz w:val="20"/>
                <w:szCs w:val="20"/>
              </w:rPr>
            </w:pPr>
            <w:r>
              <w:rPr>
                <w:rFonts w:ascii="Arial Narrow" w:hAnsi="Arial Narrow"/>
                <w:b/>
                <w:bCs/>
                <w:sz w:val="20"/>
                <w:szCs w:val="20"/>
              </w:rPr>
              <w:t>TOTALES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23CDD" w14:textId="5DB8540F" w:rsidR="00F321A1" w:rsidRDefault="00F321A1" w:rsidP="00F321A1">
            <w:pPr>
              <w:jc w:val="right"/>
              <w:rPr>
                <w:rFonts w:ascii="Arial Narrow" w:hAnsi="Arial Narrow"/>
                <w:b/>
                <w:bCs/>
                <w:sz w:val="20"/>
                <w:szCs w:val="20"/>
              </w:rPr>
            </w:pPr>
            <w:r>
              <w:rPr>
                <w:rFonts w:ascii="Arial Narrow" w:hAnsi="Arial Narrow"/>
                <w:b/>
                <w:bCs/>
                <w:sz w:val="20"/>
                <w:szCs w:val="20"/>
              </w:rPr>
              <w:t>954,522,528.88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955A721" w14:textId="07AE530A" w:rsidR="00F321A1" w:rsidRDefault="00F321A1" w:rsidP="00F321A1">
            <w:pPr>
              <w:jc w:val="right"/>
              <w:rPr>
                <w:rFonts w:ascii="Arial Narrow" w:hAnsi="Arial Narrow"/>
                <w:b/>
                <w:bCs/>
                <w:sz w:val="20"/>
                <w:szCs w:val="20"/>
              </w:rPr>
            </w:pPr>
            <w:r>
              <w:rPr>
                <w:rFonts w:ascii="Arial Narrow" w:hAnsi="Arial Narrow"/>
                <w:b/>
                <w:bCs/>
                <w:sz w:val="20"/>
                <w:szCs w:val="20"/>
              </w:rPr>
              <w:t>694,503,541.09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F96359" w14:textId="30DB0DE6" w:rsidR="00F321A1" w:rsidRDefault="00F321A1" w:rsidP="00F321A1">
            <w:pPr>
              <w:jc w:val="right"/>
              <w:rPr>
                <w:rFonts w:ascii="Arial Narrow" w:hAnsi="Arial Narrow"/>
                <w:b/>
                <w:bCs/>
                <w:sz w:val="20"/>
                <w:szCs w:val="20"/>
              </w:rPr>
            </w:pPr>
            <w:r>
              <w:rPr>
                <w:rFonts w:ascii="Arial Narrow" w:hAnsi="Arial Narrow"/>
                <w:b/>
                <w:bCs/>
                <w:sz w:val="20"/>
                <w:szCs w:val="20"/>
              </w:rPr>
              <w:t>2,451,979,657.09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651650" w14:textId="1974C062" w:rsidR="00F321A1" w:rsidRDefault="00F321A1" w:rsidP="00F321A1">
            <w:pPr>
              <w:jc w:val="right"/>
              <w:rPr>
                <w:rFonts w:ascii="Arial Narrow" w:hAnsi="Arial Narrow"/>
                <w:b/>
                <w:bCs/>
                <w:sz w:val="20"/>
                <w:szCs w:val="20"/>
              </w:rPr>
            </w:pPr>
            <w:r>
              <w:rPr>
                <w:rFonts w:ascii="Arial Narrow" w:hAnsi="Arial Narrow"/>
                <w:b/>
                <w:bCs/>
                <w:sz w:val="20"/>
                <w:szCs w:val="20"/>
              </w:rPr>
              <w:t>4,101,005,727.07</w:t>
            </w:r>
          </w:p>
        </w:tc>
      </w:tr>
    </w:tbl>
    <w:p w14:paraId="501CB905" w14:textId="77777777" w:rsidR="00311B2E" w:rsidRDefault="00311B2E"/>
    <w:p w14:paraId="78F2E1D5" w14:textId="77777777" w:rsidR="00E71AE7" w:rsidRDefault="00E71AE7"/>
    <w:p w14:paraId="18CEB399" w14:textId="77777777" w:rsidR="00E71AE7" w:rsidRDefault="00E71AE7"/>
    <w:p w14:paraId="4CCCBAF0" w14:textId="77777777" w:rsidR="00D92898" w:rsidRDefault="00D92898"/>
    <w:p w14:paraId="652C7887" w14:textId="77777777" w:rsidR="007B55C4" w:rsidRDefault="007B55C4"/>
    <w:p w14:paraId="7618D018" w14:textId="77777777" w:rsidR="002402A7" w:rsidRDefault="002402A7"/>
    <w:p w14:paraId="30F42EFE" w14:textId="0F5841C6" w:rsidR="000E6A48" w:rsidRPr="009C178C" w:rsidRDefault="00712623" w:rsidP="000E6A48">
      <w:pPr>
        <w:pStyle w:val="Ttulo2"/>
        <w:rPr>
          <w:rFonts w:ascii="Arial" w:hAnsi="Arial"/>
          <w:sz w:val="20"/>
          <w:lang w:val="es-CR"/>
        </w:rPr>
      </w:pPr>
      <w:bookmarkStart w:id="24" w:name="_Toc336360609"/>
      <w:bookmarkStart w:id="25" w:name="_Toc114664141"/>
      <w:r>
        <w:rPr>
          <w:rFonts w:ascii="Arial" w:hAnsi="Arial"/>
          <w:sz w:val="20"/>
          <w:lang w:val="es-CR"/>
        </w:rPr>
        <w:t xml:space="preserve">MODELO ESTADISTICO PARA </w:t>
      </w:r>
      <w:r w:rsidR="000E6A48" w:rsidRPr="00207AB9">
        <w:rPr>
          <w:rFonts w:ascii="Arial" w:hAnsi="Arial"/>
          <w:sz w:val="20"/>
        </w:rPr>
        <w:t xml:space="preserve">ESTIMACION DE INGRESOS PRESUPUESTO ORDINARIO </w:t>
      </w:r>
      <w:r w:rsidR="000E6A48">
        <w:rPr>
          <w:rFonts w:ascii="Arial" w:hAnsi="Arial"/>
          <w:sz w:val="20"/>
        </w:rPr>
        <w:t>20</w:t>
      </w:r>
      <w:bookmarkEnd w:id="24"/>
      <w:r w:rsidR="009C178C">
        <w:rPr>
          <w:rFonts w:ascii="Arial" w:hAnsi="Arial"/>
          <w:sz w:val="20"/>
          <w:lang w:val="es-CR"/>
        </w:rPr>
        <w:t>2</w:t>
      </w:r>
      <w:r w:rsidR="00847271">
        <w:rPr>
          <w:rFonts w:ascii="Arial" w:hAnsi="Arial"/>
          <w:sz w:val="20"/>
          <w:lang w:val="es-CR"/>
        </w:rPr>
        <w:t>3</w:t>
      </w:r>
      <w:bookmarkEnd w:id="25"/>
    </w:p>
    <w:p w14:paraId="22BB8CEF" w14:textId="77777777" w:rsidR="000E6A48" w:rsidRDefault="000E6A48" w:rsidP="000E6A48">
      <w:pPr>
        <w:rPr>
          <w:rFonts w:ascii="Arial" w:hAnsi="Arial"/>
          <w:sz w:val="20"/>
          <w:lang w:val="es-ES_tradnl"/>
        </w:rPr>
      </w:pPr>
    </w:p>
    <w:tbl>
      <w:tblPr>
        <w:tblW w:w="13682" w:type="dxa"/>
        <w:tblInd w:w="70" w:type="dxa"/>
        <w:tblCellMar>
          <w:left w:w="70" w:type="dxa"/>
          <w:right w:w="70" w:type="dxa"/>
        </w:tblCellMar>
        <w:tblLook w:val="04A0" w:firstRow="1" w:lastRow="0" w:firstColumn="1" w:lastColumn="0" w:noHBand="0" w:noVBand="1"/>
      </w:tblPr>
      <w:tblGrid>
        <w:gridCol w:w="1276"/>
        <w:gridCol w:w="908"/>
        <w:gridCol w:w="908"/>
        <w:gridCol w:w="908"/>
        <w:gridCol w:w="908"/>
        <w:gridCol w:w="908"/>
        <w:gridCol w:w="975"/>
        <w:gridCol w:w="774"/>
        <w:gridCol w:w="840"/>
        <w:gridCol w:w="987"/>
        <w:gridCol w:w="861"/>
        <w:gridCol w:w="1007"/>
        <w:gridCol w:w="731"/>
        <w:gridCol w:w="982"/>
        <w:gridCol w:w="731"/>
      </w:tblGrid>
      <w:tr w:rsidR="00E71AE7" w:rsidRPr="00153167" w14:paraId="22392CCD" w14:textId="77777777" w:rsidTr="00153167">
        <w:trPr>
          <w:trHeight w:val="255"/>
        </w:trPr>
        <w:tc>
          <w:tcPr>
            <w:tcW w:w="1276" w:type="dxa"/>
            <w:tcBorders>
              <w:top w:val="single" w:sz="8" w:space="0" w:color="auto"/>
              <w:left w:val="single" w:sz="8" w:space="0" w:color="auto"/>
              <w:bottom w:val="nil"/>
              <w:right w:val="single" w:sz="8" w:space="0" w:color="auto"/>
            </w:tcBorders>
            <w:shd w:val="clear" w:color="000000" w:fill="CCFFCC"/>
            <w:noWrap/>
            <w:vAlign w:val="bottom"/>
            <w:hideMark/>
          </w:tcPr>
          <w:p w14:paraId="101A6B51" w14:textId="77777777" w:rsidR="00E71AE7" w:rsidRPr="00153167" w:rsidRDefault="00E71AE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6093C8A2" w14:textId="77777777" w:rsidR="00E71AE7" w:rsidRPr="00153167" w:rsidRDefault="00E71AE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2084D043" w14:textId="77777777" w:rsidR="00E71AE7" w:rsidRPr="00153167" w:rsidRDefault="00E71AE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223652EA" w14:textId="77777777" w:rsidR="00E71AE7" w:rsidRPr="00153167" w:rsidRDefault="00E71AE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191793CE" w14:textId="77777777" w:rsidR="00E71AE7" w:rsidRPr="00153167" w:rsidRDefault="00E71AE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388E138A" w14:textId="77777777" w:rsidR="00E71AE7" w:rsidRPr="00153167" w:rsidRDefault="00E71AE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75" w:type="dxa"/>
            <w:tcBorders>
              <w:top w:val="single" w:sz="8" w:space="0" w:color="auto"/>
              <w:left w:val="nil"/>
              <w:bottom w:val="nil"/>
              <w:right w:val="single" w:sz="8" w:space="0" w:color="auto"/>
            </w:tcBorders>
            <w:shd w:val="clear" w:color="000000" w:fill="C0C0C0"/>
            <w:noWrap/>
            <w:vAlign w:val="bottom"/>
            <w:hideMark/>
          </w:tcPr>
          <w:p w14:paraId="3D905679" w14:textId="77777777" w:rsidR="00E71AE7" w:rsidRPr="00153167" w:rsidRDefault="00E71AE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ESTIMACION </w:t>
            </w:r>
          </w:p>
        </w:tc>
        <w:tc>
          <w:tcPr>
            <w:tcW w:w="774" w:type="dxa"/>
            <w:tcBorders>
              <w:top w:val="single" w:sz="8" w:space="0" w:color="auto"/>
              <w:left w:val="nil"/>
              <w:bottom w:val="nil"/>
              <w:right w:val="single" w:sz="8" w:space="0" w:color="auto"/>
            </w:tcBorders>
            <w:shd w:val="clear" w:color="000000" w:fill="CCFFCC"/>
            <w:noWrap/>
            <w:vAlign w:val="bottom"/>
            <w:hideMark/>
          </w:tcPr>
          <w:p w14:paraId="6552226B" w14:textId="77777777" w:rsidR="00E71AE7" w:rsidRPr="00153167" w:rsidRDefault="00E71AE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FACTOR </w:t>
            </w:r>
          </w:p>
        </w:tc>
        <w:tc>
          <w:tcPr>
            <w:tcW w:w="840" w:type="dxa"/>
            <w:tcBorders>
              <w:top w:val="single" w:sz="8" w:space="0" w:color="auto"/>
              <w:left w:val="nil"/>
              <w:bottom w:val="nil"/>
              <w:right w:val="single" w:sz="8" w:space="0" w:color="auto"/>
            </w:tcBorders>
            <w:shd w:val="clear" w:color="000000" w:fill="CCFFCC"/>
            <w:noWrap/>
            <w:vAlign w:val="bottom"/>
            <w:hideMark/>
          </w:tcPr>
          <w:p w14:paraId="1AFF4122" w14:textId="77777777" w:rsidR="00E71AE7" w:rsidRPr="00153167" w:rsidRDefault="00E71AE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CORRELA-</w:t>
            </w:r>
          </w:p>
        </w:tc>
        <w:tc>
          <w:tcPr>
            <w:tcW w:w="987" w:type="dxa"/>
            <w:tcBorders>
              <w:top w:val="single" w:sz="8" w:space="0" w:color="auto"/>
              <w:left w:val="nil"/>
              <w:bottom w:val="nil"/>
              <w:right w:val="single" w:sz="8" w:space="0" w:color="auto"/>
            </w:tcBorders>
            <w:shd w:val="clear" w:color="000000" w:fill="C0C0C0"/>
            <w:noWrap/>
            <w:vAlign w:val="bottom"/>
            <w:hideMark/>
          </w:tcPr>
          <w:p w14:paraId="4D727C29" w14:textId="77777777" w:rsidR="00E71AE7" w:rsidRPr="00153167" w:rsidRDefault="00E71AE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ESTIMACION </w:t>
            </w:r>
          </w:p>
        </w:tc>
        <w:tc>
          <w:tcPr>
            <w:tcW w:w="861" w:type="dxa"/>
            <w:tcBorders>
              <w:top w:val="single" w:sz="8" w:space="0" w:color="auto"/>
              <w:left w:val="nil"/>
              <w:bottom w:val="nil"/>
              <w:right w:val="single" w:sz="8" w:space="0" w:color="auto"/>
            </w:tcBorders>
            <w:shd w:val="clear" w:color="000000" w:fill="CCFFCC"/>
            <w:noWrap/>
            <w:vAlign w:val="bottom"/>
            <w:hideMark/>
          </w:tcPr>
          <w:p w14:paraId="3C11FD52" w14:textId="77777777" w:rsidR="00E71AE7" w:rsidRPr="00153167" w:rsidRDefault="00E71AE7">
            <w:pPr>
              <w:jc w:val="center"/>
              <w:rPr>
                <w:rFonts w:ascii="Arial Narrow" w:hAnsi="Arial Narrow" w:cs="Arial"/>
                <w:b/>
                <w:bCs/>
                <w:color w:val="000000"/>
                <w:sz w:val="12"/>
                <w:szCs w:val="12"/>
              </w:rPr>
            </w:pPr>
            <w:r w:rsidRPr="00153167">
              <w:rPr>
                <w:rFonts w:ascii="Arial Narrow" w:hAnsi="Arial Narrow" w:cs="Arial"/>
                <w:b/>
                <w:bCs/>
                <w:color w:val="000000"/>
                <w:sz w:val="12"/>
                <w:szCs w:val="12"/>
              </w:rPr>
              <w:t>REGRESION</w:t>
            </w:r>
          </w:p>
        </w:tc>
        <w:tc>
          <w:tcPr>
            <w:tcW w:w="1007" w:type="dxa"/>
            <w:tcBorders>
              <w:top w:val="single" w:sz="8" w:space="0" w:color="auto"/>
              <w:left w:val="nil"/>
              <w:bottom w:val="nil"/>
              <w:right w:val="single" w:sz="8" w:space="0" w:color="auto"/>
            </w:tcBorders>
            <w:shd w:val="clear" w:color="000000" w:fill="C0C0C0"/>
            <w:noWrap/>
            <w:vAlign w:val="bottom"/>
            <w:hideMark/>
          </w:tcPr>
          <w:p w14:paraId="1930171F" w14:textId="77777777" w:rsidR="00E71AE7" w:rsidRPr="00153167" w:rsidRDefault="00E71AE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ESTIMACION </w:t>
            </w:r>
          </w:p>
        </w:tc>
        <w:tc>
          <w:tcPr>
            <w:tcW w:w="709" w:type="dxa"/>
            <w:tcBorders>
              <w:top w:val="single" w:sz="8" w:space="0" w:color="auto"/>
              <w:left w:val="nil"/>
              <w:bottom w:val="nil"/>
              <w:right w:val="single" w:sz="8" w:space="0" w:color="auto"/>
            </w:tcBorders>
            <w:shd w:val="clear" w:color="000000" w:fill="CCFFCC"/>
            <w:noWrap/>
            <w:vAlign w:val="bottom"/>
            <w:hideMark/>
          </w:tcPr>
          <w:p w14:paraId="64F3BC0D" w14:textId="77777777" w:rsidR="00E71AE7" w:rsidRPr="00153167" w:rsidRDefault="00E71AE7">
            <w:pPr>
              <w:jc w:val="center"/>
              <w:rPr>
                <w:rFonts w:ascii="Arial Narrow" w:hAnsi="Arial Narrow" w:cs="Arial"/>
                <w:b/>
                <w:bCs/>
                <w:color w:val="000000"/>
                <w:sz w:val="12"/>
                <w:szCs w:val="12"/>
              </w:rPr>
            </w:pPr>
            <w:r w:rsidRPr="00153167">
              <w:rPr>
                <w:rFonts w:ascii="Arial Narrow" w:hAnsi="Arial Narrow" w:cs="Arial"/>
                <w:b/>
                <w:bCs/>
                <w:color w:val="000000"/>
                <w:sz w:val="12"/>
                <w:szCs w:val="12"/>
              </w:rPr>
              <w:t>REGRESION</w:t>
            </w:r>
          </w:p>
        </w:tc>
        <w:tc>
          <w:tcPr>
            <w:tcW w:w="982" w:type="dxa"/>
            <w:tcBorders>
              <w:top w:val="single" w:sz="8" w:space="0" w:color="auto"/>
              <w:left w:val="nil"/>
              <w:bottom w:val="nil"/>
              <w:right w:val="single" w:sz="8" w:space="0" w:color="auto"/>
            </w:tcBorders>
            <w:shd w:val="clear" w:color="000000" w:fill="C0C0C0"/>
            <w:noWrap/>
            <w:vAlign w:val="bottom"/>
            <w:hideMark/>
          </w:tcPr>
          <w:p w14:paraId="75823CF9" w14:textId="77777777" w:rsidR="00E71AE7" w:rsidRPr="00153167" w:rsidRDefault="00E71AE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ESTIMACION </w:t>
            </w:r>
          </w:p>
        </w:tc>
        <w:tc>
          <w:tcPr>
            <w:tcW w:w="731" w:type="dxa"/>
            <w:tcBorders>
              <w:top w:val="single" w:sz="8" w:space="0" w:color="auto"/>
              <w:left w:val="nil"/>
              <w:bottom w:val="nil"/>
              <w:right w:val="single" w:sz="8" w:space="0" w:color="auto"/>
            </w:tcBorders>
            <w:shd w:val="clear" w:color="000000" w:fill="CCFFCC"/>
            <w:noWrap/>
            <w:vAlign w:val="bottom"/>
            <w:hideMark/>
          </w:tcPr>
          <w:p w14:paraId="206A1F22" w14:textId="77777777" w:rsidR="00E71AE7" w:rsidRPr="00153167" w:rsidRDefault="00E71AE7">
            <w:pPr>
              <w:jc w:val="center"/>
              <w:rPr>
                <w:rFonts w:ascii="Arial Narrow" w:hAnsi="Arial Narrow" w:cs="Arial"/>
                <w:b/>
                <w:bCs/>
                <w:color w:val="000000"/>
                <w:sz w:val="12"/>
                <w:szCs w:val="12"/>
              </w:rPr>
            </w:pPr>
            <w:r w:rsidRPr="00153167">
              <w:rPr>
                <w:rFonts w:ascii="Arial Narrow" w:hAnsi="Arial Narrow" w:cs="Arial"/>
                <w:b/>
                <w:bCs/>
                <w:color w:val="000000"/>
                <w:sz w:val="12"/>
                <w:szCs w:val="12"/>
              </w:rPr>
              <w:t>REGRESION</w:t>
            </w:r>
          </w:p>
        </w:tc>
      </w:tr>
      <w:tr w:rsidR="00153167" w:rsidRPr="00153167" w14:paraId="22E5A13C" w14:textId="77777777" w:rsidTr="00153167">
        <w:trPr>
          <w:trHeight w:val="360"/>
        </w:trPr>
        <w:tc>
          <w:tcPr>
            <w:tcW w:w="1276" w:type="dxa"/>
            <w:tcBorders>
              <w:top w:val="nil"/>
              <w:left w:val="single" w:sz="8" w:space="0" w:color="auto"/>
              <w:bottom w:val="nil"/>
              <w:right w:val="single" w:sz="8" w:space="0" w:color="auto"/>
            </w:tcBorders>
            <w:shd w:val="clear" w:color="000000" w:fill="CCFFCC"/>
            <w:noWrap/>
            <w:vAlign w:val="bottom"/>
            <w:hideMark/>
          </w:tcPr>
          <w:p w14:paraId="067878F6" w14:textId="079920C8"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CONCEPTO</w:t>
            </w:r>
          </w:p>
        </w:tc>
        <w:tc>
          <w:tcPr>
            <w:tcW w:w="908" w:type="dxa"/>
            <w:tcBorders>
              <w:top w:val="nil"/>
              <w:left w:val="nil"/>
              <w:bottom w:val="nil"/>
              <w:right w:val="single" w:sz="8" w:space="0" w:color="auto"/>
            </w:tcBorders>
            <w:shd w:val="clear" w:color="000000" w:fill="CCFFCC"/>
            <w:noWrap/>
            <w:vAlign w:val="bottom"/>
            <w:hideMark/>
          </w:tcPr>
          <w:p w14:paraId="56C52997" w14:textId="328A2ACF"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nil"/>
              <w:left w:val="nil"/>
              <w:bottom w:val="nil"/>
              <w:right w:val="single" w:sz="8" w:space="0" w:color="auto"/>
            </w:tcBorders>
            <w:shd w:val="clear" w:color="000000" w:fill="CCFFCC"/>
            <w:noWrap/>
            <w:vAlign w:val="bottom"/>
            <w:hideMark/>
          </w:tcPr>
          <w:p w14:paraId="64D976D8" w14:textId="025EB0C4"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nil"/>
              <w:left w:val="nil"/>
              <w:bottom w:val="nil"/>
              <w:right w:val="single" w:sz="8" w:space="0" w:color="auto"/>
            </w:tcBorders>
            <w:shd w:val="clear" w:color="000000" w:fill="CCFFCC"/>
            <w:noWrap/>
            <w:vAlign w:val="bottom"/>
            <w:hideMark/>
          </w:tcPr>
          <w:p w14:paraId="05B13961" w14:textId="4C919CD1"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nil"/>
              <w:left w:val="nil"/>
              <w:bottom w:val="nil"/>
              <w:right w:val="single" w:sz="8" w:space="0" w:color="auto"/>
            </w:tcBorders>
            <w:shd w:val="clear" w:color="000000" w:fill="CCFFCC"/>
            <w:noWrap/>
            <w:vAlign w:val="bottom"/>
            <w:hideMark/>
          </w:tcPr>
          <w:p w14:paraId="7AF2E9D8" w14:textId="0A565888"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nil"/>
              <w:left w:val="nil"/>
              <w:bottom w:val="nil"/>
              <w:right w:val="single" w:sz="8" w:space="0" w:color="auto"/>
            </w:tcBorders>
            <w:shd w:val="clear" w:color="000000" w:fill="CCFFCC"/>
            <w:noWrap/>
            <w:vAlign w:val="bottom"/>
            <w:hideMark/>
          </w:tcPr>
          <w:p w14:paraId="5401F8BB" w14:textId="64AEA31B"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75" w:type="dxa"/>
            <w:tcBorders>
              <w:top w:val="nil"/>
              <w:left w:val="nil"/>
              <w:bottom w:val="nil"/>
              <w:right w:val="single" w:sz="8" w:space="0" w:color="auto"/>
            </w:tcBorders>
            <w:shd w:val="clear" w:color="000000" w:fill="C0C0C0"/>
            <w:noWrap/>
            <w:vAlign w:val="bottom"/>
            <w:hideMark/>
          </w:tcPr>
          <w:p w14:paraId="6AB0021C" w14:textId="0F48099A"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 MINIMOS</w:t>
            </w:r>
          </w:p>
        </w:tc>
        <w:tc>
          <w:tcPr>
            <w:tcW w:w="774" w:type="dxa"/>
            <w:tcBorders>
              <w:top w:val="nil"/>
              <w:left w:val="nil"/>
              <w:bottom w:val="nil"/>
              <w:right w:val="single" w:sz="8" w:space="0" w:color="auto"/>
            </w:tcBorders>
            <w:shd w:val="clear" w:color="000000" w:fill="CCFFCC"/>
            <w:noWrap/>
            <w:vAlign w:val="bottom"/>
            <w:hideMark/>
          </w:tcPr>
          <w:p w14:paraId="7D4DE6C0" w14:textId="2EA05CF7"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DE </w:t>
            </w:r>
          </w:p>
        </w:tc>
        <w:tc>
          <w:tcPr>
            <w:tcW w:w="840" w:type="dxa"/>
            <w:tcBorders>
              <w:top w:val="nil"/>
              <w:left w:val="nil"/>
              <w:bottom w:val="nil"/>
              <w:right w:val="single" w:sz="8" w:space="0" w:color="auto"/>
            </w:tcBorders>
            <w:shd w:val="clear" w:color="000000" w:fill="CCFFCC"/>
            <w:noWrap/>
            <w:vAlign w:val="bottom"/>
            <w:hideMark/>
          </w:tcPr>
          <w:p w14:paraId="309A5A3F" w14:textId="03C03BCC"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CIÓN AL</w:t>
            </w:r>
          </w:p>
        </w:tc>
        <w:tc>
          <w:tcPr>
            <w:tcW w:w="987" w:type="dxa"/>
            <w:tcBorders>
              <w:top w:val="nil"/>
              <w:left w:val="nil"/>
              <w:bottom w:val="nil"/>
              <w:right w:val="single" w:sz="8" w:space="0" w:color="auto"/>
            </w:tcBorders>
            <w:shd w:val="clear" w:color="000000" w:fill="C0C0C0"/>
            <w:noWrap/>
            <w:vAlign w:val="bottom"/>
            <w:hideMark/>
          </w:tcPr>
          <w:p w14:paraId="2C84FE87" w14:textId="485A52E1"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REGRESION</w:t>
            </w:r>
          </w:p>
        </w:tc>
        <w:tc>
          <w:tcPr>
            <w:tcW w:w="861" w:type="dxa"/>
            <w:tcBorders>
              <w:top w:val="nil"/>
              <w:left w:val="nil"/>
              <w:bottom w:val="nil"/>
              <w:right w:val="single" w:sz="8" w:space="0" w:color="auto"/>
            </w:tcBorders>
            <w:shd w:val="clear" w:color="000000" w:fill="CCFFCC"/>
            <w:noWrap/>
            <w:vAlign w:val="bottom"/>
            <w:hideMark/>
          </w:tcPr>
          <w:p w14:paraId="05253A24" w14:textId="116F69BD"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LOGARITMI-</w:t>
            </w:r>
          </w:p>
        </w:tc>
        <w:tc>
          <w:tcPr>
            <w:tcW w:w="1007" w:type="dxa"/>
            <w:tcBorders>
              <w:top w:val="nil"/>
              <w:left w:val="nil"/>
              <w:bottom w:val="nil"/>
              <w:right w:val="single" w:sz="8" w:space="0" w:color="auto"/>
            </w:tcBorders>
            <w:shd w:val="clear" w:color="000000" w:fill="C0C0C0"/>
            <w:noWrap/>
            <w:vAlign w:val="bottom"/>
            <w:hideMark/>
          </w:tcPr>
          <w:p w14:paraId="00343A4B" w14:textId="59E1181B"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REGRESION</w:t>
            </w:r>
          </w:p>
        </w:tc>
        <w:tc>
          <w:tcPr>
            <w:tcW w:w="709" w:type="dxa"/>
            <w:tcBorders>
              <w:top w:val="nil"/>
              <w:left w:val="nil"/>
              <w:bottom w:val="nil"/>
              <w:right w:val="single" w:sz="8" w:space="0" w:color="auto"/>
            </w:tcBorders>
            <w:shd w:val="clear" w:color="000000" w:fill="CCFFCC"/>
            <w:noWrap/>
            <w:vAlign w:val="bottom"/>
            <w:hideMark/>
          </w:tcPr>
          <w:p w14:paraId="6EAD0019" w14:textId="1E808F87"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EXPONEN-</w:t>
            </w:r>
          </w:p>
        </w:tc>
        <w:tc>
          <w:tcPr>
            <w:tcW w:w="982" w:type="dxa"/>
            <w:tcBorders>
              <w:top w:val="nil"/>
              <w:left w:val="nil"/>
              <w:bottom w:val="nil"/>
              <w:right w:val="single" w:sz="8" w:space="0" w:color="auto"/>
            </w:tcBorders>
            <w:shd w:val="clear" w:color="000000" w:fill="C0C0C0"/>
            <w:noWrap/>
            <w:vAlign w:val="bottom"/>
            <w:hideMark/>
          </w:tcPr>
          <w:p w14:paraId="7DE9A967" w14:textId="665343F8"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REGRESION</w:t>
            </w:r>
          </w:p>
        </w:tc>
        <w:tc>
          <w:tcPr>
            <w:tcW w:w="731" w:type="dxa"/>
            <w:tcBorders>
              <w:top w:val="nil"/>
              <w:left w:val="nil"/>
              <w:bottom w:val="nil"/>
              <w:right w:val="single" w:sz="8" w:space="0" w:color="auto"/>
            </w:tcBorders>
            <w:shd w:val="clear" w:color="000000" w:fill="CCFFCC"/>
            <w:noWrap/>
            <w:vAlign w:val="bottom"/>
            <w:hideMark/>
          </w:tcPr>
          <w:p w14:paraId="0814D96B" w14:textId="3A2DA040"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POTENCIAL</w:t>
            </w:r>
          </w:p>
        </w:tc>
      </w:tr>
      <w:tr w:rsidR="00153167" w:rsidRPr="00153167" w14:paraId="44172984" w14:textId="77777777" w:rsidTr="00153167">
        <w:trPr>
          <w:trHeight w:val="360"/>
        </w:trPr>
        <w:tc>
          <w:tcPr>
            <w:tcW w:w="1276" w:type="dxa"/>
            <w:tcBorders>
              <w:top w:val="nil"/>
              <w:left w:val="single" w:sz="8" w:space="0" w:color="auto"/>
              <w:bottom w:val="nil"/>
              <w:right w:val="single" w:sz="8" w:space="0" w:color="auto"/>
            </w:tcBorders>
            <w:shd w:val="clear" w:color="000000" w:fill="CCFFCC"/>
            <w:noWrap/>
            <w:vAlign w:val="bottom"/>
            <w:hideMark/>
          </w:tcPr>
          <w:p w14:paraId="5E673996" w14:textId="01944C31"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DE INGRESO</w:t>
            </w:r>
          </w:p>
        </w:tc>
        <w:tc>
          <w:tcPr>
            <w:tcW w:w="908" w:type="dxa"/>
            <w:tcBorders>
              <w:top w:val="nil"/>
              <w:left w:val="nil"/>
              <w:bottom w:val="nil"/>
              <w:right w:val="single" w:sz="8" w:space="0" w:color="auto"/>
            </w:tcBorders>
            <w:shd w:val="clear" w:color="auto" w:fill="auto"/>
            <w:noWrap/>
            <w:vAlign w:val="bottom"/>
            <w:hideMark/>
          </w:tcPr>
          <w:p w14:paraId="39191193" w14:textId="55F23E78"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2018</w:t>
            </w:r>
          </w:p>
        </w:tc>
        <w:tc>
          <w:tcPr>
            <w:tcW w:w="908" w:type="dxa"/>
            <w:tcBorders>
              <w:top w:val="nil"/>
              <w:left w:val="nil"/>
              <w:bottom w:val="nil"/>
              <w:right w:val="single" w:sz="8" w:space="0" w:color="auto"/>
            </w:tcBorders>
            <w:shd w:val="clear" w:color="auto" w:fill="auto"/>
            <w:noWrap/>
            <w:vAlign w:val="bottom"/>
            <w:hideMark/>
          </w:tcPr>
          <w:p w14:paraId="11C40554" w14:textId="1F1C8522"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2019</w:t>
            </w:r>
          </w:p>
        </w:tc>
        <w:tc>
          <w:tcPr>
            <w:tcW w:w="908" w:type="dxa"/>
            <w:tcBorders>
              <w:top w:val="nil"/>
              <w:left w:val="nil"/>
              <w:bottom w:val="nil"/>
              <w:right w:val="single" w:sz="8" w:space="0" w:color="auto"/>
            </w:tcBorders>
            <w:shd w:val="clear" w:color="auto" w:fill="auto"/>
            <w:noWrap/>
            <w:vAlign w:val="bottom"/>
            <w:hideMark/>
          </w:tcPr>
          <w:p w14:paraId="280D2196" w14:textId="4E689F83"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2020</w:t>
            </w:r>
          </w:p>
        </w:tc>
        <w:tc>
          <w:tcPr>
            <w:tcW w:w="908" w:type="dxa"/>
            <w:tcBorders>
              <w:top w:val="nil"/>
              <w:left w:val="nil"/>
              <w:bottom w:val="nil"/>
              <w:right w:val="single" w:sz="8" w:space="0" w:color="auto"/>
            </w:tcBorders>
            <w:shd w:val="clear" w:color="auto" w:fill="auto"/>
            <w:noWrap/>
            <w:vAlign w:val="bottom"/>
            <w:hideMark/>
          </w:tcPr>
          <w:p w14:paraId="1ACE4891" w14:textId="3560A2E5"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2021</w:t>
            </w:r>
          </w:p>
        </w:tc>
        <w:tc>
          <w:tcPr>
            <w:tcW w:w="908" w:type="dxa"/>
            <w:tcBorders>
              <w:top w:val="nil"/>
              <w:left w:val="nil"/>
              <w:bottom w:val="nil"/>
              <w:right w:val="single" w:sz="8" w:space="0" w:color="auto"/>
            </w:tcBorders>
            <w:shd w:val="clear" w:color="auto" w:fill="auto"/>
            <w:noWrap/>
            <w:vAlign w:val="bottom"/>
            <w:hideMark/>
          </w:tcPr>
          <w:p w14:paraId="76C2AAAE" w14:textId="181D6BD3"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2022</w:t>
            </w:r>
          </w:p>
        </w:tc>
        <w:tc>
          <w:tcPr>
            <w:tcW w:w="975" w:type="dxa"/>
            <w:tcBorders>
              <w:top w:val="nil"/>
              <w:left w:val="nil"/>
              <w:bottom w:val="nil"/>
              <w:right w:val="single" w:sz="8" w:space="0" w:color="auto"/>
            </w:tcBorders>
            <w:shd w:val="clear" w:color="000000" w:fill="C0C0C0"/>
            <w:noWrap/>
            <w:vAlign w:val="bottom"/>
            <w:hideMark/>
          </w:tcPr>
          <w:p w14:paraId="251AC468" w14:textId="0D1BB1E2"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CUADRADOS</w:t>
            </w:r>
          </w:p>
        </w:tc>
        <w:tc>
          <w:tcPr>
            <w:tcW w:w="774" w:type="dxa"/>
            <w:tcBorders>
              <w:top w:val="nil"/>
              <w:left w:val="nil"/>
              <w:bottom w:val="nil"/>
              <w:right w:val="single" w:sz="8" w:space="0" w:color="auto"/>
            </w:tcBorders>
            <w:shd w:val="clear" w:color="000000" w:fill="CCFFCC"/>
            <w:noWrap/>
            <w:vAlign w:val="bottom"/>
            <w:hideMark/>
          </w:tcPr>
          <w:p w14:paraId="0EED928A" w14:textId="326B8981"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CORRELA-</w:t>
            </w:r>
          </w:p>
        </w:tc>
        <w:tc>
          <w:tcPr>
            <w:tcW w:w="840" w:type="dxa"/>
            <w:tcBorders>
              <w:top w:val="nil"/>
              <w:left w:val="nil"/>
              <w:bottom w:val="nil"/>
              <w:right w:val="single" w:sz="8" w:space="0" w:color="auto"/>
            </w:tcBorders>
            <w:shd w:val="clear" w:color="000000" w:fill="CCFFCC"/>
            <w:noWrap/>
            <w:vAlign w:val="bottom"/>
            <w:hideMark/>
          </w:tcPr>
          <w:p w14:paraId="4B1B79EB" w14:textId="6D09A007"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CUADRADO</w:t>
            </w:r>
          </w:p>
        </w:tc>
        <w:tc>
          <w:tcPr>
            <w:tcW w:w="987" w:type="dxa"/>
            <w:tcBorders>
              <w:top w:val="nil"/>
              <w:left w:val="nil"/>
              <w:bottom w:val="nil"/>
              <w:right w:val="single" w:sz="8" w:space="0" w:color="auto"/>
            </w:tcBorders>
            <w:shd w:val="clear" w:color="000000" w:fill="C0C0C0"/>
            <w:noWrap/>
            <w:vAlign w:val="bottom"/>
            <w:hideMark/>
          </w:tcPr>
          <w:p w14:paraId="782118A4" w14:textId="1A5EC84B"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LOGARITMICA</w:t>
            </w:r>
          </w:p>
        </w:tc>
        <w:tc>
          <w:tcPr>
            <w:tcW w:w="861" w:type="dxa"/>
            <w:tcBorders>
              <w:top w:val="nil"/>
              <w:left w:val="nil"/>
              <w:bottom w:val="nil"/>
              <w:right w:val="single" w:sz="8" w:space="0" w:color="auto"/>
            </w:tcBorders>
            <w:shd w:val="clear" w:color="000000" w:fill="CCFFCC"/>
            <w:noWrap/>
            <w:vAlign w:val="bottom"/>
            <w:hideMark/>
          </w:tcPr>
          <w:p w14:paraId="28BB377A" w14:textId="6ABDF2A3"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CA CORRE-</w:t>
            </w:r>
          </w:p>
        </w:tc>
        <w:tc>
          <w:tcPr>
            <w:tcW w:w="1007" w:type="dxa"/>
            <w:tcBorders>
              <w:top w:val="nil"/>
              <w:left w:val="nil"/>
              <w:bottom w:val="nil"/>
              <w:right w:val="single" w:sz="8" w:space="0" w:color="auto"/>
            </w:tcBorders>
            <w:shd w:val="clear" w:color="000000" w:fill="C0C0C0"/>
            <w:noWrap/>
            <w:vAlign w:val="bottom"/>
            <w:hideMark/>
          </w:tcPr>
          <w:p w14:paraId="314C0C60" w14:textId="1E3A9AD9"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EXPONENCIAL</w:t>
            </w:r>
          </w:p>
        </w:tc>
        <w:tc>
          <w:tcPr>
            <w:tcW w:w="709" w:type="dxa"/>
            <w:tcBorders>
              <w:top w:val="nil"/>
              <w:left w:val="nil"/>
              <w:bottom w:val="nil"/>
              <w:right w:val="single" w:sz="8" w:space="0" w:color="auto"/>
            </w:tcBorders>
            <w:shd w:val="clear" w:color="000000" w:fill="CCFFCC"/>
            <w:noWrap/>
            <w:vAlign w:val="bottom"/>
            <w:hideMark/>
          </w:tcPr>
          <w:p w14:paraId="4D839C89" w14:textId="18CCB061"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CIAL CORRE-</w:t>
            </w:r>
          </w:p>
        </w:tc>
        <w:tc>
          <w:tcPr>
            <w:tcW w:w="982" w:type="dxa"/>
            <w:tcBorders>
              <w:top w:val="nil"/>
              <w:left w:val="nil"/>
              <w:bottom w:val="nil"/>
              <w:right w:val="single" w:sz="8" w:space="0" w:color="auto"/>
            </w:tcBorders>
            <w:shd w:val="clear" w:color="000000" w:fill="C0C0C0"/>
            <w:noWrap/>
            <w:vAlign w:val="bottom"/>
            <w:hideMark/>
          </w:tcPr>
          <w:p w14:paraId="4D190F8E" w14:textId="67E2BFE6"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POTENCIAL</w:t>
            </w:r>
          </w:p>
        </w:tc>
        <w:tc>
          <w:tcPr>
            <w:tcW w:w="731" w:type="dxa"/>
            <w:tcBorders>
              <w:top w:val="nil"/>
              <w:left w:val="nil"/>
              <w:bottom w:val="nil"/>
              <w:right w:val="single" w:sz="8" w:space="0" w:color="auto"/>
            </w:tcBorders>
            <w:shd w:val="clear" w:color="000000" w:fill="CCFFCC"/>
            <w:noWrap/>
            <w:vAlign w:val="bottom"/>
            <w:hideMark/>
          </w:tcPr>
          <w:p w14:paraId="5576A7FB" w14:textId="7B6B8C34"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CORRELA-</w:t>
            </w:r>
          </w:p>
        </w:tc>
      </w:tr>
      <w:tr w:rsidR="00153167" w:rsidRPr="00153167" w14:paraId="7DA50DA6" w14:textId="77777777" w:rsidTr="00153167">
        <w:trPr>
          <w:trHeight w:val="270"/>
        </w:trPr>
        <w:tc>
          <w:tcPr>
            <w:tcW w:w="1276" w:type="dxa"/>
            <w:tcBorders>
              <w:top w:val="nil"/>
              <w:left w:val="single" w:sz="8" w:space="0" w:color="auto"/>
              <w:bottom w:val="single" w:sz="8" w:space="0" w:color="auto"/>
              <w:right w:val="single" w:sz="8" w:space="0" w:color="auto"/>
            </w:tcBorders>
            <w:shd w:val="clear" w:color="000000" w:fill="CCFFCC"/>
            <w:noWrap/>
            <w:vAlign w:val="bottom"/>
            <w:hideMark/>
          </w:tcPr>
          <w:p w14:paraId="47A084EB" w14:textId="48EC283F"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74180EA6" w14:textId="3519D0C5"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59F6E9FE" w14:textId="2F5609A9"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707BA07E" w14:textId="0436CEA0"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51C8FF34" w14:textId="610E936F"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26F34A6E" w14:textId="7B3D5C00" w:rsidR="00153167" w:rsidRPr="00153167" w:rsidRDefault="00153167" w:rsidP="00153167">
            <w:pPr>
              <w:rPr>
                <w:rFonts w:ascii="Arial Narrow" w:hAnsi="Arial Narrow" w:cs="Arial"/>
                <w:color w:val="000000"/>
                <w:sz w:val="12"/>
                <w:szCs w:val="12"/>
              </w:rPr>
            </w:pPr>
            <w:r w:rsidRPr="00153167">
              <w:rPr>
                <w:rFonts w:ascii="Arial Narrow" w:hAnsi="Arial Narrow" w:cs="Arial"/>
                <w:color w:val="000000"/>
                <w:sz w:val="12"/>
                <w:szCs w:val="12"/>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5E7B1DF3" w14:textId="11907116"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2023</w:t>
            </w:r>
          </w:p>
        </w:tc>
        <w:tc>
          <w:tcPr>
            <w:tcW w:w="774" w:type="dxa"/>
            <w:tcBorders>
              <w:top w:val="nil"/>
              <w:left w:val="nil"/>
              <w:bottom w:val="single" w:sz="8" w:space="0" w:color="auto"/>
              <w:right w:val="single" w:sz="8" w:space="0" w:color="auto"/>
            </w:tcBorders>
            <w:shd w:val="clear" w:color="000000" w:fill="CCFFCC"/>
            <w:noWrap/>
            <w:vAlign w:val="bottom"/>
            <w:hideMark/>
          </w:tcPr>
          <w:p w14:paraId="3438D1C3" w14:textId="0CB5283C"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CIÓN</w:t>
            </w:r>
          </w:p>
        </w:tc>
        <w:tc>
          <w:tcPr>
            <w:tcW w:w="840" w:type="dxa"/>
            <w:tcBorders>
              <w:top w:val="nil"/>
              <w:left w:val="nil"/>
              <w:bottom w:val="single" w:sz="8" w:space="0" w:color="auto"/>
              <w:right w:val="single" w:sz="8" w:space="0" w:color="auto"/>
            </w:tcBorders>
            <w:shd w:val="clear" w:color="000000" w:fill="CCFFCC"/>
            <w:noWrap/>
            <w:vAlign w:val="bottom"/>
            <w:hideMark/>
          </w:tcPr>
          <w:p w14:paraId="02D4018E" w14:textId="3BC67B4F"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7" w:type="dxa"/>
            <w:tcBorders>
              <w:top w:val="nil"/>
              <w:left w:val="nil"/>
              <w:bottom w:val="single" w:sz="8" w:space="0" w:color="auto"/>
              <w:right w:val="single" w:sz="8" w:space="0" w:color="auto"/>
            </w:tcBorders>
            <w:shd w:val="clear" w:color="000000" w:fill="C0C0C0"/>
            <w:noWrap/>
            <w:vAlign w:val="bottom"/>
            <w:hideMark/>
          </w:tcPr>
          <w:p w14:paraId="1A4C64A7" w14:textId="580D57C1"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2023</w:t>
            </w:r>
          </w:p>
        </w:tc>
        <w:tc>
          <w:tcPr>
            <w:tcW w:w="861" w:type="dxa"/>
            <w:tcBorders>
              <w:top w:val="nil"/>
              <w:left w:val="nil"/>
              <w:bottom w:val="single" w:sz="8" w:space="0" w:color="auto"/>
              <w:right w:val="single" w:sz="8" w:space="0" w:color="auto"/>
            </w:tcBorders>
            <w:shd w:val="clear" w:color="000000" w:fill="CCFFCC"/>
            <w:noWrap/>
            <w:vAlign w:val="bottom"/>
            <w:hideMark/>
          </w:tcPr>
          <w:p w14:paraId="7FBE19C2" w14:textId="138F2873"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LACION</w:t>
            </w:r>
          </w:p>
        </w:tc>
        <w:tc>
          <w:tcPr>
            <w:tcW w:w="1007" w:type="dxa"/>
            <w:tcBorders>
              <w:top w:val="nil"/>
              <w:left w:val="nil"/>
              <w:bottom w:val="single" w:sz="8" w:space="0" w:color="auto"/>
              <w:right w:val="single" w:sz="8" w:space="0" w:color="auto"/>
            </w:tcBorders>
            <w:shd w:val="clear" w:color="000000" w:fill="C0C0C0"/>
            <w:noWrap/>
            <w:vAlign w:val="bottom"/>
            <w:hideMark/>
          </w:tcPr>
          <w:p w14:paraId="3AEF1612" w14:textId="4D4468EB"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2023</w:t>
            </w:r>
          </w:p>
        </w:tc>
        <w:tc>
          <w:tcPr>
            <w:tcW w:w="709" w:type="dxa"/>
            <w:tcBorders>
              <w:top w:val="nil"/>
              <w:left w:val="nil"/>
              <w:bottom w:val="single" w:sz="8" w:space="0" w:color="auto"/>
              <w:right w:val="single" w:sz="8" w:space="0" w:color="auto"/>
            </w:tcBorders>
            <w:shd w:val="clear" w:color="000000" w:fill="CCFFCC"/>
            <w:noWrap/>
            <w:vAlign w:val="bottom"/>
            <w:hideMark/>
          </w:tcPr>
          <w:p w14:paraId="012E8E47" w14:textId="63212C2E"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LACIÓN.</w:t>
            </w:r>
          </w:p>
        </w:tc>
        <w:tc>
          <w:tcPr>
            <w:tcW w:w="982" w:type="dxa"/>
            <w:tcBorders>
              <w:top w:val="nil"/>
              <w:left w:val="nil"/>
              <w:bottom w:val="single" w:sz="8" w:space="0" w:color="auto"/>
              <w:right w:val="single" w:sz="8" w:space="0" w:color="auto"/>
            </w:tcBorders>
            <w:shd w:val="clear" w:color="000000" w:fill="C0C0C0"/>
            <w:noWrap/>
            <w:vAlign w:val="bottom"/>
            <w:hideMark/>
          </w:tcPr>
          <w:p w14:paraId="7214F62F" w14:textId="0B7E860C"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2023</w:t>
            </w:r>
          </w:p>
        </w:tc>
        <w:tc>
          <w:tcPr>
            <w:tcW w:w="731" w:type="dxa"/>
            <w:tcBorders>
              <w:top w:val="nil"/>
              <w:left w:val="nil"/>
              <w:bottom w:val="single" w:sz="8" w:space="0" w:color="auto"/>
              <w:right w:val="single" w:sz="8" w:space="0" w:color="auto"/>
            </w:tcBorders>
            <w:shd w:val="clear" w:color="000000" w:fill="CCFFCC"/>
            <w:noWrap/>
            <w:vAlign w:val="bottom"/>
            <w:hideMark/>
          </w:tcPr>
          <w:p w14:paraId="2935525A" w14:textId="7E4E4AE5"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CIÓN.</w:t>
            </w:r>
          </w:p>
        </w:tc>
      </w:tr>
      <w:tr w:rsidR="00153167" w:rsidRPr="00153167" w14:paraId="2D384F97" w14:textId="77777777" w:rsidTr="00153167">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40099A08" w14:textId="2F893A25"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Impuesto sobre bienes inmuebles</w:t>
            </w:r>
          </w:p>
        </w:tc>
        <w:tc>
          <w:tcPr>
            <w:tcW w:w="908" w:type="dxa"/>
            <w:tcBorders>
              <w:top w:val="nil"/>
              <w:left w:val="nil"/>
              <w:bottom w:val="single" w:sz="8" w:space="0" w:color="auto"/>
              <w:right w:val="single" w:sz="8" w:space="0" w:color="auto"/>
            </w:tcBorders>
            <w:shd w:val="clear" w:color="auto" w:fill="auto"/>
            <w:noWrap/>
            <w:vAlign w:val="bottom"/>
            <w:hideMark/>
          </w:tcPr>
          <w:p w14:paraId="4B670125" w14:textId="14E1B07E"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258,392,977.6</w:t>
            </w:r>
          </w:p>
        </w:tc>
        <w:tc>
          <w:tcPr>
            <w:tcW w:w="908" w:type="dxa"/>
            <w:tcBorders>
              <w:top w:val="nil"/>
              <w:left w:val="nil"/>
              <w:bottom w:val="single" w:sz="8" w:space="0" w:color="auto"/>
              <w:right w:val="single" w:sz="8" w:space="0" w:color="auto"/>
            </w:tcBorders>
            <w:shd w:val="clear" w:color="auto" w:fill="auto"/>
            <w:noWrap/>
            <w:vAlign w:val="bottom"/>
            <w:hideMark/>
          </w:tcPr>
          <w:p w14:paraId="49A3B2EB" w14:textId="7DFB29F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309,706,218.0</w:t>
            </w:r>
          </w:p>
        </w:tc>
        <w:tc>
          <w:tcPr>
            <w:tcW w:w="908" w:type="dxa"/>
            <w:tcBorders>
              <w:top w:val="nil"/>
              <w:left w:val="nil"/>
              <w:bottom w:val="single" w:sz="8" w:space="0" w:color="auto"/>
              <w:right w:val="single" w:sz="8" w:space="0" w:color="auto"/>
            </w:tcBorders>
            <w:shd w:val="clear" w:color="auto" w:fill="auto"/>
            <w:noWrap/>
            <w:vAlign w:val="bottom"/>
            <w:hideMark/>
          </w:tcPr>
          <w:p w14:paraId="2813D057" w14:textId="2FCE111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335,758,393.0</w:t>
            </w:r>
          </w:p>
        </w:tc>
        <w:tc>
          <w:tcPr>
            <w:tcW w:w="908" w:type="dxa"/>
            <w:tcBorders>
              <w:top w:val="nil"/>
              <w:left w:val="nil"/>
              <w:bottom w:val="single" w:sz="8" w:space="0" w:color="auto"/>
              <w:right w:val="single" w:sz="8" w:space="0" w:color="auto"/>
            </w:tcBorders>
            <w:shd w:val="clear" w:color="auto" w:fill="auto"/>
            <w:noWrap/>
            <w:vAlign w:val="bottom"/>
            <w:hideMark/>
          </w:tcPr>
          <w:p w14:paraId="1B2C73D2" w14:textId="21F1478C"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395,500,303.6</w:t>
            </w:r>
          </w:p>
        </w:tc>
        <w:tc>
          <w:tcPr>
            <w:tcW w:w="908" w:type="dxa"/>
            <w:tcBorders>
              <w:top w:val="nil"/>
              <w:left w:val="nil"/>
              <w:bottom w:val="single" w:sz="8" w:space="0" w:color="auto"/>
              <w:right w:val="single" w:sz="8" w:space="0" w:color="auto"/>
            </w:tcBorders>
            <w:shd w:val="clear" w:color="auto" w:fill="auto"/>
            <w:noWrap/>
            <w:vAlign w:val="bottom"/>
            <w:hideMark/>
          </w:tcPr>
          <w:p w14:paraId="13640D71" w14:textId="38BD762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464,364,808.7</w:t>
            </w:r>
          </w:p>
        </w:tc>
        <w:tc>
          <w:tcPr>
            <w:tcW w:w="975" w:type="dxa"/>
            <w:tcBorders>
              <w:top w:val="nil"/>
              <w:left w:val="nil"/>
              <w:bottom w:val="single" w:sz="8" w:space="0" w:color="auto"/>
              <w:right w:val="single" w:sz="8" w:space="0" w:color="auto"/>
            </w:tcBorders>
            <w:shd w:val="clear" w:color="000000" w:fill="C0C0C0"/>
            <w:noWrap/>
            <w:vAlign w:val="bottom"/>
            <w:hideMark/>
          </w:tcPr>
          <w:p w14:paraId="00646CD7" w14:textId="0912B94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502,065,864.50</w:t>
            </w:r>
          </w:p>
        </w:tc>
        <w:tc>
          <w:tcPr>
            <w:tcW w:w="774" w:type="dxa"/>
            <w:tcBorders>
              <w:top w:val="nil"/>
              <w:left w:val="nil"/>
              <w:bottom w:val="single" w:sz="8" w:space="0" w:color="auto"/>
              <w:right w:val="single" w:sz="8" w:space="0" w:color="auto"/>
            </w:tcBorders>
            <w:shd w:val="clear" w:color="000000" w:fill="CCFFCC"/>
            <w:noWrap/>
            <w:vAlign w:val="bottom"/>
            <w:hideMark/>
          </w:tcPr>
          <w:p w14:paraId="27B01DD8" w14:textId="0E636E5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0.9890 </w:t>
            </w:r>
          </w:p>
        </w:tc>
        <w:tc>
          <w:tcPr>
            <w:tcW w:w="840" w:type="dxa"/>
            <w:tcBorders>
              <w:top w:val="nil"/>
              <w:left w:val="nil"/>
              <w:bottom w:val="single" w:sz="8" w:space="0" w:color="auto"/>
              <w:right w:val="single" w:sz="8" w:space="0" w:color="auto"/>
            </w:tcBorders>
            <w:shd w:val="clear" w:color="000000" w:fill="CCFFCC"/>
            <w:noWrap/>
            <w:vAlign w:val="bottom"/>
            <w:hideMark/>
          </w:tcPr>
          <w:p w14:paraId="2A75A19E" w14:textId="618404B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0.9781 </w:t>
            </w:r>
          </w:p>
        </w:tc>
        <w:tc>
          <w:tcPr>
            <w:tcW w:w="987" w:type="dxa"/>
            <w:tcBorders>
              <w:top w:val="nil"/>
              <w:left w:val="nil"/>
              <w:bottom w:val="single" w:sz="8" w:space="0" w:color="auto"/>
              <w:right w:val="single" w:sz="8" w:space="0" w:color="auto"/>
            </w:tcBorders>
            <w:shd w:val="clear" w:color="000000" w:fill="C0C0C0"/>
            <w:noWrap/>
            <w:vAlign w:val="bottom"/>
            <w:hideMark/>
          </w:tcPr>
          <w:p w14:paraId="7DC5EA75" w14:textId="59FDD86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451,082,613.88</w:t>
            </w:r>
          </w:p>
        </w:tc>
        <w:tc>
          <w:tcPr>
            <w:tcW w:w="861" w:type="dxa"/>
            <w:tcBorders>
              <w:top w:val="nil"/>
              <w:left w:val="nil"/>
              <w:bottom w:val="single" w:sz="8" w:space="0" w:color="auto"/>
              <w:right w:val="single" w:sz="8" w:space="0" w:color="auto"/>
            </w:tcBorders>
            <w:shd w:val="clear" w:color="000000" w:fill="CCFFCC"/>
            <w:noWrap/>
            <w:vAlign w:val="bottom"/>
            <w:hideMark/>
          </w:tcPr>
          <w:p w14:paraId="2CC09652" w14:textId="650A385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0.9414 </w:t>
            </w:r>
          </w:p>
        </w:tc>
        <w:tc>
          <w:tcPr>
            <w:tcW w:w="1007" w:type="dxa"/>
            <w:tcBorders>
              <w:top w:val="nil"/>
              <w:left w:val="nil"/>
              <w:bottom w:val="single" w:sz="8" w:space="0" w:color="auto"/>
              <w:right w:val="single" w:sz="8" w:space="0" w:color="auto"/>
            </w:tcBorders>
            <w:shd w:val="clear" w:color="000000" w:fill="CCFFCC"/>
            <w:noWrap/>
            <w:vAlign w:val="bottom"/>
            <w:hideMark/>
          </w:tcPr>
          <w:p w14:paraId="73539F87" w14:textId="59F5BD3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09" w:type="dxa"/>
            <w:tcBorders>
              <w:top w:val="nil"/>
              <w:left w:val="nil"/>
              <w:bottom w:val="single" w:sz="8" w:space="0" w:color="auto"/>
              <w:right w:val="single" w:sz="8" w:space="0" w:color="auto"/>
            </w:tcBorders>
            <w:shd w:val="clear" w:color="000000" w:fill="CCFFCC"/>
            <w:noWrap/>
            <w:vAlign w:val="bottom"/>
            <w:hideMark/>
          </w:tcPr>
          <w:p w14:paraId="6A1BF2C7" w14:textId="19F2861E"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0.9948 </w:t>
            </w:r>
          </w:p>
        </w:tc>
        <w:tc>
          <w:tcPr>
            <w:tcW w:w="982" w:type="dxa"/>
            <w:tcBorders>
              <w:top w:val="nil"/>
              <w:left w:val="nil"/>
              <w:bottom w:val="single" w:sz="8" w:space="0" w:color="auto"/>
              <w:right w:val="single" w:sz="8" w:space="0" w:color="auto"/>
            </w:tcBorders>
            <w:shd w:val="clear" w:color="000000" w:fill="CCFFCC"/>
            <w:noWrap/>
            <w:vAlign w:val="bottom"/>
            <w:hideMark/>
          </w:tcPr>
          <w:p w14:paraId="4D3DBC7F" w14:textId="64C64D0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31" w:type="dxa"/>
            <w:tcBorders>
              <w:top w:val="nil"/>
              <w:left w:val="nil"/>
              <w:bottom w:val="single" w:sz="8" w:space="0" w:color="auto"/>
              <w:right w:val="single" w:sz="8" w:space="0" w:color="auto"/>
            </w:tcBorders>
            <w:shd w:val="clear" w:color="000000" w:fill="CCFFCC"/>
            <w:noWrap/>
            <w:vAlign w:val="bottom"/>
            <w:hideMark/>
          </w:tcPr>
          <w:p w14:paraId="547525CF" w14:textId="1431C93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r>
      <w:tr w:rsidR="00153167" w:rsidRPr="00153167" w14:paraId="49891184" w14:textId="77777777" w:rsidTr="00153167">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64522214" w14:textId="77777777" w:rsidR="00153167" w:rsidRPr="00153167" w:rsidRDefault="00153167" w:rsidP="00153167">
            <w:pPr>
              <w:rPr>
                <w:rFonts w:ascii="Arial Narrow" w:hAnsi="Arial Narrow" w:cs="Arial"/>
                <w:b/>
                <w:bCs/>
                <w:color w:val="000000"/>
                <w:sz w:val="12"/>
                <w:szCs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3DF24B62" w14:textId="4540567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19.3700 </w:t>
            </w:r>
          </w:p>
        </w:tc>
        <w:tc>
          <w:tcPr>
            <w:tcW w:w="908" w:type="dxa"/>
            <w:tcBorders>
              <w:top w:val="nil"/>
              <w:left w:val="nil"/>
              <w:bottom w:val="single" w:sz="8" w:space="0" w:color="auto"/>
              <w:right w:val="single" w:sz="8" w:space="0" w:color="auto"/>
            </w:tcBorders>
            <w:shd w:val="clear" w:color="000000" w:fill="CCFFCC"/>
            <w:noWrap/>
            <w:vAlign w:val="bottom"/>
            <w:hideMark/>
          </w:tcPr>
          <w:p w14:paraId="1342BA95" w14:textId="7B0862D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19.5511 </w:t>
            </w:r>
          </w:p>
        </w:tc>
        <w:tc>
          <w:tcPr>
            <w:tcW w:w="908" w:type="dxa"/>
            <w:tcBorders>
              <w:top w:val="nil"/>
              <w:left w:val="nil"/>
              <w:bottom w:val="single" w:sz="8" w:space="0" w:color="auto"/>
              <w:right w:val="single" w:sz="8" w:space="0" w:color="auto"/>
            </w:tcBorders>
            <w:shd w:val="clear" w:color="000000" w:fill="CCFFCC"/>
            <w:noWrap/>
            <w:vAlign w:val="bottom"/>
            <w:hideMark/>
          </w:tcPr>
          <w:p w14:paraId="01FCA0A7" w14:textId="7704373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19.6319 </w:t>
            </w:r>
          </w:p>
        </w:tc>
        <w:tc>
          <w:tcPr>
            <w:tcW w:w="908" w:type="dxa"/>
            <w:tcBorders>
              <w:top w:val="nil"/>
              <w:left w:val="nil"/>
              <w:bottom w:val="single" w:sz="8" w:space="0" w:color="auto"/>
              <w:right w:val="single" w:sz="8" w:space="0" w:color="auto"/>
            </w:tcBorders>
            <w:shd w:val="clear" w:color="000000" w:fill="CCFFCC"/>
            <w:noWrap/>
            <w:vAlign w:val="bottom"/>
            <w:hideMark/>
          </w:tcPr>
          <w:p w14:paraId="53ABD4D3" w14:textId="14A0B78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19.7957 </w:t>
            </w:r>
          </w:p>
        </w:tc>
        <w:tc>
          <w:tcPr>
            <w:tcW w:w="908" w:type="dxa"/>
            <w:tcBorders>
              <w:top w:val="nil"/>
              <w:left w:val="nil"/>
              <w:bottom w:val="single" w:sz="8" w:space="0" w:color="auto"/>
              <w:right w:val="single" w:sz="8" w:space="0" w:color="auto"/>
            </w:tcBorders>
            <w:shd w:val="clear" w:color="000000" w:fill="CCFFCC"/>
            <w:noWrap/>
            <w:vAlign w:val="bottom"/>
            <w:hideMark/>
          </w:tcPr>
          <w:p w14:paraId="0210784D" w14:textId="3394C29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19.9562 </w:t>
            </w:r>
          </w:p>
        </w:tc>
        <w:tc>
          <w:tcPr>
            <w:tcW w:w="975" w:type="dxa"/>
            <w:tcBorders>
              <w:top w:val="nil"/>
              <w:left w:val="nil"/>
              <w:bottom w:val="single" w:sz="8" w:space="0" w:color="auto"/>
              <w:right w:val="single" w:sz="8" w:space="0" w:color="auto"/>
            </w:tcBorders>
            <w:shd w:val="clear" w:color="000000" w:fill="CCFFCC"/>
            <w:noWrap/>
            <w:vAlign w:val="bottom"/>
            <w:hideMark/>
          </w:tcPr>
          <w:p w14:paraId="4CE3DDB1" w14:textId="78D2202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5CBCA039" w14:textId="7E33791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4B5BA224" w14:textId="3C90644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15682D73" w14:textId="0764153C"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58A45D9B" w14:textId="04D00A9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34A7F26E" w14:textId="64B43B9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528,760,434.60</w:t>
            </w:r>
          </w:p>
        </w:tc>
        <w:tc>
          <w:tcPr>
            <w:tcW w:w="709" w:type="dxa"/>
            <w:tcBorders>
              <w:top w:val="nil"/>
              <w:left w:val="nil"/>
              <w:bottom w:val="single" w:sz="8" w:space="0" w:color="auto"/>
              <w:right w:val="single" w:sz="8" w:space="0" w:color="auto"/>
            </w:tcBorders>
            <w:shd w:val="clear" w:color="000000" w:fill="CCFFCC"/>
            <w:noWrap/>
            <w:vAlign w:val="bottom"/>
            <w:hideMark/>
          </w:tcPr>
          <w:p w14:paraId="2A0C27C0" w14:textId="671D3F7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2" w:type="dxa"/>
            <w:tcBorders>
              <w:top w:val="nil"/>
              <w:left w:val="nil"/>
              <w:bottom w:val="single" w:sz="8" w:space="0" w:color="auto"/>
              <w:right w:val="single" w:sz="8" w:space="0" w:color="auto"/>
            </w:tcBorders>
            <w:shd w:val="clear" w:color="000000" w:fill="C0C0C0"/>
            <w:noWrap/>
            <w:vAlign w:val="bottom"/>
            <w:hideMark/>
          </w:tcPr>
          <w:p w14:paraId="2F5DB6A9" w14:textId="6CD4366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460,090,974.25</w:t>
            </w:r>
          </w:p>
        </w:tc>
        <w:tc>
          <w:tcPr>
            <w:tcW w:w="731" w:type="dxa"/>
            <w:tcBorders>
              <w:top w:val="nil"/>
              <w:left w:val="nil"/>
              <w:bottom w:val="single" w:sz="8" w:space="0" w:color="auto"/>
              <w:right w:val="single" w:sz="8" w:space="0" w:color="auto"/>
            </w:tcBorders>
            <w:shd w:val="clear" w:color="000000" w:fill="CCFFCC"/>
            <w:noWrap/>
            <w:vAlign w:val="bottom"/>
            <w:hideMark/>
          </w:tcPr>
          <w:p w14:paraId="393536EE" w14:textId="0BD88CF5"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0.9673 </w:t>
            </w:r>
          </w:p>
        </w:tc>
      </w:tr>
      <w:tr w:rsidR="00153167" w:rsidRPr="00153167" w14:paraId="05D23998" w14:textId="77777777" w:rsidTr="00153167">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2A71D29D" w14:textId="71A9946E"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Impuesto sobre construcciones</w:t>
            </w:r>
          </w:p>
        </w:tc>
        <w:tc>
          <w:tcPr>
            <w:tcW w:w="908" w:type="dxa"/>
            <w:tcBorders>
              <w:top w:val="nil"/>
              <w:left w:val="nil"/>
              <w:bottom w:val="single" w:sz="8" w:space="0" w:color="auto"/>
              <w:right w:val="single" w:sz="8" w:space="0" w:color="auto"/>
            </w:tcBorders>
            <w:shd w:val="clear" w:color="auto" w:fill="auto"/>
            <w:noWrap/>
            <w:vAlign w:val="bottom"/>
            <w:hideMark/>
          </w:tcPr>
          <w:p w14:paraId="6BA9ACD2" w14:textId="31D0FAA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70,126,833.9</w:t>
            </w:r>
          </w:p>
        </w:tc>
        <w:tc>
          <w:tcPr>
            <w:tcW w:w="908" w:type="dxa"/>
            <w:tcBorders>
              <w:top w:val="nil"/>
              <w:left w:val="nil"/>
              <w:bottom w:val="single" w:sz="8" w:space="0" w:color="auto"/>
              <w:right w:val="single" w:sz="8" w:space="0" w:color="auto"/>
            </w:tcBorders>
            <w:shd w:val="clear" w:color="auto" w:fill="auto"/>
            <w:noWrap/>
            <w:vAlign w:val="bottom"/>
            <w:hideMark/>
          </w:tcPr>
          <w:p w14:paraId="6757E1AF" w14:textId="5694140E"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84,696,951.3</w:t>
            </w:r>
          </w:p>
        </w:tc>
        <w:tc>
          <w:tcPr>
            <w:tcW w:w="908" w:type="dxa"/>
            <w:tcBorders>
              <w:top w:val="nil"/>
              <w:left w:val="nil"/>
              <w:bottom w:val="single" w:sz="8" w:space="0" w:color="auto"/>
              <w:right w:val="single" w:sz="8" w:space="0" w:color="auto"/>
            </w:tcBorders>
            <w:shd w:val="clear" w:color="auto" w:fill="auto"/>
            <w:noWrap/>
            <w:vAlign w:val="bottom"/>
            <w:hideMark/>
          </w:tcPr>
          <w:p w14:paraId="3179D7E8" w14:textId="600AD9D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100,364,934.6</w:t>
            </w:r>
          </w:p>
        </w:tc>
        <w:tc>
          <w:tcPr>
            <w:tcW w:w="908" w:type="dxa"/>
            <w:tcBorders>
              <w:top w:val="nil"/>
              <w:left w:val="nil"/>
              <w:bottom w:val="single" w:sz="8" w:space="0" w:color="auto"/>
              <w:right w:val="single" w:sz="8" w:space="0" w:color="auto"/>
            </w:tcBorders>
            <w:shd w:val="clear" w:color="auto" w:fill="auto"/>
            <w:noWrap/>
            <w:vAlign w:val="bottom"/>
            <w:hideMark/>
          </w:tcPr>
          <w:p w14:paraId="2A5CB740" w14:textId="0885BCB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149,472,715.3</w:t>
            </w:r>
          </w:p>
        </w:tc>
        <w:tc>
          <w:tcPr>
            <w:tcW w:w="908" w:type="dxa"/>
            <w:tcBorders>
              <w:top w:val="nil"/>
              <w:left w:val="nil"/>
              <w:bottom w:val="single" w:sz="8" w:space="0" w:color="auto"/>
              <w:right w:val="single" w:sz="8" w:space="0" w:color="auto"/>
            </w:tcBorders>
            <w:shd w:val="clear" w:color="auto" w:fill="auto"/>
            <w:noWrap/>
            <w:vAlign w:val="bottom"/>
            <w:hideMark/>
          </w:tcPr>
          <w:p w14:paraId="41EECF2B" w14:textId="0C9E91D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177,970,256.5</w:t>
            </w:r>
          </w:p>
        </w:tc>
        <w:tc>
          <w:tcPr>
            <w:tcW w:w="975" w:type="dxa"/>
            <w:tcBorders>
              <w:top w:val="nil"/>
              <w:left w:val="nil"/>
              <w:bottom w:val="single" w:sz="8" w:space="0" w:color="auto"/>
              <w:right w:val="single" w:sz="8" w:space="0" w:color="auto"/>
            </w:tcBorders>
            <w:shd w:val="clear" w:color="000000" w:fill="C0C0C0"/>
            <w:noWrap/>
            <w:vAlign w:val="bottom"/>
            <w:hideMark/>
          </w:tcPr>
          <w:p w14:paraId="018E71F4" w14:textId="2AC1127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200,665,121.04</w:t>
            </w:r>
          </w:p>
        </w:tc>
        <w:tc>
          <w:tcPr>
            <w:tcW w:w="774" w:type="dxa"/>
            <w:tcBorders>
              <w:top w:val="nil"/>
              <w:left w:val="nil"/>
              <w:bottom w:val="single" w:sz="8" w:space="0" w:color="auto"/>
              <w:right w:val="single" w:sz="8" w:space="0" w:color="auto"/>
            </w:tcBorders>
            <w:shd w:val="clear" w:color="000000" w:fill="CCFFCC"/>
            <w:noWrap/>
            <w:vAlign w:val="bottom"/>
            <w:hideMark/>
          </w:tcPr>
          <w:p w14:paraId="50B63C23" w14:textId="07F4540F"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0.9742 </w:t>
            </w:r>
          </w:p>
        </w:tc>
        <w:tc>
          <w:tcPr>
            <w:tcW w:w="840" w:type="dxa"/>
            <w:tcBorders>
              <w:top w:val="nil"/>
              <w:left w:val="nil"/>
              <w:bottom w:val="single" w:sz="8" w:space="0" w:color="auto"/>
              <w:right w:val="single" w:sz="8" w:space="0" w:color="auto"/>
            </w:tcBorders>
            <w:shd w:val="clear" w:color="000000" w:fill="CCFFCC"/>
            <w:noWrap/>
            <w:vAlign w:val="bottom"/>
            <w:hideMark/>
          </w:tcPr>
          <w:p w14:paraId="7A2DE1C8" w14:textId="739DDCB1"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0.9491 </w:t>
            </w:r>
          </w:p>
        </w:tc>
        <w:tc>
          <w:tcPr>
            <w:tcW w:w="987" w:type="dxa"/>
            <w:tcBorders>
              <w:top w:val="nil"/>
              <w:left w:val="nil"/>
              <w:bottom w:val="single" w:sz="8" w:space="0" w:color="auto"/>
              <w:right w:val="single" w:sz="8" w:space="0" w:color="auto"/>
            </w:tcBorders>
            <w:shd w:val="clear" w:color="000000" w:fill="C0C0C0"/>
            <w:noWrap/>
            <w:vAlign w:val="bottom"/>
            <w:hideMark/>
          </w:tcPr>
          <w:p w14:paraId="4D3B9D82" w14:textId="494B183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170,618,628.35</w:t>
            </w:r>
          </w:p>
        </w:tc>
        <w:tc>
          <w:tcPr>
            <w:tcW w:w="861" w:type="dxa"/>
            <w:tcBorders>
              <w:top w:val="nil"/>
              <w:left w:val="nil"/>
              <w:bottom w:val="single" w:sz="8" w:space="0" w:color="auto"/>
              <w:right w:val="single" w:sz="8" w:space="0" w:color="auto"/>
            </w:tcBorders>
            <w:shd w:val="clear" w:color="000000" w:fill="CCFFCC"/>
            <w:noWrap/>
            <w:vAlign w:val="bottom"/>
            <w:hideMark/>
          </w:tcPr>
          <w:p w14:paraId="031654C7" w14:textId="1A3B11DF"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0.9052 </w:t>
            </w:r>
          </w:p>
        </w:tc>
        <w:tc>
          <w:tcPr>
            <w:tcW w:w="1007" w:type="dxa"/>
            <w:tcBorders>
              <w:top w:val="nil"/>
              <w:left w:val="nil"/>
              <w:bottom w:val="single" w:sz="8" w:space="0" w:color="auto"/>
              <w:right w:val="single" w:sz="8" w:space="0" w:color="auto"/>
            </w:tcBorders>
            <w:shd w:val="clear" w:color="000000" w:fill="CCFFCC"/>
            <w:noWrap/>
            <w:vAlign w:val="bottom"/>
            <w:hideMark/>
          </w:tcPr>
          <w:p w14:paraId="0ABF13E3" w14:textId="3AF0762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09" w:type="dxa"/>
            <w:tcBorders>
              <w:top w:val="nil"/>
              <w:left w:val="nil"/>
              <w:bottom w:val="single" w:sz="8" w:space="0" w:color="auto"/>
              <w:right w:val="single" w:sz="8" w:space="0" w:color="auto"/>
            </w:tcBorders>
            <w:shd w:val="clear" w:color="000000" w:fill="CCFFCC"/>
            <w:noWrap/>
            <w:vAlign w:val="bottom"/>
            <w:hideMark/>
          </w:tcPr>
          <w:p w14:paraId="5F6AAAC8" w14:textId="104B0199"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0.9883 </w:t>
            </w:r>
          </w:p>
        </w:tc>
        <w:tc>
          <w:tcPr>
            <w:tcW w:w="982" w:type="dxa"/>
            <w:tcBorders>
              <w:top w:val="nil"/>
              <w:left w:val="nil"/>
              <w:bottom w:val="single" w:sz="8" w:space="0" w:color="auto"/>
              <w:right w:val="single" w:sz="8" w:space="0" w:color="auto"/>
            </w:tcBorders>
            <w:shd w:val="clear" w:color="000000" w:fill="CCFFCC"/>
            <w:noWrap/>
            <w:vAlign w:val="bottom"/>
            <w:hideMark/>
          </w:tcPr>
          <w:p w14:paraId="1A2697C9" w14:textId="2C8F9FB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31" w:type="dxa"/>
            <w:tcBorders>
              <w:top w:val="nil"/>
              <w:left w:val="nil"/>
              <w:bottom w:val="single" w:sz="8" w:space="0" w:color="auto"/>
              <w:right w:val="single" w:sz="8" w:space="0" w:color="auto"/>
            </w:tcBorders>
            <w:shd w:val="clear" w:color="000000" w:fill="CCFFCC"/>
            <w:noWrap/>
            <w:vAlign w:val="bottom"/>
            <w:hideMark/>
          </w:tcPr>
          <w:p w14:paraId="5599BC1B" w14:textId="16A79E9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r>
      <w:tr w:rsidR="00153167" w:rsidRPr="00153167" w14:paraId="510A7206" w14:textId="77777777" w:rsidTr="00153167">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6CF83144" w14:textId="77777777" w:rsidR="00153167" w:rsidRPr="00153167" w:rsidRDefault="00153167" w:rsidP="00153167">
            <w:pPr>
              <w:rPr>
                <w:rFonts w:ascii="Arial Narrow" w:hAnsi="Arial Narrow" w:cs="Arial"/>
                <w:b/>
                <w:bCs/>
                <w:color w:val="000000"/>
                <w:sz w:val="12"/>
                <w:szCs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0886EEA0" w14:textId="2C417AF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18.0658 </w:t>
            </w:r>
          </w:p>
        </w:tc>
        <w:tc>
          <w:tcPr>
            <w:tcW w:w="908" w:type="dxa"/>
            <w:tcBorders>
              <w:top w:val="nil"/>
              <w:left w:val="nil"/>
              <w:bottom w:val="single" w:sz="8" w:space="0" w:color="auto"/>
              <w:right w:val="single" w:sz="8" w:space="0" w:color="auto"/>
            </w:tcBorders>
            <w:shd w:val="clear" w:color="000000" w:fill="CCFFCC"/>
            <w:noWrap/>
            <w:vAlign w:val="bottom"/>
            <w:hideMark/>
          </w:tcPr>
          <w:p w14:paraId="3B7D1969" w14:textId="7428E8B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18.2546 </w:t>
            </w:r>
          </w:p>
        </w:tc>
        <w:tc>
          <w:tcPr>
            <w:tcW w:w="908" w:type="dxa"/>
            <w:tcBorders>
              <w:top w:val="nil"/>
              <w:left w:val="nil"/>
              <w:bottom w:val="single" w:sz="8" w:space="0" w:color="auto"/>
              <w:right w:val="single" w:sz="8" w:space="0" w:color="auto"/>
            </w:tcBorders>
            <w:shd w:val="clear" w:color="000000" w:fill="CCFFCC"/>
            <w:noWrap/>
            <w:vAlign w:val="bottom"/>
            <w:hideMark/>
          </w:tcPr>
          <w:p w14:paraId="4944AE35" w14:textId="7727DC0C"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18.4243 </w:t>
            </w:r>
          </w:p>
        </w:tc>
        <w:tc>
          <w:tcPr>
            <w:tcW w:w="908" w:type="dxa"/>
            <w:tcBorders>
              <w:top w:val="nil"/>
              <w:left w:val="nil"/>
              <w:bottom w:val="single" w:sz="8" w:space="0" w:color="auto"/>
              <w:right w:val="single" w:sz="8" w:space="0" w:color="auto"/>
            </w:tcBorders>
            <w:shd w:val="clear" w:color="000000" w:fill="CCFFCC"/>
            <w:noWrap/>
            <w:vAlign w:val="bottom"/>
            <w:hideMark/>
          </w:tcPr>
          <w:p w14:paraId="6ADBF1A8" w14:textId="3F57771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18.8226 </w:t>
            </w:r>
          </w:p>
        </w:tc>
        <w:tc>
          <w:tcPr>
            <w:tcW w:w="908" w:type="dxa"/>
            <w:tcBorders>
              <w:top w:val="nil"/>
              <w:left w:val="nil"/>
              <w:bottom w:val="single" w:sz="8" w:space="0" w:color="auto"/>
              <w:right w:val="single" w:sz="8" w:space="0" w:color="auto"/>
            </w:tcBorders>
            <w:shd w:val="clear" w:color="000000" w:fill="CCFFCC"/>
            <w:noWrap/>
            <w:vAlign w:val="bottom"/>
            <w:hideMark/>
          </w:tcPr>
          <w:p w14:paraId="12D2A209" w14:textId="790AB30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18.9971 </w:t>
            </w:r>
          </w:p>
        </w:tc>
        <w:tc>
          <w:tcPr>
            <w:tcW w:w="975" w:type="dxa"/>
            <w:tcBorders>
              <w:top w:val="nil"/>
              <w:left w:val="nil"/>
              <w:bottom w:val="single" w:sz="8" w:space="0" w:color="auto"/>
              <w:right w:val="single" w:sz="8" w:space="0" w:color="auto"/>
            </w:tcBorders>
            <w:shd w:val="clear" w:color="000000" w:fill="CCFFCC"/>
            <w:noWrap/>
            <w:vAlign w:val="bottom"/>
            <w:hideMark/>
          </w:tcPr>
          <w:p w14:paraId="359EEB3E" w14:textId="2BF6D01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2CB3774D" w14:textId="6850E35E"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7BF48D46" w14:textId="712F96D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6FDCC17E" w14:textId="06506B0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02F803C6" w14:textId="1E7964F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7FB58649" w14:textId="297FC2A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227,370,875.28</w:t>
            </w:r>
          </w:p>
        </w:tc>
        <w:tc>
          <w:tcPr>
            <w:tcW w:w="709" w:type="dxa"/>
            <w:tcBorders>
              <w:top w:val="nil"/>
              <w:left w:val="nil"/>
              <w:bottom w:val="single" w:sz="8" w:space="0" w:color="auto"/>
              <w:right w:val="single" w:sz="8" w:space="0" w:color="auto"/>
            </w:tcBorders>
            <w:shd w:val="clear" w:color="000000" w:fill="CCFFCC"/>
            <w:noWrap/>
            <w:vAlign w:val="bottom"/>
            <w:hideMark/>
          </w:tcPr>
          <w:p w14:paraId="71EDAA09" w14:textId="487ED6B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2" w:type="dxa"/>
            <w:tcBorders>
              <w:top w:val="nil"/>
              <w:left w:val="nil"/>
              <w:bottom w:val="single" w:sz="8" w:space="0" w:color="auto"/>
              <w:right w:val="single" w:sz="8" w:space="0" w:color="auto"/>
            </w:tcBorders>
            <w:shd w:val="clear" w:color="000000" w:fill="C0C0C0"/>
            <w:noWrap/>
            <w:vAlign w:val="bottom"/>
            <w:hideMark/>
          </w:tcPr>
          <w:p w14:paraId="45A1146E" w14:textId="31B775A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177,480,825.82</w:t>
            </w:r>
          </w:p>
        </w:tc>
        <w:tc>
          <w:tcPr>
            <w:tcW w:w="731" w:type="dxa"/>
            <w:tcBorders>
              <w:top w:val="nil"/>
              <w:left w:val="nil"/>
              <w:bottom w:val="single" w:sz="8" w:space="0" w:color="auto"/>
              <w:right w:val="single" w:sz="8" w:space="0" w:color="auto"/>
            </w:tcBorders>
            <w:shd w:val="clear" w:color="000000" w:fill="CCFFCC"/>
            <w:noWrap/>
            <w:vAlign w:val="bottom"/>
            <w:hideMark/>
          </w:tcPr>
          <w:p w14:paraId="4F998EDC" w14:textId="5C636BD6"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0.9432 </w:t>
            </w:r>
          </w:p>
        </w:tc>
      </w:tr>
      <w:tr w:rsidR="00153167" w:rsidRPr="00153167" w14:paraId="582B1470" w14:textId="77777777" w:rsidTr="00153167">
        <w:trPr>
          <w:trHeight w:val="27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18C543CC" w14:textId="6DD70018"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Timbre municipales</w:t>
            </w:r>
          </w:p>
        </w:tc>
        <w:tc>
          <w:tcPr>
            <w:tcW w:w="908" w:type="dxa"/>
            <w:tcBorders>
              <w:top w:val="nil"/>
              <w:left w:val="nil"/>
              <w:bottom w:val="single" w:sz="8" w:space="0" w:color="auto"/>
              <w:right w:val="single" w:sz="8" w:space="0" w:color="auto"/>
            </w:tcBorders>
            <w:shd w:val="clear" w:color="auto" w:fill="auto"/>
            <w:noWrap/>
            <w:vAlign w:val="bottom"/>
            <w:hideMark/>
          </w:tcPr>
          <w:p w14:paraId="62C6A700" w14:textId="5FA7A6B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41,894,422.7</w:t>
            </w:r>
          </w:p>
        </w:tc>
        <w:tc>
          <w:tcPr>
            <w:tcW w:w="908" w:type="dxa"/>
            <w:tcBorders>
              <w:top w:val="nil"/>
              <w:left w:val="nil"/>
              <w:bottom w:val="single" w:sz="8" w:space="0" w:color="auto"/>
              <w:right w:val="single" w:sz="8" w:space="0" w:color="auto"/>
            </w:tcBorders>
            <w:shd w:val="clear" w:color="auto" w:fill="auto"/>
            <w:noWrap/>
            <w:vAlign w:val="bottom"/>
            <w:hideMark/>
          </w:tcPr>
          <w:p w14:paraId="7A01862F" w14:textId="1F16C33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47,581,286.2</w:t>
            </w:r>
          </w:p>
        </w:tc>
        <w:tc>
          <w:tcPr>
            <w:tcW w:w="908" w:type="dxa"/>
            <w:tcBorders>
              <w:top w:val="nil"/>
              <w:left w:val="nil"/>
              <w:bottom w:val="single" w:sz="8" w:space="0" w:color="auto"/>
              <w:right w:val="single" w:sz="8" w:space="0" w:color="auto"/>
            </w:tcBorders>
            <w:shd w:val="clear" w:color="auto" w:fill="auto"/>
            <w:noWrap/>
            <w:vAlign w:val="bottom"/>
            <w:hideMark/>
          </w:tcPr>
          <w:p w14:paraId="2785BB74" w14:textId="1EC0908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36,298,137.5</w:t>
            </w:r>
          </w:p>
        </w:tc>
        <w:tc>
          <w:tcPr>
            <w:tcW w:w="908" w:type="dxa"/>
            <w:tcBorders>
              <w:top w:val="nil"/>
              <w:left w:val="nil"/>
              <w:bottom w:val="single" w:sz="8" w:space="0" w:color="auto"/>
              <w:right w:val="single" w:sz="8" w:space="0" w:color="auto"/>
            </w:tcBorders>
            <w:shd w:val="clear" w:color="auto" w:fill="auto"/>
            <w:noWrap/>
            <w:vAlign w:val="bottom"/>
            <w:hideMark/>
          </w:tcPr>
          <w:p w14:paraId="507506B7" w14:textId="758D9D5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51,059,627.7</w:t>
            </w:r>
          </w:p>
        </w:tc>
        <w:tc>
          <w:tcPr>
            <w:tcW w:w="908" w:type="dxa"/>
            <w:tcBorders>
              <w:top w:val="nil"/>
              <w:left w:val="nil"/>
              <w:bottom w:val="single" w:sz="8" w:space="0" w:color="auto"/>
              <w:right w:val="single" w:sz="8" w:space="0" w:color="auto"/>
            </w:tcBorders>
            <w:shd w:val="clear" w:color="auto" w:fill="auto"/>
            <w:noWrap/>
            <w:vAlign w:val="bottom"/>
            <w:hideMark/>
          </w:tcPr>
          <w:p w14:paraId="348F6F73" w14:textId="6BEB7D8E"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69,154,288.8</w:t>
            </w:r>
          </w:p>
        </w:tc>
        <w:tc>
          <w:tcPr>
            <w:tcW w:w="975" w:type="dxa"/>
            <w:tcBorders>
              <w:top w:val="nil"/>
              <w:left w:val="nil"/>
              <w:bottom w:val="single" w:sz="8" w:space="0" w:color="auto"/>
              <w:right w:val="single" w:sz="8" w:space="0" w:color="auto"/>
            </w:tcBorders>
            <w:shd w:val="clear" w:color="000000" w:fill="C0C0C0"/>
            <w:noWrap/>
            <w:vAlign w:val="bottom"/>
            <w:hideMark/>
          </w:tcPr>
          <w:p w14:paraId="7DB367DD" w14:textId="6731A8E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66,596,974.64</w:t>
            </w:r>
          </w:p>
        </w:tc>
        <w:tc>
          <w:tcPr>
            <w:tcW w:w="774" w:type="dxa"/>
            <w:tcBorders>
              <w:top w:val="nil"/>
              <w:left w:val="nil"/>
              <w:bottom w:val="single" w:sz="8" w:space="0" w:color="auto"/>
              <w:right w:val="single" w:sz="8" w:space="0" w:color="auto"/>
            </w:tcBorders>
            <w:shd w:val="clear" w:color="000000" w:fill="CCFFCC"/>
            <w:noWrap/>
            <w:vAlign w:val="bottom"/>
            <w:hideMark/>
          </w:tcPr>
          <w:p w14:paraId="66A4885D" w14:textId="75A540B0"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0.7342 </w:t>
            </w:r>
          </w:p>
        </w:tc>
        <w:tc>
          <w:tcPr>
            <w:tcW w:w="840" w:type="dxa"/>
            <w:tcBorders>
              <w:top w:val="nil"/>
              <w:left w:val="nil"/>
              <w:bottom w:val="single" w:sz="8" w:space="0" w:color="auto"/>
              <w:right w:val="single" w:sz="8" w:space="0" w:color="auto"/>
            </w:tcBorders>
            <w:shd w:val="clear" w:color="000000" w:fill="CCFFCC"/>
            <w:noWrap/>
            <w:vAlign w:val="bottom"/>
            <w:hideMark/>
          </w:tcPr>
          <w:p w14:paraId="51103405" w14:textId="6EBF20E9"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0.5390 </w:t>
            </w:r>
          </w:p>
        </w:tc>
        <w:tc>
          <w:tcPr>
            <w:tcW w:w="987" w:type="dxa"/>
            <w:tcBorders>
              <w:top w:val="nil"/>
              <w:left w:val="nil"/>
              <w:bottom w:val="single" w:sz="8" w:space="0" w:color="auto"/>
              <w:right w:val="single" w:sz="8" w:space="0" w:color="auto"/>
            </w:tcBorders>
            <w:shd w:val="clear" w:color="000000" w:fill="C0C0C0"/>
            <w:noWrap/>
            <w:vAlign w:val="bottom"/>
            <w:hideMark/>
          </w:tcPr>
          <w:p w14:paraId="75A894A8" w14:textId="0469766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59,220,500.28</w:t>
            </w:r>
          </w:p>
        </w:tc>
        <w:tc>
          <w:tcPr>
            <w:tcW w:w="861" w:type="dxa"/>
            <w:tcBorders>
              <w:top w:val="nil"/>
              <w:left w:val="nil"/>
              <w:bottom w:val="single" w:sz="8" w:space="0" w:color="auto"/>
              <w:right w:val="single" w:sz="8" w:space="0" w:color="auto"/>
            </w:tcBorders>
            <w:shd w:val="clear" w:color="000000" w:fill="CCFFCC"/>
            <w:noWrap/>
            <w:vAlign w:val="bottom"/>
            <w:hideMark/>
          </w:tcPr>
          <w:p w14:paraId="5F5BE000" w14:textId="607E1AFF"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0.6113 </w:t>
            </w:r>
          </w:p>
        </w:tc>
        <w:tc>
          <w:tcPr>
            <w:tcW w:w="1007" w:type="dxa"/>
            <w:tcBorders>
              <w:top w:val="nil"/>
              <w:left w:val="nil"/>
              <w:bottom w:val="single" w:sz="8" w:space="0" w:color="auto"/>
              <w:right w:val="single" w:sz="8" w:space="0" w:color="auto"/>
            </w:tcBorders>
            <w:shd w:val="clear" w:color="000000" w:fill="CCFFCC"/>
            <w:noWrap/>
            <w:vAlign w:val="bottom"/>
            <w:hideMark/>
          </w:tcPr>
          <w:p w14:paraId="62AD3A49" w14:textId="58117C8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09" w:type="dxa"/>
            <w:tcBorders>
              <w:top w:val="nil"/>
              <w:left w:val="nil"/>
              <w:bottom w:val="single" w:sz="8" w:space="0" w:color="auto"/>
              <w:right w:val="single" w:sz="8" w:space="0" w:color="auto"/>
            </w:tcBorders>
            <w:shd w:val="clear" w:color="000000" w:fill="CCFFCC"/>
            <w:noWrap/>
            <w:vAlign w:val="bottom"/>
            <w:hideMark/>
          </w:tcPr>
          <w:p w14:paraId="2AA1FE01" w14:textId="59E57EF8"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0.7017 </w:t>
            </w:r>
          </w:p>
        </w:tc>
        <w:tc>
          <w:tcPr>
            <w:tcW w:w="982" w:type="dxa"/>
            <w:tcBorders>
              <w:top w:val="nil"/>
              <w:left w:val="nil"/>
              <w:bottom w:val="single" w:sz="8" w:space="0" w:color="auto"/>
              <w:right w:val="single" w:sz="8" w:space="0" w:color="auto"/>
            </w:tcBorders>
            <w:shd w:val="clear" w:color="000000" w:fill="CCFFCC"/>
            <w:noWrap/>
            <w:vAlign w:val="bottom"/>
            <w:hideMark/>
          </w:tcPr>
          <w:p w14:paraId="239A2D07" w14:textId="6F7676C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31" w:type="dxa"/>
            <w:tcBorders>
              <w:top w:val="nil"/>
              <w:left w:val="nil"/>
              <w:bottom w:val="single" w:sz="8" w:space="0" w:color="auto"/>
              <w:right w:val="single" w:sz="8" w:space="0" w:color="auto"/>
            </w:tcBorders>
            <w:shd w:val="clear" w:color="000000" w:fill="CCFFCC"/>
            <w:noWrap/>
            <w:vAlign w:val="bottom"/>
            <w:hideMark/>
          </w:tcPr>
          <w:p w14:paraId="6CBE3603" w14:textId="06B94F9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r>
      <w:tr w:rsidR="00153167" w:rsidRPr="00153167" w14:paraId="30EF4CF8" w14:textId="77777777" w:rsidTr="00153167">
        <w:trPr>
          <w:trHeight w:val="375"/>
        </w:trPr>
        <w:tc>
          <w:tcPr>
            <w:tcW w:w="1276" w:type="dxa"/>
            <w:vMerge/>
            <w:tcBorders>
              <w:top w:val="nil"/>
              <w:left w:val="single" w:sz="8" w:space="0" w:color="auto"/>
              <w:bottom w:val="single" w:sz="8" w:space="0" w:color="000000"/>
              <w:right w:val="single" w:sz="8" w:space="0" w:color="auto"/>
            </w:tcBorders>
            <w:vAlign w:val="center"/>
            <w:hideMark/>
          </w:tcPr>
          <w:p w14:paraId="07BBF691" w14:textId="77777777" w:rsidR="00153167" w:rsidRPr="00153167" w:rsidRDefault="00153167" w:rsidP="00153167">
            <w:pPr>
              <w:rPr>
                <w:rFonts w:ascii="Arial Narrow" w:hAnsi="Arial Narrow" w:cs="Arial"/>
                <w:b/>
                <w:bCs/>
                <w:color w:val="000000"/>
                <w:sz w:val="12"/>
                <w:szCs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50EEBF0A" w14:textId="2CDCF5F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17.5507 </w:t>
            </w:r>
          </w:p>
        </w:tc>
        <w:tc>
          <w:tcPr>
            <w:tcW w:w="908" w:type="dxa"/>
            <w:tcBorders>
              <w:top w:val="nil"/>
              <w:left w:val="nil"/>
              <w:bottom w:val="single" w:sz="8" w:space="0" w:color="auto"/>
              <w:right w:val="single" w:sz="8" w:space="0" w:color="auto"/>
            </w:tcBorders>
            <w:shd w:val="clear" w:color="000000" w:fill="CCFFCC"/>
            <w:noWrap/>
            <w:vAlign w:val="bottom"/>
            <w:hideMark/>
          </w:tcPr>
          <w:p w14:paraId="7223BC78" w14:textId="1C8D50D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17.6780 </w:t>
            </w:r>
          </w:p>
        </w:tc>
        <w:tc>
          <w:tcPr>
            <w:tcW w:w="908" w:type="dxa"/>
            <w:tcBorders>
              <w:top w:val="nil"/>
              <w:left w:val="nil"/>
              <w:bottom w:val="single" w:sz="8" w:space="0" w:color="auto"/>
              <w:right w:val="single" w:sz="8" w:space="0" w:color="auto"/>
            </w:tcBorders>
            <w:shd w:val="clear" w:color="000000" w:fill="CCFFCC"/>
            <w:noWrap/>
            <w:vAlign w:val="bottom"/>
            <w:hideMark/>
          </w:tcPr>
          <w:p w14:paraId="60023FA1" w14:textId="0B0B600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17.4073 </w:t>
            </w:r>
          </w:p>
        </w:tc>
        <w:tc>
          <w:tcPr>
            <w:tcW w:w="908" w:type="dxa"/>
            <w:tcBorders>
              <w:top w:val="nil"/>
              <w:left w:val="nil"/>
              <w:bottom w:val="single" w:sz="8" w:space="0" w:color="auto"/>
              <w:right w:val="single" w:sz="8" w:space="0" w:color="auto"/>
            </w:tcBorders>
            <w:shd w:val="clear" w:color="000000" w:fill="CCFFCC"/>
            <w:noWrap/>
            <w:vAlign w:val="bottom"/>
            <w:hideMark/>
          </w:tcPr>
          <w:p w14:paraId="514FDD07" w14:textId="1A5AB54A"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17.7485 </w:t>
            </w:r>
          </w:p>
        </w:tc>
        <w:tc>
          <w:tcPr>
            <w:tcW w:w="908" w:type="dxa"/>
            <w:tcBorders>
              <w:top w:val="nil"/>
              <w:left w:val="nil"/>
              <w:bottom w:val="single" w:sz="8" w:space="0" w:color="auto"/>
              <w:right w:val="single" w:sz="8" w:space="0" w:color="auto"/>
            </w:tcBorders>
            <w:shd w:val="clear" w:color="000000" w:fill="CCFFCC"/>
            <w:noWrap/>
            <w:vAlign w:val="bottom"/>
            <w:hideMark/>
          </w:tcPr>
          <w:p w14:paraId="7FDF31B4" w14:textId="322BF0B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18.0519 </w:t>
            </w:r>
          </w:p>
        </w:tc>
        <w:tc>
          <w:tcPr>
            <w:tcW w:w="975" w:type="dxa"/>
            <w:tcBorders>
              <w:top w:val="nil"/>
              <w:left w:val="nil"/>
              <w:bottom w:val="single" w:sz="8" w:space="0" w:color="auto"/>
              <w:right w:val="single" w:sz="8" w:space="0" w:color="auto"/>
            </w:tcBorders>
            <w:shd w:val="clear" w:color="000000" w:fill="CCFFCC"/>
            <w:noWrap/>
            <w:vAlign w:val="bottom"/>
            <w:hideMark/>
          </w:tcPr>
          <w:p w14:paraId="3082B044" w14:textId="4FD5154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20B0ED82" w14:textId="20452B3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3E944EAC" w14:textId="30B2275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5A9AEA09" w14:textId="2F9998B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0411350A" w14:textId="34CBB12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232C64FA" w14:textId="3AE7DBF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66,262,052.37</w:t>
            </w:r>
          </w:p>
        </w:tc>
        <w:tc>
          <w:tcPr>
            <w:tcW w:w="709" w:type="dxa"/>
            <w:tcBorders>
              <w:top w:val="nil"/>
              <w:left w:val="nil"/>
              <w:bottom w:val="single" w:sz="8" w:space="0" w:color="auto"/>
              <w:right w:val="single" w:sz="8" w:space="0" w:color="auto"/>
            </w:tcBorders>
            <w:shd w:val="clear" w:color="000000" w:fill="CCFFCC"/>
            <w:noWrap/>
            <w:vAlign w:val="bottom"/>
            <w:hideMark/>
          </w:tcPr>
          <w:p w14:paraId="792A81F7" w14:textId="12B6B71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2" w:type="dxa"/>
            <w:tcBorders>
              <w:top w:val="nil"/>
              <w:left w:val="nil"/>
              <w:bottom w:val="single" w:sz="8" w:space="0" w:color="auto"/>
              <w:right w:val="single" w:sz="8" w:space="0" w:color="auto"/>
            </w:tcBorders>
            <w:shd w:val="clear" w:color="000000" w:fill="C0C0C0"/>
            <w:noWrap/>
            <w:vAlign w:val="bottom"/>
            <w:hideMark/>
          </w:tcPr>
          <w:p w14:paraId="6EC8D4F1" w14:textId="748EE34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57,768,847.98</w:t>
            </w:r>
          </w:p>
        </w:tc>
        <w:tc>
          <w:tcPr>
            <w:tcW w:w="731" w:type="dxa"/>
            <w:tcBorders>
              <w:top w:val="nil"/>
              <w:left w:val="nil"/>
              <w:bottom w:val="single" w:sz="8" w:space="0" w:color="auto"/>
              <w:right w:val="single" w:sz="8" w:space="0" w:color="auto"/>
            </w:tcBorders>
            <w:shd w:val="clear" w:color="000000" w:fill="CCFFCC"/>
            <w:noWrap/>
            <w:vAlign w:val="bottom"/>
            <w:hideMark/>
          </w:tcPr>
          <w:p w14:paraId="299E1744" w14:textId="3218BE1B"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0.5820 </w:t>
            </w:r>
          </w:p>
        </w:tc>
      </w:tr>
      <w:tr w:rsidR="00153167" w:rsidRPr="00153167" w14:paraId="18C6826D" w14:textId="77777777" w:rsidTr="00153167">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67688196" w14:textId="497F2494"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Patentes Municipales</w:t>
            </w:r>
          </w:p>
        </w:tc>
        <w:tc>
          <w:tcPr>
            <w:tcW w:w="908" w:type="dxa"/>
            <w:tcBorders>
              <w:top w:val="nil"/>
              <w:left w:val="nil"/>
              <w:bottom w:val="single" w:sz="8" w:space="0" w:color="auto"/>
              <w:right w:val="single" w:sz="8" w:space="0" w:color="auto"/>
            </w:tcBorders>
            <w:shd w:val="clear" w:color="auto" w:fill="auto"/>
            <w:noWrap/>
            <w:vAlign w:val="bottom"/>
            <w:hideMark/>
          </w:tcPr>
          <w:p w14:paraId="2F4039E0" w14:textId="177464D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334,917,153.6</w:t>
            </w:r>
          </w:p>
        </w:tc>
        <w:tc>
          <w:tcPr>
            <w:tcW w:w="908" w:type="dxa"/>
            <w:tcBorders>
              <w:top w:val="nil"/>
              <w:left w:val="nil"/>
              <w:bottom w:val="single" w:sz="8" w:space="0" w:color="auto"/>
              <w:right w:val="single" w:sz="8" w:space="0" w:color="auto"/>
            </w:tcBorders>
            <w:shd w:val="clear" w:color="auto" w:fill="auto"/>
            <w:noWrap/>
            <w:vAlign w:val="bottom"/>
            <w:hideMark/>
          </w:tcPr>
          <w:p w14:paraId="4DF90CCF" w14:textId="722F0E3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368,967,704.6</w:t>
            </w:r>
          </w:p>
        </w:tc>
        <w:tc>
          <w:tcPr>
            <w:tcW w:w="908" w:type="dxa"/>
            <w:tcBorders>
              <w:top w:val="nil"/>
              <w:left w:val="nil"/>
              <w:bottom w:val="single" w:sz="8" w:space="0" w:color="auto"/>
              <w:right w:val="single" w:sz="8" w:space="0" w:color="auto"/>
            </w:tcBorders>
            <w:shd w:val="clear" w:color="auto" w:fill="auto"/>
            <w:noWrap/>
            <w:vAlign w:val="bottom"/>
            <w:hideMark/>
          </w:tcPr>
          <w:p w14:paraId="666D3125" w14:textId="6D087AA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392,568,114.3</w:t>
            </w:r>
          </w:p>
        </w:tc>
        <w:tc>
          <w:tcPr>
            <w:tcW w:w="908" w:type="dxa"/>
            <w:tcBorders>
              <w:top w:val="nil"/>
              <w:left w:val="nil"/>
              <w:bottom w:val="single" w:sz="8" w:space="0" w:color="auto"/>
              <w:right w:val="single" w:sz="8" w:space="0" w:color="auto"/>
            </w:tcBorders>
            <w:shd w:val="clear" w:color="auto" w:fill="auto"/>
            <w:noWrap/>
            <w:vAlign w:val="bottom"/>
            <w:hideMark/>
          </w:tcPr>
          <w:p w14:paraId="06035161" w14:textId="2C9D5A0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363,157,694.0</w:t>
            </w:r>
          </w:p>
        </w:tc>
        <w:tc>
          <w:tcPr>
            <w:tcW w:w="908" w:type="dxa"/>
            <w:tcBorders>
              <w:top w:val="nil"/>
              <w:left w:val="nil"/>
              <w:bottom w:val="single" w:sz="8" w:space="0" w:color="auto"/>
              <w:right w:val="single" w:sz="8" w:space="0" w:color="auto"/>
            </w:tcBorders>
            <w:shd w:val="clear" w:color="auto" w:fill="auto"/>
            <w:noWrap/>
            <w:vAlign w:val="bottom"/>
            <w:hideMark/>
          </w:tcPr>
          <w:p w14:paraId="4855B028" w14:textId="37E7AE4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465,800,220.0</w:t>
            </w:r>
          </w:p>
        </w:tc>
        <w:tc>
          <w:tcPr>
            <w:tcW w:w="975" w:type="dxa"/>
            <w:tcBorders>
              <w:top w:val="nil"/>
              <w:left w:val="nil"/>
              <w:bottom w:val="single" w:sz="8" w:space="0" w:color="auto"/>
              <w:right w:val="single" w:sz="8" w:space="0" w:color="auto"/>
            </w:tcBorders>
            <w:shd w:val="clear" w:color="000000" w:fill="C0C0C0"/>
            <w:noWrap/>
            <w:vAlign w:val="bottom"/>
            <w:hideMark/>
          </w:tcPr>
          <w:p w14:paraId="1A53D808" w14:textId="082A3CB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461,869,013.95</w:t>
            </w:r>
          </w:p>
        </w:tc>
        <w:tc>
          <w:tcPr>
            <w:tcW w:w="774" w:type="dxa"/>
            <w:tcBorders>
              <w:top w:val="nil"/>
              <w:left w:val="nil"/>
              <w:bottom w:val="single" w:sz="8" w:space="0" w:color="auto"/>
              <w:right w:val="single" w:sz="8" w:space="0" w:color="auto"/>
            </w:tcBorders>
            <w:shd w:val="clear" w:color="000000" w:fill="CCFFCC"/>
            <w:noWrap/>
            <w:vAlign w:val="bottom"/>
            <w:hideMark/>
          </w:tcPr>
          <w:p w14:paraId="1D937B28" w14:textId="6D7A418E"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0.8164 </w:t>
            </w:r>
          </w:p>
        </w:tc>
        <w:tc>
          <w:tcPr>
            <w:tcW w:w="840" w:type="dxa"/>
            <w:tcBorders>
              <w:top w:val="nil"/>
              <w:left w:val="nil"/>
              <w:bottom w:val="single" w:sz="8" w:space="0" w:color="auto"/>
              <w:right w:val="single" w:sz="8" w:space="0" w:color="auto"/>
            </w:tcBorders>
            <w:shd w:val="clear" w:color="000000" w:fill="CCFFCC"/>
            <w:noWrap/>
            <w:vAlign w:val="bottom"/>
            <w:hideMark/>
          </w:tcPr>
          <w:p w14:paraId="3DE8759D" w14:textId="3F79D54A"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0.6666 </w:t>
            </w:r>
          </w:p>
        </w:tc>
        <w:tc>
          <w:tcPr>
            <w:tcW w:w="987" w:type="dxa"/>
            <w:tcBorders>
              <w:top w:val="nil"/>
              <w:left w:val="nil"/>
              <w:bottom w:val="single" w:sz="8" w:space="0" w:color="auto"/>
              <w:right w:val="single" w:sz="8" w:space="0" w:color="auto"/>
            </w:tcBorders>
            <w:shd w:val="clear" w:color="000000" w:fill="C0C0C0"/>
            <w:noWrap/>
            <w:vAlign w:val="bottom"/>
            <w:hideMark/>
          </w:tcPr>
          <w:p w14:paraId="19F4D7D6" w14:textId="357ACB5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434,952,963.52</w:t>
            </w:r>
          </w:p>
        </w:tc>
        <w:tc>
          <w:tcPr>
            <w:tcW w:w="861" w:type="dxa"/>
            <w:tcBorders>
              <w:top w:val="nil"/>
              <w:left w:val="nil"/>
              <w:bottom w:val="single" w:sz="8" w:space="0" w:color="auto"/>
              <w:right w:val="single" w:sz="8" w:space="0" w:color="auto"/>
            </w:tcBorders>
            <w:shd w:val="clear" w:color="000000" w:fill="CCFFCC"/>
            <w:noWrap/>
            <w:vAlign w:val="bottom"/>
            <w:hideMark/>
          </w:tcPr>
          <w:p w14:paraId="6108F160" w14:textId="5D44BFE1"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0.7664 </w:t>
            </w:r>
          </w:p>
        </w:tc>
        <w:tc>
          <w:tcPr>
            <w:tcW w:w="1007" w:type="dxa"/>
            <w:tcBorders>
              <w:top w:val="nil"/>
              <w:left w:val="nil"/>
              <w:bottom w:val="single" w:sz="8" w:space="0" w:color="auto"/>
              <w:right w:val="single" w:sz="8" w:space="0" w:color="auto"/>
            </w:tcBorders>
            <w:shd w:val="clear" w:color="000000" w:fill="CCFFCC"/>
            <w:noWrap/>
            <w:vAlign w:val="bottom"/>
            <w:hideMark/>
          </w:tcPr>
          <w:p w14:paraId="2F20D867" w14:textId="65C0D33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09" w:type="dxa"/>
            <w:tcBorders>
              <w:top w:val="nil"/>
              <w:left w:val="nil"/>
              <w:bottom w:val="single" w:sz="8" w:space="0" w:color="auto"/>
              <w:right w:val="single" w:sz="8" w:space="0" w:color="auto"/>
            </w:tcBorders>
            <w:shd w:val="clear" w:color="000000" w:fill="CCFFCC"/>
            <w:noWrap/>
            <w:vAlign w:val="bottom"/>
            <w:hideMark/>
          </w:tcPr>
          <w:p w14:paraId="1A1AA9CF" w14:textId="28F77E20"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0.8235 </w:t>
            </w:r>
          </w:p>
        </w:tc>
        <w:tc>
          <w:tcPr>
            <w:tcW w:w="982" w:type="dxa"/>
            <w:tcBorders>
              <w:top w:val="nil"/>
              <w:left w:val="nil"/>
              <w:bottom w:val="single" w:sz="8" w:space="0" w:color="auto"/>
              <w:right w:val="single" w:sz="8" w:space="0" w:color="auto"/>
            </w:tcBorders>
            <w:shd w:val="clear" w:color="000000" w:fill="CCFFCC"/>
            <w:noWrap/>
            <w:vAlign w:val="bottom"/>
            <w:hideMark/>
          </w:tcPr>
          <w:p w14:paraId="0BF11B22" w14:textId="6FDF8E1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31" w:type="dxa"/>
            <w:tcBorders>
              <w:top w:val="nil"/>
              <w:left w:val="nil"/>
              <w:bottom w:val="single" w:sz="8" w:space="0" w:color="auto"/>
              <w:right w:val="single" w:sz="8" w:space="0" w:color="auto"/>
            </w:tcBorders>
            <w:shd w:val="clear" w:color="000000" w:fill="CCFFCC"/>
            <w:noWrap/>
            <w:vAlign w:val="bottom"/>
            <w:hideMark/>
          </w:tcPr>
          <w:p w14:paraId="3BAA8BEB" w14:textId="5FE9DE0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r>
      <w:tr w:rsidR="00153167" w:rsidRPr="00153167" w14:paraId="612792C4" w14:textId="77777777" w:rsidTr="00153167">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12865117" w14:textId="77777777" w:rsidR="00153167" w:rsidRPr="00153167" w:rsidRDefault="00153167" w:rsidP="00153167">
            <w:pPr>
              <w:rPr>
                <w:rFonts w:ascii="Arial Narrow" w:hAnsi="Arial Narrow" w:cs="Arial"/>
                <w:b/>
                <w:bCs/>
                <w:color w:val="000000"/>
                <w:sz w:val="12"/>
                <w:szCs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45E18964" w14:textId="04F741E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19.6294 </w:t>
            </w:r>
          </w:p>
        </w:tc>
        <w:tc>
          <w:tcPr>
            <w:tcW w:w="908" w:type="dxa"/>
            <w:tcBorders>
              <w:top w:val="nil"/>
              <w:left w:val="nil"/>
              <w:bottom w:val="single" w:sz="8" w:space="0" w:color="auto"/>
              <w:right w:val="single" w:sz="8" w:space="0" w:color="auto"/>
            </w:tcBorders>
            <w:shd w:val="clear" w:color="000000" w:fill="CCFFCC"/>
            <w:noWrap/>
            <w:vAlign w:val="bottom"/>
            <w:hideMark/>
          </w:tcPr>
          <w:p w14:paraId="78609758" w14:textId="136BA30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19.7262 </w:t>
            </w:r>
          </w:p>
        </w:tc>
        <w:tc>
          <w:tcPr>
            <w:tcW w:w="908" w:type="dxa"/>
            <w:tcBorders>
              <w:top w:val="nil"/>
              <w:left w:val="nil"/>
              <w:bottom w:val="single" w:sz="8" w:space="0" w:color="auto"/>
              <w:right w:val="single" w:sz="8" w:space="0" w:color="auto"/>
            </w:tcBorders>
            <w:shd w:val="clear" w:color="000000" w:fill="CCFFCC"/>
            <w:noWrap/>
            <w:vAlign w:val="bottom"/>
            <w:hideMark/>
          </w:tcPr>
          <w:p w14:paraId="2C9AF8E4" w14:textId="4CFED12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19.7882 </w:t>
            </w:r>
          </w:p>
        </w:tc>
        <w:tc>
          <w:tcPr>
            <w:tcW w:w="908" w:type="dxa"/>
            <w:tcBorders>
              <w:top w:val="nil"/>
              <w:left w:val="nil"/>
              <w:bottom w:val="single" w:sz="8" w:space="0" w:color="auto"/>
              <w:right w:val="single" w:sz="8" w:space="0" w:color="auto"/>
            </w:tcBorders>
            <w:shd w:val="clear" w:color="000000" w:fill="CCFFCC"/>
            <w:noWrap/>
            <w:vAlign w:val="bottom"/>
            <w:hideMark/>
          </w:tcPr>
          <w:p w14:paraId="504B0849" w14:textId="2E4EAF6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19.7103 </w:t>
            </w:r>
          </w:p>
        </w:tc>
        <w:tc>
          <w:tcPr>
            <w:tcW w:w="908" w:type="dxa"/>
            <w:tcBorders>
              <w:top w:val="nil"/>
              <w:left w:val="nil"/>
              <w:bottom w:val="single" w:sz="8" w:space="0" w:color="auto"/>
              <w:right w:val="single" w:sz="8" w:space="0" w:color="auto"/>
            </w:tcBorders>
            <w:shd w:val="clear" w:color="000000" w:fill="CCFFCC"/>
            <w:noWrap/>
            <w:vAlign w:val="bottom"/>
            <w:hideMark/>
          </w:tcPr>
          <w:p w14:paraId="6989C0F8" w14:textId="2511E80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19.9593 </w:t>
            </w:r>
          </w:p>
        </w:tc>
        <w:tc>
          <w:tcPr>
            <w:tcW w:w="975" w:type="dxa"/>
            <w:tcBorders>
              <w:top w:val="nil"/>
              <w:left w:val="nil"/>
              <w:bottom w:val="single" w:sz="8" w:space="0" w:color="auto"/>
              <w:right w:val="single" w:sz="8" w:space="0" w:color="auto"/>
            </w:tcBorders>
            <w:shd w:val="clear" w:color="000000" w:fill="CCFFCC"/>
            <w:noWrap/>
            <w:vAlign w:val="bottom"/>
            <w:hideMark/>
          </w:tcPr>
          <w:p w14:paraId="64BCCBE0" w14:textId="44D7AA9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39E62BCA" w14:textId="4EC5290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4E2AAEF0" w14:textId="59B226A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5685FCC3" w14:textId="63138E4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6D3E9AEE" w14:textId="1DF5A24C"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15CA915A" w14:textId="46C709FA"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464,212,241.27</w:t>
            </w:r>
          </w:p>
        </w:tc>
        <w:tc>
          <w:tcPr>
            <w:tcW w:w="709" w:type="dxa"/>
            <w:tcBorders>
              <w:top w:val="nil"/>
              <w:left w:val="nil"/>
              <w:bottom w:val="single" w:sz="8" w:space="0" w:color="auto"/>
              <w:right w:val="single" w:sz="8" w:space="0" w:color="auto"/>
            </w:tcBorders>
            <w:shd w:val="clear" w:color="000000" w:fill="CCFFCC"/>
            <w:noWrap/>
            <w:vAlign w:val="bottom"/>
            <w:hideMark/>
          </w:tcPr>
          <w:p w14:paraId="1736EAF6" w14:textId="2DDF559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2" w:type="dxa"/>
            <w:tcBorders>
              <w:top w:val="nil"/>
              <w:left w:val="nil"/>
              <w:bottom w:val="single" w:sz="8" w:space="0" w:color="auto"/>
              <w:right w:val="single" w:sz="8" w:space="0" w:color="auto"/>
            </w:tcBorders>
            <w:shd w:val="clear" w:color="000000" w:fill="C0C0C0"/>
            <w:noWrap/>
            <w:vAlign w:val="bottom"/>
            <w:hideMark/>
          </w:tcPr>
          <w:p w14:paraId="30E09ADD" w14:textId="05CF979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434,637,137.21</w:t>
            </w:r>
          </w:p>
        </w:tc>
        <w:tc>
          <w:tcPr>
            <w:tcW w:w="731" w:type="dxa"/>
            <w:tcBorders>
              <w:top w:val="nil"/>
              <w:left w:val="nil"/>
              <w:bottom w:val="single" w:sz="8" w:space="0" w:color="auto"/>
              <w:right w:val="single" w:sz="8" w:space="0" w:color="auto"/>
            </w:tcBorders>
            <w:shd w:val="clear" w:color="000000" w:fill="CCFFCC"/>
            <w:noWrap/>
            <w:vAlign w:val="bottom"/>
            <w:hideMark/>
          </w:tcPr>
          <w:p w14:paraId="33A1CC4E" w14:textId="17DB41B1"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0.7847 </w:t>
            </w:r>
          </w:p>
        </w:tc>
      </w:tr>
      <w:tr w:rsidR="00153167" w:rsidRPr="00153167" w14:paraId="5F99DFCF" w14:textId="77777777" w:rsidTr="00153167">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46365F84" w14:textId="65E08C7F"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Alquiler milla marítima</w:t>
            </w:r>
          </w:p>
        </w:tc>
        <w:tc>
          <w:tcPr>
            <w:tcW w:w="908" w:type="dxa"/>
            <w:tcBorders>
              <w:top w:val="nil"/>
              <w:left w:val="nil"/>
              <w:bottom w:val="single" w:sz="8" w:space="0" w:color="auto"/>
              <w:right w:val="single" w:sz="8" w:space="0" w:color="auto"/>
            </w:tcBorders>
            <w:shd w:val="clear" w:color="auto" w:fill="auto"/>
            <w:noWrap/>
            <w:vAlign w:val="bottom"/>
            <w:hideMark/>
          </w:tcPr>
          <w:p w14:paraId="2EFB1D87" w14:textId="6ABCE72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65,266,512.9</w:t>
            </w:r>
          </w:p>
        </w:tc>
        <w:tc>
          <w:tcPr>
            <w:tcW w:w="908" w:type="dxa"/>
            <w:tcBorders>
              <w:top w:val="nil"/>
              <w:left w:val="nil"/>
              <w:bottom w:val="single" w:sz="8" w:space="0" w:color="auto"/>
              <w:right w:val="single" w:sz="8" w:space="0" w:color="auto"/>
            </w:tcBorders>
            <w:shd w:val="clear" w:color="auto" w:fill="auto"/>
            <w:noWrap/>
            <w:vAlign w:val="bottom"/>
            <w:hideMark/>
          </w:tcPr>
          <w:p w14:paraId="72A87DF6" w14:textId="4BEB117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76,813,421.3</w:t>
            </w:r>
          </w:p>
        </w:tc>
        <w:tc>
          <w:tcPr>
            <w:tcW w:w="908" w:type="dxa"/>
            <w:tcBorders>
              <w:top w:val="nil"/>
              <w:left w:val="nil"/>
              <w:bottom w:val="single" w:sz="8" w:space="0" w:color="auto"/>
              <w:right w:val="single" w:sz="8" w:space="0" w:color="auto"/>
            </w:tcBorders>
            <w:shd w:val="clear" w:color="auto" w:fill="auto"/>
            <w:noWrap/>
            <w:vAlign w:val="bottom"/>
            <w:hideMark/>
          </w:tcPr>
          <w:p w14:paraId="44F52FDE" w14:textId="3D00B61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79,989,641.6</w:t>
            </w:r>
          </w:p>
        </w:tc>
        <w:tc>
          <w:tcPr>
            <w:tcW w:w="908" w:type="dxa"/>
            <w:tcBorders>
              <w:top w:val="nil"/>
              <w:left w:val="nil"/>
              <w:bottom w:val="single" w:sz="8" w:space="0" w:color="auto"/>
              <w:right w:val="single" w:sz="8" w:space="0" w:color="auto"/>
            </w:tcBorders>
            <w:shd w:val="clear" w:color="auto" w:fill="auto"/>
            <w:noWrap/>
            <w:vAlign w:val="bottom"/>
            <w:hideMark/>
          </w:tcPr>
          <w:p w14:paraId="0D3A27E6" w14:textId="31ED18F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81,215,390.3</w:t>
            </w:r>
          </w:p>
        </w:tc>
        <w:tc>
          <w:tcPr>
            <w:tcW w:w="908" w:type="dxa"/>
            <w:tcBorders>
              <w:top w:val="nil"/>
              <w:left w:val="nil"/>
              <w:bottom w:val="single" w:sz="8" w:space="0" w:color="auto"/>
              <w:right w:val="single" w:sz="8" w:space="0" w:color="auto"/>
            </w:tcBorders>
            <w:shd w:val="clear" w:color="auto" w:fill="auto"/>
            <w:noWrap/>
            <w:vAlign w:val="bottom"/>
            <w:hideMark/>
          </w:tcPr>
          <w:p w14:paraId="0B196AA4" w14:textId="1FB34D7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96,246,979.1</w:t>
            </w:r>
          </w:p>
        </w:tc>
        <w:tc>
          <w:tcPr>
            <w:tcW w:w="975" w:type="dxa"/>
            <w:tcBorders>
              <w:top w:val="nil"/>
              <w:left w:val="nil"/>
              <w:bottom w:val="single" w:sz="8" w:space="0" w:color="auto"/>
              <w:right w:val="single" w:sz="8" w:space="0" w:color="auto"/>
            </w:tcBorders>
            <w:shd w:val="clear" w:color="000000" w:fill="C0C0C0"/>
            <w:noWrap/>
            <w:vAlign w:val="bottom"/>
            <w:hideMark/>
          </w:tcPr>
          <w:p w14:paraId="691CBF03" w14:textId="1260526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99,815,259.47</w:t>
            </w:r>
          </w:p>
        </w:tc>
        <w:tc>
          <w:tcPr>
            <w:tcW w:w="774" w:type="dxa"/>
            <w:tcBorders>
              <w:top w:val="nil"/>
              <w:left w:val="nil"/>
              <w:bottom w:val="single" w:sz="8" w:space="0" w:color="auto"/>
              <w:right w:val="single" w:sz="8" w:space="0" w:color="auto"/>
            </w:tcBorders>
            <w:shd w:val="clear" w:color="000000" w:fill="CCFFCC"/>
            <w:noWrap/>
            <w:vAlign w:val="bottom"/>
            <w:hideMark/>
          </w:tcPr>
          <w:p w14:paraId="0ED8C117" w14:textId="60D34BD6"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0.9455 </w:t>
            </w:r>
          </w:p>
        </w:tc>
        <w:tc>
          <w:tcPr>
            <w:tcW w:w="840" w:type="dxa"/>
            <w:tcBorders>
              <w:top w:val="nil"/>
              <w:left w:val="nil"/>
              <w:bottom w:val="single" w:sz="8" w:space="0" w:color="auto"/>
              <w:right w:val="single" w:sz="8" w:space="0" w:color="auto"/>
            </w:tcBorders>
            <w:shd w:val="clear" w:color="000000" w:fill="CCFFCC"/>
            <w:noWrap/>
            <w:vAlign w:val="bottom"/>
            <w:hideMark/>
          </w:tcPr>
          <w:p w14:paraId="2C745185" w14:textId="1EBDE640"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0.8940 </w:t>
            </w:r>
          </w:p>
        </w:tc>
        <w:tc>
          <w:tcPr>
            <w:tcW w:w="987" w:type="dxa"/>
            <w:tcBorders>
              <w:top w:val="nil"/>
              <w:left w:val="nil"/>
              <w:bottom w:val="single" w:sz="8" w:space="0" w:color="auto"/>
              <w:right w:val="single" w:sz="8" w:space="0" w:color="auto"/>
            </w:tcBorders>
            <w:shd w:val="clear" w:color="000000" w:fill="C0C0C0"/>
            <w:noWrap/>
            <w:vAlign w:val="bottom"/>
            <w:hideMark/>
          </w:tcPr>
          <w:p w14:paraId="05681DB5" w14:textId="352A3AF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93,364,863.94</w:t>
            </w:r>
          </w:p>
        </w:tc>
        <w:tc>
          <w:tcPr>
            <w:tcW w:w="861" w:type="dxa"/>
            <w:tcBorders>
              <w:top w:val="nil"/>
              <w:left w:val="nil"/>
              <w:bottom w:val="single" w:sz="8" w:space="0" w:color="auto"/>
              <w:right w:val="single" w:sz="8" w:space="0" w:color="auto"/>
            </w:tcBorders>
            <w:shd w:val="clear" w:color="000000" w:fill="CCFFCC"/>
            <w:noWrap/>
            <w:vAlign w:val="bottom"/>
            <w:hideMark/>
          </w:tcPr>
          <w:p w14:paraId="064859B0" w14:textId="7496EFD2"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0.9238 </w:t>
            </w:r>
          </w:p>
        </w:tc>
        <w:tc>
          <w:tcPr>
            <w:tcW w:w="1007" w:type="dxa"/>
            <w:tcBorders>
              <w:top w:val="nil"/>
              <w:left w:val="nil"/>
              <w:bottom w:val="single" w:sz="8" w:space="0" w:color="auto"/>
              <w:right w:val="single" w:sz="8" w:space="0" w:color="auto"/>
            </w:tcBorders>
            <w:shd w:val="clear" w:color="000000" w:fill="CCFFCC"/>
            <w:noWrap/>
            <w:vAlign w:val="bottom"/>
            <w:hideMark/>
          </w:tcPr>
          <w:p w14:paraId="20A55981" w14:textId="5CB8C1C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09" w:type="dxa"/>
            <w:tcBorders>
              <w:top w:val="nil"/>
              <w:left w:val="nil"/>
              <w:bottom w:val="single" w:sz="8" w:space="0" w:color="auto"/>
              <w:right w:val="single" w:sz="8" w:space="0" w:color="auto"/>
            </w:tcBorders>
            <w:shd w:val="clear" w:color="000000" w:fill="CCFFCC"/>
            <w:noWrap/>
            <w:vAlign w:val="bottom"/>
            <w:hideMark/>
          </w:tcPr>
          <w:p w14:paraId="026775EB" w14:textId="06839707"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0.9482 </w:t>
            </w:r>
          </w:p>
        </w:tc>
        <w:tc>
          <w:tcPr>
            <w:tcW w:w="982" w:type="dxa"/>
            <w:tcBorders>
              <w:top w:val="nil"/>
              <w:left w:val="nil"/>
              <w:bottom w:val="single" w:sz="8" w:space="0" w:color="auto"/>
              <w:right w:val="single" w:sz="8" w:space="0" w:color="auto"/>
            </w:tcBorders>
            <w:shd w:val="clear" w:color="000000" w:fill="CCFFCC"/>
            <w:noWrap/>
            <w:vAlign w:val="bottom"/>
            <w:hideMark/>
          </w:tcPr>
          <w:p w14:paraId="562379DB" w14:textId="6913610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31" w:type="dxa"/>
            <w:tcBorders>
              <w:top w:val="nil"/>
              <w:left w:val="nil"/>
              <w:bottom w:val="single" w:sz="8" w:space="0" w:color="auto"/>
              <w:right w:val="single" w:sz="8" w:space="0" w:color="auto"/>
            </w:tcBorders>
            <w:shd w:val="clear" w:color="000000" w:fill="CCFFCC"/>
            <w:noWrap/>
            <w:vAlign w:val="bottom"/>
            <w:hideMark/>
          </w:tcPr>
          <w:p w14:paraId="2A06BD53" w14:textId="6034576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r>
      <w:tr w:rsidR="00153167" w:rsidRPr="00153167" w14:paraId="667AACED" w14:textId="77777777" w:rsidTr="00153167">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2D2BED0E" w14:textId="77777777" w:rsidR="00153167" w:rsidRPr="00153167" w:rsidRDefault="00153167" w:rsidP="00153167">
            <w:pPr>
              <w:rPr>
                <w:rFonts w:ascii="Arial Narrow" w:hAnsi="Arial Narrow" w:cs="Arial"/>
                <w:b/>
                <w:bCs/>
                <w:color w:val="000000"/>
                <w:sz w:val="12"/>
                <w:szCs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0931F84C" w14:textId="6C30F02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17.9940 </w:t>
            </w:r>
          </w:p>
        </w:tc>
        <w:tc>
          <w:tcPr>
            <w:tcW w:w="908" w:type="dxa"/>
            <w:tcBorders>
              <w:top w:val="nil"/>
              <w:left w:val="nil"/>
              <w:bottom w:val="single" w:sz="8" w:space="0" w:color="auto"/>
              <w:right w:val="single" w:sz="8" w:space="0" w:color="auto"/>
            </w:tcBorders>
            <w:shd w:val="clear" w:color="000000" w:fill="CCFFCC"/>
            <w:noWrap/>
            <w:vAlign w:val="bottom"/>
            <w:hideMark/>
          </w:tcPr>
          <w:p w14:paraId="5D0F36A7" w14:textId="74FE4BA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18.1569 </w:t>
            </w:r>
          </w:p>
        </w:tc>
        <w:tc>
          <w:tcPr>
            <w:tcW w:w="908" w:type="dxa"/>
            <w:tcBorders>
              <w:top w:val="nil"/>
              <w:left w:val="nil"/>
              <w:bottom w:val="single" w:sz="8" w:space="0" w:color="auto"/>
              <w:right w:val="single" w:sz="8" w:space="0" w:color="auto"/>
            </w:tcBorders>
            <w:shd w:val="clear" w:color="000000" w:fill="CCFFCC"/>
            <w:noWrap/>
            <w:vAlign w:val="bottom"/>
            <w:hideMark/>
          </w:tcPr>
          <w:p w14:paraId="2BB0839B" w14:textId="326D572A"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18.1974 </w:t>
            </w:r>
          </w:p>
        </w:tc>
        <w:tc>
          <w:tcPr>
            <w:tcW w:w="908" w:type="dxa"/>
            <w:tcBorders>
              <w:top w:val="nil"/>
              <w:left w:val="nil"/>
              <w:bottom w:val="single" w:sz="8" w:space="0" w:color="auto"/>
              <w:right w:val="single" w:sz="8" w:space="0" w:color="auto"/>
            </w:tcBorders>
            <w:shd w:val="clear" w:color="000000" w:fill="CCFFCC"/>
            <w:noWrap/>
            <w:vAlign w:val="bottom"/>
            <w:hideMark/>
          </w:tcPr>
          <w:p w14:paraId="2DB58A1B" w14:textId="034C689C"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18.2126 </w:t>
            </w:r>
          </w:p>
        </w:tc>
        <w:tc>
          <w:tcPr>
            <w:tcW w:w="908" w:type="dxa"/>
            <w:tcBorders>
              <w:top w:val="nil"/>
              <w:left w:val="nil"/>
              <w:bottom w:val="single" w:sz="8" w:space="0" w:color="auto"/>
              <w:right w:val="single" w:sz="8" w:space="0" w:color="auto"/>
            </w:tcBorders>
            <w:shd w:val="clear" w:color="000000" w:fill="CCFFCC"/>
            <w:noWrap/>
            <w:vAlign w:val="bottom"/>
            <w:hideMark/>
          </w:tcPr>
          <w:p w14:paraId="287FFB83" w14:textId="6B3040D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18.3824 </w:t>
            </w:r>
          </w:p>
        </w:tc>
        <w:tc>
          <w:tcPr>
            <w:tcW w:w="975" w:type="dxa"/>
            <w:tcBorders>
              <w:top w:val="nil"/>
              <w:left w:val="nil"/>
              <w:bottom w:val="single" w:sz="8" w:space="0" w:color="auto"/>
              <w:right w:val="single" w:sz="8" w:space="0" w:color="auto"/>
            </w:tcBorders>
            <w:shd w:val="clear" w:color="000000" w:fill="CCFFCC"/>
            <w:noWrap/>
            <w:vAlign w:val="bottom"/>
            <w:hideMark/>
          </w:tcPr>
          <w:p w14:paraId="50E091ED" w14:textId="584C17A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524B19EC" w14:textId="1B46CCC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262E50FF" w14:textId="0D1C3E5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59E60D71" w14:textId="421614B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699E9AD7" w14:textId="7C0A9A5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04A70E70" w14:textId="7767E4F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101,792,487.92</w:t>
            </w:r>
          </w:p>
        </w:tc>
        <w:tc>
          <w:tcPr>
            <w:tcW w:w="709" w:type="dxa"/>
            <w:tcBorders>
              <w:top w:val="nil"/>
              <w:left w:val="nil"/>
              <w:bottom w:val="single" w:sz="8" w:space="0" w:color="auto"/>
              <w:right w:val="single" w:sz="8" w:space="0" w:color="auto"/>
            </w:tcBorders>
            <w:shd w:val="clear" w:color="000000" w:fill="CCFFCC"/>
            <w:noWrap/>
            <w:vAlign w:val="bottom"/>
            <w:hideMark/>
          </w:tcPr>
          <w:p w14:paraId="17E19A7C" w14:textId="5F6D409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2" w:type="dxa"/>
            <w:tcBorders>
              <w:top w:val="nil"/>
              <w:left w:val="nil"/>
              <w:bottom w:val="single" w:sz="8" w:space="0" w:color="auto"/>
              <w:right w:val="single" w:sz="8" w:space="0" w:color="auto"/>
            </w:tcBorders>
            <w:shd w:val="clear" w:color="000000" w:fill="C0C0C0"/>
            <w:noWrap/>
            <w:vAlign w:val="bottom"/>
            <w:hideMark/>
          </w:tcPr>
          <w:p w14:paraId="44F03893" w14:textId="2BBEF2D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94,152,942.03</w:t>
            </w:r>
          </w:p>
        </w:tc>
        <w:tc>
          <w:tcPr>
            <w:tcW w:w="731" w:type="dxa"/>
            <w:tcBorders>
              <w:top w:val="nil"/>
              <w:left w:val="nil"/>
              <w:bottom w:val="single" w:sz="8" w:space="0" w:color="auto"/>
              <w:right w:val="single" w:sz="8" w:space="0" w:color="auto"/>
            </w:tcBorders>
            <w:shd w:val="clear" w:color="000000" w:fill="CCFFCC"/>
            <w:noWrap/>
            <w:vAlign w:val="bottom"/>
            <w:hideMark/>
          </w:tcPr>
          <w:p w14:paraId="4EB73BB7" w14:textId="0C38F2BE"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0.9425 </w:t>
            </w:r>
          </w:p>
        </w:tc>
      </w:tr>
      <w:tr w:rsidR="00153167" w:rsidRPr="00153167" w14:paraId="0277A54C" w14:textId="77777777" w:rsidTr="00153167">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0B48EAF3" w14:textId="47EE734F"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Recoleccion de basura</w:t>
            </w:r>
          </w:p>
        </w:tc>
        <w:tc>
          <w:tcPr>
            <w:tcW w:w="908" w:type="dxa"/>
            <w:tcBorders>
              <w:top w:val="nil"/>
              <w:left w:val="nil"/>
              <w:bottom w:val="single" w:sz="8" w:space="0" w:color="auto"/>
              <w:right w:val="single" w:sz="8" w:space="0" w:color="auto"/>
            </w:tcBorders>
            <w:shd w:val="clear" w:color="auto" w:fill="auto"/>
            <w:noWrap/>
            <w:vAlign w:val="bottom"/>
            <w:hideMark/>
          </w:tcPr>
          <w:p w14:paraId="076A2082" w14:textId="6F2ABCD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194,462,212.4</w:t>
            </w:r>
          </w:p>
        </w:tc>
        <w:tc>
          <w:tcPr>
            <w:tcW w:w="908" w:type="dxa"/>
            <w:tcBorders>
              <w:top w:val="nil"/>
              <w:left w:val="nil"/>
              <w:bottom w:val="single" w:sz="8" w:space="0" w:color="auto"/>
              <w:right w:val="single" w:sz="8" w:space="0" w:color="auto"/>
            </w:tcBorders>
            <w:shd w:val="clear" w:color="auto" w:fill="auto"/>
            <w:noWrap/>
            <w:vAlign w:val="bottom"/>
            <w:hideMark/>
          </w:tcPr>
          <w:p w14:paraId="0D6DBF7F" w14:textId="767E5E2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255,619,590.8</w:t>
            </w:r>
          </w:p>
        </w:tc>
        <w:tc>
          <w:tcPr>
            <w:tcW w:w="908" w:type="dxa"/>
            <w:tcBorders>
              <w:top w:val="nil"/>
              <w:left w:val="nil"/>
              <w:bottom w:val="single" w:sz="8" w:space="0" w:color="auto"/>
              <w:right w:val="single" w:sz="8" w:space="0" w:color="auto"/>
            </w:tcBorders>
            <w:shd w:val="clear" w:color="auto" w:fill="auto"/>
            <w:noWrap/>
            <w:vAlign w:val="bottom"/>
            <w:hideMark/>
          </w:tcPr>
          <w:p w14:paraId="46581B51" w14:textId="0744332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261,056,024.6</w:t>
            </w:r>
          </w:p>
        </w:tc>
        <w:tc>
          <w:tcPr>
            <w:tcW w:w="908" w:type="dxa"/>
            <w:tcBorders>
              <w:top w:val="nil"/>
              <w:left w:val="nil"/>
              <w:bottom w:val="single" w:sz="8" w:space="0" w:color="auto"/>
              <w:right w:val="single" w:sz="8" w:space="0" w:color="auto"/>
            </w:tcBorders>
            <w:shd w:val="clear" w:color="auto" w:fill="auto"/>
            <w:noWrap/>
            <w:vAlign w:val="bottom"/>
            <w:hideMark/>
          </w:tcPr>
          <w:p w14:paraId="3D1CC466" w14:textId="4F159A5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262,499,253.2</w:t>
            </w:r>
          </w:p>
        </w:tc>
        <w:tc>
          <w:tcPr>
            <w:tcW w:w="908" w:type="dxa"/>
            <w:tcBorders>
              <w:top w:val="nil"/>
              <w:left w:val="nil"/>
              <w:bottom w:val="single" w:sz="8" w:space="0" w:color="auto"/>
              <w:right w:val="single" w:sz="8" w:space="0" w:color="auto"/>
            </w:tcBorders>
            <w:shd w:val="clear" w:color="auto" w:fill="auto"/>
            <w:noWrap/>
            <w:vAlign w:val="bottom"/>
            <w:hideMark/>
          </w:tcPr>
          <w:p w14:paraId="13A74BF5" w14:textId="26BA9B9C"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328,668,439.5</w:t>
            </w:r>
          </w:p>
        </w:tc>
        <w:tc>
          <w:tcPr>
            <w:tcW w:w="975" w:type="dxa"/>
            <w:tcBorders>
              <w:top w:val="nil"/>
              <w:left w:val="nil"/>
              <w:bottom w:val="single" w:sz="8" w:space="0" w:color="auto"/>
              <w:right w:val="single" w:sz="8" w:space="0" w:color="auto"/>
            </w:tcBorders>
            <w:shd w:val="clear" w:color="000000" w:fill="C0C0C0"/>
            <w:noWrap/>
            <w:vAlign w:val="bottom"/>
            <w:hideMark/>
          </w:tcPr>
          <w:p w14:paraId="1419B3BF" w14:textId="259C890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343,048,739.09</w:t>
            </w:r>
          </w:p>
        </w:tc>
        <w:tc>
          <w:tcPr>
            <w:tcW w:w="774" w:type="dxa"/>
            <w:tcBorders>
              <w:top w:val="nil"/>
              <w:left w:val="nil"/>
              <w:bottom w:val="single" w:sz="8" w:space="0" w:color="auto"/>
              <w:right w:val="single" w:sz="8" w:space="0" w:color="auto"/>
            </w:tcBorders>
            <w:shd w:val="clear" w:color="000000" w:fill="CCFFCC"/>
            <w:noWrap/>
            <w:vAlign w:val="bottom"/>
            <w:hideMark/>
          </w:tcPr>
          <w:p w14:paraId="391173A3" w14:textId="40E526B7"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0.9158 </w:t>
            </w:r>
          </w:p>
        </w:tc>
        <w:tc>
          <w:tcPr>
            <w:tcW w:w="840" w:type="dxa"/>
            <w:tcBorders>
              <w:top w:val="nil"/>
              <w:left w:val="nil"/>
              <w:bottom w:val="single" w:sz="8" w:space="0" w:color="auto"/>
              <w:right w:val="single" w:sz="8" w:space="0" w:color="auto"/>
            </w:tcBorders>
            <w:shd w:val="clear" w:color="000000" w:fill="CCFFCC"/>
            <w:noWrap/>
            <w:vAlign w:val="bottom"/>
            <w:hideMark/>
          </w:tcPr>
          <w:p w14:paraId="6D8E1877" w14:textId="6F78FB04"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0.8387 </w:t>
            </w:r>
          </w:p>
        </w:tc>
        <w:tc>
          <w:tcPr>
            <w:tcW w:w="987" w:type="dxa"/>
            <w:tcBorders>
              <w:top w:val="nil"/>
              <w:left w:val="nil"/>
              <w:bottom w:val="single" w:sz="8" w:space="0" w:color="auto"/>
              <w:right w:val="single" w:sz="8" w:space="0" w:color="auto"/>
            </w:tcBorders>
            <w:shd w:val="clear" w:color="000000" w:fill="C0C0C0"/>
            <w:noWrap/>
            <w:vAlign w:val="bottom"/>
            <w:hideMark/>
          </w:tcPr>
          <w:p w14:paraId="7F4D8EC7" w14:textId="0D9A837E"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317,214,305.06</w:t>
            </w:r>
          </w:p>
        </w:tc>
        <w:tc>
          <w:tcPr>
            <w:tcW w:w="861" w:type="dxa"/>
            <w:tcBorders>
              <w:top w:val="nil"/>
              <w:left w:val="nil"/>
              <w:bottom w:val="single" w:sz="8" w:space="0" w:color="auto"/>
              <w:right w:val="single" w:sz="8" w:space="0" w:color="auto"/>
            </w:tcBorders>
            <w:shd w:val="clear" w:color="000000" w:fill="CCFFCC"/>
            <w:noWrap/>
            <w:vAlign w:val="bottom"/>
            <w:hideMark/>
          </w:tcPr>
          <w:p w14:paraId="5D6B6ABE" w14:textId="23CF43C3"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0.9096 </w:t>
            </w:r>
          </w:p>
        </w:tc>
        <w:tc>
          <w:tcPr>
            <w:tcW w:w="1007" w:type="dxa"/>
            <w:tcBorders>
              <w:top w:val="nil"/>
              <w:left w:val="nil"/>
              <w:bottom w:val="single" w:sz="8" w:space="0" w:color="auto"/>
              <w:right w:val="single" w:sz="8" w:space="0" w:color="auto"/>
            </w:tcBorders>
            <w:shd w:val="clear" w:color="000000" w:fill="CCFFCC"/>
            <w:noWrap/>
            <w:vAlign w:val="bottom"/>
            <w:hideMark/>
          </w:tcPr>
          <w:p w14:paraId="7CEADE00" w14:textId="51B0CA8C"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09" w:type="dxa"/>
            <w:tcBorders>
              <w:top w:val="nil"/>
              <w:left w:val="nil"/>
              <w:bottom w:val="single" w:sz="8" w:space="0" w:color="auto"/>
              <w:right w:val="single" w:sz="8" w:space="0" w:color="auto"/>
            </w:tcBorders>
            <w:shd w:val="clear" w:color="000000" w:fill="CCFFCC"/>
            <w:noWrap/>
            <w:vAlign w:val="bottom"/>
            <w:hideMark/>
          </w:tcPr>
          <w:p w14:paraId="5953A42E" w14:textId="591F969D"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0.9129 </w:t>
            </w:r>
          </w:p>
        </w:tc>
        <w:tc>
          <w:tcPr>
            <w:tcW w:w="982" w:type="dxa"/>
            <w:tcBorders>
              <w:top w:val="nil"/>
              <w:left w:val="nil"/>
              <w:bottom w:val="single" w:sz="8" w:space="0" w:color="auto"/>
              <w:right w:val="single" w:sz="8" w:space="0" w:color="auto"/>
            </w:tcBorders>
            <w:shd w:val="clear" w:color="000000" w:fill="CCFFCC"/>
            <w:noWrap/>
            <w:vAlign w:val="bottom"/>
            <w:hideMark/>
          </w:tcPr>
          <w:p w14:paraId="78CE4E0D" w14:textId="163DE5E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31" w:type="dxa"/>
            <w:tcBorders>
              <w:top w:val="nil"/>
              <w:left w:val="nil"/>
              <w:bottom w:val="single" w:sz="8" w:space="0" w:color="auto"/>
              <w:right w:val="single" w:sz="8" w:space="0" w:color="auto"/>
            </w:tcBorders>
            <w:shd w:val="clear" w:color="000000" w:fill="CCFFCC"/>
            <w:noWrap/>
            <w:vAlign w:val="bottom"/>
            <w:hideMark/>
          </w:tcPr>
          <w:p w14:paraId="1D9544A8" w14:textId="5B6ACD2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r>
      <w:tr w:rsidR="00153167" w:rsidRPr="00153167" w14:paraId="0432DED9" w14:textId="77777777" w:rsidTr="00153167">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430CF3EE" w14:textId="77777777" w:rsidR="00153167" w:rsidRPr="00153167" w:rsidRDefault="00153167" w:rsidP="00153167">
            <w:pPr>
              <w:rPr>
                <w:rFonts w:ascii="Arial Narrow" w:hAnsi="Arial Narrow" w:cs="Arial"/>
                <w:b/>
                <w:bCs/>
                <w:color w:val="000000"/>
                <w:sz w:val="12"/>
                <w:szCs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62F6C874" w14:textId="260AE0E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19.0857 </w:t>
            </w:r>
          </w:p>
        </w:tc>
        <w:tc>
          <w:tcPr>
            <w:tcW w:w="908" w:type="dxa"/>
            <w:tcBorders>
              <w:top w:val="nil"/>
              <w:left w:val="nil"/>
              <w:bottom w:val="single" w:sz="8" w:space="0" w:color="auto"/>
              <w:right w:val="single" w:sz="8" w:space="0" w:color="auto"/>
            </w:tcBorders>
            <w:shd w:val="clear" w:color="000000" w:fill="CCFFCC"/>
            <w:noWrap/>
            <w:vAlign w:val="bottom"/>
            <w:hideMark/>
          </w:tcPr>
          <w:p w14:paraId="3074F690" w14:textId="37E650DE"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19.3592 </w:t>
            </w:r>
          </w:p>
        </w:tc>
        <w:tc>
          <w:tcPr>
            <w:tcW w:w="908" w:type="dxa"/>
            <w:tcBorders>
              <w:top w:val="nil"/>
              <w:left w:val="nil"/>
              <w:bottom w:val="single" w:sz="8" w:space="0" w:color="auto"/>
              <w:right w:val="single" w:sz="8" w:space="0" w:color="auto"/>
            </w:tcBorders>
            <w:shd w:val="clear" w:color="000000" w:fill="CCFFCC"/>
            <w:noWrap/>
            <w:vAlign w:val="bottom"/>
            <w:hideMark/>
          </w:tcPr>
          <w:p w14:paraId="1223C5C9" w14:textId="6CE6695C"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19.3802 </w:t>
            </w:r>
          </w:p>
        </w:tc>
        <w:tc>
          <w:tcPr>
            <w:tcW w:w="908" w:type="dxa"/>
            <w:tcBorders>
              <w:top w:val="nil"/>
              <w:left w:val="nil"/>
              <w:bottom w:val="single" w:sz="8" w:space="0" w:color="auto"/>
              <w:right w:val="single" w:sz="8" w:space="0" w:color="auto"/>
            </w:tcBorders>
            <w:shd w:val="clear" w:color="000000" w:fill="CCFFCC"/>
            <w:noWrap/>
            <w:vAlign w:val="bottom"/>
            <w:hideMark/>
          </w:tcPr>
          <w:p w14:paraId="016770D6" w14:textId="5FE7101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19.3858 </w:t>
            </w:r>
          </w:p>
        </w:tc>
        <w:tc>
          <w:tcPr>
            <w:tcW w:w="908" w:type="dxa"/>
            <w:tcBorders>
              <w:top w:val="nil"/>
              <w:left w:val="nil"/>
              <w:bottom w:val="single" w:sz="8" w:space="0" w:color="auto"/>
              <w:right w:val="single" w:sz="8" w:space="0" w:color="auto"/>
            </w:tcBorders>
            <w:shd w:val="clear" w:color="000000" w:fill="CCFFCC"/>
            <w:noWrap/>
            <w:vAlign w:val="bottom"/>
            <w:hideMark/>
          </w:tcPr>
          <w:p w14:paraId="786079C9" w14:textId="39EED85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19.6106 </w:t>
            </w:r>
          </w:p>
        </w:tc>
        <w:tc>
          <w:tcPr>
            <w:tcW w:w="975" w:type="dxa"/>
            <w:tcBorders>
              <w:top w:val="nil"/>
              <w:left w:val="nil"/>
              <w:bottom w:val="single" w:sz="8" w:space="0" w:color="auto"/>
              <w:right w:val="single" w:sz="8" w:space="0" w:color="auto"/>
            </w:tcBorders>
            <w:shd w:val="clear" w:color="000000" w:fill="CCFFCC"/>
            <w:noWrap/>
            <w:vAlign w:val="bottom"/>
            <w:hideMark/>
          </w:tcPr>
          <w:p w14:paraId="282D0F21" w14:textId="1B7A76C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63AA34C9" w14:textId="6833932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13B7EE05" w14:textId="3BE0E24E"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1232F7FB" w14:textId="3E1C189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48601A92" w14:textId="19D2C83E"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29E82A55" w14:textId="5335708A"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354,832,735.95</w:t>
            </w:r>
          </w:p>
        </w:tc>
        <w:tc>
          <w:tcPr>
            <w:tcW w:w="709" w:type="dxa"/>
            <w:tcBorders>
              <w:top w:val="nil"/>
              <w:left w:val="nil"/>
              <w:bottom w:val="single" w:sz="8" w:space="0" w:color="auto"/>
              <w:right w:val="single" w:sz="8" w:space="0" w:color="auto"/>
            </w:tcBorders>
            <w:shd w:val="clear" w:color="000000" w:fill="CCFFCC"/>
            <w:noWrap/>
            <w:vAlign w:val="bottom"/>
            <w:hideMark/>
          </w:tcPr>
          <w:p w14:paraId="4AACC9CF" w14:textId="4B79215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2" w:type="dxa"/>
            <w:tcBorders>
              <w:top w:val="nil"/>
              <w:left w:val="nil"/>
              <w:bottom w:val="single" w:sz="8" w:space="0" w:color="auto"/>
              <w:right w:val="single" w:sz="8" w:space="0" w:color="auto"/>
            </w:tcBorders>
            <w:shd w:val="clear" w:color="000000" w:fill="C0C0C0"/>
            <w:noWrap/>
            <w:vAlign w:val="bottom"/>
            <w:hideMark/>
          </w:tcPr>
          <w:p w14:paraId="61C6D640" w14:textId="02123710"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322,478,401.36</w:t>
            </w:r>
          </w:p>
        </w:tc>
        <w:tc>
          <w:tcPr>
            <w:tcW w:w="731" w:type="dxa"/>
            <w:tcBorders>
              <w:top w:val="nil"/>
              <w:left w:val="nil"/>
              <w:bottom w:val="single" w:sz="8" w:space="0" w:color="auto"/>
              <w:right w:val="single" w:sz="8" w:space="0" w:color="auto"/>
            </w:tcBorders>
            <w:shd w:val="clear" w:color="000000" w:fill="CCFFCC"/>
            <w:noWrap/>
            <w:vAlign w:val="bottom"/>
            <w:hideMark/>
          </w:tcPr>
          <w:p w14:paraId="24163D1A" w14:textId="4899DEE8"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0.9287 </w:t>
            </w:r>
          </w:p>
        </w:tc>
      </w:tr>
      <w:tr w:rsidR="00153167" w:rsidRPr="00153167" w14:paraId="1D1705AF" w14:textId="77777777" w:rsidTr="00153167">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2E9BDA7D" w14:textId="4B31DC41"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Patente de Licores</w:t>
            </w:r>
          </w:p>
        </w:tc>
        <w:tc>
          <w:tcPr>
            <w:tcW w:w="908" w:type="dxa"/>
            <w:tcBorders>
              <w:top w:val="nil"/>
              <w:left w:val="nil"/>
              <w:bottom w:val="single" w:sz="8" w:space="0" w:color="auto"/>
              <w:right w:val="single" w:sz="8" w:space="0" w:color="auto"/>
            </w:tcBorders>
            <w:shd w:val="clear" w:color="auto" w:fill="auto"/>
            <w:noWrap/>
            <w:vAlign w:val="bottom"/>
            <w:hideMark/>
          </w:tcPr>
          <w:p w14:paraId="2C19B4F8" w14:textId="4D90654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30,492,330.0</w:t>
            </w:r>
          </w:p>
        </w:tc>
        <w:tc>
          <w:tcPr>
            <w:tcW w:w="908" w:type="dxa"/>
            <w:tcBorders>
              <w:top w:val="nil"/>
              <w:left w:val="nil"/>
              <w:bottom w:val="single" w:sz="8" w:space="0" w:color="auto"/>
              <w:right w:val="single" w:sz="8" w:space="0" w:color="auto"/>
            </w:tcBorders>
            <w:shd w:val="clear" w:color="auto" w:fill="auto"/>
            <w:noWrap/>
            <w:vAlign w:val="bottom"/>
            <w:hideMark/>
          </w:tcPr>
          <w:p w14:paraId="7140537A" w14:textId="783847AA"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46,928,952.1</w:t>
            </w:r>
          </w:p>
        </w:tc>
        <w:tc>
          <w:tcPr>
            <w:tcW w:w="908" w:type="dxa"/>
            <w:tcBorders>
              <w:top w:val="nil"/>
              <w:left w:val="nil"/>
              <w:bottom w:val="single" w:sz="8" w:space="0" w:color="auto"/>
              <w:right w:val="single" w:sz="8" w:space="0" w:color="auto"/>
            </w:tcBorders>
            <w:shd w:val="clear" w:color="auto" w:fill="auto"/>
            <w:noWrap/>
            <w:vAlign w:val="bottom"/>
            <w:hideMark/>
          </w:tcPr>
          <w:p w14:paraId="4BCF50CD" w14:textId="17CDA25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46,898,932.2</w:t>
            </w:r>
          </w:p>
        </w:tc>
        <w:tc>
          <w:tcPr>
            <w:tcW w:w="908" w:type="dxa"/>
            <w:tcBorders>
              <w:top w:val="nil"/>
              <w:left w:val="nil"/>
              <w:bottom w:val="single" w:sz="8" w:space="0" w:color="auto"/>
              <w:right w:val="single" w:sz="8" w:space="0" w:color="auto"/>
            </w:tcBorders>
            <w:shd w:val="clear" w:color="auto" w:fill="auto"/>
            <w:noWrap/>
            <w:vAlign w:val="bottom"/>
            <w:hideMark/>
          </w:tcPr>
          <w:p w14:paraId="6B5BAE73" w14:textId="278B0F8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67,648,633.0</w:t>
            </w:r>
          </w:p>
        </w:tc>
        <w:tc>
          <w:tcPr>
            <w:tcW w:w="908" w:type="dxa"/>
            <w:tcBorders>
              <w:top w:val="nil"/>
              <w:left w:val="nil"/>
              <w:bottom w:val="single" w:sz="8" w:space="0" w:color="auto"/>
              <w:right w:val="single" w:sz="8" w:space="0" w:color="auto"/>
            </w:tcBorders>
            <w:shd w:val="clear" w:color="auto" w:fill="auto"/>
            <w:noWrap/>
            <w:vAlign w:val="bottom"/>
            <w:hideMark/>
          </w:tcPr>
          <w:p w14:paraId="374053C9" w14:textId="2FF4DD8E"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84,872,716.5</w:t>
            </w:r>
          </w:p>
        </w:tc>
        <w:tc>
          <w:tcPr>
            <w:tcW w:w="975" w:type="dxa"/>
            <w:tcBorders>
              <w:top w:val="nil"/>
              <w:left w:val="nil"/>
              <w:bottom w:val="single" w:sz="8" w:space="0" w:color="auto"/>
              <w:right w:val="single" w:sz="8" w:space="0" w:color="auto"/>
            </w:tcBorders>
            <w:shd w:val="clear" w:color="000000" w:fill="C0C0C0"/>
            <w:noWrap/>
            <w:vAlign w:val="bottom"/>
            <w:hideMark/>
          </w:tcPr>
          <w:p w14:paraId="39DB0FF9" w14:textId="587A8D4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94,212,448.93</w:t>
            </w:r>
          </w:p>
        </w:tc>
        <w:tc>
          <w:tcPr>
            <w:tcW w:w="774" w:type="dxa"/>
            <w:tcBorders>
              <w:top w:val="nil"/>
              <w:left w:val="nil"/>
              <w:bottom w:val="single" w:sz="8" w:space="0" w:color="auto"/>
              <w:right w:val="single" w:sz="8" w:space="0" w:color="auto"/>
            </w:tcBorders>
            <w:shd w:val="clear" w:color="000000" w:fill="CCFFCC"/>
            <w:noWrap/>
            <w:vAlign w:val="bottom"/>
            <w:hideMark/>
          </w:tcPr>
          <w:p w14:paraId="2400A803" w14:textId="1661C172"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0.9697 </w:t>
            </w:r>
          </w:p>
        </w:tc>
        <w:tc>
          <w:tcPr>
            <w:tcW w:w="840" w:type="dxa"/>
            <w:tcBorders>
              <w:top w:val="nil"/>
              <w:left w:val="nil"/>
              <w:bottom w:val="single" w:sz="8" w:space="0" w:color="auto"/>
              <w:right w:val="single" w:sz="8" w:space="0" w:color="auto"/>
            </w:tcBorders>
            <w:shd w:val="clear" w:color="000000" w:fill="CCFFCC"/>
            <w:noWrap/>
            <w:vAlign w:val="bottom"/>
            <w:hideMark/>
          </w:tcPr>
          <w:p w14:paraId="483A4BCA" w14:textId="20B14DB0"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0.9402 </w:t>
            </w:r>
          </w:p>
        </w:tc>
        <w:tc>
          <w:tcPr>
            <w:tcW w:w="987" w:type="dxa"/>
            <w:tcBorders>
              <w:top w:val="nil"/>
              <w:left w:val="nil"/>
              <w:bottom w:val="single" w:sz="8" w:space="0" w:color="auto"/>
              <w:right w:val="single" w:sz="8" w:space="0" w:color="auto"/>
            </w:tcBorders>
            <w:shd w:val="clear" w:color="000000" w:fill="C0C0C0"/>
            <w:noWrap/>
            <w:vAlign w:val="bottom"/>
            <w:hideMark/>
          </w:tcPr>
          <w:p w14:paraId="7F7A4FE8" w14:textId="4C6AEAE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80,856,111.09</w:t>
            </w:r>
          </w:p>
        </w:tc>
        <w:tc>
          <w:tcPr>
            <w:tcW w:w="861" w:type="dxa"/>
            <w:tcBorders>
              <w:top w:val="nil"/>
              <w:left w:val="nil"/>
              <w:bottom w:val="single" w:sz="8" w:space="0" w:color="auto"/>
              <w:right w:val="single" w:sz="8" w:space="0" w:color="auto"/>
            </w:tcBorders>
            <w:shd w:val="clear" w:color="000000" w:fill="CCFFCC"/>
            <w:noWrap/>
            <w:vAlign w:val="bottom"/>
            <w:hideMark/>
          </w:tcPr>
          <w:p w14:paraId="12587B15" w14:textId="3A0E8411"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0.9196 </w:t>
            </w:r>
          </w:p>
        </w:tc>
        <w:tc>
          <w:tcPr>
            <w:tcW w:w="1007" w:type="dxa"/>
            <w:tcBorders>
              <w:top w:val="nil"/>
              <w:left w:val="nil"/>
              <w:bottom w:val="single" w:sz="8" w:space="0" w:color="auto"/>
              <w:right w:val="single" w:sz="8" w:space="0" w:color="auto"/>
            </w:tcBorders>
            <w:shd w:val="clear" w:color="000000" w:fill="CCFFCC"/>
            <w:noWrap/>
            <w:vAlign w:val="bottom"/>
            <w:hideMark/>
          </w:tcPr>
          <w:p w14:paraId="67769B95" w14:textId="02C2903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09" w:type="dxa"/>
            <w:tcBorders>
              <w:top w:val="nil"/>
              <w:left w:val="nil"/>
              <w:bottom w:val="single" w:sz="8" w:space="0" w:color="auto"/>
              <w:right w:val="single" w:sz="8" w:space="0" w:color="auto"/>
            </w:tcBorders>
            <w:shd w:val="clear" w:color="000000" w:fill="CCFFCC"/>
            <w:noWrap/>
            <w:vAlign w:val="bottom"/>
            <w:hideMark/>
          </w:tcPr>
          <w:p w14:paraId="4C3BA3DB" w14:textId="313E71F5"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0.9728 </w:t>
            </w:r>
          </w:p>
        </w:tc>
        <w:tc>
          <w:tcPr>
            <w:tcW w:w="982" w:type="dxa"/>
            <w:tcBorders>
              <w:top w:val="nil"/>
              <w:left w:val="nil"/>
              <w:bottom w:val="single" w:sz="8" w:space="0" w:color="auto"/>
              <w:right w:val="single" w:sz="8" w:space="0" w:color="auto"/>
            </w:tcBorders>
            <w:shd w:val="clear" w:color="000000" w:fill="CCFFCC"/>
            <w:noWrap/>
            <w:vAlign w:val="bottom"/>
            <w:hideMark/>
          </w:tcPr>
          <w:p w14:paraId="2709E4A6" w14:textId="6A52B58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31" w:type="dxa"/>
            <w:tcBorders>
              <w:top w:val="nil"/>
              <w:left w:val="nil"/>
              <w:bottom w:val="single" w:sz="8" w:space="0" w:color="auto"/>
              <w:right w:val="single" w:sz="8" w:space="0" w:color="auto"/>
            </w:tcBorders>
            <w:shd w:val="clear" w:color="000000" w:fill="CCFFCC"/>
            <w:noWrap/>
            <w:vAlign w:val="bottom"/>
            <w:hideMark/>
          </w:tcPr>
          <w:p w14:paraId="419570D9" w14:textId="691FD67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r>
      <w:tr w:rsidR="00153167" w:rsidRPr="00153167" w14:paraId="63079B15" w14:textId="77777777" w:rsidTr="00153167">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1741BDAE" w14:textId="77777777" w:rsidR="00153167" w:rsidRPr="00153167" w:rsidRDefault="00153167" w:rsidP="00153167">
            <w:pPr>
              <w:rPr>
                <w:rFonts w:ascii="Arial Narrow" w:hAnsi="Arial Narrow" w:cs="Arial"/>
                <w:b/>
                <w:bCs/>
                <w:color w:val="000000"/>
                <w:sz w:val="12"/>
                <w:szCs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50166B0A" w14:textId="66861E5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17.2330 </w:t>
            </w:r>
          </w:p>
        </w:tc>
        <w:tc>
          <w:tcPr>
            <w:tcW w:w="908" w:type="dxa"/>
            <w:tcBorders>
              <w:top w:val="nil"/>
              <w:left w:val="nil"/>
              <w:bottom w:val="single" w:sz="8" w:space="0" w:color="auto"/>
              <w:right w:val="single" w:sz="8" w:space="0" w:color="auto"/>
            </w:tcBorders>
            <w:shd w:val="clear" w:color="000000" w:fill="CCFFCC"/>
            <w:noWrap/>
            <w:vAlign w:val="bottom"/>
            <w:hideMark/>
          </w:tcPr>
          <w:p w14:paraId="07154CA2" w14:textId="4978AE6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17.6641 </w:t>
            </w:r>
          </w:p>
        </w:tc>
        <w:tc>
          <w:tcPr>
            <w:tcW w:w="908" w:type="dxa"/>
            <w:tcBorders>
              <w:top w:val="nil"/>
              <w:left w:val="nil"/>
              <w:bottom w:val="single" w:sz="8" w:space="0" w:color="auto"/>
              <w:right w:val="single" w:sz="8" w:space="0" w:color="auto"/>
            </w:tcBorders>
            <w:shd w:val="clear" w:color="000000" w:fill="CCFFCC"/>
            <w:noWrap/>
            <w:vAlign w:val="bottom"/>
            <w:hideMark/>
          </w:tcPr>
          <w:p w14:paraId="572988D7" w14:textId="45664AB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17.6635 </w:t>
            </w:r>
          </w:p>
        </w:tc>
        <w:tc>
          <w:tcPr>
            <w:tcW w:w="908" w:type="dxa"/>
            <w:tcBorders>
              <w:top w:val="nil"/>
              <w:left w:val="nil"/>
              <w:bottom w:val="single" w:sz="8" w:space="0" w:color="auto"/>
              <w:right w:val="single" w:sz="8" w:space="0" w:color="auto"/>
            </w:tcBorders>
            <w:shd w:val="clear" w:color="000000" w:fill="CCFFCC"/>
            <w:noWrap/>
            <w:vAlign w:val="bottom"/>
            <w:hideMark/>
          </w:tcPr>
          <w:p w14:paraId="6F737D77" w14:textId="4CB77FDF"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18.0298 </w:t>
            </w:r>
          </w:p>
        </w:tc>
        <w:tc>
          <w:tcPr>
            <w:tcW w:w="908" w:type="dxa"/>
            <w:tcBorders>
              <w:top w:val="nil"/>
              <w:left w:val="nil"/>
              <w:bottom w:val="single" w:sz="8" w:space="0" w:color="auto"/>
              <w:right w:val="single" w:sz="8" w:space="0" w:color="auto"/>
            </w:tcBorders>
            <w:shd w:val="clear" w:color="000000" w:fill="CCFFCC"/>
            <w:noWrap/>
            <w:vAlign w:val="bottom"/>
            <w:hideMark/>
          </w:tcPr>
          <w:p w14:paraId="3CA12482" w14:textId="4F2C134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18.2567 </w:t>
            </w:r>
          </w:p>
        </w:tc>
        <w:tc>
          <w:tcPr>
            <w:tcW w:w="975" w:type="dxa"/>
            <w:tcBorders>
              <w:top w:val="nil"/>
              <w:left w:val="nil"/>
              <w:bottom w:val="single" w:sz="8" w:space="0" w:color="auto"/>
              <w:right w:val="single" w:sz="8" w:space="0" w:color="auto"/>
            </w:tcBorders>
            <w:shd w:val="clear" w:color="000000" w:fill="CCFFCC"/>
            <w:noWrap/>
            <w:vAlign w:val="bottom"/>
            <w:hideMark/>
          </w:tcPr>
          <w:p w14:paraId="0D0266D2" w14:textId="521F328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302F46BB" w14:textId="31DABB8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20B92F81" w14:textId="7A829F2C"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7B602AD9" w14:textId="1AB1326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3358AF82" w14:textId="27E2158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6C51DE9F" w14:textId="1F7F774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107,536,588.73</w:t>
            </w:r>
          </w:p>
        </w:tc>
        <w:tc>
          <w:tcPr>
            <w:tcW w:w="709" w:type="dxa"/>
            <w:tcBorders>
              <w:top w:val="nil"/>
              <w:left w:val="nil"/>
              <w:bottom w:val="single" w:sz="8" w:space="0" w:color="auto"/>
              <w:right w:val="single" w:sz="8" w:space="0" w:color="auto"/>
            </w:tcBorders>
            <w:shd w:val="clear" w:color="000000" w:fill="CCFFCC"/>
            <w:noWrap/>
            <w:vAlign w:val="bottom"/>
            <w:hideMark/>
          </w:tcPr>
          <w:p w14:paraId="1BD67625" w14:textId="138BD29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2" w:type="dxa"/>
            <w:tcBorders>
              <w:top w:val="nil"/>
              <w:left w:val="nil"/>
              <w:bottom w:val="single" w:sz="8" w:space="0" w:color="auto"/>
              <w:right w:val="single" w:sz="8" w:space="0" w:color="auto"/>
            </w:tcBorders>
            <w:shd w:val="clear" w:color="000000" w:fill="C0C0C0"/>
            <w:noWrap/>
            <w:vAlign w:val="bottom"/>
            <w:hideMark/>
          </w:tcPr>
          <w:p w14:paraId="0D7F3100" w14:textId="680D57C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85,414,597.23</w:t>
            </w:r>
          </w:p>
        </w:tc>
        <w:tc>
          <w:tcPr>
            <w:tcW w:w="731" w:type="dxa"/>
            <w:tcBorders>
              <w:top w:val="nil"/>
              <w:left w:val="nil"/>
              <w:bottom w:val="single" w:sz="8" w:space="0" w:color="auto"/>
              <w:right w:val="single" w:sz="8" w:space="0" w:color="auto"/>
            </w:tcBorders>
            <w:shd w:val="clear" w:color="000000" w:fill="CCFFCC"/>
            <w:noWrap/>
            <w:vAlign w:val="bottom"/>
            <w:hideMark/>
          </w:tcPr>
          <w:p w14:paraId="63879262" w14:textId="2A405B5F"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0.9587 </w:t>
            </w:r>
          </w:p>
        </w:tc>
      </w:tr>
      <w:tr w:rsidR="00153167" w:rsidRPr="00153167" w14:paraId="7E61167B" w14:textId="77777777" w:rsidTr="00153167">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35D55A88" w14:textId="0AEF21C5" w:rsidR="00153167" w:rsidRPr="00153167" w:rsidRDefault="00153167" w:rsidP="00153167">
            <w:pPr>
              <w:rPr>
                <w:rFonts w:ascii="Arial Narrow" w:hAnsi="Arial Narrow" w:cs="Arial"/>
                <w:b/>
                <w:bCs/>
                <w:color w:val="000000"/>
                <w:sz w:val="12"/>
                <w:szCs w:val="12"/>
              </w:rPr>
            </w:pPr>
            <w:r w:rsidRPr="00153167">
              <w:rPr>
                <w:rFonts w:ascii="Arial Narrow" w:hAnsi="Arial Narrow" w:cs="Arial"/>
                <w:b/>
                <w:bCs/>
                <w:color w:val="000000"/>
                <w:sz w:val="12"/>
                <w:szCs w:val="12"/>
              </w:rPr>
              <w:t>Rotulos Públicos</w:t>
            </w:r>
          </w:p>
        </w:tc>
        <w:tc>
          <w:tcPr>
            <w:tcW w:w="908" w:type="dxa"/>
            <w:tcBorders>
              <w:top w:val="nil"/>
              <w:left w:val="nil"/>
              <w:bottom w:val="single" w:sz="8" w:space="0" w:color="auto"/>
              <w:right w:val="single" w:sz="8" w:space="0" w:color="auto"/>
            </w:tcBorders>
            <w:shd w:val="clear" w:color="auto" w:fill="auto"/>
            <w:noWrap/>
            <w:vAlign w:val="bottom"/>
            <w:hideMark/>
          </w:tcPr>
          <w:p w14:paraId="54FEEE71" w14:textId="0135076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12,991,789.6</w:t>
            </w:r>
          </w:p>
        </w:tc>
        <w:tc>
          <w:tcPr>
            <w:tcW w:w="908" w:type="dxa"/>
            <w:tcBorders>
              <w:top w:val="nil"/>
              <w:left w:val="nil"/>
              <w:bottom w:val="single" w:sz="8" w:space="0" w:color="auto"/>
              <w:right w:val="single" w:sz="8" w:space="0" w:color="auto"/>
            </w:tcBorders>
            <w:shd w:val="clear" w:color="auto" w:fill="auto"/>
            <w:noWrap/>
            <w:vAlign w:val="bottom"/>
            <w:hideMark/>
          </w:tcPr>
          <w:p w14:paraId="530E597D" w14:textId="0CA5A76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17,812,447.5</w:t>
            </w:r>
          </w:p>
        </w:tc>
        <w:tc>
          <w:tcPr>
            <w:tcW w:w="908" w:type="dxa"/>
            <w:tcBorders>
              <w:top w:val="nil"/>
              <w:left w:val="nil"/>
              <w:bottom w:val="single" w:sz="8" w:space="0" w:color="auto"/>
              <w:right w:val="single" w:sz="8" w:space="0" w:color="auto"/>
            </w:tcBorders>
            <w:shd w:val="clear" w:color="auto" w:fill="auto"/>
            <w:noWrap/>
            <w:vAlign w:val="bottom"/>
            <w:hideMark/>
          </w:tcPr>
          <w:p w14:paraId="688BF496" w14:textId="6E3747C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14,717,318.6</w:t>
            </w:r>
          </w:p>
        </w:tc>
        <w:tc>
          <w:tcPr>
            <w:tcW w:w="908" w:type="dxa"/>
            <w:tcBorders>
              <w:top w:val="nil"/>
              <w:left w:val="nil"/>
              <w:bottom w:val="single" w:sz="8" w:space="0" w:color="auto"/>
              <w:right w:val="single" w:sz="8" w:space="0" w:color="auto"/>
            </w:tcBorders>
            <w:shd w:val="clear" w:color="auto" w:fill="auto"/>
            <w:noWrap/>
            <w:vAlign w:val="bottom"/>
            <w:hideMark/>
          </w:tcPr>
          <w:p w14:paraId="5C331913" w14:textId="212E423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13,483,807.6</w:t>
            </w:r>
          </w:p>
        </w:tc>
        <w:tc>
          <w:tcPr>
            <w:tcW w:w="908" w:type="dxa"/>
            <w:tcBorders>
              <w:top w:val="nil"/>
              <w:left w:val="nil"/>
              <w:bottom w:val="single" w:sz="8" w:space="0" w:color="auto"/>
              <w:right w:val="single" w:sz="8" w:space="0" w:color="auto"/>
            </w:tcBorders>
            <w:shd w:val="clear" w:color="auto" w:fill="auto"/>
            <w:noWrap/>
            <w:vAlign w:val="bottom"/>
            <w:hideMark/>
          </w:tcPr>
          <w:p w14:paraId="2F55CE09" w14:textId="6D9D27B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13,404,727.5</w:t>
            </w:r>
          </w:p>
        </w:tc>
        <w:tc>
          <w:tcPr>
            <w:tcW w:w="975" w:type="dxa"/>
            <w:tcBorders>
              <w:top w:val="nil"/>
              <w:left w:val="nil"/>
              <w:bottom w:val="single" w:sz="8" w:space="0" w:color="auto"/>
              <w:right w:val="single" w:sz="8" w:space="0" w:color="auto"/>
            </w:tcBorders>
            <w:shd w:val="clear" w:color="000000" w:fill="C0C0C0"/>
            <w:noWrap/>
            <w:vAlign w:val="bottom"/>
            <w:hideMark/>
          </w:tcPr>
          <w:p w14:paraId="09CE0AD6" w14:textId="19E9E912"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13,431,188.91</w:t>
            </w:r>
          </w:p>
        </w:tc>
        <w:tc>
          <w:tcPr>
            <w:tcW w:w="774" w:type="dxa"/>
            <w:tcBorders>
              <w:top w:val="nil"/>
              <w:left w:val="nil"/>
              <w:bottom w:val="single" w:sz="8" w:space="0" w:color="auto"/>
              <w:right w:val="single" w:sz="8" w:space="0" w:color="auto"/>
            </w:tcBorders>
            <w:shd w:val="clear" w:color="000000" w:fill="CCFFCC"/>
            <w:noWrap/>
            <w:vAlign w:val="bottom"/>
            <w:hideMark/>
          </w:tcPr>
          <w:p w14:paraId="408265DF" w14:textId="1ACC7ABD"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(0.2811)</w:t>
            </w:r>
          </w:p>
        </w:tc>
        <w:tc>
          <w:tcPr>
            <w:tcW w:w="840" w:type="dxa"/>
            <w:tcBorders>
              <w:top w:val="nil"/>
              <w:left w:val="nil"/>
              <w:bottom w:val="single" w:sz="8" w:space="0" w:color="auto"/>
              <w:right w:val="single" w:sz="8" w:space="0" w:color="auto"/>
            </w:tcBorders>
            <w:shd w:val="clear" w:color="000000" w:fill="CCFFCC"/>
            <w:noWrap/>
            <w:vAlign w:val="bottom"/>
            <w:hideMark/>
          </w:tcPr>
          <w:p w14:paraId="658AE357" w14:textId="17A8DACF"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 xml:space="preserve">0.0790 </w:t>
            </w:r>
          </w:p>
        </w:tc>
        <w:tc>
          <w:tcPr>
            <w:tcW w:w="987" w:type="dxa"/>
            <w:tcBorders>
              <w:top w:val="nil"/>
              <w:left w:val="nil"/>
              <w:bottom w:val="single" w:sz="8" w:space="0" w:color="auto"/>
              <w:right w:val="single" w:sz="8" w:space="0" w:color="auto"/>
            </w:tcBorders>
            <w:shd w:val="clear" w:color="000000" w:fill="C0C0C0"/>
            <w:noWrap/>
            <w:vAlign w:val="bottom"/>
            <w:hideMark/>
          </w:tcPr>
          <w:p w14:paraId="1C407DD0" w14:textId="5DF1319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14,197,647.31</w:t>
            </w:r>
          </w:p>
        </w:tc>
        <w:tc>
          <w:tcPr>
            <w:tcW w:w="861" w:type="dxa"/>
            <w:tcBorders>
              <w:top w:val="nil"/>
              <w:left w:val="nil"/>
              <w:bottom w:val="single" w:sz="8" w:space="0" w:color="auto"/>
              <w:right w:val="single" w:sz="8" w:space="0" w:color="auto"/>
            </w:tcBorders>
            <w:shd w:val="clear" w:color="000000" w:fill="CCFFCC"/>
            <w:noWrap/>
            <w:vAlign w:val="bottom"/>
            <w:hideMark/>
          </w:tcPr>
          <w:p w14:paraId="71275C0B" w14:textId="06ABB296"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(0.1100)</w:t>
            </w:r>
          </w:p>
        </w:tc>
        <w:tc>
          <w:tcPr>
            <w:tcW w:w="1007" w:type="dxa"/>
            <w:tcBorders>
              <w:top w:val="nil"/>
              <w:left w:val="nil"/>
              <w:bottom w:val="single" w:sz="8" w:space="0" w:color="auto"/>
              <w:right w:val="single" w:sz="8" w:space="0" w:color="auto"/>
            </w:tcBorders>
            <w:shd w:val="clear" w:color="000000" w:fill="CCFFCC"/>
            <w:noWrap/>
            <w:vAlign w:val="bottom"/>
            <w:hideMark/>
          </w:tcPr>
          <w:p w14:paraId="0E02F6C7" w14:textId="7EA9223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09" w:type="dxa"/>
            <w:tcBorders>
              <w:top w:val="nil"/>
              <w:left w:val="nil"/>
              <w:bottom w:val="single" w:sz="8" w:space="0" w:color="auto"/>
              <w:right w:val="single" w:sz="8" w:space="0" w:color="auto"/>
            </w:tcBorders>
            <w:shd w:val="clear" w:color="000000" w:fill="CCFFCC"/>
            <w:noWrap/>
            <w:vAlign w:val="bottom"/>
            <w:hideMark/>
          </w:tcPr>
          <w:p w14:paraId="22C1EF9C" w14:textId="305F03AF"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(0.2662)</w:t>
            </w:r>
          </w:p>
        </w:tc>
        <w:tc>
          <w:tcPr>
            <w:tcW w:w="982" w:type="dxa"/>
            <w:tcBorders>
              <w:top w:val="nil"/>
              <w:left w:val="nil"/>
              <w:bottom w:val="single" w:sz="8" w:space="0" w:color="auto"/>
              <w:right w:val="single" w:sz="8" w:space="0" w:color="auto"/>
            </w:tcBorders>
            <w:shd w:val="clear" w:color="000000" w:fill="CCFFCC"/>
            <w:noWrap/>
            <w:vAlign w:val="bottom"/>
            <w:hideMark/>
          </w:tcPr>
          <w:p w14:paraId="0511F9CF" w14:textId="222793B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31" w:type="dxa"/>
            <w:tcBorders>
              <w:top w:val="nil"/>
              <w:left w:val="nil"/>
              <w:bottom w:val="single" w:sz="8" w:space="0" w:color="auto"/>
              <w:right w:val="single" w:sz="8" w:space="0" w:color="auto"/>
            </w:tcBorders>
            <w:shd w:val="clear" w:color="000000" w:fill="CCFFCC"/>
            <w:noWrap/>
            <w:vAlign w:val="bottom"/>
            <w:hideMark/>
          </w:tcPr>
          <w:p w14:paraId="1DA92E47" w14:textId="33E9D386"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r>
      <w:tr w:rsidR="00153167" w:rsidRPr="00153167" w14:paraId="45DF3798" w14:textId="77777777" w:rsidTr="00153167">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6DA871D4" w14:textId="77777777" w:rsidR="00153167" w:rsidRPr="00153167" w:rsidRDefault="00153167" w:rsidP="00153167">
            <w:pPr>
              <w:rPr>
                <w:rFonts w:ascii="Arial Narrow" w:hAnsi="Arial Narrow" w:cs="Arial"/>
                <w:b/>
                <w:bCs/>
                <w:color w:val="000000"/>
                <w:sz w:val="12"/>
                <w:szCs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7223C9AC" w14:textId="2925085D"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16.3798 </w:t>
            </w:r>
          </w:p>
        </w:tc>
        <w:tc>
          <w:tcPr>
            <w:tcW w:w="908" w:type="dxa"/>
            <w:tcBorders>
              <w:top w:val="nil"/>
              <w:left w:val="nil"/>
              <w:bottom w:val="single" w:sz="8" w:space="0" w:color="auto"/>
              <w:right w:val="single" w:sz="8" w:space="0" w:color="auto"/>
            </w:tcBorders>
            <w:shd w:val="clear" w:color="000000" w:fill="CCFFCC"/>
            <w:noWrap/>
            <w:vAlign w:val="bottom"/>
            <w:hideMark/>
          </w:tcPr>
          <w:p w14:paraId="61FCCED5" w14:textId="059533A5"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16.6954 </w:t>
            </w:r>
          </w:p>
        </w:tc>
        <w:tc>
          <w:tcPr>
            <w:tcW w:w="908" w:type="dxa"/>
            <w:tcBorders>
              <w:top w:val="nil"/>
              <w:left w:val="nil"/>
              <w:bottom w:val="single" w:sz="8" w:space="0" w:color="auto"/>
              <w:right w:val="single" w:sz="8" w:space="0" w:color="auto"/>
            </w:tcBorders>
            <w:shd w:val="clear" w:color="000000" w:fill="CCFFCC"/>
            <w:noWrap/>
            <w:vAlign w:val="bottom"/>
            <w:hideMark/>
          </w:tcPr>
          <w:p w14:paraId="3A97AB41" w14:textId="1AE9277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16.5045 </w:t>
            </w:r>
          </w:p>
        </w:tc>
        <w:tc>
          <w:tcPr>
            <w:tcW w:w="908" w:type="dxa"/>
            <w:tcBorders>
              <w:top w:val="nil"/>
              <w:left w:val="nil"/>
              <w:bottom w:val="single" w:sz="8" w:space="0" w:color="auto"/>
              <w:right w:val="single" w:sz="8" w:space="0" w:color="auto"/>
            </w:tcBorders>
            <w:shd w:val="clear" w:color="000000" w:fill="CCFFCC"/>
            <w:noWrap/>
            <w:vAlign w:val="bottom"/>
            <w:hideMark/>
          </w:tcPr>
          <w:p w14:paraId="6791A956" w14:textId="6156FBB3"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16.4170 </w:t>
            </w:r>
          </w:p>
        </w:tc>
        <w:tc>
          <w:tcPr>
            <w:tcW w:w="908" w:type="dxa"/>
            <w:tcBorders>
              <w:top w:val="nil"/>
              <w:left w:val="nil"/>
              <w:bottom w:val="single" w:sz="8" w:space="0" w:color="auto"/>
              <w:right w:val="single" w:sz="8" w:space="0" w:color="auto"/>
            </w:tcBorders>
            <w:shd w:val="clear" w:color="000000" w:fill="CCFFCC"/>
            <w:noWrap/>
            <w:vAlign w:val="bottom"/>
            <w:hideMark/>
          </w:tcPr>
          <w:p w14:paraId="5A1A4871" w14:textId="458BA764"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xml:space="preserve">16.4111 </w:t>
            </w:r>
          </w:p>
        </w:tc>
        <w:tc>
          <w:tcPr>
            <w:tcW w:w="975" w:type="dxa"/>
            <w:tcBorders>
              <w:top w:val="nil"/>
              <w:left w:val="nil"/>
              <w:bottom w:val="single" w:sz="8" w:space="0" w:color="auto"/>
              <w:right w:val="single" w:sz="8" w:space="0" w:color="auto"/>
            </w:tcBorders>
            <w:shd w:val="clear" w:color="000000" w:fill="CCFFCC"/>
            <w:noWrap/>
            <w:vAlign w:val="bottom"/>
            <w:hideMark/>
          </w:tcPr>
          <w:p w14:paraId="3D5A0F16" w14:textId="6235F3B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43019862" w14:textId="0EF85B07"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2F3FB5D4" w14:textId="7D0AE9D8"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3A2F51C5" w14:textId="485CB88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4460BE8B" w14:textId="0241894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4E7ABB61" w14:textId="2709B159"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13,481,507.32</w:t>
            </w:r>
          </w:p>
        </w:tc>
        <w:tc>
          <w:tcPr>
            <w:tcW w:w="709" w:type="dxa"/>
            <w:tcBorders>
              <w:top w:val="nil"/>
              <w:left w:val="nil"/>
              <w:bottom w:val="single" w:sz="8" w:space="0" w:color="auto"/>
              <w:right w:val="single" w:sz="8" w:space="0" w:color="auto"/>
            </w:tcBorders>
            <w:shd w:val="clear" w:color="000000" w:fill="CCFFCC"/>
            <w:noWrap/>
            <w:vAlign w:val="bottom"/>
            <w:hideMark/>
          </w:tcPr>
          <w:p w14:paraId="55734CC2" w14:textId="32732481"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 </w:t>
            </w:r>
          </w:p>
        </w:tc>
        <w:tc>
          <w:tcPr>
            <w:tcW w:w="982" w:type="dxa"/>
            <w:tcBorders>
              <w:top w:val="nil"/>
              <w:left w:val="nil"/>
              <w:bottom w:val="single" w:sz="8" w:space="0" w:color="auto"/>
              <w:right w:val="single" w:sz="8" w:space="0" w:color="auto"/>
            </w:tcBorders>
            <w:shd w:val="clear" w:color="000000" w:fill="C0C0C0"/>
            <w:noWrap/>
            <w:vAlign w:val="bottom"/>
            <w:hideMark/>
          </w:tcPr>
          <w:p w14:paraId="4354841F" w14:textId="3593D17B" w:rsidR="00153167" w:rsidRPr="00153167" w:rsidRDefault="00153167" w:rsidP="00153167">
            <w:pPr>
              <w:jc w:val="right"/>
              <w:rPr>
                <w:rFonts w:ascii="Arial Narrow" w:hAnsi="Arial Narrow" w:cs="Arial"/>
                <w:b/>
                <w:bCs/>
                <w:color w:val="000000"/>
                <w:sz w:val="12"/>
                <w:szCs w:val="12"/>
              </w:rPr>
            </w:pPr>
            <w:r w:rsidRPr="00153167">
              <w:rPr>
                <w:rFonts w:ascii="Arial Narrow" w:hAnsi="Arial Narrow" w:cs="Arial"/>
                <w:b/>
                <w:bCs/>
                <w:color w:val="000000"/>
                <w:sz w:val="12"/>
                <w:szCs w:val="12"/>
              </w:rPr>
              <w:t>14,165,822.56</w:t>
            </w:r>
          </w:p>
        </w:tc>
        <w:tc>
          <w:tcPr>
            <w:tcW w:w="731" w:type="dxa"/>
            <w:tcBorders>
              <w:top w:val="nil"/>
              <w:left w:val="nil"/>
              <w:bottom w:val="single" w:sz="8" w:space="0" w:color="auto"/>
              <w:right w:val="single" w:sz="8" w:space="0" w:color="auto"/>
            </w:tcBorders>
            <w:shd w:val="clear" w:color="000000" w:fill="CCFFCC"/>
            <w:noWrap/>
            <w:vAlign w:val="bottom"/>
            <w:hideMark/>
          </w:tcPr>
          <w:p w14:paraId="1C5D6458" w14:textId="378515A7" w:rsidR="00153167" w:rsidRPr="00153167" w:rsidRDefault="00153167" w:rsidP="00153167">
            <w:pPr>
              <w:jc w:val="center"/>
              <w:rPr>
                <w:rFonts w:ascii="Arial Narrow" w:hAnsi="Arial Narrow" w:cs="Arial"/>
                <w:b/>
                <w:bCs/>
                <w:color w:val="000000"/>
                <w:sz w:val="12"/>
                <w:szCs w:val="12"/>
              </w:rPr>
            </w:pPr>
            <w:r w:rsidRPr="00153167">
              <w:rPr>
                <w:rFonts w:ascii="Arial Narrow" w:hAnsi="Arial Narrow" w:cs="Arial"/>
                <w:b/>
                <w:bCs/>
                <w:color w:val="000000"/>
                <w:sz w:val="12"/>
                <w:szCs w:val="12"/>
              </w:rPr>
              <w:t>(0.0905)</w:t>
            </w:r>
          </w:p>
        </w:tc>
      </w:tr>
    </w:tbl>
    <w:p w14:paraId="1F64A1D4" w14:textId="77777777" w:rsidR="002C517A" w:rsidRDefault="002C517A" w:rsidP="000E6A48">
      <w:pPr>
        <w:rPr>
          <w:rFonts w:ascii="Arial" w:hAnsi="Arial"/>
          <w:b/>
          <w:bCs/>
          <w:sz w:val="20"/>
          <w:lang w:val="es-ES_tradnl"/>
        </w:rPr>
      </w:pPr>
    </w:p>
    <w:p w14:paraId="72A11329" w14:textId="77777777" w:rsidR="002C517A" w:rsidRDefault="002C517A" w:rsidP="000E6A48">
      <w:pPr>
        <w:rPr>
          <w:rFonts w:ascii="Arial" w:hAnsi="Arial"/>
          <w:b/>
          <w:bCs/>
          <w:sz w:val="20"/>
          <w:lang w:val="es-ES_tradnl"/>
        </w:rPr>
      </w:pPr>
    </w:p>
    <w:p w14:paraId="2869013C" w14:textId="75E867DD" w:rsidR="00D27695" w:rsidRDefault="00D27695" w:rsidP="00D27695">
      <w:r>
        <w:t xml:space="preserve">Nota: La información de Ingresos Proyectados para este año está basada en los </w:t>
      </w:r>
      <w:r w:rsidRPr="00624502">
        <w:rPr>
          <w:b/>
        </w:rPr>
        <w:t>Ingresos Reales</w:t>
      </w:r>
      <w:r w:rsidR="008D0E48">
        <w:t xml:space="preserve"> de Ene</w:t>
      </w:r>
      <w:r w:rsidR="00926623">
        <w:t xml:space="preserve">ro a  Agosto </w:t>
      </w:r>
      <w:r w:rsidR="00694FA1">
        <w:t xml:space="preserve"> 202</w:t>
      </w:r>
      <w:r w:rsidR="00FB6B47">
        <w:t>2</w:t>
      </w:r>
      <w:r w:rsidR="00311B2E">
        <w:t>.</w:t>
      </w:r>
    </w:p>
    <w:p w14:paraId="5F611FA8" w14:textId="77777777" w:rsidR="002C517A" w:rsidRPr="00D27695" w:rsidRDefault="002C517A" w:rsidP="000E6A48">
      <w:pPr>
        <w:rPr>
          <w:rFonts w:ascii="Arial" w:hAnsi="Arial"/>
          <w:b/>
          <w:bCs/>
          <w:sz w:val="20"/>
        </w:rPr>
      </w:pPr>
    </w:p>
    <w:p w14:paraId="2C084719" w14:textId="77777777" w:rsidR="002C517A" w:rsidRDefault="002C517A" w:rsidP="000E6A48">
      <w:pPr>
        <w:rPr>
          <w:rFonts w:ascii="Arial" w:hAnsi="Arial"/>
          <w:b/>
          <w:bCs/>
          <w:sz w:val="20"/>
          <w:lang w:val="es-ES_tradnl"/>
        </w:rPr>
      </w:pPr>
    </w:p>
    <w:p w14:paraId="549C6678" w14:textId="77777777" w:rsidR="002C517A" w:rsidRDefault="002C517A" w:rsidP="000E6A48">
      <w:pPr>
        <w:rPr>
          <w:rFonts w:ascii="Arial" w:hAnsi="Arial"/>
          <w:b/>
          <w:bCs/>
          <w:sz w:val="20"/>
          <w:lang w:val="es-ES_tradnl"/>
        </w:rPr>
      </w:pPr>
    </w:p>
    <w:p w14:paraId="0F13E203" w14:textId="77777777" w:rsidR="00886F7E" w:rsidRDefault="00886F7E" w:rsidP="000E6A48">
      <w:pPr>
        <w:rPr>
          <w:rFonts w:ascii="Arial" w:hAnsi="Arial"/>
          <w:b/>
          <w:bCs/>
          <w:sz w:val="20"/>
          <w:lang w:val="es-ES_tradnl"/>
        </w:rPr>
      </w:pPr>
    </w:p>
    <w:p w14:paraId="08D24D75" w14:textId="77777777" w:rsidR="00886F7E" w:rsidRDefault="00886F7E" w:rsidP="000E6A48">
      <w:pPr>
        <w:rPr>
          <w:rFonts w:ascii="Arial" w:hAnsi="Arial"/>
          <w:b/>
          <w:bCs/>
          <w:sz w:val="20"/>
          <w:lang w:val="es-ES_tradnl"/>
        </w:rPr>
      </w:pPr>
    </w:p>
    <w:p w14:paraId="06F2361B" w14:textId="77777777" w:rsidR="00886F7E" w:rsidRDefault="00886F7E" w:rsidP="000E6A48">
      <w:pPr>
        <w:rPr>
          <w:rFonts w:ascii="Arial" w:hAnsi="Arial"/>
          <w:b/>
          <w:bCs/>
          <w:sz w:val="20"/>
          <w:lang w:val="es-ES_tradnl"/>
        </w:rPr>
      </w:pPr>
    </w:p>
    <w:p w14:paraId="151270EB" w14:textId="77777777" w:rsidR="00886F7E" w:rsidRDefault="00886F7E" w:rsidP="000E6A48">
      <w:pPr>
        <w:rPr>
          <w:rFonts w:ascii="Arial" w:hAnsi="Arial"/>
          <w:b/>
          <w:bCs/>
          <w:sz w:val="20"/>
          <w:lang w:val="es-ES_tradnl"/>
        </w:rPr>
      </w:pPr>
    </w:p>
    <w:p w14:paraId="7F82A94E" w14:textId="77777777" w:rsidR="007874ED" w:rsidRDefault="007874ED" w:rsidP="000E6A48">
      <w:pPr>
        <w:rPr>
          <w:rFonts w:ascii="Arial" w:hAnsi="Arial"/>
          <w:b/>
          <w:bCs/>
          <w:sz w:val="20"/>
          <w:lang w:val="es-ES_tradnl"/>
        </w:rPr>
      </w:pPr>
    </w:p>
    <w:p w14:paraId="52A60F8B" w14:textId="77777777" w:rsidR="00886F7E" w:rsidRDefault="00886F7E" w:rsidP="000E6A48">
      <w:pPr>
        <w:rPr>
          <w:rFonts w:ascii="Arial" w:hAnsi="Arial"/>
          <w:b/>
          <w:bCs/>
          <w:sz w:val="20"/>
          <w:lang w:val="es-ES_tradnl"/>
        </w:rPr>
      </w:pPr>
    </w:p>
    <w:p w14:paraId="47AF2B3A" w14:textId="77777777" w:rsidR="002C517A" w:rsidRDefault="002C517A" w:rsidP="000E6A48">
      <w:pPr>
        <w:rPr>
          <w:rFonts w:ascii="Arial" w:hAnsi="Arial"/>
          <w:b/>
          <w:bCs/>
          <w:sz w:val="20"/>
          <w:lang w:val="es-ES_tradnl"/>
        </w:rPr>
      </w:pPr>
    </w:p>
    <w:p w14:paraId="261A20D8" w14:textId="77777777" w:rsidR="002F426B" w:rsidRPr="004B0CC2" w:rsidRDefault="00E94890" w:rsidP="004B0CC2">
      <w:pPr>
        <w:pStyle w:val="Ttulo1"/>
      </w:pPr>
      <w:bookmarkStart w:id="26" w:name="_Toc336360607"/>
      <w:bookmarkStart w:id="27" w:name="_Toc114664142"/>
      <w:r w:rsidRPr="000165C6">
        <w:t xml:space="preserve">3. </w:t>
      </w:r>
      <w:bookmarkEnd w:id="26"/>
      <w:r w:rsidR="00070BE4" w:rsidRPr="00070BE4">
        <w:t>SECCIÓN DE INFORMACIÓN COMPLEMENTARIA</w:t>
      </w:r>
      <w:bookmarkEnd w:id="27"/>
    </w:p>
    <w:p w14:paraId="536AD0F7" w14:textId="77777777" w:rsidR="005E15AA" w:rsidRPr="00C13726" w:rsidRDefault="00E94890" w:rsidP="00C13726">
      <w:pPr>
        <w:pStyle w:val="Ttulo2"/>
        <w:rPr>
          <w:rFonts w:ascii="Arial" w:hAnsi="Arial"/>
          <w:sz w:val="20"/>
        </w:rPr>
      </w:pPr>
      <w:bookmarkStart w:id="28" w:name="_Toc336360608"/>
      <w:bookmarkStart w:id="29" w:name="_Toc114664143"/>
      <w:r w:rsidRPr="004C3836">
        <w:rPr>
          <w:rFonts w:ascii="Arial" w:hAnsi="Arial"/>
          <w:sz w:val="20"/>
          <w:lang w:val="es-CR"/>
        </w:rPr>
        <w:t>3</w:t>
      </w:r>
      <w:r w:rsidR="002F426B" w:rsidRPr="004C3836">
        <w:rPr>
          <w:rFonts w:ascii="Arial" w:hAnsi="Arial"/>
          <w:sz w:val="20"/>
        </w:rPr>
        <w:t>.</w:t>
      </w:r>
      <w:r w:rsidRPr="004C3836">
        <w:rPr>
          <w:rFonts w:ascii="Arial" w:hAnsi="Arial"/>
          <w:sz w:val="20"/>
          <w:lang w:val="es-CR"/>
        </w:rPr>
        <w:t>1</w:t>
      </w:r>
      <w:r w:rsidR="00DE5E75" w:rsidRPr="004C3836">
        <w:rPr>
          <w:rFonts w:ascii="Arial" w:hAnsi="Arial"/>
          <w:sz w:val="20"/>
          <w:lang w:val="es-ES_tradnl"/>
        </w:rPr>
        <w:t xml:space="preserve"> </w:t>
      </w:r>
      <w:r w:rsidR="00C13726" w:rsidRPr="004C3836">
        <w:rPr>
          <w:rFonts w:ascii="Arial" w:hAnsi="Arial"/>
          <w:sz w:val="20"/>
        </w:rPr>
        <w:t xml:space="preserve"> </w:t>
      </w:r>
      <w:r w:rsidR="005E15AA" w:rsidRPr="004C3836">
        <w:rPr>
          <w:rFonts w:ascii="Arial" w:hAnsi="Arial"/>
          <w:sz w:val="20"/>
        </w:rPr>
        <w:t xml:space="preserve">CUADRO </w:t>
      </w:r>
      <w:r w:rsidR="00C42CA5" w:rsidRPr="004C3836">
        <w:rPr>
          <w:rFonts w:ascii="Arial" w:hAnsi="Arial"/>
          <w:sz w:val="20"/>
        </w:rPr>
        <w:t>Nº</w:t>
      </w:r>
      <w:r w:rsidR="005E15AA" w:rsidRPr="004C3836">
        <w:rPr>
          <w:rFonts w:ascii="Arial" w:hAnsi="Arial"/>
          <w:sz w:val="20"/>
        </w:rPr>
        <w:t xml:space="preserve"> 1</w:t>
      </w:r>
      <w:r w:rsidRPr="004C3836">
        <w:rPr>
          <w:rFonts w:ascii="Arial" w:hAnsi="Arial"/>
          <w:sz w:val="20"/>
        </w:rPr>
        <w:t xml:space="preserve">: </w:t>
      </w:r>
      <w:r w:rsidR="005E15AA" w:rsidRPr="004C3836">
        <w:rPr>
          <w:rFonts w:ascii="Arial" w:hAnsi="Arial"/>
          <w:sz w:val="20"/>
        </w:rPr>
        <w:t>DETALLE DE ORIGEN Y APLICACIÓN DE RECURSOS ESPECÍFICOS</w:t>
      </w:r>
      <w:bookmarkEnd w:id="18"/>
      <w:bookmarkEnd w:id="28"/>
      <w:bookmarkEnd w:id="29"/>
    </w:p>
    <w:tbl>
      <w:tblPr>
        <w:tblW w:w="1492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1"/>
        <w:gridCol w:w="2102"/>
        <w:gridCol w:w="1189"/>
        <w:gridCol w:w="476"/>
        <w:gridCol w:w="709"/>
        <w:gridCol w:w="615"/>
        <w:gridCol w:w="2964"/>
        <w:gridCol w:w="1261"/>
        <w:gridCol w:w="1189"/>
        <w:gridCol w:w="1098"/>
        <w:gridCol w:w="1059"/>
        <w:gridCol w:w="885"/>
      </w:tblGrid>
      <w:tr w:rsidR="00891392" w:rsidRPr="004C09D3" w14:paraId="5E7EBE26" w14:textId="77777777" w:rsidTr="003226A1">
        <w:trPr>
          <w:trHeight w:val="20"/>
        </w:trPr>
        <w:tc>
          <w:tcPr>
            <w:tcW w:w="1381" w:type="dxa"/>
            <w:vMerge w:val="restart"/>
            <w:shd w:val="clear" w:color="auto" w:fill="auto"/>
            <w:noWrap/>
            <w:vAlign w:val="bottom"/>
            <w:hideMark/>
          </w:tcPr>
          <w:p w14:paraId="43DF6D0C" w14:textId="77777777" w:rsidR="00891392" w:rsidRPr="004C09D3" w:rsidRDefault="00891392" w:rsidP="00891392">
            <w:pPr>
              <w:jc w:val="both"/>
              <w:rPr>
                <w:rFonts w:ascii="Arial Narrow" w:hAnsi="Arial Narrow"/>
                <w:b/>
                <w:bCs/>
                <w:sz w:val="14"/>
                <w:szCs w:val="20"/>
                <w:lang w:val="es-CR" w:eastAsia="es-CR"/>
              </w:rPr>
            </w:pPr>
            <w:r w:rsidRPr="004C09D3">
              <w:rPr>
                <w:rFonts w:ascii="Arial Narrow" w:hAnsi="Arial Narrow"/>
                <w:b/>
                <w:bCs/>
                <w:sz w:val="14"/>
                <w:szCs w:val="20"/>
                <w:lang w:val="es-CR" w:eastAsia="es-CR"/>
              </w:rPr>
              <w:t>CODIGO SEGÚN CLASIFICADOR DE INGRESOS</w:t>
            </w:r>
          </w:p>
        </w:tc>
        <w:tc>
          <w:tcPr>
            <w:tcW w:w="2102" w:type="dxa"/>
            <w:shd w:val="clear" w:color="auto" w:fill="auto"/>
            <w:noWrap/>
            <w:vAlign w:val="bottom"/>
            <w:hideMark/>
          </w:tcPr>
          <w:p w14:paraId="6D672C9D" w14:textId="77777777" w:rsidR="00891392" w:rsidRPr="004C09D3" w:rsidRDefault="00891392" w:rsidP="00891392">
            <w:pPr>
              <w:jc w:val="center"/>
              <w:rPr>
                <w:rFonts w:ascii="Arial Narrow" w:hAnsi="Arial Narrow"/>
                <w:b/>
                <w:bCs/>
                <w:sz w:val="14"/>
                <w:szCs w:val="20"/>
                <w:lang w:val="es-CR" w:eastAsia="es-CR"/>
              </w:rPr>
            </w:pPr>
            <w:r w:rsidRPr="004C09D3">
              <w:rPr>
                <w:rFonts w:ascii="Arial Narrow" w:hAnsi="Arial Narrow"/>
                <w:b/>
                <w:bCs/>
                <w:sz w:val="14"/>
                <w:szCs w:val="20"/>
                <w:lang w:val="es-CR" w:eastAsia="es-CR"/>
              </w:rPr>
              <w:t>INGRESO ESPECÍFICO</w:t>
            </w:r>
          </w:p>
        </w:tc>
        <w:tc>
          <w:tcPr>
            <w:tcW w:w="1189" w:type="dxa"/>
            <w:shd w:val="clear" w:color="auto" w:fill="auto"/>
            <w:noWrap/>
            <w:vAlign w:val="bottom"/>
            <w:hideMark/>
          </w:tcPr>
          <w:p w14:paraId="2A277946" w14:textId="77777777" w:rsidR="00891392" w:rsidRPr="004C09D3" w:rsidRDefault="00891392" w:rsidP="00891392">
            <w:pPr>
              <w:jc w:val="center"/>
              <w:rPr>
                <w:rFonts w:ascii="Arial Narrow" w:hAnsi="Arial Narrow"/>
                <w:b/>
                <w:bCs/>
                <w:sz w:val="14"/>
                <w:szCs w:val="20"/>
                <w:lang w:val="es-CR" w:eastAsia="es-CR"/>
              </w:rPr>
            </w:pPr>
            <w:r w:rsidRPr="004C09D3">
              <w:rPr>
                <w:rFonts w:ascii="Arial Narrow" w:hAnsi="Arial Narrow"/>
                <w:b/>
                <w:bCs/>
                <w:sz w:val="14"/>
                <w:szCs w:val="20"/>
                <w:lang w:val="es-CR" w:eastAsia="es-CR"/>
              </w:rPr>
              <w:t>MONTO</w:t>
            </w:r>
          </w:p>
        </w:tc>
        <w:tc>
          <w:tcPr>
            <w:tcW w:w="476" w:type="dxa"/>
            <w:shd w:val="clear" w:color="auto" w:fill="auto"/>
            <w:noWrap/>
            <w:vAlign w:val="bottom"/>
            <w:hideMark/>
          </w:tcPr>
          <w:p w14:paraId="47643E2F" w14:textId="77777777" w:rsidR="00891392" w:rsidRPr="004C09D3" w:rsidRDefault="00891392" w:rsidP="00891392">
            <w:pPr>
              <w:jc w:val="center"/>
              <w:rPr>
                <w:rFonts w:ascii="Arial Narrow" w:hAnsi="Arial Narrow"/>
                <w:b/>
                <w:bCs/>
                <w:sz w:val="14"/>
                <w:szCs w:val="20"/>
                <w:lang w:val="es-CR" w:eastAsia="es-CR"/>
              </w:rPr>
            </w:pPr>
            <w:r w:rsidRPr="004C09D3">
              <w:rPr>
                <w:rFonts w:ascii="Arial Narrow" w:hAnsi="Arial Narrow"/>
                <w:b/>
                <w:bCs/>
                <w:sz w:val="14"/>
                <w:szCs w:val="20"/>
                <w:lang w:val="es-CR" w:eastAsia="es-CR"/>
              </w:rPr>
              <w:t> </w:t>
            </w:r>
          </w:p>
        </w:tc>
        <w:tc>
          <w:tcPr>
            <w:tcW w:w="709" w:type="dxa"/>
            <w:shd w:val="clear" w:color="auto" w:fill="auto"/>
            <w:noWrap/>
            <w:vAlign w:val="bottom"/>
            <w:hideMark/>
          </w:tcPr>
          <w:p w14:paraId="6BB25D0D" w14:textId="77777777" w:rsidR="00891392" w:rsidRPr="004C09D3" w:rsidRDefault="00891392" w:rsidP="00891392">
            <w:pPr>
              <w:jc w:val="center"/>
              <w:rPr>
                <w:rFonts w:ascii="Arial Narrow" w:hAnsi="Arial Narrow"/>
                <w:b/>
                <w:bCs/>
                <w:sz w:val="14"/>
                <w:szCs w:val="20"/>
                <w:lang w:val="es-CR" w:eastAsia="es-CR"/>
              </w:rPr>
            </w:pPr>
            <w:r w:rsidRPr="004C09D3">
              <w:rPr>
                <w:rFonts w:ascii="Arial Narrow" w:hAnsi="Arial Narrow"/>
                <w:b/>
                <w:bCs/>
                <w:sz w:val="14"/>
                <w:szCs w:val="20"/>
                <w:lang w:val="es-CR" w:eastAsia="es-CR"/>
              </w:rPr>
              <w:t> </w:t>
            </w:r>
          </w:p>
        </w:tc>
        <w:tc>
          <w:tcPr>
            <w:tcW w:w="615" w:type="dxa"/>
            <w:shd w:val="clear" w:color="auto" w:fill="auto"/>
            <w:noWrap/>
            <w:vAlign w:val="bottom"/>
            <w:hideMark/>
          </w:tcPr>
          <w:p w14:paraId="34A89C9B" w14:textId="77777777" w:rsidR="00891392" w:rsidRPr="004C09D3" w:rsidRDefault="00891392" w:rsidP="00891392">
            <w:pPr>
              <w:jc w:val="center"/>
              <w:rPr>
                <w:rFonts w:ascii="Arial Narrow" w:hAnsi="Arial Narrow"/>
                <w:b/>
                <w:bCs/>
                <w:sz w:val="14"/>
                <w:szCs w:val="20"/>
                <w:lang w:val="es-CR" w:eastAsia="es-CR"/>
              </w:rPr>
            </w:pPr>
            <w:r w:rsidRPr="004C09D3">
              <w:rPr>
                <w:rFonts w:ascii="Arial Narrow" w:hAnsi="Arial Narrow"/>
                <w:b/>
                <w:bCs/>
                <w:sz w:val="14"/>
                <w:szCs w:val="20"/>
                <w:lang w:val="es-CR" w:eastAsia="es-CR"/>
              </w:rPr>
              <w:t> </w:t>
            </w:r>
          </w:p>
        </w:tc>
        <w:tc>
          <w:tcPr>
            <w:tcW w:w="2964" w:type="dxa"/>
            <w:shd w:val="clear" w:color="auto" w:fill="auto"/>
            <w:noWrap/>
            <w:vAlign w:val="bottom"/>
            <w:hideMark/>
          </w:tcPr>
          <w:p w14:paraId="438CBAE7" w14:textId="77777777" w:rsidR="00891392" w:rsidRPr="004C09D3" w:rsidRDefault="00891392" w:rsidP="00891392">
            <w:pPr>
              <w:jc w:val="center"/>
              <w:rPr>
                <w:rFonts w:ascii="Arial Narrow" w:hAnsi="Arial Narrow"/>
                <w:b/>
                <w:bCs/>
                <w:sz w:val="14"/>
                <w:szCs w:val="20"/>
                <w:lang w:val="es-CR" w:eastAsia="es-CR"/>
              </w:rPr>
            </w:pPr>
            <w:r w:rsidRPr="004C09D3">
              <w:rPr>
                <w:rFonts w:ascii="Arial Narrow" w:hAnsi="Arial Narrow"/>
                <w:b/>
                <w:bCs/>
                <w:sz w:val="14"/>
                <w:szCs w:val="20"/>
                <w:lang w:val="es-CR" w:eastAsia="es-CR"/>
              </w:rPr>
              <w:t>APLICACIÓN OBJETO DEL GASTO</w:t>
            </w:r>
          </w:p>
        </w:tc>
        <w:tc>
          <w:tcPr>
            <w:tcW w:w="1261" w:type="dxa"/>
            <w:shd w:val="clear" w:color="auto" w:fill="auto"/>
            <w:noWrap/>
            <w:vAlign w:val="bottom"/>
            <w:hideMark/>
          </w:tcPr>
          <w:p w14:paraId="08EB0C88" w14:textId="77777777" w:rsidR="00891392" w:rsidRPr="004C09D3" w:rsidRDefault="00891392" w:rsidP="00891392">
            <w:pPr>
              <w:jc w:val="center"/>
              <w:rPr>
                <w:rFonts w:ascii="Arial Narrow" w:hAnsi="Arial Narrow"/>
                <w:b/>
                <w:bCs/>
                <w:sz w:val="14"/>
                <w:szCs w:val="20"/>
                <w:lang w:val="es-CR" w:eastAsia="es-CR"/>
              </w:rPr>
            </w:pPr>
            <w:r w:rsidRPr="004C09D3">
              <w:rPr>
                <w:rFonts w:ascii="Arial Narrow" w:hAnsi="Arial Narrow"/>
                <w:b/>
                <w:bCs/>
                <w:sz w:val="14"/>
                <w:szCs w:val="20"/>
                <w:lang w:val="es-CR" w:eastAsia="es-CR"/>
              </w:rPr>
              <w:t>MONTO</w:t>
            </w:r>
          </w:p>
        </w:tc>
        <w:tc>
          <w:tcPr>
            <w:tcW w:w="4231" w:type="dxa"/>
            <w:gridSpan w:val="4"/>
            <w:shd w:val="clear" w:color="auto" w:fill="auto"/>
            <w:noWrap/>
            <w:vAlign w:val="bottom"/>
            <w:hideMark/>
          </w:tcPr>
          <w:p w14:paraId="3C4C845D" w14:textId="77777777" w:rsidR="00891392" w:rsidRPr="004C09D3" w:rsidRDefault="00891392" w:rsidP="00891392">
            <w:pPr>
              <w:jc w:val="center"/>
              <w:rPr>
                <w:rFonts w:ascii="Arial Narrow" w:hAnsi="Arial Narrow" w:cs="Arial"/>
                <w:b/>
                <w:bCs/>
                <w:color w:val="000000"/>
                <w:sz w:val="14"/>
                <w:szCs w:val="20"/>
                <w:lang w:val="es-CR" w:eastAsia="es-CR"/>
              </w:rPr>
            </w:pPr>
            <w:r w:rsidRPr="004C09D3">
              <w:rPr>
                <w:rFonts w:ascii="Arial Narrow" w:hAnsi="Arial Narrow" w:cs="Arial"/>
                <w:b/>
                <w:bCs/>
                <w:color w:val="000000"/>
                <w:sz w:val="14"/>
                <w:szCs w:val="20"/>
                <w:lang w:val="es-CR" w:eastAsia="es-CR"/>
              </w:rPr>
              <w:t>APLICACIÓN CLASIFICACIÓN ECONÓMICA</w:t>
            </w:r>
          </w:p>
        </w:tc>
      </w:tr>
      <w:tr w:rsidR="00891392" w:rsidRPr="004C09D3" w14:paraId="14E01B4A" w14:textId="77777777" w:rsidTr="00153167">
        <w:trPr>
          <w:trHeight w:val="20"/>
        </w:trPr>
        <w:tc>
          <w:tcPr>
            <w:tcW w:w="1381" w:type="dxa"/>
            <w:vMerge/>
            <w:tcBorders>
              <w:bottom w:val="single" w:sz="4" w:space="0" w:color="auto"/>
            </w:tcBorders>
            <w:shd w:val="clear" w:color="auto" w:fill="auto"/>
            <w:vAlign w:val="center"/>
            <w:hideMark/>
          </w:tcPr>
          <w:p w14:paraId="3F5193E4" w14:textId="77777777" w:rsidR="00891392" w:rsidRPr="004C09D3" w:rsidRDefault="00891392" w:rsidP="00891392">
            <w:pPr>
              <w:rPr>
                <w:rFonts w:ascii="Arial Narrow" w:hAnsi="Arial Narrow"/>
                <w:b/>
                <w:bCs/>
                <w:sz w:val="14"/>
                <w:szCs w:val="20"/>
                <w:lang w:val="es-CR" w:eastAsia="es-CR"/>
              </w:rPr>
            </w:pPr>
          </w:p>
        </w:tc>
        <w:tc>
          <w:tcPr>
            <w:tcW w:w="2102" w:type="dxa"/>
            <w:shd w:val="clear" w:color="auto" w:fill="auto"/>
            <w:noWrap/>
            <w:vAlign w:val="bottom"/>
            <w:hideMark/>
          </w:tcPr>
          <w:p w14:paraId="37A374BC" w14:textId="77777777" w:rsidR="00891392" w:rsidRPr="004C09D3" w:rsidRDefault="00891392" w:rsidP="00891392">
            <w:pPr>
              <w:rPr>
                <w:rFonts w:ascii="Arial Narrow" w:hAnsi="Arial Narrow"/>
                <w:sz w:val="14"/>
                <w:szCs w:val="20"/>
                <w:lang w:val="es-CR" w:eastAsia="es-CR"/>
              </w:rPr>
            </w:pPr>
            <w:r w:rsidRPr="004C09D3">
              <w:rPr>
                <w:rFonts w:ascii="Arial Narrow" w:hAnsi="Arial Narrow"/>
                <w:sz w:val="14"/>
                <w:szCs w:val="20"/>
                <w:lang w:val="es-CR" w:eastAsia="es-CR"/>
              </w:rPr>
              <w:t> </w:t>
            </w:r>
          </w:p>
        </w:tc>
        <w:tc>
          <w:tcPr>
            <w:tcW w:w="1189" w:type="dxa"/>
            <w:shd w:val="clear" w:color="auto" w:fill="auto"/>
            <w:noWrap/>
            <w:vAlign w:val="bottom"/>
            <w:hideMark/>
          </w:tcPr>
          <w:p w14:paraId="14C22126" w14:textId="77777777" w:rsidR="00891392" w:rsidRPr="004C09D3" w:rsidRDefault="00891392" w:rsidP="00891392">
            <w:pPr>
              <w:rPr>
                <w:rFonts w:ascii="Arial Narrow" w:hAnsi="Arial Narrow"/>
                <w:sz w:val="14"/>
                <w:szCs w:val="20"/>
                <w:lang w:val="es-CR" w:eastAsia="es-CR"/>
              </w:rPr>
            </w:pPr>
            <w:r w:rsidRPr="004C09D3">
              <w:rPr>
                <w:rFonts w:ascii="Arial Narrow" w:hAnsi="Arial Narrow"/>
                <w:sz w:val="14"/>
                <w:szCs w:val="20"/>
                <w:lang w:val="es-CR" w:eastAsia="es-CR"/>
              </w:rPr>
              <w:t> </w:t>
            </w:r>
          </w:p>
        </w:tc>
        <w:tc>
          <w:tcPr>
            <w:tcW w:w="476" w:type="dxa"/>
            <w:shd w:val="clear" w:color="auto" w:fill="auto"/>
            <w:noWrap/>
            <w:vAlign w:val="center"/>
            <w:hideMark/>
          </w:tcPr>
          <w:p w14:paraId="767E61E7" w14:textId="77777777" w:rsidR="00891392" w:rsidRPr="004C09D3" w:rsidRDefault="00891392" w:rsidP="00891392">
            <w:pPr>
              <w:jc w:val="both"/>
              <w:rPr>
                <w:rFonts w:ascii="Arial Narrow" w:hAnsi="Arial Narrow"/>
                <w:b/>
                <w:bCs/>
                <w:sz w:val="14"/>
                <w:szCs w:val="20"/>
                <w:lang w:val="es-CR" w:eastAsia="es-CR"/>
              </w:rPr>
            </w:pPr>
            <w:r w:rsidRPr="004C09D3">
              <w:rPr>
                <w:rFonts w:ascii="Arial Narrow" w:hAnsi="Arial Narrow"/>
                <w:b/>
                <w:bCs/>
                <w:sz w:val="14"/>
                <w:szCs w:val="20"/>
                <w:lang w:val="es-CR" w:eastAsia="es-CR"/>
              </w:rPr>
              <w:t>Prog.</w:t>
            </w:r>
          </w:p>
        </w:tc>
        <w:tc>
          <w:tcPr>
            <w:tcW w:w="709" w:type="dxa"/>
            <w:shd w:val="clear" w:color="auto" w:fill="auto"/>
            <w:noWrap/>
            <w:vAlign w:val="center"/>
            <w:hideMark/>
          </w:tcPr>
          <w:p w14:paraId="697ED679" w14:textId="77777777" w:rsidR="00891392" w:rsidRPr="004C09D3" w:rsidRDefault="00891392" w:rsidP="00891392">
            <w:pPr>
              <w:jc w:val="both"/>
              <w:rPr>
                <w:rFonts w:ascii="Arial Narrow" w:hAnsi="Arial Narrow"/>
                <w:b/>
                <w:bCs/>
                <w:sz w:val="14"/>
                <w:szCs w:val="20"/>
                <w:lang w:val="es-CR" w:eastAsia="es-CR"/>
              </w:rPr>
            </w:pPr>
            <w:r w:rsidRPr="004C09D3">
              <w:rPr>
                <w:rFonts w:ascii="Arial Narrow" w:hAnsi="Arial Narrow"/>
                <w:b/>
                <w:bCs/>
                <w:sz w:val="14"/>
                <w:szCs w:val="20"/>
                <w:lang w:val="es-CR" w:eastAsia="es-CR"/>
              </w:rPr>
              <w:t>Act/Serv/</w:t>
            </w:r>
          </w:p>
          <w:p w14:paraId="41F6CE07" w14:textId="77777777" w:rsidR="00891392" w:rsidRPr="004C09D3" w:rsidRDefault="00891392" w:rsidP="00891392">
            <w:pPr>
              <w:jc w:val="both"/>
              <w:rPr>
                <w:rFonts w:ascii="Arial Narrow" w:hAnsi="Arial Narrow"/>
                <w:b/>
                <w:bCs/>
                <w:sz w:val="14"/>
                <w:szCs w:val="20"/>
                <w:lang w:val="es-CR" w:eastAsia="es-CR"/>
              </w:rPr>
            </w:pPr>
            <w:r w:rsidRPr="004C09D3">
              <w:rPr>
                <w:rFonts w:ascii="Arial Narrow" w:hAnsi="Arial Narrow"/>
                <w:b/>
                <w:bCs/>
                <w:sz w:val="14"/>
                <w:szCs w:val="20"/>
                <w:lang w:val="es-CR" w:eastAsia="es-CR"/>
              </w:rPr>
              <w:t>Grupo</w:t>
            </w:r>
          </w:p>
        </w:tc>
        <w:tc>
          <w:tcPr>
            <w:tcW w:w="615" w:type="dxa"/>
            <w:shd w:val="clear" w:color="auto" w:fill="auto"/>
            <w:noWrap/>
            <w:vAlign w:val="center"/>
            <w:hideMark/>
          </w:tcPr>
          <w:p w14:paraId="344AB5DD" w14:textId="77777777" w:rsidR="00891392" w:rsidRPr="004C09D3" w:rsidRDefault="00891392" w:rsidP="00891392">
            <w:pPr>
              <w:jc w:val="both"/>
              <w:rPr>
                <w:rFonts w:ascii="Arial Narrow" w:hAnsi="Arial Narrow"/>
                <w:b/>
                <w:bCs/>
                <w:sz w:val="14"/>
                <w:szCs w:val="20"/>
                <w:lang w:val="es-CR" w:eastAsia="es-CR"/>
              </w:rPr>
            </w:pPr>
            <w:r w:rsidRPr="004C09D3">
              <w:rPr>
                <w:rFonts w:ascii="Arial Narrow" w:hAnsi="Arial Narrow"/>
                <w:b/>
                <w:bCs/>
                <w:sz w:val="14"/>
                <w:szCs w:val="20"/>
                <w:lang w:val="es-CR" w:eastAsia="es-CR"/>
              </w:rPr>
              <w:t>Proyec.</w:t>
            </w:r>
          </w:p>
        </w:tc>
        <w:tc>
          <w:tcPr>
            <w:tcW w:w="2964" w:type="dxa"/>
            <w:shd w:val="clear" w:color="auto" w:fill="auto"/>
            <w:noWrap/>
            <w:vAlign w:val="center"/>
            <w:hideMark/>
          </w:tcPr>
          <w:p w14:paraId="312FB887" w14:textId="77777777" w:rsidR="00891392" w:rsidRPr="004C09D3" w:rsidRDefault="00891392" w:rsidP="003B48E4">
            <w:pPr>
              <w:rPr>
                <w:rFonts w:ascii="Arial Narrow" w:hAnsi="Arial Narrow"/>
                <w:sz w:val="14"/>
                <w:szCs w:val="20"/>
                <w:lang w:val="es-CR" w:eastAsia="es-CR"/>
              </w:rPr>
            </w:pPr>
            <w:r w:rsidRPr="004C09D3">
              <w:rPr>
                <w:rFonts w:ascii="Arial Narrow" w:hAnsi="Arial Narrow"/>
                <w:sz w:val="14"/>
                <w:szCs w:val="20"/>
                <w:lang w:val="es-CR" w:eastAsia="es-CR"/>
              </w:rPr>
              <w:t> </w:t>
            </w:r>
          </w:p>
        </w:tc>
        <w:tc>
          <w:tcPr>
            <w:tcW w:w="1261" w:type="dxa"/>
            <w:shd w:val="clear" w:color="auto" w:fill="auto"/>
            <w:vAlign w:val="center"/>
            <w:hideMark/>
          </w:tcPr>
          <w:p w14:paraId="0EC6D356" w14:textId="77777777" w:rsidR="00891392" w:rsidRPr="004C09D3" w:rsidRDefault="00891392" w:rsidP="00891392">
            <w:pPr>
              <w:jc w:val="center"/>
              <w:rPr>
                <w:rFonts w:ascii="Arial Narrow" w:hAnsi="Arial Narrow" w:cs="Arial"/>
                <w:b/>
                <w:bCs/>
                <w:color w:val="000000"/>
                <w:sz w:val="14"/>
                <w:szCs w:val="20"/>
                <w:lang w:val="es-CR" w:eastAsia="es-CR"/>
              </w:rPr>
            </w:pPr>
            <w:r w:rsidRPr="004C09D3">
              <w:rPr>
                <w:rFonts w:ascii="Arial Narrow" w:hAnsi="Arial Narrow" w:cs="Arial"/>
                <w:b/>
                <w:bCs/>
                <w:color w:val="000000"/>
                <w:sz w:val="14"/>
                <w:szCs w:val="20"/>
                <w:lang w:val="es-CR" w:eastAsia="es-CR"/>
              </w:rPr>
              <w:t> </w:t>
            </w:r>
          </w:p>
        </w:tc>
        <w:tc>
          <w:tcPr>
            <w:tcW w:w="1189" w:type="dxa"/>
            <w:shd w:val="clear" w:color="auto" w:fill="auto"/>
            <w:noWrap/>
            <w:vAlign w:val="center"/>
            <w:hideMark/>
          </w:tcPr>
          <w:p w14:paraId="7CA637DF" w14:textId="77777777" w:rsidR="00891392" w:rsidRPr="004C09D3" w:rsidRDefault="00891392" w:rsidP="00891392">
            <w:pPr>
              <w:jc w:val="center"/>
              <w:rPr>
                <w:rFonts w:ascii="Arial Narrow" w:hAnsi="Arial Narrow" w:cs="Arial"/>
                <w:b/>
                <w:bCs/>
                <w:color w:val="000000"/>
                <w:sz w:val="14"/>
                <w:szCs w:val="20"/>
                <w:lang w:val="es-CR" w:eastAsia="es-CR"/>
              </w:rPr>
            </w:pPr>
            <w:r w:rsidRPr="004C09D3">
              <w:rPr>
                <w:rFonts w:ascii="Arial Narrow" w:hAnsi="Arial Narrow" w:cs="Arial"/>
                <w:b/>
                <w:bCs/>
                <w:color w:val="000000"/>
                <w:sz w:val="14"/>
                <w:szCs w:val="20"/>
                <w:lang w:val="es-CR" w:eastAsia="es-CR"/>
              </w:rPr>
              <w:t>Corriente</w:t>
            </w:r>
          </w:p>
        </w:tc>
        <w:tc>
          <w:tcPr>
            <w:tcW w:w="1098" w:type="dxa"/>
            <w:shd w:val="clear" w:color="auto" w:fill="auto"/>
            <w:noWrap/>
            <w:vAlign w:val="center"/>
            <w:hideMark/>
          </w:tcPr>
          <w:p w14:paraId="0FBA579B" w14:textId="77777777" w:rsidR="00891392" w:rsidRPr="004C09D3" w:rsidRDefault="00891392" w:rsidP="00891392">
            <w:pPr>
              <w:jc w:val="center"/>
              <w:rPr>
                <w:rFonts w:ascii="Arial Narrow" w:hAnsi="Arial Narrow" w:cs="Arial"/>
                <w:b/>
                <w:bCs/>
                <w:color w:val="000000"/>
                <w:sz w:val="14"/>
                <w:szCs w:val="20"/>
                <w:lang w:val="es-CR" w:eastAsia="es-CR"/>
              </w:rPr>
            </w:pPr>
            <w:r w:rsidRPr="004C09D3">
              <w:rPr>
                <w:rFonts w:ascii="Arial Narrow" w:hAnsi="Arial Narrow" w:cs="Arial"/>
                <w:b/>
                <w:bCs/>
                <w:color w:val="000000"/>
                <w:sz w:val="14"/>
                <w:szCs w:val="20"/>
                <w:lang w:val="es-CR" w:eastAsia="es-CR"/>
              </w:rPr>
              <w:t>Capital</w:t>
            </w:r>
          </w:p>
        </w:tc>
        <w:tc>
          <w:tcPr>
            <w:tcW w:w="1059" w:type="dxa"/>
            <w:shd w:val="clear" w:color="auto" w:fill="auto"/>
            <w:vAlign w:val="center"/>
            <w:hideMark/>
          </w:tcPr>
          <w:p w14:paraId="7ABF96DE" w14:textId="77777777" w:rsidR="00891392" w:rsidRPr="004C09D3" w:rsidRDefault="00891392" w:rsidP="00891392">
            <w:pPr>
              <w:jc w:val="center"/>
              <w:rPr>
                <w:rFonts w:ascii="Arial Narrow" w:hAnsi="Arial Narrow" w:cs="Arial"/>
                <w:b/>
                <w:bCs/>
                <w:color w:val="000000"/>
                <w:sz w:val="14"/>
                <w:szCs w:val="20"/>
                <w:lang w:val="es-CR" w:eastAsia="es-CR"/>
              </w:rPr>
            </w:pPr>
            <w:r w:rsidRPr="004C09D3">
              <w:rPr>
                <w:rFonts w:ascii="Arial Narrow" w:hAnsi="Arial Narrow" w:cs="Arial"/>
                <w:b/>
                <w:bCs/>
                <w:color w:val="000000"/>
                <w:sz w:val="14"/>
                <w:szCs w:val="20"/>
                <w:lang w:val="es-CR" w:eastAsia="es-CR"/>
              </w:rPr>
              <w:t>Transacciones Financieras</w:t>
            </w:r>
          </w:p>
        </w:tc>
        <w:tc>
          <w:tcPr>
            <w:tcW w:w="885" w:type="dxa"/>
            <w:shd w:val="clear" w:color="auto" w:fill="auto"/>
            <w:vAlign w:val="center"/>
            <w:hideMark/>
          </w:tcPr>
          <w:p w14:paraId="230BC061" w14:textId="77777777" w:rsidR="00891392" w:rsidRPr="004C09D3" w:rsidRDefault="00891392" w:rsidP="00891392">
            <w:pPr>
              <w:jc w:val="center"/>
              <w:rPr>
                <w:rFonts w:ascii="Arial Narrow" w:hAnsi="Arial Narrow" w:cs="Arial"/>
                <w:b/>
                <w:bCs/>
                <w:color w:val="000000"/>
                <w:sz w:val="14"/>
                <w:szCs w:val="20"/>
                <w:lang w:val="es-CR" w:eastAsia="es-CR"/>
              </w:rPr>
            </w:pPr>
            <w:r w:rsidRPr="004C09D3">
              <w:rPr>
                <w:rFonts w:ascii="Arial Narrow" w:hAnsi="Arial Narrow" w:cs="Arial"/>
                <w:b/>
                <w:bCs/>
                <w:color w:val="000000"/>
                <w:sz w:val="14"/>
                <w:szCs w:val="20"/>
                <w:lang w:val="es-CR" w:eastAsia="es-CR"/>
              </w:rPr>
              <w:t>Sumas sin asignación</w:t>
            </w:r>
          </w:p>
        </w:tc>
      </w:tr>
      <w:tr w:rsidR="001B2F8A" w:rsidRPr="004C09D3" w14:paraId="14400C54" w14:textId="77777777" w:rsidTr="00153167">
        <w:trPr>
          <w:trHeight w:val="20"/>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39562" w14:textId="069ABDB1"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1.1.2.1.01.00.0.0.000</w:t>
            </w:r>
          </w:p>
        </w:tc>
        <w:tc>
          <w:tcPr>
            <w:tcW w:w="2102" w:type="dxa"/>
            <w:tcBorders>
              <w:top w:val="nil"/>
              <w:left w:val="single" w:sz="4" w:space="0" w:color="auto"/>
              <w:bottom w:val="single" w:sz="4" w:space="0" w:color="000000"/>
              <w:right w:val="single" w:sz="4" w:space="0" w:color="000000"/>
            </w:tcBorders>
            <w:shd w:val="clear" w:color="auto" w:fill="auto"/>
            <w:noWrap/>
            <w:vAlign w:val="bottom"/>
            <w:hideMark/>
          </w:tcPr>
          <w:p w14:paraId="7706D6F2" w14:textId="3A1BA726"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Impuesto de bienes inmuebles, Ley 7729</w:t>
            </w:r>
          </w:p>
        </w:tc>
        <w:tc>
          <w:tcPr>
            <w:tcW w:w="1189" w:type="dxa"/>
            <w:tcBorders>
              <w:top w:val="nil"/>
              <w:left w:val="nil"/>
              <w:bottom w:val="single" w:sz="4" w:space="0" w:color="000000"/>
              <w:right w:val="single" w:sz="4" w:space="0" w:color="000000"/>
            </w:tcBorders>
            <w:shd w:val="clear" w:color="auto" w:fill="auto"/>
            <w:noWrap/>
            <w:vAlign w:val="bottom"/>
            <w:hideMark/>
          </w:tcPr>
          <w:p w14:paraId="5C70F5FA" w14:textId="5251C2F6" w:rsidR="001B2F8A" w:rsidRPr="001B2F8A" w:rsidRDefault="001B2F8A" w:rsidP="001B2F8A">
            <w:pPr>
              <w:jc w:val="right"/>
              <w:rPr>
                <w:rFonts w:ascii="Arial Narrow" w:hAnsi="Arial Narrow"/>
                <w:b/>
                <w:bCs/>
                <w:color w:val="FF0000"/>
                <w:sz w:val="16"/>
                <w:szCs w:val="16"/>
              </w:rPr>
            </w:pPr>
            <w:r w:rsidRPr="001B2F8A">
              <w:rPr>
                <w:rFonts w:ascii="Arial Narrow" w:hAnsi="Arial Narrow" w:cs="Arial"/>
                <w:color w:val="000000"/>
                <w:sz w:val="16"/>
                <w:szCs w:val="16"/>
              </w:rPr>
              <w:t>430,000,000.00</w:t>
            </w:r>
          </w:p>
        </w:tc>
        <w:tc>
          <w:tcPr>
            <w:tcW w:w="476" w:type="dxa"/>
            <w:tcBorders>
              <w:top w:val="nil"/>
              <w:left w:val="nil"/>
              <w:bottom w:val="single" w:sz="4" w:space="0" w:color="000000"/>
              <w:right w:val="single" w:sz="4" w:space="0" w:color="000000"/>
            </w:tcBorders>
            <w:shd w:val="clear" w:color="auto" w:fill="auto"/>
            <w:noWrap/>
            <w:vAlign w:val="bottom"/>
            <w:hideMark/>
          </w:tcPr>
          <w:p w14:paraId="74995F98" w14:textId="19F8CD15"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hideMark/>
          </w:tcPr>
          <w:p w14:paraId="3AF53A03" w14:textId="54527E18"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04</w:t>
            </w:r>
          </w:p>
        </w:tc>
        <w:tc>
          <w:tcPr>
            <w:tcW w:w="615" w:type="dxa"/>
            <w:tcBorders>
              <w:top w:val="nil"/>
              <w:left w:val="nil"/>
              <w:bottom w:val="single" w:sz="4" w:space="0" w:color="000000"/>
              <w:right w:val="single" w:sz="4" w:space="0" w:color="000000"/>
            </w:tcBorders>
            <w:shd w:val="clear" w:color="auto" w:fill="auto"/>
            <w:noWrap/>
            <w:vAlign w:val="bottom"/>
            <w:hideMark/>
          </w:tcPr>
          <w:p w14:paraId="6CBF5F3A" w14:textId="025EEEC2"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04B5219F" w14:textId="311FCE36"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Juntas de Educación 10%</w:t>
            </w:r>
          </w:p>
        </w:tc>
        <w:tc>
          <w:tcPr>
            <w:tcW w:w="1261" w:type="dxa"/>
            <w:tcBorders>
              <w:top w:val="nil"/>
              <w:left w:val="nil"/>
              <w:bottom w:val="single" w:sz="4" w:space="0" w:color="000000"/>
              <w:right w:val="nil"/>
            </w:tcBorders>
            <w:shd w:val="clear" w:color="auto" w:fill="auto"/>
            <w:noWrap/>
            <w:vAlign w:val="bottom"/>
            <w:hideMark/>
          </w:tcPr>
          <w:p w14:paraId="33D77374" w14:textId="4C9D0487"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43,000,000.00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6B7506CC" w14:textId="70FF19E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0392C244" w14:textId="3711D6DB"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0334B73" w14:textId="50CA059E"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3AE23CB7" w14:textId="355D2F2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362BE348" w14:textId="77777777" w:rsidTr="00153167">
        <w:trPr>
          <w:trHeight w:val="20"/>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5AFCE" w14:textId="256CBCB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single" w:sz="4" w:space="0" w:color="auto"/>
              <w:bottom w:val="single" w:sz="4" w:space="0" w:color="000000"/>
              <w:right w:val="single" w:sz="4" w:space="0" w:color="000000"/>
            </w:tcBorders>
            <w:shd w:val="clear" w:color="auto" w:fill="auto"/>
            <w:noWrap/>
            <w:vAlign w:val="bottom"/>
            <w:hideMark/>
          </w:tcPr>
          <w:p w14:paraId="58D66201" w14:textId="64B6B281"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337A970E" w14:textId="03599718"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0101D400" w14:textId="4CC69C0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E2EA44B" w14:textId="77139FD5"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1E61B61A" w14:textId="3FEAE9D8"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2593D51E" w14:textId="23FBA081"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Transferencias Corrientes</w:t>
            </w:r>
          </w:p>
        </w:tc>
        <w:tc>
          <w:tcPr>
            <w:tcW w:w="1261" w:type="dxa"/>
            <w:tcBorders>
              <w:top w:val="nil"/>
              <w:left w:val="nil"/>
              <w:bottom w:val="single" w:sz="4" w:space="0" w:color="000000"/>
              <w:right w:val="nil"/>
            </w:tcBorders>
            <w:shd w:val="clear" w:color="auto" w:fill="auto"/>
            <w:noWrap/>
            <w:vAlign w:val="bottom"/>
            <w:hideMark/>
          </w:tcPr>
          <w:p w14:paraId="3363B94A" w14:textId="1FD09E6C"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43,000,000.00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13C81A1C" w14:textId="21C94717"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43,000,000.00</w:t>
            </w:r>
          </w:p>
        </w:tc>
        <w:tc>
          <w:tcPr>
            <w:tcW w:w="1098" w:type="dxa"/>
            <w:tcBorders>
              <w:top w:val="nil"/>
              <w:left w:val="nil"/>
              <w:bottom w:val="single" w:sz="4" w:space="0" w:color="000000"/>
              <w:right w:val="single" w:sz="4" w:space="0" w:color="000000"/>
            </w:tcBorders>
            <w:shd w:val="clear" w:color="auto" w:fill="auto"/>
            <w:noWrap/>
            <w:vAlign w:val="bottom"/>
            <w:hideMark/>
          </w:tcPr>
          <w:p w14:paraId="7E9E6FEC" w14:textId="71B0ADE1"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1F38A314" w14:textId="3156D8C7"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5AD4F0EF" w14:textId="5107266E"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44B4DC20" w14:textId="77777777" w:rsidTr="00153167">
        <w:trPr>
          <w:trHeight w:val="20"/>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B0E8F" w14:textId="0EF402F5"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single" w:sz="4" w:space="0" w:color="auto"/>
              <w:bottom w:val="single" w:sz="4" w:space="0" w:color="000000"/>
              <w:right w:val="single" w:sz="4" w:space="0" w:color="000000"/>
            </w:tcBorders>
            <w:shd w:val="clear" w:color="auto" w:fill="auto"/>
            <w:noWrap/>
            <w:vAlign w:val="bottom"/>
            <w:hideMark/>
          </w:tcPr>
          <w:p w14:paraId="3F2A4FC7" w14:textId="35B2B3C4"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5543583D" w14:textId="61D7FD19"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139CF8ED" w14:textId="7505EB4C"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hideMark/>
          </w:tcPr>
          <w:p w14:paraId="08064AA2" w14:textId="23ED5932"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01</w:t>
            </w:r>
          </w:p>
        </w:tc>
        <w:tc>
          <w:tcPr>
            <w:tcW w:w="615" w:type="dxa"/>
            <w:tcBorders>
              <w:top w:val="nil"/>
              <w:left w:val="nil"/>
              <w:bottom w:val="single" w:sz="4" w:space="0" w:color="000000"/>
              <w:right w:val="single" w:sz="4" w:space="0" w:color="000000"/>
            </w:tcBorders>
            <w:shd w:val="clear" w:color="auto" w:fill="auto"/>
            <w:noWrap/>
            <w:vAlign w:val="bottom"/>
            <w:hideMark/>
          </w:tcPr>
          <w:p w14:paraId="7469D49B" w14:textId="49A2BE4D"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1B0E4183" w14:textId="4865BDA7"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xml:space="preserve">Administración General </w:t>
            </w:r>
          </w:p>
        </w:tc>
        <w:tc>
          <w:tcPr>
            <w:tcW w:w="1261" w:type="dxa"/>
            <w:tcBorders>
              <w:top w:val="nil"/>
              <w:left w:val="nil"/>
              <w:bottom w:val="single" w:sz="4" w:space="0" w:color="000000"/>
              <w:right w:val="nil"/>
            </w:tcBorders>
            <w:shd w:val="clear" w:color="auto" w:fill="auto"/>
            <w:noWrap/>
            <w:vAlign w:val="bottom"/>
            <w:hideMark/>
          </w:tcPr>
          <w:p w14:paraId="0CF3F42B" w14:textId="0D2E61AE"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43,000,000.00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05EAC43B" w14:textId="30325966"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1A76BE2A" w14:textId="0712F30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86A039C" w14:textId="4720B7BC"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761953E8" w14:textId="1ABE9556"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2C4FCD26" w14:textId="77777777" w:rsidTr="00153167">
        <w:trPr>
          <w:trHeight w:val="20"/>
        </w:trPr>
        <w:tc>
          <w:tcPr>
            <w:tcW w:w="1381"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14:paraId="696D8061" w14:textId="1E675F00"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28E2F164" w14:textId="65D0D301"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25534F3D" w14:textId="681135F9"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08139CB3" w14:textId="655EBB31"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36F21B7" w14:textId="7E0B7B6B"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096D6D82" w14:textId="78C78E07"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nil"/>
              <w:right w:val="single" w:sz="4" w:space="0" w:color="000000"/>
            </w:tcBorders>
            <w:shd w:val="clear" w:color="auto" w:fill="auto"/>
            <w:noWrap/>
            <w:vAlign w:val="bottom"/>
            <w:hideMark/>
          </w:tcPr>
          <w:p w14:paraId="460EC9CD" w14:textId="1D65842C"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Remuneraciones</w:t>
            </w:r>
          </w:p>
        </w:tc>
        <w:tc>
          <w:tcPr>
            <w:tcW w:w="1261" w:type="dxa"/>
            <w:tcBorders>
              <w:top w:val="nil"/>
              <w:left w:val="nil"/>
              <w:bottom w:val="single" w:sz="4" w:space="0" w:color="000000"/>
              <w:right w:val="nil"/>
            </w:tcBorders>
            <w:shd w:val="clear" w:color="auto" w:fill="auto"/>
            <w:noWrap/>
            <w:vAlign w:val="bottom"/>
            <w:hideMark/>
          </w:tcPr>
          <w:p w14:paraId="40609271" w14:textId="51E6FDFA" w:rsidR="001B2F8A" w:rsidRPr="001B2F8A" w:rsidRDefault="001B2F8A" w:rsidP="001B2F8A">
            <w:pPr>
              <w:jc w:val="right"/>
              <w:rPr>
                <w:rFonts w:ascii="Arial Narrow" w:hAnsi="Arial Narrow"/>
                <w:color w:val="366092"/>
                <w:sz w:val="16"/>
                <w:szCs w:val="16"/>
              </w:rPr>
            </w:pPr>
            <w:r w:rsidRPr="001B2F8A">
              <w:rPr>
                <w:rFonts w:ascii="Arial Narrow" w:hAnsi="Arial Narrow" w:cs="Arial"/>
                <w:color w:val="000000"/>
                <w:sz w:val="16"/>
                <w:szCs w:val="16"/>
              </w:rPr>
              <w:t>43,000,000.00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53DED224" w14:textId="109221A1"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43,000,000.00</w:t>
            </w:r>
          </w:p>
        </w:tc>
        <w:tc>
          <w:tcPr>
            <w:tcW w:w="1098" w:type="dxa"/>
            <w:tcBorders>
              <w:top w:val="nil"/>
              <w:left w:val="nil"/>
              <w:bottom w:val="single" w:sz="4" w:space="0" w:color="000000"/>
              <w:right w:val="single" w:sz="4" w:space="0" w:color="000000"/>
            </w:tcBorders>
            <w:shd w:val="clear" w:color="auto" w:fill="auto"/>
            <w:noWrap/>
            <w:vAlign w:val="bottom"/>
            <w:hideMark/>
          </w:tcPr>
          <w:p w14:paraId="263087CC" w14:textId="712E9A3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ED652FC" w14:textId="4BA8D7C7"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6F3A5806" w14:textId="48C4B9BC"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7EA12C7E"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0C7E0519" w14:textId="77C1CA0B"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59963ED6" w14:textId="6CD86CE3"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73F57EC4" w14:textId="469E5BE7"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2C0D1C0A" w14:textId="456BCB1C"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hideMark/>
          </w:tcPr>
          <w:p w14:paraId="0DF988C6" w14:textId="01ECF642"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04</w:t>
            </w:r>
          </w:p>
        </w:tc>
        <w:tc>
          <w:tcPr>
            <w:tcW w:w="615" w:type="dxa"/>
            <w:tcBorders>
              <w:top w:val="nil"/>
              <w:left w:val="nil"/>
              <w:bottom w:val="single" w:sz="4" w:space="0" w:color="000000"/>
              <w:right w:val="single" w:sz="4" w:space="0" w:color="000000"/>
            </w:tcBorders>
            <w:shd w:val="clear" w:color="auto" w:fill="auto"/>
            <w:noWrap/>
            <w:vAlign w:val="bottom"/>
            <w:hideMark/>
          </w:tcPr>
          <w:p w14:paraId="3900BEF0" w14:textId="4D6ABDAA"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single" w:sz="4" w:space="0" w:color="000000"/>
              <w:left w:val="nil"/>
              <w:bottom w:val="nil"/>
              <w:right w:val="single" w:sz="4" w:space="0" w:color="000000"/>
            </w:tcBorders>
            <w:shd w:val="clear" w:color="auto" w:fill="auto"/>
            <w:noWrap/>
            <w:vAlign w:val="bottom"/>
            <w:hideMark/>
          </w:tcPr>
          <w:p w14:paraId="6CA9E111" w14:textId="43CA337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O.N.T. 1%</w:t>
            </w:r>
          </w:p>
        </w:tc>
        <w:tc>
          <w:tcPr>
            <w:tcW w:w="1261" w:type="dxa"/>
            <w:tcBorders>
              <w:top w:val="nil"/>
              <w:left w:val="nil"/>
              <w:bottom w:val="single" w:sz="4" w:space="0" w:color="000000"/>
              <w:right w:val="nil"/>
            </w:tcBorders>
            <w:shd w:val="clear" w:color="auto" w:fill="auto"/>
            <w:noWrap/>
            <w:vAlign w:val="bottom"/>
            <w:hideMark/>
          </w:tcPr>
          <w:p w14:paraId="4C2C27E2" w14:textId="076057E7"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4,300,000.00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5502F9B8" w14:textId="53B6416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6E32E1E8" w14:textId="1D3E66C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11167DC" w14:textId="1CF47ADC"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03CA3007" w14:textId="065F5296"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1B37F6BA"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0834E792" w14:textId="3EFFEBA5"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70A48103" w14:textId="46A1C4E2"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71F63A09" w14:textId="078EDF4C"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0E1D657B" w14:textId="5201C48B"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8CADD0D" w14:textId="61D0DF77"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398F0C7F" w14:textId="6A0FBD53"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single" w:sz="4" w:space="0" w:color="000000"/>
              <w:left w:val="nil"/>
              <w:bottom w:val="single" w:sz="4" w:space="0" w:color="000000"/>
              <w:right w:val="single" w:sz="4" w:space="0" w:color="000000"/>
            </w:tcBorders>
            <w:shd w:val="clear" w:color="auto" w:fill="auto"/>
            <w:noWrap/>
            <w:hideMark/>
          </w:tcPr>
          <w:p w14:paraId="3FDF36A2" w14:textId="1E50329A"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Transferencias Corrientes</w:t>
            </w:r>
          </w:p>
        </w:tc>
        <w:tc>
          <w:tcPr>
            <w:tcW w:w="1261" w:type="dxa"/>
            <w:tcBorders>
              <w:top w:val="nil"/>
              <w:left w:val="nil"/>
              <w:bottom w:val="single" w:sz="4" w:space="0" w:color="000000"/>
              <w:right w:val="nil"/>
            </w:tcBorders>
            <w:shd w:val="clear" w:color="auto" w:fill="auto"/>
            <w:noWrap/>
            <w:vAlign w:val="bottom"/>
            <w:hideMark/>
          </w:tcPr>
          <w:p w14:paraId="713FBE2A" w14:textId="162B920C"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4,300,000.00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356F3EE1" w14:textId="19BD4C39"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4,300,000.00</w:t>
            </w:r>
          </w:p>
        </w:tc>
        <w:tc>
          <w:tcPr>
            <w:tcW w:w="1098" w:type="dxa"/>
            <w:tcBorders>
              <w:top w:val="nil"/>
              <w:left w:val="nil"/>
              <w:bottom w:val="single" w:sz="4" w:space="0" w:color="000000"/>
              <w:right w:val="single" w:sz="4" w:space="0" w:color="000000"/>
            </w:tcBorders>
            <w:shd w:val="clear" w:color="auto" w:fill="auto"/>
            <w:noWrap/>
            <w:vAlign w:val="bottom"/>
            <w:hideMark/>
          </w:tcPr>
          <w:p w14:paraId="07CC0DB1" w14:textId="470368FC"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A35EB82" w14:textId="5B13B1B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4198BA82" w14:textId="1E83C733"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0CF1E3E5"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4D010DD1" w14:textId="316CD1CF"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3C7BF95F" w14:textId="0F2C0073"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7B1A814F" w14:textId="4B55A9C9"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42DF9EB2" w14:textId="56E2841C"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hideMark/>
          </w:tcPr>
          <w:p w14:paraId="17D7FB31" w14:textId="6715079B"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04</w:t>
            </w:r>
          </w:p>
        </w:tc>
        <w:tc>
          <w:tcPr>
            <w:tcW w:w="615" w:type="dxa"/>
            <w:tcBorders>
              <w:top w:val="nil"/>
              <w:left w:val="nil"/>
              <w:bottom w:val="single" w:sz="4" w:space="0" w:color="000000"/>
              <w:right w:val="single" w:sz="4" w:space="0" w:color="000000"/>
            </w:tcBorders>
            <w:shd w:val="clear" w:color="auto" w:fill="auto"/>
            <w:noWrap/>
            <w:vAlign w:val="bottom"/>
            <w:hideMark/>
          </w:tcPr>
          <w:p w14:paraId="53CC4930" w14:textId="02D8AF34"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5F208DBA" w14:textId="40956BD8"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Registro Nacional 2%</w:t>
            </w:r>
          </w:p>
        </w:tc>
        <w:tc>
          <w:tcPr>
            <w:tcW w:w="1261" w:type="dxa"/>
            <w:tcBorders>
              <w:top w:val="nil"/>
              <w:left w:val="nil"/>
              <w:bottom w:val="single" w:sz="4" w:space="0" w:color="000000"/>
              <w:right w:val="nil"/>
            </w:tcBorders>
            <w:shd w:val="clear" w:color="auto" w:fill="auto"/>
            <w:noWrap/>
            <w:vAlign w:val="bottom"/>
            <w:hideMark/>
          </w:tcPr>
          <w:p w14:paraId="7EEA09DC" w14:textId="0979B6A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8,600,000.00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73892F56" w14:textId="1BC8B9E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70E9DE2A" w14:textId="39479C1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6FCEF10" w14:textId="0AA9B238"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406C11C1" w14:textId="087EEB9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3DC4103C"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36C0864F" w14:textId="16B5CD6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12ED4E6F" w14:textId="26EE33CA"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34E6A19C" w14:textId="56B99066"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0ED2BABC" w14:textId="2BBCE71A"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55288B3" w14:textId="1135DD49"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0A532308" w14:textId="1E71CFB1"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3273A1E1" w14:textId="2B9882BD"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Transferencias Corrientes</w:t>
            </w:r>
          </w:p>
        </w:tc>
        <w:tc>
          <w:tcPr>
            <w:tcW w:w="1261" w:type="dxa"/>
            <w:tcBorders>
              <w:top w:val="nil"/>
              <w:left w:val="nil"/>
              <w:bottom w:val="single" w:sz="4" w:space="0" w:color="000000"/>
              <w:right w:val="nil"/>
            </w:tcBorders>
            <w:shd w:val="clear" w:color="auto" w:fill="auto"/>
            <w:noWrap/>
            <w:vAlign w:val="bottom"/>
            <w:hideMark/>
          </w:tcPr>
          <w:p w14:paraId="19160284" w14:textId="64ABA14F"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8,600,000.00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7C6B4A41" w14:textId="01F0DE18"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8,600,000.00</w:t>
            </w:r>
          </w:p>
        </w:tc>
        <w:tc>
          <w:tcPr>
            <w:tcW w:w="1098" w:type="dxa"/>
            <w:tcBorders>
              <w:top w:val="nil"/>
              <w:left w:val="nil"/>
              <w:bottom w:val="single" w:sz="4" w:space="0" w:color="000000"/>
              <w:right w:val="single" w:sz="4" w:space="0" w:color="000000"/>
            </w:tcBorders>
            <w:shd w:val="clear" w:color="auto" w:fill="auto"/>
            <w:noWrap/>
            <w:vAlign w:val="bottom"/>
            <w:hideMark/>
          </w:tcPr>
          <w:p w14:paraId="3B0CAAAE" w14:textId="588E2B5A"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FFCB3D8" w14:textId="7208959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4C8C4F1E" w14:textId="3B8A5937"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2DC3D41A"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25AF9B93" w14:textId="5CA030F4"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5CF01EB5" w14:textId="1FB3CA7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02D6EA76" w14:textId="5BFBB45F"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09ED6924" w14:textId="51EA7E2B"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hideMark/>
          </w:tcPr>
          <w:p w14:paraId="73E74D5D" w14:textId="415442C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04</w:t>
            </w:r>
          </w:p>
        </w:tc>
        <w:tc>
          <w:tcPr>
            <w:tcW w:w="615" w:type="dxa"/>
            <w:tcBorders>
              <w:top w:val="nil"/>
              <w:left w:val="nil"/>
              <w:bottom w:val="single" w:sz="4" w:space="0" w:color="000000"/>
              <w:right w:val="single" w:sz="4" w:space="0" w:color="000000"/>
            </w:tcBorders>
            <w:shd w:val="clear" w:color="auto" w:fill="auto"/>
            <w:noWrap/>
            <w:vAlign w:val="bottom"/>
            <w:hideMark/>
          </w:tcPr>
          <w:p w14:paraId="0B8FDDF8" w14:textId="35A4C3BC"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29431ABC" w14:textId="4F45787B"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Aporte Comité Cantonal de Deportes y Recreación</w:t>
            </w:r>
          </w:p>
        </w:tc>
        <w:tc>
          <w:tcPr>
            <w:tcW w:w="1261" w:type="dxa"/>
            <w:tcBorders>
              <w:top w:val="nil"/>
              <w:left w:val="nil"/>
              <w:bottom w:val="single" w:sz="4" w:space="0" w:color="000000"/>
              <w:right w:val="nil"/>
            </w:tcBorders>
            <w:shd w:val="clear" w:color="auto" w:fill="auto"/>
            <w:noWrap/>
            <w:vAlign w:val="bottom"/>
            <w:hideMark/>
          </w:tcPr>
          <w:p w14:paraId="0E655526" w14:textId="2AAD16B4"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43,395,967.74</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608044C8" w14:textId="16F536C1"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33DB8C6A" w14:textId="0346D8BE"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08A69D98" w14:textId="1E3BAE1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7AF896F3" w14:textId="0272A3EE"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772D2049"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4CACAB9B" w14:textId="56E37619"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17404210" w14:textId="1B681245"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173310BE" w14:textId="25D42BFB"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1D1613F4" w14:textId="63766E7A"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30843B1" w14:textId="318BE16F"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1F19C527" w14:textId="5D3F132A"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3AAD39B7" w14:textId="407CA54F"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Transferencias Corrientes</w:t>
            </w:r>
          </w:p>
        </w:tc>
        <w:tc>
          <w:tcPr>
            <w:tcW w:w="1261" w:type="dxa"/>
            <w:tcBorders>
              <w:top w:val="nil"/>
              <w:left w:val="nil"/>
              <w:bottom w:val="single" w:sz="4" w:space="0" w:color="000000"/>
              <w:right w:val="nil"/>
            </w:tcBorders>
            <w:shd w:val="clear" w:color="auto" w:fill="auto"/>
            <w:noWrap/>
            <w:vAlign w:val="bottom"/>
            <w:hideMark/>
          </w:tcPr>
          <w:p w14:paraId="228C0570" w14:textId="61328DEE"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43,395,967.74</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70B95900" w14:textId="08C03A9E"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43,395,967.74</w:t>
            </w:r>
          </w:p>
        </w:tc>
        <w:tc>
          <w:tcPr>
            <w:tcW w:w="1098" w:type="dxa"/>
            <w:tcBorders>
              <w:top w:val="nil"/>
              <w:left w:val="nil"/>
              <w:bottom w:val="single" w:sz="4" w:space="0" w:color="000000"/>
              <w:right w:val="single" w:sz="4" w:space="0" w:color="000000"/>
            </w:tcBorders>
            <w:shd w:val="clear" w:color="auto" w:fill="auto"/>
            <w:noWrap/>
            <w:vAlign w:val="bottom"/>
            <w:hideMark/>
          </w:tcPr>
          <w:p w14:paraId="11984180" w14:textId="6DD7C7D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19157F94" w14:textId="6264022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68CC0D75" w14:textId="5794AC87"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11CF79D9"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193C881C" w14:textId="3AB99613"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423E49C0" w14:textId="4D5BFF1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6AA031B3" w14:textId="4874F86B"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1E9F8FE6" w14:textId="03B6BA17"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hideMark/>
          </w:tcPr>
          <w:p w14:paraId="6A60254C" w14:textId="6A94D79B"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04</w:t>
            </w:r>
          </w:p>
        </w:tc>
        <w:tc>
          <w:tcPr>
            <w:tcW w:w="615" w:type="dxa"/>
            <w:tcBorders>
              <w:top w:val="nil"/>
              <w:left w:val="nil"/>
              <w:bottom w:val="single" w:sz="4" w:space="0" w:color="000000"/>
              <w:right w:val="single" w:sz="4" w:space="0" w:color="000000"/>
            </w:tcBorders>
            <w:shd w:val="clear" w:color="auto" w:fill="auto"/>
            <w:noWrap/>
            <w:vAlign w:val="bottom"/>
            <w:hideMark/>
          </w:tcPr>
          <w:p w14:paraId="0583BE0A" w14:textId="4DE2C949"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hideMark/>
          </w:tcPr>
          <w:p w14:paraId="2A1E288D" w14:textId="075DCC07"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Aportes y Subsidios por convenciòn colectiva</w:t>
            </w:r>
          </w:p>
        </w:tc>
        <w:tc>
          <w:tcPr>
            <w:tcW w:w="1261" w:type="dxa"/>
            <w:tcBorders>
              <w:top w:val="nil"/>
              <w:left w:val="nil"/>
              <w:bottom w:val="single" w:sz="4" w:space="0" w:color="000000"/>
              <w:right w:val="nil"/>
            </w:tcBorders>
            <w:shd w:val="clear" w:color="auto" w:fill="auto"/>
            <w:noWrap/>
            <w:vAlign w:val="bottom"/>
            <w:hideMark/>
          </w:tcPr>
          <w:p w14:paraId="6206756C" w14:textId="375A2BA4"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3,400,000.00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2CD3A606" w14:textId="235FABAE"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4E94FC56" w14:textId="3B8962B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4A14602" w14:textId="4862FC34"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7A07A19A" w14:textId="7167F4B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7213BA66"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5F8238B2" w14:textId="562104EE"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21C5EDB7" w14:textId="2D8EF85C"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413D5248" w14:textId="3E6957E3"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688A74F6" w14:textId="2087858D"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2B5F549" w14:textId="514DD57F"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398FA4EC" w14:textId="69EBD295"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hideMark/>
          </w:tcPr>
          <w:p w14:paraId="56B6BC70" w14:textId="264E636D"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Transferencias Corrientes</w:t>
            </w:r>
          </w:p>
        </w:tc>
        <w:tc>
          <w:tcPr>
            <w:tcW w:w="1261" w:type="dxa"/>
            <w:tcBorders>
              <w:top w:val="nil"/>
              <w:left w:val="nil"/>
              <w:bottom w:val="single" w:sz="4" w:space="0" w:color="000000"/>
              <w:right w:val="nil"/>
            </w:tcBorders>
            <w:shd w:val="clear" w:color="auto" w:fill="auto"/>
            <w:noWrap/>
            <w:vAlign w:val="bottom"/>
            <w:hideMark/>
          </w:tcPr>
          <w:p w14:paraId="3B67F233" w14:textId="158BB3F2"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3,400,000.00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1DC35C61" w14:textId="5C7CE774"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3,400,000.00</w:t>
            </w:r>
          </w:p>
        </w:tc>
        <w:tc>
          <w:tcPr>
            <w:tcW w:w="1098" w:type="dxa"/>
            <w:tcBorders>
              <w:top w:val="nil"/>
              <w:left w:val="nil"/>
              <w:bottom w:val="single" w:sz="4" w:space="0" w:color="000000"/>
              <w:right w:val="single" w:sz="4" w:space="0" w:color="000000"/>
            </w:tcBorders>
            <w:shd w:val="clear" w:color="auto" w:fill="auto"/>
            <w:noWrap/>
            <w:vAlign w:val="bottom"/>
            <w:hideMark/>
          </w:tcPr>
          <w:p w14:paraId="6ABBC483" w14:textId="22D0B73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06EB62C" w14:textId="132A4183"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724F94FE" w14:textId="7F206D2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3EF62493"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79E2CB12" w14:textId="47B4659E"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0C9560A9" w14:textId="3BE0D394"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59A9F541" w14:textId="174275D4"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6832B1DA" w14:textId="32052FB0"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hideMark/>
          </w:tcPr>
          <w:p w14:paraId="7BDDDFF8" w14:textId="75B0BF72"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04</w:t>
            </w:r>
          </w:p>
        </w:tc>
        <w:tc>
          <w:tcPr>
            <w:tcW w:w="615" w:type="dxa"/>
            <w:tcBorders>
              <w:top w:val="nil"/>
              <w:left w:val="nil"/>
              <w:bottom w:val="single" w:sz="4" w:space="0" w:color="000000"/>
              <w:right w:val="single" w:sz="4" w:space="0" w:color="000000"/>
            </w:tcBorders>
            <w:shd w:val="clear" w:color="auto" w:fill="auto"/>
            <w:noWrap/>
            <w:vAlign w:val="bottom"/>
            <w:hideMark/>
          </w:tcPr>
          <w:p w14:paraId="09E61CE4" w14:textId="4F6F745F"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hideMark/>
          </w:tcPr>
          <w:p w14:paraId="5BEF0A9A" w14:textId="2EEDA2C1"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Concejo Nacional de Rehabilitacion (CONAPDIS)</w:t>
            </w:r>
          </w:p>
        </w:tc>
        <w:tc>
          <w:tcPr>
            <w:tcW w:w="1261" w:type="dxa"/>
            <w:tcBorders>
              <w:top w:val="nil"/>
              <w:left w:val="nil"/>
              <w:bottom w:val="single" w:sz="4" w:space="0" w:color="000000"/>
              <w:right w:val="nil"/>
            </w:tcBorders>
            <w:shd w:val="clear" w:color="auto" w:fill="auto"/>
            <w:noWrap/>
            <w:vAlign w:val="bottom"/>
            <w:hideMark/>
          </w:tcPr>
          <w:p w14:paraId="7C76A37D" w14:textId="504684CB"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8,935,025.62</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6E6AE1AD" w14:textId="7B12E85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1560A003" w14:textId="70EEB28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6E757CD" w14:textId="1E9504CD"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64201C9A" w14:textId="7211B950"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1E2DDF53"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03E5F313" w14:textId="53A89E5A"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27AAC0F3" w14:textId="6A0ACABE"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5CB8E1B9" w14:textId="0D3919F7"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3BB85FEE" w14:textId="0FDF64AD"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B45129E" w14:textId="342639CC"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13E7F31F" w14:textId="1CEDFC15"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hideMark/>
          </w:tcPr>
          <w:p w14:paraId="446696D2" w14:textId="387C6825"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Transferencias Corrientes</w:t>
            </w:r>
          </w:p>
        </w:tc>
        <w:tc>
          <w:tcPr>
            <w:tcW w:w="1261" w:type="dxa"/>
            <w:tcBorders>
              <w:top w:val="nil"/>
              <w:left w:val="nil"/>
              <w:bottom w:val="single" w:sz="4" w:space="0" w:color="000000"/>
              <w:right w:val="nil"/>
            </w:tcBorders>
            <w:shd w:val="clear" w:color="auto" w:fill="auto"/>
            <w:noWrap/>
            <w:vAlign w:val="bottom"/>
            <w:hideMark/>
          </w:tcPr>
          <w:p w14:paraId="2EB4D6B9" w14:textId="74A786EE"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8,935,025.62</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6A9E4847" w14:textId="74AE81B1"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8,935,025.62</w:t>
            </w:r>
          </w:p>
        </w:tc>
        <w:tc>
          <w:tcPr>
            <w:tcW w:w="1098" w:type="dxa"/>
            <w:tcBorders>
              <w:top w:val="nil"/>
              <w:left w:val="nil"/>
              <w:bottom w:val="single" w:sz="4" w:space="0" w:color="000000"/>
              <w:right w:val="single" w:sz="4" w:space="0" w:color="000000"/>
            </w:tcBorders>
            <w:shd w:val="clear" w:color="auto" w:fill="auto"/>
            <w:noWrap/>
            <w:vAlign w:val="bottom"/>
            <w:hideMark/>
          </w:tcPr>
          <w:p w14:paraId="5547BA29" w14:textId="05B493A7"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BBDA617" w14:textId="0BBF6273"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7599891C" w14:textId="0AF6FE4E"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0263E093"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60DD3935" w14:textId="079AF45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21E8A017" w14:textId="362D3047"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7452532A" w14:textId="222F53AB"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154D7709" w14:textId="5ED679F9"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II</w:t>
            </w:r>
          </w:p>
        </w:tc>
        <w:tc>
          <w:tcPr>
            <w:tcW w:w="709" w:type="dxa"/>
            <w:tcBorders>
              <w:top w:val="nil"/>
              <w:left w:val="nil"/>
              <w:bottom w:val="single" w:sz="4" w:space="0" w:color="000000"/>
              <w:right w:val="single" w:sz="4" w:space="0" w:color="000000"/>
            </w:tcBorders>
            <w:shd w:val="clear" w:color="auto" w:fill="auto"/>
            <w:noWrap/>
            <w:vAlign w:val="bottom"/>
            <w:hideMark/>
          </w:tcPr>
          <w:p w14:paraId="57DC42A6" w14:textId="07078D17"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03</w:t>
            </w:r>
          </w:p>
        </w:tc>
        <w:tc>
          <w:tcPr>
            <w:tcW w:w="615" w:type="dxa"/>
            <w:tcBorders>
              <w:top w:val="nil"/>
              <w:left w:val="nil"/>
              <w:bottom w:val="single" w:sz="4" w:space="0" w:color="000000"/>
              <w:right w:val="single" w:sz="4" w:space="0" w:color="000000"/>
            </w:tcBorders>
            <w:shd w:val="clear" w:color="auto" w:fill="auto"/>
            <w:noWrap/>
            <w:vAlign w:val="bottom"/>
            <w:hideMark/>
          </w:tcPr>
          <w:p w14:paraId="37F5C4DB" w14:textId="212FDBD0"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hideMark/>
          </w:tcPr>
          <w:p w14:paraId="6A8DC445" w14:textId="4532091D"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Mantenimiento de Caminos y Calles</w:t>
            </w:r>
          </w:p>
        </w:tc>
        <w:tc>
          <w:tcPr>
            <w:tcW w:w="1261" w:type="dxa"/>
            <w:tcBorders>
              <w:top w:val="nil"/>
              <w:left w:val="nil"/>
              <w:bottom w:val="single" w:sz="4" w:space="0" w:color="000000"/>
              <w:right w:val="nil"/>
            </w:tcBorders>
            <w:shd w:val="clear" w:color="auto" w:fill="auto"/>
            <w:noWrap/>
            <w:vAlign w:val="bottom"/>
            <w:hideMark/>
          </w:tcPr>
          <w:p w14:paraId="5BAF8C8B" w14:textId="7C88CEF4"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64,383,840.48</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78AF8589" w14:textId="509583A6"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00A2DF32" w14:textId="73A93F31"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03592F8C" w14:textId="3803A86C"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0F81D20C" w14:textId="499C7A4A"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34093E09"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4CAB232D" w14:textId="59D2B495"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5C715517" w14:textId="13958AC4"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02DA2AF3" w14:textId="75C8847C"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06AE6CB8" w14:textId="21BFD9F8"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6C8D8A69" w14:textId="70E0CECC"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0D03DE7E" w14:textId="3B59006F"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hideMark/>
          </w:tcPr>
          <w:p w14:paraId="687B31CE" w14:textId="235725D4"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Intereses y Comisiones</w:t>
            </w:r>
          </w:p>
        </w:tc>
        <w:tc>
          <w:tcPr>
            <w:tcW w:w="1261" w:type="dxa"/>
            <w:tcBorders>
              <w:top w:val="nil"/>
              <w:left w:val="nil"/>
              <w:bottom w:val="single" w:sz="4" w:space="0" w:color="000000"/>
              <w:right w:val="nil"/>
            </w:tcBorders>
            <w:shd w:val="clear" w:color="auto" w:fill="auto"/>
            <w:noWrap/>
            <w:vAlign w:val="bottom"/>
            <w:hideMark/>
          </w:tcPr>
          <w:p w14:paraId="5932A837" w14:textId="472FFD49"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21,241,056.20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076C33E7" w14:textId="12AA05A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21,241,056.20</w:t>
            </w:r>
          </w:p>
        </w:tc>
        <w:tc>
          <w:tcPr>
            <w:tcW w:w="1098" w:type="dxa"/>
            <w:tcBorders>
              <w:top w:val="nil"/>
              <w:left w:val="nil"/>
              <w:bottom w:val="single" w:sz="4" w:space="0" w:color="000000"/>
              <w:right w:val="single" w:sz="4" w:space="0" w:color="000000"/>
            </w:tcBorders>
            <w:shd w:val="clear" w:color="auto" w:fill="auto"/>
            <w:noWrap/>
            <w:vAlign w:val="bottom"/>
            <w:hideMark/>
          </w:tcPr>
          <w:p w14:paraId="5D0FEA4D" w14:textId="701D8901"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69C6D74" w14:textId="6BA710AB"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7A1FE10A" w14:textId="7BBB4D13"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2FB9037F"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619DAD6B" w14:textId="27BE036B"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7912CD04" w14:textId="75018AA9"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615008EA" w14:textId="1E56ED78"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5672D997" w14:textId="56903EE4"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F1254DE" w14:textId="2C6978D7"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4D4E8869" w14:textId="6AC630E7"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hideMark/>
          </w:tcPr>
          <w:p w14:paraId="58D41416" w14:textId="7EB9083C"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xml:space="preserve">  Amortización</w:t>
            </w:r>
          </w:p>
        </w:tc>
        <w:tc>
          <w:tcPr>
            <w:tcW w:w="1261" w:type="dxa"/>
            <w:tcBorders>
              <w:top w:val="nil"/>
              <w:left w:val="nil"/>
              <w:bottom w:val="single" w:sz="4" w:space="0" w:color="000000"/>
              <w:right w:val="nil"/>
            </w:tcBorders>
            <w:shd w:val="clear" w:color="auto" w:fill="auto"/>
            <w:noWrap/>
            <w:vAlign w:val="bottom"/>
            <w:hideMark/>
          </w:tcPr>
          <w:p w14:paraId="5B137811" w14:textId="4A0CA73B"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43,142,784.28</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14F2097B" w14:textId="3CA9EFEC"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24627D57" w14:textId="0D514853"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16F3B49" w14:textId="5FD0B5D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43,142,784.28</w:t>
            </w:r>
          </w:p>
        </w:tc>
        <w:tc>
          <w:tcPr>
            <w:tcW w:w="885" w:type="dxa"/>
            <w:tcBorders>
              <w:top w:val="nil"/>
              <w:left w:val="nil"/>
              <w:bottom w:val="single" w:sz="4" w:space="0" w:color="000000"/>
              <w:right w:val="single" w:sz="4" w:space="0" w:color="000000"/>
            </w:tcBorders>
            <w:shd w:val="clear" w:color="auto" w:fill="auto"/>
            <w:noWrap/>
            <w:vAlign w:val="bottom"/>
            <w:hideMark/>
          </w:tcPr>
          <w:p w14:paraId="534240B3" w14:textId="366DAF88"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130E5432"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67C7EB43" w14:textId="2C6456C0"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7B995828" w14:textId="3C2ADDAB"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44D7E92C" w14:textId="75F1D204"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2A191387" w14:textId="43F0FE92"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III</w:t>
            </w:r>
          </w:p>
        </w:tc>
        <w:tc>
          <w:tcPr>
            <w:tcW w:w="709" w:type="dxa"/>
            <w:tcBorders>
              <w:top w:val="nil"/>
              <w:left w:val="nil"/>
              <w:bottom w:val="single" w:sz="4" w:space="0" w:color="000000"/>
              <w:right w:val="single" w:sz="4" w:space="0" w:color="000000"/>
            </w:tcBorders>
            <w:shd w:val="clear" w:color="auto" w:fill="auto"/>
            <w:noWrap/>
            <w:vAlign w:val="bottom"/>
            <w:hideMark/>
          </w:tcPr>
          <w:p w14:paraId="1F0EF404" w14:textId="66E009FB"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06</w:t>
            </w:r>
          </w:p>
        </w:tc>
        <w:tc>
          <w:tcPr>
            <w:tcW w:w="615" w:type="dxa"/>
            <w:tcBorders>
              <w:top w:val="nil"/>
              <w:left w:val="nil"/>
              <w:bottom w:val="single" w:sz="4" w:space="0" w:color="000000"/>
              <w:right w:val="single" w:sz="4" w:space="0" w:color="000000"/>
            </w:tcBorders>
            <w:shd w:val="clear" w:color="auto" w:fill="auto"/>
            <w:noWrap/>
            <w:vAlign w:val="bottom"/>
            <w:hideMark/>
          </w:tcPr>
          <w:p w14:paraId="1BB40C5B" w14:textId="62AF2944"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1</w:t>
            </w:r>
          </w:p>
        </w:tc>
        <w:tc>
          <w:tcPr>
            <w:tcW w:w="2964" w:type="dxa"/>
            <w:tcBorders>
              <w:top w:val="nil"/>
              <w:left w:val="nil"/>
              <w:bottom w:val="single" w:sz="4" w:space="0" w:color="000000"/>
              <w:right w:val="single" w:sz="4" w:space="0" w:color="000000"/>
            </w:tcBorders>
            <w:shd w:val="clear" w:color="auto" w:fill="auto"/>
            <w:noWrap/>
            <w:hideMark/>
          </w:tcPr>
          <w:p w14:paraId="654ABCCC" w14:textId="43A88392"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Dirección Técnica y Estudios</w:t>
            </w:r>
          </w:p>
        </w:tc>
        <w:tc>
          <w:tcPr>
            <w:tcW w:w="1261" w:type="dxa"/>
            <w:tcBorders>
              <w:top w:val="nil"/>
              <w:left w:val="nil"/>
              <w:bottom w:val="single" w:sz="4" w:space="0" w:color="000000"/>
              <w:right w:val="nil"/>
            </w:tcBorders>
            <w:shd w:val="clear" w:color="auto" w:fill="auto"/>
            <w:noWrap/>
            <w:vAlign w:val="bottom"/>
            <w:hideMark/>
          </w:tcPr>
          <w:p w14:paraId="7F39D1B8" w14:textId="63B8B30C"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210,985,166.16</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682F8A75" w14:textId="5255C244"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02DFAC35" w14:textId="12F5C9E0"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9DE30D7" w14:textId="2B0EE3DD"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3C047BCE" w14:textId="77436BA3"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4614157E"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27C0CB25" w14:textId="45896E57"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2A3E2123" w14:textId="6E09A86D"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2C89F543" w14:textId="2C1A29B9"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4392D1FF" w14:textId="05A11F38"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728F087D" w14:textId="116DCC6F"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74458FFA" w14:textId="453AE4F0"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tcPr>
          <w:p w14:paraId="2BB171AB" w14:textId="2CD0EA2C"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Remuneraciones</w:t>
            </w:r>
          </w:p>
        </w:tc>
        <w:tc>
          <w:tcPr>
            <w:tcW w:w="1261" w:type="dxa"/>
            <w:tcBorders>
              <w:top w:val="nil"/>
              <w:left w:val="nil"/>
              <w:bottom w:val="single" w:sz="4" w:space="0" w:color="000000"/>
              <w:right w:val="nil"/>
            </w:tcBorders>
            <w:shd w:val="clear" w:color="auto" w:fill="auto"/>
            <w:noWrap/>
            <w:vAlign w:val="bottom"/>
          </w:tcPr>
          <w:p w14:paraId="51626CBC" w14:textId="55A70484"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161,945,488.26</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47F24A4E" w14:textId="57B1620A"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tcPr>
          <w:p w14:paraId="35195C4B" w14:textId="7E257AE2"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161,945,488.26</w:t>
            </w:r>
          </w:p>
        </w:tc>
        <w:tc>
          <w:tcPr>
            <w:tcW w:w="1059" w:type="dxa"/>
            <w:tcBorders>
              <w:top w:val="nil"/>
              <w:left w:val="nil"/>
              <w:bottom w:val="single" w:sz="4" w:space="0" w:color="000000"/>
              <w:right w:val="single" w:sz="4" w:space="0" w:color="000000"/>
            </w:tcBorders>
            <w:shd w:val="clear" w:color="auto" w:fill="auto"/>
            <w:noWrap/>
            <w:vAlign w:val="bottom"/>
          </w:tcPr>
          <w:p w14:paraId="28F66770" w14:textId="2DBCE4A2"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tcPr>
          <w:p w14:paraId="0FEB0463" w14:textId="7406FBF8"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291DBADD"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0B896036" w14:textId="74464B21"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303CBE80" w14:textId="3F03E2C2"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256507E6" w14:textId="295EB64C"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2FECBC67" w14:textId="39FDA742"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8047796" w14:textId="355229BB"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4E6C89DC" w14:textId="26FE9070"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hideMark/>
          </w:tcPr>
          <w:p w14:paraId="34F1AAFE" w14:textId="593F954A"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xml:space="preserve">  Servicios</w:t>
            </w:r>
          </w:p>
        </w:tc>
        <w:tc>
          <w:tcPr>
            <w:tcW w:w="1261" w:type="dxa"/>
            <w:tcBorders>
              <w:top w:val="nil"/>
              <w:left w:val="nil"/>
              <w:bottom w:val="single" w:sz="4" w:space="0" w:color="000000"/>
              <w:right w:val="nil"/>
            </w:tcBorders>
            <w:shd w:val="clear" w:color="auto" w:fill="auto"/>
            <w:noWrap/>
            <w:vAlign w:val="bottom"/>
            <w:hideMark/>
          </w:tcPr>
          <w:p w14:paraId="3639A598" w14:textId="340AE278"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49,039,677.90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5C929175" w14:textId="0A2C5FD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7DE31C27" w14:textId="379779D6"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49,039,677.90</w:t>
            </w:r>
          </w:p>
        </w:tc>
        <w:tc>
          <w:tcPr>
            <w:tcW w:w="1059" w:type="dxa"/>
            <w:tcBorders>
              <w:top w:val="nil"/>
              <w:left w:val="nil"/>
              <w:bottom w:val="single" w:sz="4" w:space="0" w:color="000000"/>
              <w:right w:val="single" w:sz="4" w:space="0" w:color="000000"/>
            </w:tcBorders>
            <w:shd w:val="clear" w:color="auto" w:fill="auto"/>
            <w:noWrap/>
            <w:vAlign w:val="bottom"/>
            <w:hideMark/>
          </w:tcPr>
          <w:p w14:paraId="0CBBFE88" w14:textId="6814F4BA"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23204C59" w14:textId="459B6147"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2C29FD6D"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74968387" w14:textId="290ECA99"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4D40CAAD" w14:textId="22487E39"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49AC39C5" w14:textId="0BFE8498"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6F311C1F" w14:textId="08CF7B95"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A10BE22" w14:textId="07A3E9BA"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7F5AF557" w14:textId="57078508"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5F830663" w14:textId="24B95C51" w:rsidR="001B2F8A" w:rsidRPr="001B2F8A" w:rsidRDefault="001B2F8A" w:rsidP="001B2F8A">
            <w:pPr>
              <w:rPr>
                <w:rFonts w:ascii="Arial Narrow" w:hAnsi="Arial Narrow"/>
                <w:sz w:val="16"/>
                <w:szCs w:val="16"/>
              </w:rPr>
            </w:pPr>
            <w:r w:rsidRPr="001B2F8A">
              <w:rPr>
                <w:rFonts w:ascii="Arial Narrow" w:hAnsi="Arial Narrow" w:cs="Arial"/>
                <w:b/>
                <w:bCs/>
                <w:color w:val="000000"/>
                <w:sz w:val="16"/>
                <w:szCs w:val="16"/>
              </w:rPr>
              <w:t>Total</w:t>
            </w:r>
          </w:p>
        </w:tc>
        <w:tc>
          <w:tcPr>
            <w:tcW w:w="1261" w:type="dxa"/>
            <w:tcBorders>
              <w:top w:val="nil"/>
              <w:left w:val="nil"/>
              <w:bottom w:val="single" w:sz="4" w:space="0" w:color="000000"/>
              <w:right w:val="nil"/>
            </w:tcBorders>
            <w:shd w:val="clear" w:color="auto" w:fill="auto"/>
            <w:noWrap/>
            <w:vAlign w:val="bottom"/>
            <w:hideMark/>
          </w:tcPr>
          <w:p w14:paraId="4098E080" w14:textId="770C56F7" w:rsidR="001B2F8A" w:rsidRPr="001B2F8A" w:rsidRDefault="001B2F8A" w:rsidP="001B2F8A">
            <w:pPr>
              <w:jc w:val="right"/>
              <w:rPr>
                <w:rFonts w:ascii="Arial Narrow" w:hAnsi="Arial Narrow"/>
                <w:sz w:val="16"/>
                <w:szCs w:val="16"/>
              </w:rPr>
            </w:pPr>
            <w:r w:rsidRPr="001B2F8A">
              <w:rPr>
                <w:rFonts w:ascii="Arial Narrow" w:hAnsi="Arial Narrow" w:cs="Arial"/>
                <w:b/>
                <w:bCs/>
                <w:color w:val="000000"/>
                <w:sz w:val="16"/>
                <w:szCs w:val="16"/>
              </w:rPr>
              <w:t>430,000,000.00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43E974DA" w14:textId="243DDF21" w:rsidR="001B2F8A" w:rsidRPr="001B2F8A" w:rsidRDefault="001B2F8A" w:rsidP="001B2F8A">
            <w:pPr>
              <w:jc w:val="right"/>
              <w:rPr>
                <w:rFonts w:ascii="Arial Narrow" w:hAnsi="Arial Narrow"/>
                <w:b/>
                <w:bCs/>
                <w:sz w:val="16"/>
                <w:szCs w:val="16"/>
              </w:rPr>
            </w:pPr>
            <w:r w:rsidRPr="001B2F8A">
              <w:rPr>
                <w:rFonts w:ascii="Arial Narrow" w:hAnsi="Arial Narrow" w:cs="Arial"/>
                <w:b/>
                <w:bCs/>
                <w:color w:val="000000"/>
                <w:sz w:val="16"/>
                <w:szCs w:val="16"/>
              </w:rPr>
              <w:t>0.00</w:t>
            </w:r>
          </w:p>
        </w:tc>
        <w:tc>
          <w:tcPr>
            <w:tcW w:w="1098" w:type="dxa"/>
            <w:tcBorders>
              <w:top w:val="nil"/>
              <w:left w:val="nil"/>
              <w:bottom w:val="single" w:sz="4" w:space="0" w:color="000000"/>
              <w:right w:val="single" w:sz="4" w:space="0" w:color="000000"/>
            </w:tcBorders>
            <w:shd w:val="clear" w:color="auto" w:fill="auto"/>
            <w:noWrap/>
            <w:vAlign w:val="bottom"/>
            <w:hideMark/>
          </w:tcPr>
          <w:p w14:paraId="6E34ADAD" w14:textId="146D35B0" w:rsidR="001B2F8A" w:rsidRPr="001B2F8A" w:rsidRDefault="001B2F8A" w:rsidP="001B2F8A">
            <w:pPr>
              <w:rPr>
                <w:rFonts w:ascii="Arial Narrow" w:hAnsi="Arial Narrow"/>
                <w:b/>
                <w:bCs/>
                <w:sz w:val="16"/>
                <w:szCs w:val="16"/>
              </w:rPr>
            </w:pPr>
            <w:r w:rsidRPr="001B2F8A">
              <w:rPr>
                <w:rFonts w:ascii="Arial Narrow" w:hAnsi="Arial Narrow" w:cs="Arial"/>
                <w:b/>
                <w:bCs/>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5F7C7EC" w14:textId="7A3F7555" w:rsidR="001B2F8A" w:rsidRPr="001B2F8A" w:rsidRDefault="001B2F8A" w:rsidP="001B2F8A">
            <w:pPr>
              <w:rPr>
                <w:rFonts w:ascii="Arial Narrow" w:hAnsi="Arial Narrow"/>
                <w:b/>
                <w:bCs/>
                <w:sz w:val="16"/>
                <w:szCs w:val="16"/>
              </w:rPr>
            </w:pPr>
            <w:r w:rsidRPr="001B2F8A">
              <w:rPr>
                <w:rFonts w:ascii="Arial Narrow" w:hAnsi="Arial Narrow" w:cs="Arial"/>
                <w:b/>
                <w:bCs/>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3DBD8F29" w14:textId="63839634" w:rsidR="001B2F8A" w:rsidRPr="001B2F8A" w:rsidRDefault="001B2F8A" w:rsidP="001B2F8A">
            <w:pPr>
              <w:rPr>
                <w:rFonts w:ascii="Arial Narrow" w:hAnsi="Arial Narrow"/>
                <w:b/>
                <w:bCs/>
                <w:sz w:val="16"/>
                <w:szCs w:val="16"/>
              </w:rPr>
            </w:pPr>
            <w:r w:rsidRPr="001B2F8A">
              <w:rPr>
                <w:rFonts w:ascii="Arial Narrow" w:hAnsi="Arial Narrow" w:cs="Arial"/>
                <w:b/>
                <w:bCs/>
                <w:color w:val="000000"/>
                <w:sz w:val="16"/>
                <w:szCs w:val="16"/>
              </w:rPr>
              <w:t> </w:t>
            </w:r>
          </w:p>
        </w:tc>
      </w:tr>
      <w:tr w:rsidR="001B2F8A" w:rsidRPr="004C09D3" w14:paraId="19CD358C"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61EBF6CB" w14:textId="4A26414D"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3467AC6D" w14:textId="38A3FCD7"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084EB3E8" w14:textId="0627A418"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4E588ABF" w14:textId="39CED3FB"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35CF9575" w14:textId="4EA724EA"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77A57BB2" w14:textId="7D4011F3"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228765D5" w14:textId="1DFD9B87" w:rsidR="001B2F8A" w:rsidRPr="001B2F8A" w:rsidRDefault="001B2F8A" w:rsidP="001B2F8A">
            <w:pPr>
              <w:rPr>
                <w:rFonts w:ascii="Arial Narrow" w:hAnsi="Arial Narrow"/>
                <w:b/>
                <w:bCs/>
                <w:sz w:val="16"/>
                <w:szCs w:val="16"/>
              </w:rPr>
            </w:pPr>
            <w:r w:rsidRPr="001B2F8A">
              <w:rPr>
                <w:rFonts w:ascii="Arial Narrow" w:hAnsi="Arial Narrow" w:cs="Arial"/>
                <w:b/>
                <w:bCs/>
                <w:color w:val="000000"/>
                <w:sz w:val="16"/>
                <w:szCs w:val="16"/>
              </w:rPr>
              <w:t> </w:t>
            </w:r>
          </w:p>
        </w:tc>
        <w:tc>
          <w:tcPr>
            <w:tcW w:w="1261" w:type="dxa"/>
            <w:tcBorders>
              <w:top w:val="nil"/>
              <w:left w:val="nil"/>
              <w:bottom w:val="single" w:sz="4" w:space="0" w:color="000000"/>
              <w:right w:val="nil"/>
            </w:tcBorders>
            <w:shd w:val="clear" w:color="auto" w:fill="auto"/>
            <w:noWrap/>
            <w:vAlign w:val="bottom"/>
          </w:tcPr>
          <w:p w14:paraId="3F5A741F" w14:textId="25445473" w:rsidR="001B2F8A" w:rsidRPr="001B2F8A" w:rsidRDefault="001B2F8A" w:rsidP="001B2F8A">
            <w:pPr>
              <w:jc w:val="right"/>
              <w:rPr>
                <w:rFonts w:ascii="Arial Narrow" w:hAnsi="Arial Narrow"/>
                <w:b/>
                <w:bCs/>
                <w:sz w:val="16"/>
                <w:szCs w:val="16"/>
              </w:rPr>
            </w:pPr>
            <w:r w:rsidRPr="001B2F8A">
              <w:rPr>
                <w:rFonts w:ascii="Arial Narrow" w:hAnsi="Arial Narrow" w:cs="Arial"/>
                <w:b/>
                <w:bCs/>
                <w:color w:val="000000"/>
                <w:sz w:val="16"/>
                <w:szCs w:val="16"/>
              </w:rPr>
              <w:t> </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0C2597A4" w14:textId="49399DD8" w:rsidR="001B2F8A" w:rsidRPr="001B2F8A" w:rsidRDefault="001B2F8A" w:rsidP="001B2F8A">
            <w:pPr>
              <w:rPr>
                <w:rFonts w:ascii="Arial Narrow" w:hAnsi="Arial Narrow"/>
                <w:b/>
                <w:bCs/>
                <w:sz w:val="16"/>
                <w:szCs w:val="16"/>
              </w:rPr>
            </w:pPr>
            <w:r w:rsidRPr="001B2F8A">
              <w:rPr>
                <w:rFonts w:ascii="Arial Narrow" w:hAnsi="Arial Narrow" w:cs="Arial"/>
                <w:b/>
                <w:bCs/>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tcPr>
          <w:p w14:paraId="193721E8" w14:textId="4269353F" w:rsidR="001B2F8A" w:rsidRPr="001B2F8A" w:rsidRDefault="001B2F8A" w:rsidP="001B2F8A">
            <w:pPr>
              <w:rPr>
                <w:rFonts w:ascii="Arial Narrow" w:hAnsi="Arial Narrow"/>
                <w:b/>
                <w:bCs/>
                <w:sz w:val="16"/>
                <w:szCs w:val="16"/>
              </w:rPr>
            </w:pPr>
            <w:r w:rsidRPr="001B2F8A">
              <w:rPr>
                <w:rFonts w:ascii="Arial Narrow" w:hAnsi="Arial Narrow" w:cs="Arial"/>
                <w:b/>
                <w:bCs/>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31C8503" w14:textId="1A588E82" w:rsidR="001B2F8A" w:rsidRPr="001B2F8A" w:rsidRDefault="001B2F8A" w:rsidP="001B2F8A">
            <w:pPr>
              <w:rPr>
                <w:rFonts w:ascii="Arial Narrow" w:hAnsi="Arial Narrow"/>
                <w:b/>
                <w:bCs/>
                <w:sz w:val="16"/>
                <w:szCs w:val="16"/>
              </w:rPr>
            </w:pPr>
            <w:r w:rsidRPr="001B2F8A">
              <w:rPr>
                <w:rFonts w:ascii="Arial Narrow" w:hAnsi="Arial Narrow" w:cs="Arial"/>
                <w:b/>
                <w:bCs/>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2827CC16" w14:textId="3FC1F6C9" w:rsidR="001B2F8A" w:rsidRPr="001B2F8A" w:rsidRDefault="001B2F8A" w:rsidP="001B2F8A">
            <w:pPr>
              <w:rPr>
                <w:rFonts w:ascii="Arial Narrow" w:hAnsi="Arial Narrow"/>
                <w:b/>
                <w:bCs/>
                <w:sz w:val="16"/>
                <w:szCs w:val="16"/>
              </w:rPr>
            </w:pPr>
            <w:r w:rsidRPr="001B2F8A">
              <w:rPr>
                <w:rFonts w:ascii="Arial Narrow" w:hAnsi="Arial Narrow" w:cs="Arial"/>
                <w:b/>
                <w:bCs/>
                <w:color w:val="000000"/>
                <w:sz w:val="16"/>
                <w:szCs w:val="16"/>
              </w:rPr>
              <w:t> </w:t>
            </w:r>
          </w:p>
        </w:tc>
      </w:tr>
      <w:tr w:rsidR="001B2F8A" w:rsidRPr="004C09D3" w14:paraId="03D385EC"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708BEF42" w14:textId="2728C01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1.1.2.3.00.00.0.0.001</w:t>
            </w:r>
          </w:p>
        </w:tc>
        <w:tc>
          <w:tcPr>
            <w:tcW w:w="2102" w:type="dxa"/>
            <w:tcBorders>
              <w:top w:val="nil"/>
              <w:left w:val="nil"/>
              <w:bottom w:val="single" w:sz="4" w:space="0" w:color="000000"/>
              <w:right w:val="single" w:sz="4" w:space="0" w:color="000000"/>
            </w:tcBorders>
            <w:shd w:val="clear" w:color="auto" w:fill="auto"/>
            <w:noWrap/>
            <w:vAlign w:val="bottom"/>
          </w:tcPr>
          <w:p w14:paraId="4366A80B" w14:textId="7461F9A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Timbres municipales (por constitución de sociedades)</w:t>
            </w:r>
          </w:p>
        </w:tc>
        <w:tc>
          <w:tcPr>
            <w:tcW w:w="1189" w:type="dxa"/>
            <w:tcBorders>
              <w:top w:val="nil"/>
              <w:left w:val="nil"/>
              <w:bottom w:val="single" w:sz="4" w:space="0" w:color="000000"/>
              <w:right w:val="single" w:sz="4" w:space="0" w:color="000000"/>
            </w:tcBorders>
            <w:shd w:val="clear" w:color="auto" w:fill="auto"/>
            <w:noWrap/>
            <w:vAlign w:val="bottom"/>
          </w:tcPr>
          <w:p w14:paraId="54498B95" w14:textId="1B6A1754"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18,000,000.00</w:t>
            </w:r>
          </w:p>
        </w:tc>
        <w:tc>
          <w:tcPr>
            <w:tcW w:w="476" w:type="dxa"/>
            <w:tcBorders>
              <w:top w:val="nil"/>
              <w:left w:val="nil"/>
              <w:bottom w:val="single" w:sz="4" w:space="0" w:color="000000"/>
              <w:right w:val="single" w:sz="4" w:space="0" w:color="000000"/>
            </w:tcBorders>
            <w:shd w:val="clear" w:color="auto" w:fill="auto"/>
            <w:noWrap/>
            <w:vAlign w:val="bottom"/>
          </w:tcPr>
          <w:p w14:paraId="247CA7F3" w14:textId="37A4A8C1"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II</w:t>
            </w:r>
          </w:p>
        </w:tc>
        <w:tc>
          <w:tcPr>
            <w:tcW w:w="709" w:type="dxa"/>
            <w:tcBorders>
              <w:top w:val="nil"/>
              <w:left w:val="nil"/>
              <w:bottom w:val="single" w:sz="4" w:space="0" w:color="000000"/>
              <w:right w:val="single" w:sz="4" w:space="0" w:color="000000"/>
            </w:tcBorders>
            <w:shd w:val="clear" w:color="auto" w:fill="auto"/>
            <w:noWrap/>
            <w:vAlign w:val="bottom"/>
          </w:tcPr>
          <w:p w14:paraId="5D43E06E" w14:textId="4519D93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10</w:t>
            </w:r>
          </w:p>
        </w:tc>
        <w:tc>
          <w:tcPr>
            <w:tcW w:w="615" w:type="dxa"/>
            <w:tcBorders>
              <w:top w:val="nil"/>
              <w:left w:val="nil"/>
              <w:bottom w:val="single" w:sz="4" w:space="0" w:color="000000"/>
              <w:right w:val="single" w:sz="4" w:space="0" w:color="000000"/>
            </w:tcBorders>
            <w:shd w:val="clear" w:color="auto" w:fill="auto"/>
            <w:noWrap/>
            <w:vAlign w:val="bottom"/>
          </w:tcPr>
          <w:p w14:paraId="1005BCEC" w14:textId="7A8AE49B"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472D5EDC" w14:textId="3637FE79"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Servicios Complementarios y sociales</w:t>
            </w:r>
          </w:p>
        </w:tc>
        <w:tc>
          <w:tcPr>
            <w:tcW w:w="1261" w:type="dxa"/>
            <w:tcBorders>
              <w:top w:val="nil"/>
              <w:left w:val="nil"/>
              <w:bottom w:val="single" w:sz="4" w:space="0" w:color="000000"/>
              <w:right w:val="nil"/>
            </w:tcBorders>
            <w:shd w:val="clear" w:color="auto" w:fill="auto"/>
            <w:noWrap/>
            <w:vAlign w:val="bottom"/>
          </w:tcPr>
          <w:p w14:paraId="329CEF72" w14:textId="7A029714"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18,000,000.00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499AB3DE" w14:textId="2DE763CB"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tcPr>
          <w:p w14:paraId="4EF3221D" w14:textId="20EC32EC"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tcPr>
          <w:p w14:paraId="6070A3E6" w14:textId="287980C1"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tcPr>
          <w:p w14:paraId="5C4CA7F0" w14:textId="2445988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55FB65C5"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64C55924" w14:textId="1CFA7CF2"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01F9B2F1" w14:textId="5097FEF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63527A80" w14:textId="6911A2D7"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6E326E1F" w14:textId="0D406C50"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1FB78224" w14:textId="2930F44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5E0861B0" w14:textId="1DA8D60F"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02988923" w14:textId="42DE7156"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Remuneraciones</w:t>
            </w:r>
          </w:p>
        </w:tc>
        <w:tc>
          <w:tcPr>
            <w:tcW w:w="1261" w:type="dxa"/>
            <w:tcBorders>
              <w:top w:val="nil"/>
              <w:left w:val="nil"/>
              <w:bottom w:val="single" w:sz="4" w:space="0" w:color="000000"/>
              <w:right w:val="nil"/>
            </w:tcBorders>
            <w:shd w:val="clear" w:color="auto" w:fill="auto"/>
            <w:noWrap/>
            <w:vAlign w:val="bottom"/>
          </w:tcPr>
          <w:p w14:paraId="30D1C248" w14:textId="4EA25844"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18,000,000.00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7A171155" w14:textId="1F2917A2"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18,000,000.00</w:t>
            </w:r>
          </w:p>
        </w:tc>
        <w:tc>
          <w:tcPr>
            <w:tcW w:w="1098" w:type="dxa"/>
            <w:tcBorders>
              <w:top w:val="nil"/>
              <w:left w:val="nil"/>
              <w:bottom w:val="single" w:sz="4" w:space="0" w:color="000000"/>
              <w:right w:val="single" w:sz="4" w:space="0" w:color="000000"/>
            </w:tcBorders>
            <w:shd w:val="clear" w:color="auto" w:fill="auto"/>
            <w:noWrap/>
            <w:vAlign w:val="bottom"/>
          </w:tcPr>
          <w:p w14:paraId="6200DE2A" w14:textId="067C77CC"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tcPr>
          <w:p w14:paraId="5657EDDD" w14:textId="2CA4D58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tcPr>
          <w:p w14:paraId="064D13C0" w14:textId="0FB0A1E3"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55F75F61"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287C192C" w14:textId="063F46A1" w:rsidR="001B2F8A" w:rsidRPr="001B2F8A" w:rsidRDefault="001B2F8A" w:rsidP="001B2F8A">
            <w:pPr>
              <w:rPr>
                <w:rFonts w:ascii="Arial Narrow" w:hAnsi="Arial Narrow"/>
                <w:b/>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3BDE8853" w14:textId="448534B4" w:rsidR="001B2F8A" w:rsidRPr="001B2F8A" w:rsidRDefault="001B2F8A" w:rsidP="001B2F8A">
            <w:pPr>
              <w:rPr>
                <w:rFonts w:ascii="Arial Narrow" w:hAnsi="Arial Narrow"/>
                <w:b/>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63209BBC" w14:textId="4FC27C29" w:rsidR="001B2F8A" w:rsidRPr="001B2F8A" w:rsidRDefault="001B2F8A" w:rsidP="001B2F8A">
            <w:pPr>
              <w:jc w:val="right"/>
              <w:rPr>
                <w:rFonts w:ascii="Arial Narrow" w:hAnsi="Arial Narrow"/>
                <w:b/>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7503755A" w14:textId="7BD4A209" w:rsidR="001B2F8A" w:rsidRPr="001B2F8A" w:rsidRDefault="001B2F8A" w:rsidP="001B2F8A">
            <w:pPr>
              <w:jc w:val="center"/>
              <w:rPr>
                <w:rFonts w:ascii="Arial Narrow" w:hAnsi="Arial Narrow"/>
                <w:b/>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20B9F9C7" w14:textId="226F0DD9" w:rsidR="001B2F8A" w:rsidRPr="001B2F8A" w:rsidRDefault="001B2F8A" w:rsidP="001B2F8A">
            <w:pPr>
              <w:jc w:val="center"/>
              <w:rPr>
                <w:rFonts w:ascii="Arial Narrow" w:hAnsi="Arial Narrow"/>
                <w:b/>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19B01958" w14:textId="6A04D0D8" w:rsidR="001B2F8A" w:rsidRPr="001B2F8A" w:rsidRDefault="001B2F8A" w:rsidP="001B2F8A">
            <w:pPr>
              <w:jc w:val="center"/>
              <w:rPr>
                <w:rFonts w:ascii="Arial Narrow" w:hAnsi="Arial Narrow"/>
                <w:b/>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13C8F47A" w14:textId="2D7DA13E" w:rsidR="001B2F8A" w:rsidRPr="001B2F8A" w:rsidRDefault="001B2F8A" w:rsidP="001B2F8A">
            <w:pPr>
              <w:rPr>
                <w:rFonts w:ascii="Arial Narrow" w:hAnsi="Arial Narrow"/>
                <w:b/>
                <w:sz w:val="16"/>
                <w:szCs w:val="16"/>
              </w:rPr>
            </w:pPr>
            <w:r w:rsidRPr="001B2F8A">
              <w:rPr>
                <w:rFonts w:ascii="Arial Narrow" w:hAnsi="Arial Narrow" w:cs="Arial"/>
                <w:b/>
                <w:bCs/>
                <w:color w:val="000000"/>
                <w:sz w:val="16"/>
                <w:szCs w:val="16"/>
              </w:rPr>
              <w:t>Total</w:t>
            </w:r>
          </w:p>
        </w:tc>
        <w:tc>
          <w:tcPr>
            <w:tcW w:w="1261" w:type="dxa"/>
            <w:tcBorders>
              <w:top w:val="nil"/>
              <w:left w:val="nil"/>
              <w:bottom w:val="single" w:sz="4" w:space="0" w:color="000000"/>
              <w:right w:val="nil"/>
            </w:tcBorders>
            <w:shd w:val="clear" w:color="auto" w:fill="auto"/>
            <w:noWrap/>
            <w:vAlign w:val="bottom"/>
          </w:tcPr>
          <w:p w14:paraId="1F57A5F1" w14:textId="4EA884DE" w:rsidR="001B2F8A" w:rsidRPr="001B2F8A" w:rsidRDefault="001B2F8A" w:rsidP="001B2F8A">
            <w:pPr>
              <w:jc w:val="right"/>
              <w:rPr>
                <w:rFonts w:ascii="Arial Narrow" w:hAnsi="Arial Narrow"/>
                <w:b/>
                <w:sz w:val="16"/>
                <w:szCs w:val="16"/>
              </w:rPr>
            </w:pPr>
            <w:r w:rsidRPr="001B2F8A">
              <w:rPr>
                <w:rFonts w:ascii="Arial Narrow" w:hAnsi="Arial Narrow" w:cs="Arial"/>
                <w:b/>
                <w:bCs/>
                <w:color w:val="000000"/>
                <w:sz w:val="16"/>
                <w:szCs w:val="16"/>
              </w:rPr>
              <w:t>18,000,000.00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0085DC2E" w14:textId="7A79FE31" w:rsidR="001B2F8A" w:rsidRPr="001B2F8A" w:rsidRDefault="001B2F8A" w:rsidP="001B2F8A">
            <w:pPr>
              <w:jc w:val="right"/>
              <w:rPr>
                <w:rFonts w:ascii="Arial Narrow" w:hAnsi="Arial Narrow"/>
                <w:b/>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tcPr>
          <w:p w14:paraId="2A5C8B15" w14:textId="35199A08" w:rsidR="001B2F8A" w:rsidRPr="001B2F8A" w:rsidRDefault="001B2F8A" w:rsidP="001B2F8A">
            <w:pPr>
              <w:rPr>
                <w:rFonts w:ascii="Arial Narrow" w:hAnsi="Arial Narrow"/>
                <w:b/>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tcPr>
          <w:p w14:paraId="3B506B37" w14:textId="03C92C33" w:rsidR="001B2F8A" w:rsidRPr="001B2F8A" w:rsidRDefault="001B2F8A" w:rsidP="001B2F8A">
            <w:pPr>
              <w:rPr>
                <w:rFonts w:ascii="Arial Narrow" w:hAnsi="Arial Narrow"/>
                <w:b/>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tcPr>
          <w:p w14:paraId="172DE002" w14:textId="48BCBE5D" w:rsidR="001B2F8A" w:rsidRPr="001B2F8A" w:rsidRDefault="001B2F8A" w:rsidP="001B2F8A">
            <w:pPr>
              <w:rPr>
                <w:rFonts w:ascii="Arial Narrow" w:hAnsi="Arial Narrow"/>
                <w:b/>
                <w:sz w:val="16"/>
                <w:szCs w:val="16"/>
              </w:rPr>
            </w:pPr>
            <w:r w:rsidRPr="001B2F8A">
              <w:rPr>
                <w:rFonts w:ascii="Arial Narrow" w:hAnsi="Arial Narrow" w:cs="Arial"/>
                <w:color w:val="000000"/>
                <w:sz w:val="16"/>
                <w:szCs w:val="16"/>
              </w:rPr>
              <w:t> </w:t>
            </w:r>
          </w:p>
        </w:tc>
      </w:tr>
      <w:tr w:rsidR="001B2F8A" w:rsidRPr="004C09D3" w14:paraId="75F3AB42"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0E12DDFD" w14:textId="0BDFCCA1" w:rsidR="001B2F8A" w:rsidRPr="001B2F8A" w:rsidRDefault="001B2F8A" w:rsidP="001B2F8A">
            <w:pPr>
              <w:rPr>
                <w:rFonts w:ascii="Arial Narrow" w:hAnsi="Arial Narrow"/>
                <w:b/>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04DAECE9" w14:textId="23BA03F9" w:rsidR="001B2F8A" w:rsidRPr="001B2F8A" w:rsidRDefault="001B2F8A" w:rsidP="001B2F8A">
            <w:pPr>
              <w:rPr>
                <w:rFonts w:ascii="Arial Narrow" w:hAnsi="Arial Narrow"/>
                <w:b/>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5DBF4A62" w14:textId="323725E0" w:rsidR="001B2F8A" w:rsidRPr="001B2F8A" w:rsidRDefault="001B2F8A" w:rsidP="001B2F8A">
            <w:pPr>
              <w:jc w:val="center"/>
              <w:rPr>
                <w:rFonts w:ascii="Arial Narrow" w:hAnsi="Arial Narrow"/>
                <w:b/>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0E958418" w14:textId="08B4C19E" w:rsidR="001B2F8A" w:rsidRPr="001B2F8A" w:rsidRDefault="001B2F8A" w:rsidP="001B2F8A">
            <w:pPr>
              <w:jc w:val="center"/>
              <w:rPr>
                <w:rFonts w:ascii="Arial Narrow" w:hAnsi="Arial Narrow"/>
                <w:b/>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8F9552D" w14:textId="19748991" w:rsidR="001B2F8A" w:rsidRPr="001B2F8A" w:rsidRDefault="001B2F8A" w:rsidP="001B2F8A">
            <w:pPr>
              <w:jc w:val="center"/>
              <w:rPr>
                <w:rFonts w:ascii="Arial Narrow" w:hAnsi="Arial Narrow"/>
                <w:b/>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30456BA0" w14:textId="26CE37E0" w:rsidR="001B2F8A" w:rsidRPr="001B2F8A" w:rsidRDefault="001B2F8A" w:rsidP="001B2F8A">
            <w:pPr>
              <w:jc w:val="center"/>
              <w:rPr>
                <w:rFonts w:ascii="Arial Narrow" w:hAnsi="Arial Narrow"/>
                <w:b/>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723EAF84" w14:textId="504248B1" w:rsidR="001B2F8A" w:rsidRPr="001B2F8A" w:rsidRDefault="001B2F8A" w:rsidP="001B2F8A">
            <w:pPr>
              <w:rPr>
                <w:rFonts w:ascii="Arial Narrow" w:hAnsi="Arial Narrow"/>
                <w:b/>
                <w:sz w:val="16"/>
                <w:szCs w:val="16"/>
              </w:rPr>
            </w:pPr>
            <w:r w:rsidRPr="001B2F8A">
              <w:rPr>
                <w:rFonts w:ascii="Arial Narrow" w:hAnsi="Arial Narrow" w:cs="Arial"/>
                <w:color w:val="000000"/>
                <w:sz w:val="16"/>
                <w:szCs w:val="16"/>
              </w:rPr>
              <w:t> </w:t>
            </w:r>
          </w:p>
        </w:tc>
        <w:tc>
          <w:tcPr>
            <w:tcW w:w="1261" w:type="dxa"/>
            <w:tcBorders>
              <w:top w:val="nil"/>
              <w:left w:val="nil"/>
              <w:bottom w:val="single" w:sz="4" w:space="0" w:color="000000"/>
              <w:right w:val="nil"/>
            </w:tcBorders>
            <w:shd w:val="clear" w:color="auto" w:fill="auto"/>
            <w:noWrap/>
            <w:vAlign w:val="bottom"/>
            <w:hideMark/>
          </w:tcPr>
          <w:p w14:paraId="69E04559" w14:textId="19EB909C" w:rsidR="001B2F8A" w:rsidRPr="001B2F8A" w:rsidRDefault="001B2F8A" w:rsidP="001B2F8A">
            <w:pPr>
              <w:jc w:val="right"/>
              <w:rPr>
                <w:rFonts w:ascii="Arial Narrow" w:hAnsi="Arial Narrow"/>
                <w:b/>
                <w:sz w:val="16"/>
                <w:szCs w:val="16"/>
              </w:rPr>
            </w:pPr>
            <w:r w:rsidRPr="001B2F8A">
              <w:rPr>
                <w:rFonts w:ascii="Arial Narrow" w:hAnsi="Arial Narrow" w:cs="Arial"/>
                <w:color w:val="000000"/>
                <w:sz w:val="16"/>
                <w:szCs w:val="16"/>
              </w:rPr>
              <w:t> </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5BD164D6" w14:textId="7D177022" w:rsidR="001B2F8A" w:rsidRPr="001B2F8A" w:rsidRDefault="001B2F8A" w:rsidP="001B2F8A">
            <w:pPr>
              <w:jc w:val="right"/>
              <w:rPr>
                <w:rFonts w:ascii="Arial Narrow" w:hAnsi="Arial Narrow"/>
                <w:b/>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0B16491A" w14:textId="0735C2CA" w:rsidR="001B2F8A" w:rsidRPr="001B2F8A" w:rsidRDefault="001B2F8A" w:rsidP="001B2F8A">
            <w:pPr>
              <w:jc w:val="right"/>
              <w:rPr>
                <w:rFonts w:ascii="Arial Narrow" w:hAnsi="Arial Narrow"/>
                <w:b/>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0FF1860" w14:textId="347E6B5E" w:rsidR="001B2F8A" w:rsidRPr="001B2F8A" w:rsidRDefault="001B2F8A" w:rsidP="001B2F8A">
            <w:pPr>
              <w:jc w:val="right"/>
              <w:rPr>
                <w:rFonts w:ascii="Arial Narrow" w:hAnsi="Arial Narrow"/>
                <w:b/>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055701FB" w14:textId="70E9C086" w:rsidR="001B2F8A" w:rsidRPr="001B2F8A" w:rsidRDefault="001B2F8A" w:rsidP="001B2F8A">
            <w:pPr>
              <w:jc w:val="right"/>
              <w:rPr>
                <w:rFonts w:ascii="Arial Narrow" w:hAnsi="Arial Narrow"/>
                <w:b/>
                <w:sz w:val="16"/>
                <w:szCs w:val="16"/>
              </w:rPr>
            </w:pPr>
            <w:r w:rsidRPr="001B2F8A">
              <w:rPr>
                <w:rFonts w:ascii="Arial Narrow" w:hAnsi="Arial Narrow" w:cs="Arial"/>
                <w:color w:val="000000"/>
                <w:sz w:val="16"/>
                <w:szCs w:val="16"/>
              </w:rPr>
              <w:t> </w:t>
            </w:r>
          </w:p>
        </w:tc>
      </w:tr>
      <w:tr w:rsidR="001B2F8A" w:rsidRPr="004C09D3" w14:paraId="6502F048"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1FFE0235" w14:textId="57E605B2"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1.1.2.4.00.00.0.0.001</w:t>
            </w:r>
          </w:p>
        </w:tc>
        <w:tc>
          <w:tcPr>
            <w:tcW w:w="2102" w:type="dxa"/>
            <w:tcBorders>
              <w:top w:val="nil"/>
              <w:left w:val="nil"/>
              <w:bottom w:val="single" w:sz="4" w:space="0" w:color="000000"/>
              <w:right w:val="single" w:sz="4" w:space="0" w:color="000000"/>
            </w:tcBorders>
            <w:shd w:val="clear" w:color="auto" w:fill="auto"/>
            <w:noWrap/>
            <w:vAlign w:val="bottom"/>
          </w:tcPr>
          <w:p w14:paraId="6EA76F36" w14:textId="66A221EC"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Timbres municipales (por traspasos de bienes inmuebles)</w:t>
            </w:r>
          </w:p>
        </w:tc>
        <w:tc>
          <w:tcPr>
            <w:tcW w:w="1189" w:type="dxa"/>
            <w:tcBorders>
              <w:top w:val="nil"/>
              <w:left w:val="nil"/>
              <w:bottom w:val="single" w:sz="4" w:space="0" w:color="000000"/>
              <w:right w:val="single" w:sz="4" w:space="0" w:color="000000"/>
            </w:tcBorders>
            <w:shd w:val="clear" w:color="auto" w:fill="auto"/>
            <w:noWrap/>
            <w:vAlign w:val="bottom"/>
          </w:tcPr>
          <w:p w14:paraId="28626128" w14:textId="0C42C884"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18,000,000.00</w:t>
            </w:r>
          </w:p>
        </w:tc>
        <w:tc>
          <w:tcPr>
            <w:tcW w:w="476" w:type="dxa"/>
            <w:tcBorders>
              <w:top w:val="nil"/>
              <w:left w:val="nil"/>
              <w:bottom w:val="single" w:sz="4" w:space="0" w:color="000000"/>
              <w:right w:val="single" w:sz="4" w:space="0" w:color="000000"/>
            </w:tcBorders>
            <w:shd w:val="clear" w:color="auto" w:fill="auto"/>
            <w:noWrap/>
            <w:vAlign w:val="bottom"/>
          </w:tcPr>
          <w:p w14:paraId="6135FCCB" w14:textId="6DBECA94"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II</w:t>
            </w:r>
          </w:p>
        </w:tc>
        <w:tc>
          <w:tcPr>
            <w:tcW w:w="709" w:type="dxa"/>
            <w:tcBorders>
              <w:top w:val="nil"/>
              <w:left w:val="nil"/>
              <w:bottom w:val="single" w:sz="4" w:space="0" w:color="000000"/>
              <w:right w:val="single" w:sz="4" w:space="0" w:color="000000"/>
            </w:tcBorders>
            <w:shd w:val="clear" w:color="auto" w:fill="auto"/>
            <w:noWrap/>
            <w:vAlign w:val="bottom"/>
          </w:tcPr>
          <w:p w14:paraId="6F2FD99A" w14:textId="6B2E737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10</w:t>
            </w:r>
          </w:p>
        </w:tc>
        <w:tc>
          <w:tcPr>
            <w:tcW w:w="615" w:type="dxa"/>
            <w:tcBorders>
              <w:top w:val="nil"/>
              <w:left w:val="nil"/>
              <w:bottom w:val="single" w:sz="4" w:space="0" w:color="000000"/>
              <w:right w:val="single" w:sz="4" w:space="0" w:color="000000"/>
            </w:tcBorders>
            <w:shd w:val="clear" w:color="auto" w:fill="auto"/>
            <w:noWrap/>
            <w:vAlign w:val="bottom"/>
          </w:tcPr>
          <w:p w14:paraId="19BBCB54" w14:textId="70C2EE2F"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54741C06" w14:textId="6BD0800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Servicios Complementarios y sociales</w:t>
            </w:r>
          </w:p>
        </w:tc>
        <w:tc>
          <w:tcPr>
            <w:tcW w:w="1261" w:type="dxa"/>
            <w:tcBorders>
              <w:top w:val="nil"/>
              <w:left w:val="nil"/>
              <w:bottom w:val="single" w:sz="4" w:space="0" w:color="000000"/>
              <w:right w:val="nil"/>
            </w:tcBorders>
            <w:shd w:val="clear" w:color="auto" w:fill="auto"/>
            <w:noWrap/>
            <w:vAlign w:val="bottom"/>
          </w:tcPr>
          <w:p w14:paraId="0563E91A" w14:textId="4824680B"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18,000,000.00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64F23288" w14:textId="333E5333"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3A896C10" w14:textId="790AA3F1"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50387CA" w14:textId="28403B47"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337D3264" w14:textId="432EEDD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6E6F65B8"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3CC8DEB6" w14:textId="7A66D273"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0114BCD2" w14:textId="55A49052"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139C6975" w14:textId="5A2902BB"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72866493" w14:textId="186E16B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28CD5427" w14:textId="76C2A5B8"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682217E2" w14:textId="088DFCCA"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7EFB3062" w14:textId="66F036CF"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Remuneraciones</w:t>
            </w:r>
          </w:p>
        </w:tc>
        <w:tc>
          <w:tcPr>
            <w:tcW w:w="1261" w:type="dxa"/>
            <w:tcBorders>
              <w:top w:val="nil"/>
              <w:left w:val="nil"/>
              <w:bottom w:val="single" w:sz="4" w:space="0" w:color="000000"/>
              <w:right w:val="nil"/>
            </w:tcBorders>
            <w:shd w:val="clear" w:color="auto" w:fill="auto"/>
            <w:noWrap/>
            <w:vAlign w:val="bottom"/>
          </w:tcPr>
          <w:p w14:paraId="057C2667" w14:textId="76F19C5B"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18,000,000.00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06D9E835" w14:textId="0D268DED"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18,000,000.00</w:t>
            </w:r>
          </w:p>
        </w:tc>
        <w:tc>
          <w:tcPr>
            <w:tcW w:w="1098" w:type="dxa"/>
            <w:tcBorders>
              <w:top w:val="nil"/>
              <w:left w:val="nil"/>
              <w:bottom w:val="single" w:sz="4" w:space="0" w:color="000000"/>
              <w:right w:val="single" w:sz="4" w:space="0" w:color="000000"/>
            </w:tcBorders>
            <w:shd w:val="clear" w:color="auto" w:fill="auto"/>
            <w:noWrap/>
            <w:vAlign w:val="bottom"/>
            <w:hideMark/>
          </w:tcPr>
          <w:p w14:paraId="70ADE1DD" w14:textId="1B1F639D"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9BEC65B" w14:textId="1E3D3F73"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06CC80A1" w14:textId="2EB7E83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5A38FC78"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429E3DC1" w14:textId="60541364"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4BB3DCF8" w14:textId="1478D0E0"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4E30F75A" w14:textId="50B59BE1"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478E08B1" w14:textId="7D204DD9"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2EF055B4" w14:textId="42F8DA24"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5514A757" w14:textId="1C3F8330"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1464A35A" w14:textId="38A1FA75" w:rsidR="001B2F8A" w:rsidRPr="001B2F8A" w:rsidRDefault="001B2F8A" w:rsidP="001B2F8A">
            <w:pPr>
              <w:rPr>
                <w:rFonts w:ascii="Arial Narrow" w:hAnsi="Arial Narrow"/>
                <w:sz w:val="16"/>
                <w:szCs w:val="16"/>
              </w:rPr>
            </w:pPr>
            <w:r w:rsidRPr="001B2F8A">
              <w:rPr>
                <w:rFonts w:ascii="Arial Narrow" w:hAnsi="Arial Narrow" w:cs="Arial"/>
                <w:b/>
                <w:bCs/>
                <w:color w:val="000000"/>
                <w:sz w:val="16"/>
                <w:szCs w:val="16"/>
              </w:rPr>
              <w:t>Total</w:t>
            </w:r>
          </w:p>
        </w:tc>
        <w:tc>
          <w:tcPr>
            <w:tcW w:w="1261" w:type="dxa"/>
            <w:tcBorders>
              <w:top w:val="nil"/>
              <w:left w:val="nil"/>
              <w:bottom w:val="single" w:sz="4" w:space="0" w:color="000000"/>
              <w:right w:val="nil"/>
            </w:tcBorders>
            <w:shd w:val="clear" w:color="auto" w:fill="auto"/>
            <w:noWrap/>
            <w:vAlign w:val="bottom"/>
          </w:tcPr>
          <w:p w14:paraId="73DB7900" w14:textId="0B1E3DC1" w:rsidR="001B2F8A" w:rsidRPr="001B2F8A" w:rsidRDefault="001B2F8A" w:rsidP="001B2F8A">
            <w:pPr>
              <w:jc w:val="right"/>
              <w:rPr>
                <w:rFonts w:ascii="Arial Narrow" w:hAnsi="Arial Narrow"/>
                <w:sz w:val="16"/>
                <w:szCs w:val="16"/>
              </w:rPr>
            </w:pPr>
            <w:r w:rsidRPr="001B2F8A">
              <w:rPr>
                <w:rFonts w:ascii="Arial Narrow" w:hAnsi="Arial Narrow" w:cs="Arial"/>
                <w:b/>
                <w:bCs/>
                <w:color w:val="000000"/>
                <w:sz w:val="16"/>
                <w:szCs w:val="16"/>
              </w:rPr>
              <w:t>18,000,000.00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45BDF5E0" w14:textId="3A241DB0"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238E7C67" w14:textId="1693C40E"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C472FB8" w14:textId="3DD4FBC4"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41FE7771" w14:textId="2ECB6E43"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5B931119"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573A804D" w14:textId="4D51D4E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7A58FBB6" w14:textId="5762B16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42BD6AFB" w14:textId="003DDCA6"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77BDEE61" w14:textId="6046804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4C6EFF37" w14:textId="0BB50C6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5941C41C" w14:textId="3BAA7C87" w:rsidR="001B2F8A" w:rsidRPr="001B2F8A" w:rsidRDefault="001B2F8A" w:rsidP="001B2F8A">
            <w:pPr>
              <w:jc w:val="center"/>
              <w:rPr>
                <w:rFonts w:ascii="Arial Narrow" w:hAnsi="Arial Narrow"/>
                <w:b/>
                <w:bCs/>
                <w:color w:val="0070C0"/>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4B0D4BED" w14:textId="1678131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261" w:type="dxa"/>
            <w:tcBorders>
              <w:top w:val="nil"/>
              <w:left w:val="nil"/>
              <w:bottom w:val="single" w:sz="4" w:space="0" w:color="000000"/>
              <w:right w:val="nil"/>
            </w:tcBorders>
            <w:shd w:val="clear" w:color="auto" w:fill="auto"/>
            <w:noWrap/>
            <w:vAlign w:val="bottom"/>
          </w:tcPr>
          <w:p w14:paraId="58269033" w14:textId="17816792"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5A76CAD8" w14:textId="5A6F1C70"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1A50A3E7" w14:textId="73A2CAB4"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2AC89D2" w14:textId="4747494F"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502FF9E8" w14:textId="14D44786"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2D99F0DF"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3403C16D" w14:textId="61F2BDFC"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1.1.3.2.01.05.0.0.000</w:t>
            </w:r>
          </w:p>
        </w:tc>
        <w:tc>
          <w:tcPr>
            <w:tcW w:w="2102" w:type="dxa"/>
            <w:tcBorders>
              <w:top w:val="nil"/>
              <w:left w:val="nil"/>
              <w:bottom w:val="single" w:sz="4" w:space="0" w:color="000000"/>
              <w:right w:val="single" w:sz="4" w:space="0" w:color="000000"/>
            </w:tcBorders>
            <w:shd w:val="clear" w:color="auto" w:fill="auto"/>
            <w:noWrap/>
            <w:vAlign w:val="bottom"/>
          </w:tcPr>
          <w:p w14:paraId="0F20482B" w14:textId="202872EC"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Impuestos específicos sobre la construcción</w:t>
            </w:r>
          </w:p>
        </w:tc>
        <w:tc>
          <w:tcPr>
            <w:tcW w:w="1189" w:type="dxa"/>
            <w:tcBorders>
              <w:top w:val="nil"/>
              <w:left w:val="nil"/>
              <w:bottom w:val="single" w:sz="4" w:space="0" w:color="000000"/>
              <w:right w:val="single" w:sz="4" w:space="0" w:color="000000"/>
            </w:tcBorders>
            <w:shd w:val="clear" w:color="auto" w:fill="auto"/>
            <w:noWrap/>
            <w:vAlign w:val="bottom"/>
          </w:tcPr>
          <w:p w14:paraId="647D5DBB" w14:textId="4C3287CB"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165,000,000.00</w:t>
            </w:r>
          </w:p>
        </w:tc>
        <w:tc>
          <w:tcPr>
            <w:tcW w:w="476" w:type="dxa"/>
            <w:tcBorders>
              <w:top w:val="nil"/>
              <w:left w:val="nil"/>
              <w:bottom w:val="single" w:sz="4" w:space="0" w:color="000000"/>
              <w:right w:val="single" w:sz="4" w:space="0" w:color="000000"/>
            </w:tcBorders>
            <w:shd w:val="clear" w:color="auto" w:fill="auto"/>
            <w:noWrap/>
            <w:vAlign w:val="bottom"/>
          </w:tcPr>
          <w:p w14:paraId="3881AD0B" w14:textId="3EBE4FB1"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tcPr>
          <w:p w14:paraId="61D85E3A" w14:textId="0692AFEA"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01</w:t>
            </w:r>
          </w:p>
        </w:tc>
        <w:tc>
          <w:tcPr>
            <w:tcW w:w="615" w:type="dxa"/>
            <w:tcBorders>
              <w:top w:val="nil"/>
              <w:left w:val="nil"/>
              <w:bottom w:val="single" w:sz="4" w:space="0" w:color="000000"/>
              <w:right w:val="single" w:sz="4" w:space="0" w:color="000000"/>
            </w:tcBorders>
            <w:shd w:val="clear" w:color="auto" w:fill="auto"/>
            <w:noWrap/>
            <w:vAlign w:val="bottom"/>
          </w:tcPr>
          <w:p w14:paraId="44A3D21A" w14:textId="1AC74100"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5BC01306" w14:textId="76661452"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Administración General</w:t>
            </w:r>
          </w:p>
        </w:tc>
        <w:tc>
          <w:tcPr>
            <w:tcW w:w="1261" w:type="dxa"/>
            <w:tcBorders>
              <w:top w:val="nil"/>
              <w:left w:val="nil"/>
              <w:bottom w:val="single" w:sz="4" w:space="0" w:color="000000"/>
              <w:right w:val="nil"/>
            </w:tcBorders>
            <w:shd w:val="clear" w:color="auto" w:fill="auto"/>
            <w:noWrap/>
            <w:vAlign w:val="bottom"/>
          </w:tcPr>
          <w:p w14:paraId="72A6B660" w14:textId="6FBB2221"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86,729,136.39</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00AF81FB" w14:textId="57E38446"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681A2C75" w14:textId="5E7E7427"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F288023" w14:textId="343AE18C"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5FC898C7" w14:textId="51EB887B"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768DC2A5"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05BA680B" w14:textId="53DFC19B"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5B3616FB" w14:textId="4A1338DD"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451C82BC" w14:textId="71DDCC72"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71D0412F" w14:textId="453C5FCE"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5D618E93" w14:textId="43FF6EC2"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02A789D4" w14:textId="39CC09DE"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705F371F" w14:textId="0F771536"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xml:space="preserve">  Remuneraciones</w:t>
            </w:r>
          </w:p>
        </w:tc>
        <w:tc>
          <w:tcPr>
            <w:tcW w:w="1261" w:type="dxa"/>
            <w:tcBorders>
              <w:top w:val="nil"/>
              <w:left w:val="nil"/>
              <w:bottom w:val="single" w:sz="4" w:space="0" w:color="000000"/>
              <w:right w:val="nil"/>
            </w:tcBorders>
            <w:shd w:val="clear" w:color="auto" w:fill="auto"/>
            <w:noWrap/>
            <w:vAlign w:val="bottom"/>
          </w:tcPr>
          <w:p w14:paraId="0FD28772" w14:textId="4566DC5C"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86,729,136.39</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1AA2C91A" w14:textId="7A94E9F7"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86,729,136.39</w:t>
            </w:r>
          </w:p>
        </w:tc>
        <w:tc>
          <w:tcPr>
            <w:tcW w:w="1098" w:type="dxa"/>
            <w:tcBorders>
              <w:top w:val="nil"/>
              <w:left w:val="nil"/>
              <w:bottom w:val="single" w:sz="4" w:space="0" w:color="000000"/>
              <w:right w:val="single" w:sz="4" w:space="0" w:color="000000"/>
            </w:tcBorders>
            <w:shd w:val="clear" w:color="auto" w:fill="auto"/>
            <w:noWrap/>
            <w:vAlign w:val="bottom"/>
            <w:hideMark/>
          </w:tcPr>
          <w:p w14:paraId="7209B61F" w14:textId="6D9597D0"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99CAEA1" w14:textId="1EEE08CA"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0AE461EF" w14:textId="2CD3FB89"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57B7F510"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37713651" w14:textId="5B657B8D"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0D3D9D5E" w14:textId="5F41C6AF"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0FCACDC2" w14:textId="59F2E5AB"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72443E33" w14:textId="7E60D495"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hideMark/>
          </w:tcPr>
          <w:p w14:paraId="3F13299B" w14:textId="19FCAF17"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02</w:t>
            </w:r>
          </w:p>
        </w:tc>
        <w:tc>
          <w:tcPr>
            <w:tcW w:w="615" w:type="dxa"/>
            <w:tcBorders>
              <w:top w:val="nil"/>
              <w:left w:val="nil"/>
              <w:bottom w:val="single" w:sz="4" w:space="0" w:color="000000"/>
              <w:right w:val="single" w:sz="4" w:space="0" w:color="000000"/>
            </w:tcBorders>
            <w:shd w:val="clear" w:color="auto" w:fill="auto"/>
            <w:noWrap/>
            <w:vAlign w:val="bottom"/>
            <w:hideMark/>
          </w:tcPr>
          <w:p w14:paraId="5D2FFB8B" w14:textId="5EAFCC0E"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14D1F457" w14:textId="7CCE900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Auditoría lnterna</w:t>
            </w:r>
          </w:p>
        </w:tc>
        <w:tc>
          <w:tcPr>
            <w:tcW w:w="1261" w:type="dxa"/>
            <w:tcBorders>
              <w:top w:val="nil"/>
              <w:left w:val="nil"/>
              <w:bottom w:val="single" w:sz="4" w:space="0" w:color="000000"/>
              <w:right w:val="nil"/>
            </w:tcBorders>
            <w:shd w:val="clear" w:color="auto" w:fill="auto"/>
            <w:noWrap/>
            <w:vAlign w:val="bottom"/>
            <w:hideMark/>
          </w:tcPr>
          <w:p w14:paraId="55977636" w14:textId="7C5B5789"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78,270,863.61</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2E9ECFD5" w14:textId="6A6B32A6"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1D97EC88" w14:textId="16D8132B"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859E230" w14:textId="7A64208D"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5B4741E6" w14:textId="6E41A972"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6C9D5771"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47413EDA" w14:textId="680E6DBA"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2D151B72" w14:textId="0C94676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1DCAAD9F" w14:textId="5D7B97B3"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03737200" w14:textId="2C1F64B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EE9172E" w14:textId="04838FC0"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4F2B2DDB" w14:textId="7FF787D9"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468B04FF" w14:textId="2D341CC6"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xml:space="preserve">  Remuneraciones</w:t>
            </w:r>
          </w:p>
        </w:tc>
        <w:tc>
          <w:tcPr>
            <w:tcW w:w="1261" w:type="dxa"/>
            <w:tcBorders>
              <w:top w:val="nil"/>
              <w:left w:val="nil"/>
              <w:bottom w:val="single" w:sz="4" w:space="0" w:color="000000"/>
              <w:right w:val="nil"/>
            </w:tcBorders>
            <w:shd w:val="clear" w:color="auto" w:fill="auto"/>
            <w:noWrap/>
            <w:vAlign w:val="bottom"/>
            <w:hideMark/>
          </w:tcPr>
          <w:p w14:paraId="5E4B8DB1" w14:textId="227DD4EC"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78,270,863.61</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13879E17" w14:textId="493D324A"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78,270,863.61</w:t>
            </w:r>
          </w:p>
        </w:tc>
        <w:tc>
          <w:tcPr>
            <w:tcW w:w="1098" w:type="dxa"/>
            <w:tcBorders>
              <w:top w:val="nil"/>
              <w:left w:val="nil"/>
              <w:bottom w:val="single" w:sz="4" w:space="0" w:color="000000"/>
              <w:right w:val="single" w:sz="4" w:space="0" w:color="000000"/>
            </w:tcBorders>
            <w:shd w:val="clear" w:color="auto" w:fill="auto"/>
            <w:noWrap/>
            <w:vAlign w:val="bottom"/>
            <w:hideMark/>
          </w:tcPr>
          <w:p w14:paraId="54C88337" w14:textId="002B7D7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B5EAAED" w14:textId="1F78A090"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69D006AF" w14:textId="71B46A7C"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733A7F61" w14:textId="77777777" w:rsidTr="003226A1">
        <w:trPr>
          <w:trHeight w:val="152"/>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6B306B28" w14:textId="31660BC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3B8BC6F5" w14:textId="32DEF7DC"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7C5C6E5B" w14:textId="1D06949C"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01029299" w14:textId="67962D4E"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ABE9CAC" w14:textId="6247FCBA"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5D8D48F4" w14:textId="5CE245C8"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10348F1C" w14:textId="4DFFA7F1" w:rsidR="001B2F8A" w:rsidRPr="001B2F8A" w:rsidRDefault="001B2F8A" w:rsidP="001B2F8A">
            <w:pPr>
              <w:rPr>
                <w:rFonts w:ascii="Arial Narrow" w:hAnsi="Arial Narrow"/>
                <w:sz w:val="16"/>
                <w:szCs w:val="16"/>
              </w:rPr>
            </w:pPr>
            <w:r w:rsidRPr="001B2F8A">
              <w:rPr>
                <w:rFonts w:ascii="Arial Narrow" w:hAnsi="Arial Narrow" w:cs="Arial"/>
                <w:b/>
                <w:bCs/>
                <w:color w:val="000000"/>
                <w:sz w:val="16"/>
                <w:szCs w:val="16"/>
              </w:rPr>
              <w:t>Total</w:t>
            </w:r>
          </w:p>
        </w:tc>
        <w:tc>
          <w:tcPr>
            <w:tcW w:w="1261" w:type="dxa"/>
            <w:tcBorders>
              <w:top w:val="nil"/>
              <w:left w:val="nil"/>
              <w:bottom w:val="single" w:sz="4" w:space="0" w:color="000000"/>
              <w:right w:val="nil"/>
            </w:tcBorders>
            <w:shd w:val="clear" w:color="auto" w:fill="auto"/>
            <w:noWrap/>
            <w:vAlign w:val="bottom"/>
            <w:hideMark/>
          </w:tcPr>
          <w:p w14:paraId="4B62F02D" w14:textId="55D9A4E5" w:rsidR="001B2F8A" w:rsidRPr="001B2F8A" w:rsidRDefault="001B2F8A" w:rsidP="001B2F8A">
            <w:pPr>
              <w:jc w:val="right"/>
              <w:rPr>
                <w:rFonts w:ascii="Arial Narrow" w:hAnsi="Arial Narrow"/>
                <w:sz w:val="16"/>
                <w:szCs w:val="16"/>
              </w:rPr>
            </w:pPr>
            <w:r w:rsidRPr="001B2F8A">
              <w:rPr>
                <w:rFonts w:ascii="Arial Narrow" w:hAnsi="Arial Narrow" w:cs="Arial"/>
                <w:b/>
                <w:bCs/>
                <w:color w:val="000000"/>
                <w:sz w:val="16"/>
                <w:szCs w:val="16"/>
              </w:rPr>
              <w:t>165,000,000.00</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2DA4C15F" w14:textId="6FE40C6B"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249B16E1" w14:textId="6B940169"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CC98682" w14:textId="28070797"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0A3A2217" w14:textId="30BAFBCE"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611C3527"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2635A0D4" w14:textId="105AE069"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7267B0C4" w14:textId="095FD611"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0EF5418C" w14:textId="7C9F864F"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71E05287" w14:textId="0EF07326"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45CAE780" w14:textId="397E2264"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141FE70E" w14:textId="36FA28E6" w:rsidR="001B2F8A" w:rsidRPr="001B2F8A" w:rsidRDefault="001B2F8A" w:rsidP="001B2F8A">
            <w:pPr>
              <w:jc w:val="center"/>
              <w:rPr>
                <w:rFonts w:ascii="Arial Narrow" w:hAnsi="Arial Narrow"/>
                <w:b/>
                <w:bCs/>
                <w:color w:val="0070C0"/>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26EFB77D" w14:textId="35FFDFD7"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261" w:type="dxa"/>
            <w:tcBorders>
              <w:top w:val="nil"/>
              <w:left w:val="nil"/>
              <w:bottom w:val="single" w:sz="4" w:space="0" w:color="000000"/>
              <w:right w:val="nil"/>
            </w:tcBorders>
            <w:shd w:val="clear" w:color="auto" w:fill="auto"/>
            <w:noWrap/>
            <w:vAlign w:val="bottom"/>
          </w:tcPr>
          <w:p w14:paraId="555F011D" w14:textId="343AFE3E"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38BA930C" w14:textId="563860C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68A80135" w14:textId="37D4C6E4"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104343E5" w14:textId="78DEDD76"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7F906268" w14:textId="18E2E06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79E7032D"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122FFF4C" w14:textId="41B4C76E"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1.1.3.3.01.01.0.0.000</w:t>
            </w:r>
          </w:p>
        </w:tc>
        <w:tc>
          <w:tcPr>
            <w:tcW w:w="2102" w:type="dxa"/>
            <w:tcBorders>
              <w:top w:val="nil"/>
              <w:left w:val="nil"/>
              <w:bottom w:val="single" w:sz="4" w:space="0" w:color="000000"/>
              <w:right w:val="single" w:sz="4" w:space="0" w:color="000000"/>
            </w:tcBorders>
            <w:shd w:val="clear" w:color="auto" w:fill="auto"/>
            <w:noWrap/>
            <w:vAlign w:val="bottom"/>
            <w:hideMark/>
          </w:tcPr>
          <w:p w14:paraId="5661D030" w14:textId="53728AFE"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Impuesto sobre rótulos públicos.</w:t>
            </w:r>
          </w:p>
        </w:tc>
        <w:tc>
          <w:tcPr>
            <w:tcW w:w="1189" w:type="dxa"/>
            <w:tcBorders>
              <w:top w:val="nil"/>
              <w:left w:val="nil"/>
              <w:bottom w:val="single" w:sz="4" w:space="0" w:color="000000"/>
              <w:right w:val="single" w:sz="4" w:space="0" w:color="000000"/>
            </w:tcBorders>
            <w:shd w:val="clear" w:color="auto" w:fill="auto"/>
            <w:noWrap/>
            <w:vAlign w:val="bottom"/>
            <w:hideMark/>
          </w:tcPr>
          <w:p w14:paraId="017CA984" w14:textId="17AEF41B"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17,000,000.00</w:t>
            </w:r>
          </w:p>
        </w:tc>
        <w:tc>
          <w:tcPr>
            <w:tcW w:w="476" w:type="dxa"/>
            <w:tcBorders>
              <w:top w:val="nil"/>
              <w:left w:val="nil"/>
              <w:bottom w:val="single" w:sz="4" w:space="0" w:color="000000"/>
              <w:right w:val="single" w:sz="4" w:space="0" w:color="000000"/>
            </w:tcBorders>
            <w:shd w:val="clear" w:color="auto" w:fill="auto"/>
            <w:noWrap/>
            <w:vAlign w:val="bottom"/>
          </w:tcPr>
          <w:p w14:paraId="267FEBE5" w14:textId="3AC3BC4C"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I</w:t>
            </w:r>
          </w:p>
        </w:tc>
        <w:tc>
          <w:tcPr>
            <w:tcW w:w="709" w:type="dxa"/>
            <w:tcBorders>
              <w:top w:val="nil"/>
              <w:left w:val="nil"/>
              <w:bottom w:val="single" w:sz="4" w:space="0" w:color="000000"/>
              <w:right w:val="single" w:sz="4" w:space="0" w:color="000000"/>
            </w:tcBorders>
            <w:shd w:val="clear" w:color="auto" w:fill="auto"/>
            <w:noWrap/>
            <w:vAlign w:val="bottom"/>
          </w:tcPr>
          <w:p w14:paraId="148979DA" w14:textId="72F6AF28"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02</w:t>
            </w:r>
          </w:p>
        </w:tc>
        <w:tc>
          <w:tcPr>
            <w:tcW w:w="615" w:type="dxa"/>
            <w:tcBorders>
              <w:top w:val="nil"/>
              <w:left w:val="nil"/>
              <w:bottom w:val="single" w:sz="4" w:space="0" w:color="000000"/>
              <w:right w:val="single" w:sz="4" w:space="0" w:color="000000"/>
            </w:tcBorders>
            <w:shd w:val="clear" w:color="auto" w:fill="auto"/>
            <w:noWrap/>
            <w:vAlign w:val="bottom"/>
          </w:tcPr>
          <w:p w14:paraId="79144E03" w14:textId="35B44CD6"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1B01B8EC" w14:textId="1EBA7F8C"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Auditoría lnterna</w:t>
            </w:r>
          </w:p>
        </w:tc>
        <w:tc>
          <w:tcPr>
            <w:tcW w:w="1261" w:type="dxa"/>
            <w:tcBorders>
              <w:top w:val="nil"/>
              <w:left w:val="nil"/>
              <w:bottom w:val="single" w:sz="4" w:space="0" w:color="000000"/>
              <w:right w:val="nil"/>
            </w:tcBorders>
            <w:shd w:val="clear" w:color="auto" w:fill="auto"/>
            <w:noWrap/>
            <w:vAlign w:val="bottom"/>
          </w:tcPr>
          <w:p w14:paraId="2C20004A" w14:textId="08B39266"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9,541,787.20</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62B7E674" w14:textId="7210DA5A"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4410EC99" w14:textId="04F9A69F"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851781B" w14:textId="7879CE91"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48798B6F" w14:textId="73F68257"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2A285952"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2E71DE18" w14:textId="52F33293"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61620539" w14:textId="56E80BB1"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086F58FE" w14:textId="113AA1E7"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32B5B05C" w14:textId="6ED07A87"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7F3B9A13" w14:textId="5351023A"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2C92D73F" w14:textId="5C318934"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1858479B" w14:textId="2E7FD74E"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xml:space="preserve">  Remuneraciones</w:t>
            </w:r>
          </w:p>
        </w:tc>
        <w:tc>
          <w:tcPr>
            <w:tcW w:w="1261" w:type="dxa"/>
            <w:tcBorders>
              <w:top w:val="nil"/>
              <w:left w:val="nil"/>
              <w:bottom w:val="single" w:sz="4" w:space="0" w:color="000000"/>
              <w:right w:val="nil"/>
            </w:tcBorders>
            <w:shd w:val="clear" w:color="auto" w:fill="auto"/>
            <w:noWrap/>
            <w:vAlign w:val="bottom"/>
          </w:tcPr>
          <w:p w14:paraId="0DBFD63C" w14:textId="62331C6F"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9,467,141.58</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138A75DF" w14:textId="1364F23D"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9,467,141.58</w:t>
            </w:r>
          </w:p>
        </w:tc>
        <w:tc>
          <w:tcPr>
            <w:tcW w:w="1098" w:type="dxa"/>
            <w:tcBorders>
              <w:top w:val="nil"/>
              <w:left w:val="nil"/>
              <w:bottom w:val="single" w:sz="4" w:space="0" w:color="000000"/>
              <w:right w:val="single" w:sz="4" w:space="0" w:color="000000"/>
            </w:tcBorders>
            <w:shd w:val="clear" w:color="auto" w:fill="auto"/>
            <w:noWrap/>
            <w:vAlign w:val="bottom"/>
            <w:hideMark/>
          </w:tcPr>
          <w:p w14:paraId="41D896B9" w14:textId="7E3823E7"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D1AFF37" w14:textId="4AC647A2"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7FBDA9CF" w14:textId="33B6EF4A"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497DE103"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hideMark/>
          </w:tcPr>
          <w:p w14:paraId="68F760A6" w14:textId="0C06B0C5"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hideMark/>
          </w:tcPr>
          <w:p w14:paraId="7543B38B" w14:textId="77B8229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hideMark/>
          </w:tcPr>
          <w:p w14:paraId="414BC346" w14:textId="164752EB"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hideMark/>
          </w:tcPr>
          <w:p w14:paraId="128F1DF0" w14:textId="6B0BC3D0"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77C3AEF" w14:textId="3F32BD51"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hideMark/>
          </w:tcPr>
          <w:p w14:paraId="13EDA5E3" w14:textId="3CC85687"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hideMark/>
          </w:tcPr>
          <w:p w14:paraId="1F01BEBF" w14:textId="281A2F1D"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Servicios</w:t>
            </w:r>
          </w:p>
        </w:tc>
        <w:tc>
          <w:tcPr>
            <w:tcW w:w="1261" w:type="dxa"/>
            <w:tcBorders>
              <w:top w:val="nil"/>
              <w:left w:val="nil"/>
              <w:bottom w:val="single" w:sz="4" w:space="0" w:color="000000"/>
              <w:right w:val="nil"/>
            </w:tcBorders>
            <w:shd w:val="clear" w:color="auto" w:fill="auto"/>
            <w:noWrap/>
            <w:vAlign w:val="bottom"/>
            <w:hideMark/>
          </w:tcPr>
          <w:p w14:paraId="20FF7197" w14:textId="5E64986D"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74,645.62</w:t>
            </w:r>
          </w:p>
        </w:tc>
        <w:tc>
          <w:tcPr>
            <w:tcW w:w="1189" w:type="dxa"/>
            <w:tcBorders>
              <w:top w:val="nil"/>
              <w:left w:val="single" w:sz="4" w:space="0" w:color="000000"/>
              <w:bottom w:val="single" w:sz="4" w:space="0" w:color="000000"/>
              <w:right w:val="single" w:sz="4" w:space="0" w:color="000000"/>
            </w:tcBorders>
            <w:shd w:val="clear" w:color="auto" w:fill="auto"/>
            <w:noWrap/>
            <w:vAlign w:val="bottom"/>
            <w:hideMark/>
          </w:tcPr>
          <w:p w14:paraId="02B57D49" w14:textId="16C1D8E0"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74,645.62</w:t>
            </w:r>
          </w:p>
        </w:tc>
        <w:tc>
          <w:tcPr>
            <w:tcW w:w="1098" w:type="dxa"/>
            <w:tcBorders>
              <w:top w:val="nil"/>
              <w:left w:val="nil"/>
              <w:bottom w:val="single" w:sz="4" w:space="0" w:color="000000"/>
              <w:right w:val="single" w:sz="4" w:space="0" w:color="000000"/>
            </w:tcBorders>
            <w:shd w:val="clear" w:color="auto" w:fill="auto"/>
            <w:noWrap/>
            <w:vAlign w:val="bottom"/>
            <w:hideMark/>
          </w:tcPr>
          <w:p w14:paraId="0793FB51" w14:textId="7BF28689"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31D02D5" w14:textId="22203812"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1B027CE3" w14:textId="4913DF9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68AC78F7"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7D2E140A" w14:textId="1A753731"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6BC3CFAC" w14:textId="1DD30109"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5202E60E" w14:textId="76DEF145"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54408891" w14:textId="25881BFC"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II</w:t>
            </w:r>
          </w:p>
        </w:tc>
        <w:tc>
          <w:tcPr>
            <w:tcW w:w="709" w:type="dxa"/>
            <w:tcBorders>
              <w:top w:val="nil"/>
              <w:left w:val="nil"/>
              <w:bottom w:val="single" w:sz="4" w:space="0" w:color="000000"/>
              <w:right w:val="single" w:sz="4" w:space="0" w:color="000000"/>
            </w:tcBorders>
            <w:shd w:val="clear" w:color="auto" w:fill="auto"/>
            <w:noWrap/>
            <w:vAlign w:val="bottom"/>
          </w:tcPr>
          <w:p w14:paraId="4AC40894" w14:textId="164B9E27"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15</w:t>
            </w:r>
          </w:p>
        </w:tc>
        <w:tc>
          <w:tcPr>
            <w:tcW w:w="615" w:type="dxa"/>
            <w:tcBorders>
              <w:top w:val="nil"/>
              <w:left w:val="nil"/>
              <w:bottom w:val="single" w:sz="4" w:space="0" w:color="000000"/>
              <w:right w:val="single" w:sz="4" w:space="0" w:color="000000"/>
            </w:tcBorders>
            <w:shd w:val="clear" w:color="auto" w:fill="auto"/>
            <w:noWrap/>
            <w:vAlign w:val="bottom"/>
          </w:tcPr>
          <w:p w14:paraId="5D89F0CD" w14:textId="689A57D6"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0FE7DCEA" w14:textId="23B9BD0B"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Mejoramiento Zona Maritimo Terrestre</w:t>
            </w:r>
          </w:p>
        </w:tc>
        <w:tc>
          <w:tcPr>
            <w:tcW w:w="1261" w:type="dxa"/>
            <w:tcBorders>
              <w:top w:val="nil"/>
              <w:left w:val="nil"/>
              <w:bottom w:val="single" w:sz="4" w:space="0" w:color="000000"/>
              <w:right w:val="nil"/>
            </w:tcBorders>
            <w:shd w:val="clear" w:color="auto" w:fill="auto"/>
            <w:noWrap/>
            <w:vAlign w:val="bottom"/>
          </w:tcPr>
          <w:p w14:paraId="4D12BAD3" w14:textId="41626833"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476,490.21</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629604DF" w14:textId="0E49F87C"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3045BF25" w14:textId="7517D4D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EC2CA00" w14:textId="2E4CF05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11CC60DB" w14:textId="58ACB79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66A1BE8C"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3BA9798B" w14:textId="750BACA3"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6FA88CDB" w14:textId="5BEADD6D"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303092B7" w14:textId="416F8240"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52793259" w14:textId="78ACA137"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14:paraId="0E8D5F32" w14:textId="676FEDF6"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000000"/>
              <w:right w:val="single" w:sz="4" w:space="0" w:color="000000"/>
            </w:tcBorders>
            <w:shd w:val="clear" w:color="auto" w:fill="auto"/>
            <w:noWrap/>
            <w:vAlign w:val="bottom"/>
          </w:tcPr>
          <w:p w14:paraId="6089B2FD" w14:textId="0C334FE2"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1DA48C19" w14:textId="4A7A9B96"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  Remuneraciones</w:t>
            </w:r>
          </w:p>
        </w:tc>
        <w:tc>
          <w:tcPr>
            <w:tcW w:w="1261" w:type="dxa"/>
            <w:tcBorders>
              <w:top w:val="nil"/>
              <w:left w:val="nil"/>
              <w:bottom w:val="single" w:sz="4" w:space="0" w:color="000000"/>
              <w:right w:val="nil"/>
            </w:tcBorders>
            <w:shd w:val="clear" w:color="auto" w:fill="auto"/>
            <w:noWrap/>
            <w:vAlign w:val="bottom"/>
          </w:tcPr>
          <w:p w14:paraId="4C9F5C0B" w14:textId="57B275B7"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476,490.21</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189AFE58" w14:textId="5C01AAEA"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0D1C4279" w14:textId="66C2CB42"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476,490.21</w:t>
            </w:r>
          </w:p>
        </w:tc>
        <w:tc>
          <w:tcPr>
            <w:tcW w:w="1059" w:type="dxa"/>
            <w:tcBorders>
              <w:top w:val="nil"/>
              <w:left w:val="nil"/>
              <w:bottom w:val="single" w:sz="4" w:space="0" w:color="000000"/>
              <w:right w:val="single" w:sz="4" w:space="0" w:color="000000"/>
            </w:tcBorders>
            <w:shd w:val="clear" w:color="auto" w:fill="auto"/>
            <w:noWrap/>
            <w:vAlign w:val="bottom"/>
            <w:hideMark/>
          </w:tcPr>
          <w:p w14:paraId="102EE0E5" w14:textId="59FCA221"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717668DC" w14:textId="4BE4AF31"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30DAE281" w14:textId="77777777" w:rsidTr="003226A1">
        <w:trPr>
          <w:trHeight w:val="20"/>
        </w:trPr>
        <w:tc>
          <w:tcPr>
            <w:tcW w:w="1381" w:type="dxa"/>
            <w:tcBorders>
              <w:top w:val="nil"/>
              <w:left w:val="single" w:sz="8" w:space="0" w:color="000000"/>
              <w:bottom w:val="single" w:sz="4" w:space="0" w:color="000000"/>
              <w:right w:val="single" w:sz="4" w:space="0" w:color="000000"/>
            </w:tcBorders>
            <w:shd w:val="clear" w:color="auto" w:fill="auto"/>
            <w:noWrap/>
            <w:vAlign w:val="bottom"/>
          </w:tcPr>
          <w:p w14:paraId="66180029" w14:textId="1F21D786"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000000"/>
              <w:right w:val="single" w:sz="4" w:space="0" w:color="000000"/>
            </w:tcBorders>
            <w:shd w:val="clear" w:color="auto" w:fill="auto"/>
            <w:noWrap/>
            <w:vAlign w:val="bottom"/>
          </w:tcPr>
          <w:p w14:paraId="41CB1609" w14:textId="7055F8A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000000"/>
              <w:right w:val="single" w:sz="4" w:space="0" w:color="000000"/>
            </w:tcBorders>
            <w:shd w:val="clear" w:color="auto" w:fill="auto"/>
            <w:noWrap/>
            <w:vAlign w:val="bottom"/>
          </w:tcPr>
          <w:p w14:paraId="27193BC0" w14:textId="55C125F9"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000000"/>
              <w:right w:val="single" w:sz="4" w:space="0" w:color="000000"/>
            </w:tcBorders>
            <w:shd w:val="clear" w:color="auto" w:fill="auto"/>
            <w:noWrap/>
            <w:vAlign w:val="bottom"/>
          </w:tcPr>
          <w:p w14:paraId="0E15FE7C" w14:textId="7A6FB725"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II</w:t>
            </w:r>
          </w:p>
        </w:tc>
        <w:tc>
          <w:tcPr>
            <w:tcW w:w="709" w:type="dxa"/>
            <w:tcBorders>
              <w:top w:val="nil"/>
              <w:left w:val="nil"/>
              <w:bottom w:val="single" w:sz="4" w:space="0" w:color="000000"/>
              <w:right w:val="single" w:sz="4" w:space="0" w:color="000000"/>
            </w:tcBorders>
            <w:shd w:val="clear" w:color="auto" w:fill="auto"/>
            <w:noWrap/>
            <w:vAlign w:val="bottom"/>
          </w:tcPr>
          <w:p w14:paraId="7CD08454" w14:textId="5375DACB"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25</w:t>
            </w:r>
          </w:p>
        </w:tc>
        <w:tc>
          <w:tcPr>
            <w:tcW w:w="615" w:type="dxa"/>
            <w:tcBorders>
              <w:top w:val="nil"/>
              <w:left w:val="nil"/>
              <w:bottom w:val="single" w:sz="4" w:space="0" w:color="000000"/>
              <w:right w:val="single" w:sz="4" w:space="0" w:color="000000"/>
            </w:tcBorders>
            <w:shd w:val="clear" w:color="auto" w:fill="auto"/>
            <w:noWrap/>
            <w:vAlign w:val="bottom"/>
          </w:tcPr>
          <w:p w14:paraId="66718DF0" w14:textId="196D7ACF"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000000"/>
              <w:right w:val="single" w:sz="4" w:space="0" w:color="000000"/>
            </w:tcBorders>
            <w:shd w:val="clear" w:color="auto" w:fill="auto"/>
            <w:noWrap/>
            <w:vAlign w:val="bottom"/>
          </w:tcPr>
          <w:p w14:paraId="2D5F211B" w14:textId="483416F3"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xml:space="preserve">Protección del Medio Ambiente </w:t>
            </w:r>
          </w:p>
        </w:tc>
        <w:tc>
          <w:tcPr>
            <w:tcW w:w="1261" w:type="dxa"/>
            <w:tcBorders>
              <w:top w:val="nil"/>
              <w:left w:val="nil"/>
              <w:bottom w:val="single" w:sz="4" w:space="0" w:color="000000"/>
              <w:right w:val="nil"/>
            </w:tcBorders>
            <w:shd w:val="clear" w:color="auto" w:fill="auto"/>
            <w:noWrap/>
            <w:vAlign w:val="bottom"/>
          </w:tcPr>
          <w:p w14:paraId="3585D862" w14:textId="5B6BC7FB" w:rsidR="001B2F8A" w:rsidRPr="001B2F8A" w:rsidRDefault="001B2F8A" w:rsidP="001B2F8A">
            <w:pPr>
              <w:jc w:val="right"/>
              <w:rPr>
                <w:rFonts w:ascii="Arial Narrow" w:hAnsi="Arial Narrow"/>
                <w:sz w:val="16"/>
                <w:szCs w:val="16"/>
              </w:rPr>
            </w:pPr>
            <w:r w:rsidRPr="001B2F8A">
              <w:rPr>
                <w:rFonts w:ascii="Arial Narrow" w:hAnsi="Arial Narrow" w:cs="Arial"/>
                <w:color w:val="000000"/>
                <w:sz w:val="16"/>
                <w:szCs w:val="16"/>
              </w:rPr>
              <w:t>6,981,722.59</w:t>
            </w:r>
          </w:p>
        </w:tc>
        <w:tc>
          <w:tcPr>
            <w:tcW w:w="1189" w:type="dxa"/>
            <w:tcBorders>
              <w:top w:val="nil"/>
              <w:left w:val="single" w:sz="4" w:space="0" w:color="000000"/>
              <w:bottom w:val="single" w:sz="4" w:space="0" w:color="000000"/>
              <w:right w:val="single" w:sz="4" w:space="0" w:color="000000"/>
            </w:tcBorders>
            <w:shd w:val="clear" w:color="auto" w:fill="auto"/>
            <w:noWrap/>
            <w:vAlign w:val="bottom"/>
          </w:tcPr>
          <w:p w14:paraId="6ACAFDB1" w14:textId="516B3A3E"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000000"/>
              <w:right w:val="single" w:sz="4" w:space="0" w:color="000000"/>
            </w:tcBorders>
            <w:shd w:val="clear" w:color="auto" w:fill="auto"/>
            <w:noWrap/>
            <w:vAlign w:val="bottom"/>
            <w:hideMark/>
          </w:tcPr>
          <w:p w14:paraId="08736431" w14:textId="17556CE9"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DD76D10" w14:textId="433FE044"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000000"/>
              <w:right w:val="single" w:sz="4" w:space="0" w:color="000000"/>
            </w:tcBorders>
            <w:shd w:val="clear" w:color="auto" w:fill="auto"/>
            <w:noWrap/>
            <w:vAlign w:val="bottom"/>
            <w:hideMark/>
          </w:tcPr>
          <w:p w14:paraId="5C7FE0AB" w14:textId="048B5E5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553C8517" w14:textId="77777777" w:rsidTr="003226A1">
        <w:trPr>
          <w:trHeight w:val="20"/>
        </w:trPr>
        <w:tc>
          <w:tcPr>
            <w:tcW w:w="1381" w:type="dxa"/>
            <w:tcBorders>
              <w:top w:val="nil"/>
              <w:left w:val="single" w:sz="8" w:space="0" w:color="000000"/>
              <w:bottom w:val="single" w:sz="4" w:space="0" w:color="auto"/>
              <w:right w:val="single" w:sz="4" w:space="0" w:color="000000"/>
            </w:tcBorders>
            <w:shd w:val="clear" w:color="auto" w:fill="auto"/>
            <w:noWrap/>
            <w:vAlign w:val="bottom"/>
          </w:tcPr>
          <w:p w14:paraId="5830354B" w14:textId="71AE9D3F"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2102" w:type="dxa"/>
            <w:tcBorders>
              <w:top w:val="nil"/>
              <w:left w:val="nil"/>
              <w:bottom w:val="single" w:sz="4" w:space="0" w:color="auto"/>
              <w:right w:val="single" w:sz="4" w:space="0" w:color="000000"/>
            </w:tcBorders>
            <w:shd w:val="clear" w:color="auto" w:fill="auto"/>
            <w:noWrap/>
            <w:vAlign w:val="bottom"/>
          </w:tcPr>
          <w:p w14:paraId="4C79748F" w14:textId="52D366D5"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w:t>
            </w:r>
          </w:p>
        </w:tc>
        <w:tc>
          <w:tcPr>
            <w:tcW w:w="1189" w:type="dxa"/>
            <w:tcBorders>
              <w:top w:val="nil"/>
              <w:left w:val="nil"/>
              <w:bottom w:val="single" w:sz="4" w:space="0" w:color="auto"/>
              <w:right w:val="single" w:sz="4" w:space="0" w:color="000000"/>
            </w:tcBorders>
            <w:shd w:val="clear" w:color="auto" w:fill="auto"/>
            <w:noWrap/>
            <w:vAlign w:val="bottom"/>
          </w:tcPr>
          <w:p w14:paraId="6A796485" w14:textId="5480D5C6"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476" w:type="dxa"/>
            <w:tcBorders>
              <w:top w:val="nil"/>
              <w:left w:val="nil"/>
              <w:bottom w:val="single" w:sz="4" w:space="0" w:color="auto"/>
              <w:right w:val="single" w:sz="4" w:space="0" w:color="000000"/>
            </w:tcBorders>
            <w:shd w:val="clear" w:color="auto" w:fill="auto"/>
            <w:noWrap/>
            <w:vAlign w:val="bottom"/>
          </w:tcPr>
          <w:p w14:paraId="4E122299" w14:textId="2A9AA70D"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709" w:type="dxa"/>
            <w:tcBorders>
              <w:top w:val="nil"/>
              <w:left w:val="nil"/>
              <w:bottom w:val="single" w:sz="4" w:space="0" w:color="auto"/>
              <w:right w:val="single" w:sz="4" w:space="0" w:color="000000"/>
            </w:tcBorders>
            <w:shd w:val="clear" w:color="auto" w:fill="auto"/>
            <w:noWrap/>
            <w:vAlign w:val="bottom"/>
          </w:tcPr>
          <w:p w14:paraId="28C63115" w14:textId="5897429C"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615" w:type="dxa"/>
            <w:tcBorders>
              <w:top w:val="nil"/>
              <w:left w:val="nil"/>
              <w:bottom w:val="single" w:sz="4" w:space="0" w:color="auto"/>
              <w:right w:val="single" w:sz="4" w:space="0" w:color="000000"/>
            </w:tcBorders>
            <w:shd w:val="clear" w:color="auto" w:fill="auto"/>
            <w:noWrap/>
            <w:vAlign w:val="bottom"/>
          </w:tcPr>
          <w:p w14:paraId="5655C2E0" w14:textId="4FE99CB1" w:rsidR="001B2F8A" w:rsidRPr="001B2F8A" w:rsidRDefault="001B2F8A" w:rsidP="001B2F8A">
            <w:pPr>
              <w:jc w:val="center"/>
              <w:rPr>
                <w:rFonts w:ascii="Arial Narrow" w:hAnsi="Arial Narrow"/>
                <w:b/>
                <w:bCs/>
                <w:sz w:val="16"/>
                <w:szCs w:val="16"/>
              </w:rPr>
            </w:pPr>
            <w:r w:rsidRPr="001B2F8A">
              <w:rPr>
                <w:rFonts w:ascii="Arial Narrow" w:hAnsi="Arial Narrow" w:cs="Arial"/>
                <w:color w:val="000000"/>
                <w:sz w:val="16"/>
                <w:szCs w:val="16"/>
              </w:rPr>
              <w:t> </w:t>
            </w:r>
          </w:p>
        </w:tc>
        <w:tc>
          <w:tcPr>
            <w:tcW w:w="2964" w:type="dxa"/>
            <w:tcBorders>
              <w:top w:val="nil"/>
              <w:left w:val="nil"/>
              <w:bottom w:val="single" w:sz="4" w:space="0" w:color="auto"/>
              <w:right w:val="single" w:sz="4" w:space="0" w:color="000000"/>
            </w:tcBorders>
            <w:shd w:val="clear" w:color="auto" w:fill="auto"/>
            <w:noWrap/>
            <w:vAlign w:val="bottom"/>
          </w:tcPr>
          <w:p w14:paraId="3321F9D2" w14:textId="6E1771A4" w:rsidR="001B2F8A" w:rsidRPr="001B2F8A" w:rsidRDefault="001B2F8A" w:rsidP="001B2F8A">
            <w:pPr>
              <w:rPr>
                <w:rFonts w:ascii="Arial Narrow" w:hAnsi="Arial Narrow"/>
                <w:b/>
                <w:bCs/>
                <w:sz w:val="16"/>
                <w:szCs w:val="16"/>
              </w:rPr>
            </w:pPr>
            <w:r w:rsidRPr="001B2F8A">
              <w:rPr>
                <w:rFonts w:ascii="Arial Narrow" w:hAnsi="Arial Narrow" w:cs="Arial"/>
                <w:color w:val="000000"/>
                <w:sz w:val="16"/>
                <w:szCs w:val="16"/>
              </w:rPr>
              <w:t xml:space="preserve">  Remuneraciones</w:t>
            </w:r>
          </w:p>
        </w:tc>
        <w:tc>
          <w:tcPr>
            <w:tcW w:w="1261" w:type="dxa"/>
            <w:tcBorders>
              <w:top w:val="nil"/>
              <w:left w:val="nil"/>
              <w:bottom w:val="single" w:sz="4" w:space="0" w:color="auto"/>
              <w:right w:val="nil"/>
            </w:tcBorders>
            <w:shd w:val="clear" w:color="auto" w:fill="auto"/>
            <w:noWrap/>
            <w:vAlign w:val="bottom"/>
          </w:tcPr>
          <w:p w14:paraId="3979BD17" w14:textId="1686CC4A"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6,981,722.59</w:t>
            </w:r>
          </w:p>
        </w:tc>
        <w:tc>
          <w:tcPr>
            <w:tcW w:w="1189" w:type="dxa"/>
            <w:tcBorders>
              <w:top w:val="nil"/>
              <w:left w:val="single" w:sz="4" w:space="0" w:color="000000"/>
              <w:bottom w:val="single" w:sz="4" w:space="0" w:color="auto"/>
              <w:right w:val="single" w:sz="4" w:space="0" w:color="000000"/>
            </w:tcBorders>
            <w:shd w:val="clear" w:color="auto" w:fill="auto"/>
            <w:noWrap/>
            <w:vAlign w:val="bottom"/>
          </w:tcPr>
          <w:p w14:paraId="0E57DFFE" w14:textId="64FBF445"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nil"/>
              <w:left w:val="nil"/>
              <w:bottom w:val="single" w:sz="4" w:space="0" w:color="auto"/>
              <w:right w:val="single" w:sz="4" w:space="0" w:color="000000"/>
            </w:tcBorders>
            <w:shd w:val="clear" w:color="auto" w:fill="auto"/>
            <w:noWrap/>
            <w:vAlign w:val="bottom"/>
          </w:tcPr>
          <w:p w14:paraId="5C38D56F" w14:textId="40AF0C0B"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6,981,722.59</w:t>
            </w:r>
          </w:p>
        </w:tc>
        <w:tc>
          <w:tcPr>
            <w:tcW w:w="1059" w:type="dxa"/>
            <w:tcBorders>
              <w:top w:val="nil"/>
              <w:left w:val="nil"/>
              <w:bottom w:val="single" w:sz="4" w:space="0" w:color="auto"/>
              <w:right w:val="single" w:sz="4" w:space="0" w:color="000000"/>
            </w:tcBorders>
            <w:shd w:val="clear" w:color="auto" w:fill="auto"/>
            <w:noWrap/>
            <w:vAlign w:val="bottom"/>
          </w:tcPr>
          <w:p w14:paraId="0B60EC14" w14:textId="166DD638"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nil"/>
              <w:left w:val="nil"/>
              <w:bottom w:val="single" w:sz="4" w:space="0" w:color="auto"/>
              <w:right w:val="single" w:sz="4" w:space="0" w:color="000000"/>
            </w:tcBorders>
            <w:shd w:val="clear" w:color="auto" w:fill="auto"/>
            <w:noWrap/>
            <w:vAlign w:val="bottom"/>
            <w:hideMark/>
          </w:tcPr>
          <w:p w14:paraId="204D6C32" w14:textId="0EBFDC1E"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1B2F8A" w:rsidRPr="004C09D3" w14:paraId="4B75945D" w14:textId="77777777" w:rsidTr="003226A1">
        <w:trPr>
          <w:trHeight w:val="20"/>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B5C6" w14:textId="716C2018"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C2E6B" w14:textId="5C183792" w:rsidR="001B2F8A" w:rsidRPr="001B2F8A" w:rsidRDefault="001B2F8A" w:rsidP="001B2F8A">
            <w:pPr>
              <w:rPr>
                <w:rFonts w:ascii="Arial Narrow" w:hAnsi="Arial Narrow"/>
                <w:sz w:val="16"/>
                <w:szCs w:val="16"/>
              </w:rPr>
            </w:pPr>
            <w:r w:rsidRPr="001B2F8A">
              <w:rPr>
                <w:rFonts w:ascii="Arial Narrow" w:hAnsi="Arial Narrow" w:cs="Arial"/>
                <w:color w:val="000000"/>
                <w:sz w:val="16"/>
                <w:szCs w:val="16"/>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D8F45" w14:textId="2818C9D0"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E2016" w14:textId="5A02E802"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1B38C" w14:textId="3C8B7E73"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1ED9B" w14:textId="4E7EE6EE" w:rsidR="001B2F8A" w:rsidRPr="001B2F8A" w:rsidRDefault="001B2F8A" w:rsidP="001B2F8A">
            <w:pPr>
              <w:jc w:val="center"/>
              <w:rPr>
                <w:rFonts w:ascii="Arial Narrow" w:hAnsi="Arial Narrow"/>
                <w:sz w:val="16"/>
                <w:szCs w:val="16"/>
              </w:rPr>
            </w:pPr>
            <w:r w:rsidRPr="001B2F8A">
              <w:rPr>
                <w:rFonts w:ascii="Arial Narrow" w:hAnsi="Arial Narrow" w:cs="Arial"/>
                <w:color w:val="000000"/>
                <w:sz w:val="16"/>
                <w:szCs w:val="16"/>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534CA" w14:textId="756E1A8A" w:rsidR="001B2F8A" w:rsidRPr="001B2F8A" w:rsidRDefault="001B2F8A" w:rsidP="001B2F8A">
            <w:pPr>
              <w:rPr>
                <w:rFonts w:ascii="Arial Narrow" w:hAnsi="Arial Narrow"/>
                <w:sz w:val="16"/>
                <w:szCs w:val="16"/>
              </w:rPr>
            </w:pPr>
            <w:r w:rsidRPr="001B2F8A">
              <w:rPr>
                <w:rFonts w:ascii="Arial Narrow" w:hAnsi="Arial Narrow" w:cs="Arial"/>
                <w:b/>
                <w:bCs/>
                <w:color w:val="000000"/>
                <w:sz w:val="16"/>
                <w:szCs w:val="16"/>
              </w:rPr>
              <w:t>Total</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70F49" w14:textId="1BFD176C" w:rsidR="001B2F8A" w:rsidRPr="001B2F8A" w:rsidRDefault="001B2F8A" w:rsidP="001B2F8A">
            <w:pPr>
              <w:jc w:val="right"/>
              <w:rPr>
                <w:rFonts w:ascii="Arial Narrow" w:hAnsi="Arial Narrow"/>
                <w:sz w:val="16"/>
                <w:szCs w:val="16"/>
              </w:rPr>
            </w:pPr>
            <w:r w:rsidRPr="001B2F8A">
              <w:rPr>
                <w:rFonts w:ascii="Arial Narrow" w:hAnsi="Arial Narrow" w:cs="Arial"/>
                <w:b/>
                <w:bCs/>
                <w:color w:val="000000"/>
                <w:sz w:val="16"/>
                <w:szCs w:val="16"/>
              </w:rPr>
              <w:t>17,000,000.00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23E8E" w14:textId="5778444D"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6C206" w14:textId="49CAC526"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E4483" w14:textId="02FA3201"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71176" w14:textId="535CF2C1" w:rsidR="001B2F8A" w:rsidRPr="001B2F8A" w:rsidRDefault="001B2F8A" w:rsidP="001B2F8A">
            <w:pPr>
              <w:jc w:val="right"/>
              <w:rPr>
                <w:rFonts w:ascii="Arial Narrow" w:hAnsi="Arial Narrow"/>
                <w:b/>
                <w:bCs/>
                <w:sz w:val="16"/>
                <w:szCs w:val="16"/>
              </w:rPr>
            </w:pPr>
            <w:r w:rsidRPr="001B2F8A">
              <w:rPr>
                <w:rFonts w:ascii="Arial Narrow" w:hAnsi="Arial Narrow" w:cs="Arial"/>
                <w:color w:val="000000"/>
                <w:sz w:val="16"/>
                <w:szCs w:val="16"/>
              </w:rPr>
              <w:t> </w:t>
            </w:r>
          </w:p>
        </w:tc>
      </w:tr>
      <w:tr w:rsidR="00735731" w:rsidRPr="004C09D3" w14:paraId="6217CEEC" w14:textId="77777777" w:rsidTr="003226A1">
        <w:trPr>
          <w:trHeight w:val="20"/>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98BF9" w14:textId="77DA8927" w:rsidR="00735731" w:rsidRPr="004C09D3" w:rsidRDefault="00735731" w:rsidP="00735731">
            <w:pPr>
              <w:rPr>
                <w:rFonts w:ascii="Arial Narrow" w:hAnsi="Arial Narrow"/>
                <w:b/>
                <w:bCs/>
                <w:sz w:val="14"/>
                <w:szCs w:val="14"/>
              </w:rPr>
            </w:pPr>
            <w:r w:rsidRPr="004C09D3">
              <w:rPr>
                <w:rFonts w:ascii="Arial Narrow" w:hAnsi="Arial Narrow"/>
                <w:b/>
                <w:bCs/>
                <w:sz w:val="14"/>
                <w:szCs w:val="14"/>
              </w:rPr>
              <w:t>1.1.3.3.01.02.0.0.000</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BC7A4" w14:textId="15CC9CD9" w:rsidR="00735731" w:rsidRPr="004C09D3" w:rsidRDefault="00735731" w:rsidP="00735731">
            <w:pPr>
              <w:rPr>
                <w:rFonts w:ascii="Arial Narrow" w:hAnsi="Arial Narrow"/>
                <w:b/>
                <w:bCs/>
                <w:sz w:val="14"/>
                <w:szCs w:val="14"/>
              </w:rPr>
            </w:pPr>
            <w:r w:rsidRPr="004C09D3">
              <w:rPr>
                <w:rFonts w:ascii="Arial Narrow" w:hAnsi="Arial Narrow"/>
                <w:b/>
                <w:bCs/>
                <w:sz w:val="14"/>
                <w:szCs w:val="14"/>
              </w:rPr>
              <w:t>Patentes Municipales</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6C5E7" w14:textId="65A9F816" w:rsidR="00735731" w:rsidRPr="004C09D3" w:rsidRDefault="00735731" w:rsidP="00735731">
            <w:pPr>
              <w:jc w:val="right"/>
              <w:rPr>
                <w:rFonts w:ascii="Arial Narrow" w:hAnsi="Arial Narrow"/>
                <w:b/>
                <w:bCs/>
                <w:sz w:val="14"/>
                <w:szCs w:val="14"/>
              </w:rPr>
            </w:pPr>
            <w:r w:rsidRPr="004C09D3">
              <w:rPr>
                <w:rFonts w:ascii="Arial Narrow" w:hAnsi="Arial Narrow"/>
                <w:b/>
                <w:bCs/>
                <w:sz w:val="14"/>
                <w:szCs w:val="14"/>
              </w:rPr>
              <w:t>418,648,296.35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1B44" w14:textId="449F5A3B" w:rsidR="00735731" w:rsidRPr="004C09D3" w:rsidRDefault="00735731" w:rsidP="00735731">
            <w:pPr>
              <w:jc w:val="center"/>
              <w:rPr>
                <w:rFonts w:ascii="Arial Narrow" w:hAnsi="Arial Narrow"/>
                <w:b/>
                <w:bCs/>
                <w:sz w:val="14"/>
                <w:szCs w:val="14"/>
              </w:rPr>
            </w:pPr>
            <w:r w:rsidRPr="004C09D3">
              <w:rPr>
                <w:rFonts w:ascii="Arial Narrow" w:hAnsi="Arial Narrow"/>
                <w:b/>
                <w:bCs/>
                <w:sz w:val="14"/>
                <w:szCs w:val="14"/>
              </w:rPr>
              <w:t>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9CC34" w14:textId="3055550A" w:rsidR="00735731" w:rsidRPr="004C09D3" w:rsidRDefault="00735731" w:rsidP="00735731">
            <w:pPr>
              <w:jc w:val="center"/>
              <w:rPr>
                <w:rFonts w:ascii="Arial Narrow" w:hAnsi="Arial Narrow"/>
                <w:b/>
                <w:bCs/>
                <w:sz w:val="14"/>
                <w:szCs w:val="14"/>
              </w:rPr>
            </w:pPr>
            <w:r w:rsidRPr="004C09D3">
              <w:rPr>
                <w:rFonts w:ascii="Arial Narrow" w:hAnsi="Arial Narrow"/>
                <w:b/>
                <w:bCs/>
                <w:sz w:val="14"/>
                <w:szCs w:val="14"/>
              </w:rPr>
              <w:t>01</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D230" w14:textId="54AC1EAC" w:rsidR="00735731" w:rsidRPr="004C09D3" w:rsidRDefault="00735731" w:rsidP="00735731">
            <w:pPr>
              <w:jc w:val="center"/>
              <w:rPr>
                <w:rFonts w:ascii="Arial Narrow" w:hAnsi="Arial Narrow"/>
                <w:b/>
                <w:bCs/>
                <w:sz w:val="14"/>
                <w:szCs w:val="14"/>
              </w:rPr>
            </w:pPr>
            <w:r w:rsidRPr="004C09D3">
              <w:rPr>
                <w:rFonts w:ascii="Arial Narrow" w:hAnsi="Arial Narrow"/>
                <w:b/>
                <w:bCs/>
                <w:sz w:val="14"/>
                <w:szCs w:val="14"/>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B5979" w14:textId="6A21959B" w:rsidR="00735731" w:rsidRPr="004C09D3" w:rsidRDefault="00735731" w:rsidP="00735731">
            <w:pPr>
              <w:rPr>
                <w:rFonts w:ascii="Arial Narrow" w:hAnsi="Arial Narrow"/>
                <w:b/>
                <w:bCs/>
                <w:sz w:val="14"/>
                <w:szCs w:val="14"/>
              </w:rPr>
            </w:pPr>
            <w:r w:rsidRPr="004C09D3">
              <w:rPr>
                <w:rFonts w:ascii="Arial Narrow" w:hAnsi="Arial Narrow"/>
                <w:b/>
                <w:bCs/>
                <w:sz w:val="14"/>
                <w:szCs w:val="14"/>
              </w:rPr>
              <w:t>Administración General</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44F38" w14:textId="25755572" w:rsidR="00735731" w:rsidRPr="004C09D3" w:rsidRDefault="00735731" w:rsidP="00735731">
            <w:pPr>
              <w:jc w:val="right"/>
              <w:rPr>
                <w:rFonts w:ascii="Arial Narrow" w:hAnsi="Arial Narrow"/>
                <w:b/>
                <w:bCs/>
                <w:sz w:val="14"/>
                <w:szCs w:val="14"/>
              </w:rPr>
            </w:pPr>
            <w:r w:rsidRPr="004C09D3">
              <w:rPr>
                <w:rFonts w:ascii="Arial Narrow" w:hAnsi="Arial Narrow"/>
                <w:b/>
                <w:bCs/>
                <w:sz w:val="14"/>
                <w:szCs w:val="14"/>
              </w:rPr>
              <w:t>418,648,296.35</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0167E" w14:textId="215BACBD" w:rsidR="00735731" w:rsidRPr="004C09D3" w:rsidRDefault="00735731" w:rsidP="00735731">
            <w:pPr>
              <w:rPr>
                <w:rFonts w:ascii="Arial Narrow" w:hAnsi="Arial Narrow"/>
                <w:b/>
                <w:bCs/>
                <w:sz w:val="14"/>
                <w:szCs w:val="14"/>
              </w:rPr>
            </w:pPr>
            <w:r w:rsidRPr="004C09D3">
              <w:rPr>
                <w:rFonts w:ascii="Arial Narrow" w:hAnsi="Arial Narrow"/>
                <w:b/>
                <w:bCs/>
                <w:sz w:val="14"/>
                <w:szCs w:val="14"/>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BE96B" w14:textId="157C7CB9" w:rsidR="00735731" w:rsidRPr="004C09D3" w:rsidRDefault="00735731" w:rsidP="00735731">
            <w:pPr>
              <w:rPr>
                <w:rFonts w:ascii="Arial Narrow" w:hAnsi="Arial Narrow"/>
                <w:b/>
                <w:bCs/>
                <w:sz w:val="14"/>
                <w:szCs w:val="14"/>
              </w:rPr>
            </w:pPr>
          </w:p>
        </w:tc>
        <w:tc>
          <w:tcPr>
            <w:tcW w:w="1059" w:type="dxa"/>
            <w:tcBorders>
              <w:left w:val="single" w:sz="4" w:space="0" w:color="auto"/>
              <w:right w:val="single" w:sz="4" w:space="0" w:color="auto"/>
            </w:tcBorders>
            <w:shd w:val="clear" w:color="auto" w:fill="auto"/>
            <w:noWrap/>
            <w:vAlign w:val="center"/>
          </w:tcPr>
          <w:p w14:paraId="51567B45" w14:textId="36EF4C47" w:rsidR="00735731" w:rsidRPr="004C09D3" w:rsidRDefault="00735731" w:rsidP="00735731">
            <w:pPr>
              <w:rPr>
                <w:rFonts w:ascii="Arial Narrow" w:hAnsi="Arial Narrow"/>
                <w:b/>
                <w:bCs/>
                <w:sz w:val="14"/>
                <w:szCs w:val="20"/>
              </w:rPr>
            </w:pPr>
          </w:p>
        </w:tc>
        <w:tc>
          <w:tcPr>
            <w:tcW w:w="885" w:type="dxa"/>
            <w:tcBorders>
              <w:left w:val="single" w:sz="4" w:space="0" w:color="auto"/>
            </w:tcBorders>
            <w:shd w:val="clear" w:color="auto" w:fill="auto"/>
            <w:noWrap/>
            <w:vAlign w:val="center"/>
          </w:tcPr>
          <w:p w14:paraId="7DC3F841" w14:textId="16354A9F" w:rsidR="00735731" w:rsidRPr="004C09D3" w:rsidRDefault="00735731" w:rsidP="00735731">
            <w:pPr>
              <w:rPr>
                <w:rFonts w:ascii="Arial Narrow" w:hAnsi="Arial Narrow"/>
                <w:b/>
                <w:bCs/>
                <w:sz w:val="14"/>
                <w:szCs w:val="20"/>
              </w:rPr>
            </w:pPr>
          </w:p>
        </w:tc>
      </w:tr>
      <w:tr w:rsidR="003226A1" w:rsidRPr="003226A1" w14:paraId="0ED9AE6A"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5844B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1.1.3.3.01.02.0.0.000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F50549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Patentes Municipales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7C98B9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419,417,854.64</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9FD8AF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C9989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01</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6EF0DA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BEAA53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Administración General</w:t>
            </w:r>
          </w:p>
        </w:tc>
        <w:tc>
          <w:tcPr>
            <w:tcW w:w="1261" w:type="dxa"/>
            <w:tcBorders>
              <w:top w:val="single" w:sz="4" w:space="0" w:color="auto"/>
              <w:left w:val="nil"/>
              <w:bottom w:val="single" w:sz="4" w:space="0" w:color="auto"/>
              <w:right w:val="nil"/>
            </w:tcBorders>
            <w:shd w:val="clear" w:color="auto" w:fill="auto"/>
            <w:noWrap/>
            <w:vAlign w:val="center"/>
          </w:tcPr>
          <w:p w14:paraId="53D2078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419,417,854.64</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69A6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0D761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958E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4875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9D7999C"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04D1C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3EFAA4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C639B5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44A372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3202E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FA6DCF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F77E9A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564B005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419,417,854.64</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9A3B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419,417,854.64</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EA523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1AED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CA52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A15CF9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2CDF7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785EAB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78A4C7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FA35C5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1A9F5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D5ED03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96706D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207DD0F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419,417,854.64</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6D81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5DD3D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38F0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2EFC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18F9004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CA422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1.1.3.3.01.03.0.0.000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757B72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Patentes de Licores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B19C11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80,000,000.00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61231B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099AD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01</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285D26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2E6221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Administración General </w:t>
            </w:r>
          </w:p>
        </w:tc>
        <w:tc>
          <w:tcPr>
            <w:tcW w:w="1261" w:type="dxa"/>
            <w:tcBorders>
              <w:top w:val="single" w:sz="4" w:space="0" w:color="auto"/>
              <w:left w:val="nil"/>
              <w:bottom w:val="single" w:sz="4" w:space="0" w:color="auto"/>
              <w:right w:val="nil"/>
            </w:tcBorders>
            <w:shd w:val="clear" w:color="auto" w:fill="auto"/>
            <w:noWrap/>
            <w:vAlign w:val="center"/>
          </w:tcPr>
          <w:p w14:paraId="71B5E62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1,852,745.30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B494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47CE6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72C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A4EA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DA541C8"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8CEEA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0AB3E7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4898E3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C20B19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4A965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176A4A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F97901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147F414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1,852,745.30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938B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1,852,745.30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015CC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0529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E76E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18D1932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D96DC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B550FC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94B571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A596C6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A114E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02</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5AB6EB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CC3D81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Auditoría Interna </w:t>
            </w:r>
          </w:p>
        </w:tc>
        <w:tc>
          <w:tcPr>
            <w:tcW w:w="1261" w:type="dxa"/>
            <w:tcBorders>
              <w:top w:val="single" w:sz="4" w:space="0" w:color="auto"/>
              <w:left w:val="nil"/>
              <w:bottom w:val="single" w:sz="4" w:space="0" w:color="auto"/>
              <w:right w:val="nil"/>
            </w:tcBorders>
            <w:shd w:val="clear" w:color="auto" w:fill="auto"/>
            <w:noWrap/>
            <w:vAlign w:val="center"/>
          </w:tcPr>
          <w:p w14:paraId="1045FAB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2,196,309.91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25A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FFA28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B343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E0E2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F479FF2"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08419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6C8738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304D4B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B604B3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83155D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7B6038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CB2FCC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3998663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2,196,309.91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6127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2,196,309.91</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501C5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B90F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5346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2B6DC49"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CFC28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267B1E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F20CF7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8C425A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E5698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04</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70F706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6574CD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Becas a tercera personas</w:t>
            </w:r>
          </w:p>
        </w:tc>
        <w:tc>
          <w:tcPr>
            <w:tcW w:w="1261" w:type="dxa"/>
            <w:tcBorders>
              <w:top w:val="single" w:sz="4" w:space="0" w:color="auto"/>
              <w:left w:val="nil"/>
              <w:bottom w:val="single" w:sz="4" w:space="0" w:color="auto"/>
              <w:right w:val="nil"/>
            </w:tcBorders>
            <w:shd w:val="clear" w:color="auto" w:fill="auto"/>
            <w:noWrap/>
            <w:vAlign w:val="center"/>
          </w:tcPr>
          <w:p w14:paraId="4E2BF43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5354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19C75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08F8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ECF6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17D05E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2DB5C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0A2BA2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DCB582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D00E98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0B582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9428D7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93AD7C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Transferencias Corrientes a personas</w:t>
            </w:r>
          </w:p>
        </w:tc>
        <w:tc>
          <w:tcPr>
            <w:tcW w:w="1261" w:type="dxa"/>
            <w:tcBorders>
              <w:top w:val="single" w:sz="4" w:space="0" w:color="auto"/>
              <w:left w:val="nil"/>
              <w:bottom w:val="single" w:sz="4" w:space="0" w:color="auto"/>
              <w:right w:val="nil"/>
            </w:tcBorders>
            <w:shd w:val="clear" w:color="auto" w:fill="auto"/>
            <w:noWrap/>
            <w:vAlign w:val="center"/>
          </w:tcPr>
          <w:p w14:paraId="31744EA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A04F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12,000,000.00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9DE06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5E93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0C61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677C30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459225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A8794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E5C19A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E52044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B7BBA8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04</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4AF2AC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F09D3F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Union Nacional de Gobiernos locales</w:t>
            </w:r>
          </w:p>
        </w:tc>
        <w:tc>
          <w:tcPr>
            <w:tcW w:w="1261" w:type="dxa"/>
            <w:tcBorders>
              <w:top w:val="single" w:sz="4" w:space="0" w:color="auto"/>
              <w:left w:val="nil"/>
              <w:bottom w:val="single" w:sz="4" w:space="0" w:color="auto"/>
              <w:right w:val="nil"/>
            </w:tcBorders>
            <w:shd w:val="clear" w:color="auto" w:fill="auto"/>
            <w:noWrap/>
            <w:vAlign w:val="center"/>
          </w:tcPr>
          <w:p w14:paraId="7714736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3,639,459.00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B3E3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AF502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29F2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0F4B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DDDB4A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81BB2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AF4EE3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164100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6C8624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6EB69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25FFB0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72D0CA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Transferencias Corrientes</w:t>
            </w:r>
          </w:p>
        </w:tc>
        <w:tc>
          <w:tcPr>
            <w:tcW w:w="1261" w:type="dxa"/>
            <w:tcBorders>
              <w:top w:val="single" w:sz="4" w:space="0" w:color="auto"/>
              <w:left w:val="nil"/>
              <w:bottom w:val="single" w:sz="4" w:space="0" w:color="auto"/>
              <w:right w:val="nil"/>
            </w:tcBorders>
            <w:shd w:val="clear" w:color="auto" w:fill="auto"/>
            <w:noWrap/>
            <w:vAlign w:val="center"/>
          </w:tcPr>
          <w:p w14:paraId="164B8B2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3,639,459.00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7512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3,639,459.00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623A0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858E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8AC7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072C9F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67B5C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EB5174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44A573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3014FD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61E4F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10</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A99D87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B11DC9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Servicios Sociales Complementarios</w:t>
            </w:r>
          </w:p>
        </w:tc>
        <w:tc>
          <w:tcPr>
            <w:tcW w:w="1261" w:type="dxa"/>
            <w:tcBorders>
              <w:top w:val="single" w:sz="4" w:space="0" w:color="auto"/>
              <w:left w:val="nil"/>
              <w:bottom w:val="single" w:sz="4" w:space="0" w:color="auto"/>
              <w:right w:val="nil"/>
            </w:tcBorders>
            <w:shd w:val="clear" w:color="auto" w:fill="auto"/>
            <w:noWrap/>
            <w:vAlign w:val="center"/>
          </w:tcPr>
          <w:p w14:paraId="77486FD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21,168,264.70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73CA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DDEF3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FCF9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B212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D5A429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EBA5CB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E84F3B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D85863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67BFA8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46C62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F2C167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965ABD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1C7E395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14,168,264.70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A771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14,168,264.70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67F8A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A570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9DB9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A34963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B8812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34086A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D7A45F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6DB601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0204C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D7E4FD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1CA97A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34285DE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7,000,000.00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7FD6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7,000,000.00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B21E8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927E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BEDF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96963B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73770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EAA001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AD337B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40C755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FF587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25</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AF275E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2A0CA5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Protección del Medio Ambiente </w:t>
            </w:r>
          </w:p>
        </w:tc>
        <w:tc>
          <w:tcPr>
            <w:tcW w:w="1261" w:type="dxa"/>
            <w:tcBorders>
              <w:top w:val="single" w:sz="4" w:space="0" w:color="auto"/>
              <w:left w:val="nil"/>
              <w:bottom w:val="single" w:sz="4" w:space="0" w:color="auto"/>
              <w:right w:val="nil"/>
            </w:tcBorders>
            <w:shd w:val="clear" w:color="auto" w:fill="auto"/>
            <w:noWrap/>
            <w:vAlign w:val="center"/>
          </w:tcPr>
          <w:p w14:paraId="4D7F861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312,449.90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8A87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74350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305D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2E64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D79553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247F6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239B87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B67744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AE535D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4F55B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C983AC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714A4D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1E0481D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312,449.90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584E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F922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312,449.90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0879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EA76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2C26217"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C6F26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54D2D2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CCA410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62DA02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65E69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06</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34CE4D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7F3AA6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Dirección Técnica y Estudios </w:t>
            </w:r>
          </w:p>
        </w:tc>
        <w:tc>
          <w:tcPr>
            <w:tcW w:w="1261" w:type="dxa"/>
            <w:tcBorders>
              <w:top w:val="single" w:sz="4" w:space="0" w:color="auto"/>
              <w:left w:val="nil"/>
              <w:bottom w:val="single" w:sz="4" w:space="0" w:color="auto"/>
              <w:right w:val="nil"/>
            </w:tcBorders>
            <w:shd w:val="clear" w:color="auto" w:fill="auto"/>
            <w:noWrap/>
            <w:vAlign w:val="center"/>
          </w:tcPr>
          <w:p w14:paraId="39DC0D6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4,330,771.19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AEAC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0EB82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A94E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FC76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173700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39B66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F16F05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E0F64F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FA1416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856046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6F4897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E495E3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0FB107C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4,330,771.19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36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D19FD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4,330,771.19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A6F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A28F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0FABB8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9D17E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9AAD99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A69C26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652E53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316BD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06</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402FBB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3</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18032F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Instalación y Acondicionamiento de Gimnasio al Aire libre , Distrito de Telire</w:t>
            </w:r>
          </w:p>
        </w:tc>
        <w:tc>
          <w:tcPr>
            <w:tcW w:w="1261" w:type="dxa"/>
            <w:tcBorders>
              <w:top w:val="single" w:sz="4" w:space="0" w:color="auto"/>
              <w:left w:val="nil"/>
              <w:bottom w:val="single" w:sz="4" w:space="0" w:color="auto"/>
              <w:right w:val="nil"/>
            </w:tcBorders>
            <w:shd w:val="clear" w:color="auto" w:fill="auto"/>
            <w:noWrap/>
            <w:vAlign w:val="center"/>
          </w:tcPr>
          <w:p w14:paraId="5E2FF52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C1D9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68674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EC97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3965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5BC0A84"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FA026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B3B6F7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22F9D6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7B65BF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F42ED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7B5A27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E27214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Bienes Duraderos</w:t>
            </w:r>
          </w:p>
        </w:tc>
        <w:tc>
          <w:tcPr>
            <w:tcW w:w="1261" w:type="dxa"/>
            <w:tcBorders>
              <w:top w:val="single" w:sz="4" w:space="0" w:color="auto"/>
              <w:left w:val="nil"/>
              <w:bottom w:val="single" w:sz="4" w:space="0" w:color="auto"/>
              <w:right w:val="nil"/>
            </w:tcBorders>
            <w:shd w:val="clear" w:color="auto" w:fill="auto"/>
            <w:noWrap/>
            <w:vAlign w:val="center"/>
          </w:tcPr>
          <w:p w14:paraId="0E3362B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E4DA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D7188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10,000,000.00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5BB3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C906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95306C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EC612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C5861C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5ACAB4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C335FF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F46D4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06</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11116A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4</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79E168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Compra de Materiales para construcción Albergue para atención de Emergencias distrito Sixaola</w:t>
            </w:r>
          </w:p>
        </w:tc>
        <w:tc>
          <w:tcPr>
            <w:tcW w:w="1261" w:type="dxa"/>
            <w:tcBorders>
              <w:top w:val="single" w:sz="4" w:space="0" w:color="auto"/>
              <w:left w:val="nil"/>
              <w:bottom w:val="single" w:sz="4" w:space="0" w:color="auto"/>
              <w:right w:val="nil"/>
            </w:tcBorders>
            <w:shd w:val="clear" w:color="auto" w:fill="auto"/>
            <w:noWrap/>
            <w:vAlign w:val="center"/>
          </w:tcPr>
          <w:p w14:paraId="26D2EC1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73CC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A2F6F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E0F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BDE1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92688C8"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37902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BA2FBA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69DA97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97BD62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D2B94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519E9D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E2C1D1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5D65DD1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FA95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70AE0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10,000,000.00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1DFB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07C2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469662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5A1A2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9A923A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8CA8CD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D89407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7BB9F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06</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69A78F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6</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F20ABE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Construcción de Malecón  y atracadero para botes en Puerto Viejo, Distrito Cahuita</w:t>
            </w:r>
          </w:p>
        </w:tc>
        <w:tc>
          <w:tcPr>
            <w:tcW w:w="1261" w:type="dxa"/>
            <w:tcBorders>
              <w:top w:val="single" w:sz="4" w:space="0" w:color="auto"/>
              <w:left w:val="nil"/>
              <w:bottom w:val="single" w:sz="4" w:space="0" w:color="auto"/>
              <w:right w:val="nil"/>
            </w:tcBorders>
            <w:shd w:val="clear" w:color="auto" w:fill="auto"/>
            <w:noWrap/>
            <w:vAlign w:val="center"/>
          </w:tcPr>
          <w:p w14:paraId="43705C1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CD8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FAA93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9F37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E630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6DA2A5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81780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3E6A0C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1B2ABE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E79FDA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04109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BFD111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684E3F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5329467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A8E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DD95A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10,000,000.00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3877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142B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342816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96679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7105FD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A3AD64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E3C8EE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433E0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01</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2AEC9D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2</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682F5C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Mejoramiento salón comunal en la comunidad de Bambú</w:t>
            </w:r>
          </w:p>
        </w:tc>
        <w:tc>
          <w:tcPr>
            <w:tcW w:w="1261" w:type="dxa"/>
            <w:tcBorders>
              <w:top w:val="single" w:sz="4" w:space="0" w:color="auto"/>
              <w:left w:val="nil"/>
              <w:bottom w:val="single" w:sz="4" w:space="0" w:color="auto"/>
              <w:right w:val="nil"/>
            </w:tcBorders>
            <w:shd w:val="clear" w:color="auto" w:fill="auto"/>
            <w:noWrap/>
            <w:vAlign w:val="center"/>
          </w:tcPr>
          <w:p w14:paraId="791BD2F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961B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A6796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438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498B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547D25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6C75E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0F5405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BB246B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150812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8785DE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CB68C5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2325B9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Edificios</w:t>
            </w:r>
          </w:p>
        </w:tc>
        <w:tc>
          <w:tcPr>
            <w:tcW w:w="1261" w:type="dxa"/>
            <w:tcBorders>
              <w:top w:val="single" w:sz="4" w:space="0" w:color="auto"/>
              <w:left w:val="nil"/>
              <w:bottom w:val="single" w:sz="4" w:space="0" w:color="auto"/>
              <w:right w:val="nil"/>
            </w:tcBorders>
            <w:shd w:val="clear" w:color="auto" w:fill="auto"/>
            <w:noWrap/>
            <w:vAlign w:val="center"/>
          </w:tcPr>
          <w:p w14:paraId="00EF967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A72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546A8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4,500,000.00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8156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9AC6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C8800E0"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5E500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0308A9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140796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17D212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6DC7B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69446B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169EF5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481099A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80,000,000.00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27CF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E11AD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0C29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6E68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BC3B579"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964DD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935215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64D30E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A5A7C3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5B2EF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12527A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96FD40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722571D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C735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3263D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C292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2DFE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0596970"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15AAA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1.1.9.1.01.00.0.0.000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0410F1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Timbres municipales (por hipotecas y cédulas hipotecarias)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AEC4B8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15,000,000.00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6197A8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7DEE1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15</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C240E3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E43669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Mejoramiento en la Zona Maritimo Terrestre</w:t>
            </w:r>
          </w:p>
        </w:tc>
        <w:tc>
          <w:tcPr>
            <w:tcW w:w="1261" w:type="dxa"/>
            <w:tcBorders>
              <w:top w:val="single" w:sz="4" w:space="0" w:color="auto"/>
              <w:left w:val="nil"/>
              <w:bottom w:val="single" w:sz="4" w:space="0" w:color="auto"/>
              <w:right w:val="nil"/>
            </w:tcBorders>
            <w:shd w:val="clear" w:color="auto" w:fill="auto"/>
            <w:noWrap/>
            <w:vAlign w:val="center"/>
          </w:tcPr>
          <w:p w14:paraId="3AC2C73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15,000,000.00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1F44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E448F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F0B8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A534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2BF69AE"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2ED2B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C55A47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C92829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BA8477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C9DEE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878C20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BB90B7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34F8DA0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15,000,000.00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0E84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6BCC4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15,000,000.00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97E0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4236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063590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461FB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13A76D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AEE9A2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E9DC2C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45637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205C80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2D6F7A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1BE69B7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15,000,000.00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775C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29F3B8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C504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0E5F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6E4831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5C082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BB1FD3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64BE52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8A399A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4B9A1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A63B4E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E1F08F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07A87EF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AC3D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D7ABE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9A6F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7FFF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B755218"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85348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1.1.9.1.02.00.0.0.000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C3D544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Timbre Pro-parques Nacionales.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7D7AA1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7,000,000.00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7A452C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09494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04</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D4D1B9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228077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Aporte a CONAGEBIO</w:t>
            </w:r>
          </w:p>
        </w:tc>
        <w:tc>
          <w:tcPr>
            <w:tcW w:w="1261" w:type="dxa"/>
            <w:tcBorders>
              <w:top w:val="single" w:sz="4" w:space="0" w:color="auto"/>
              <w:left w:val="nil"/>
              <w:bottom w:val="single" w:sz="4" w:space="0" w:color="auto"/>
              <w:right w:val="nil"/>
            </w:tcBorders>
            <w:shd w:val="clear" w:color="auto" w:fill="auto"/>
            <w:noWrap/>
            <w:vAlign w:val="center"/>
          </w:tcPr>
          <w:p w14:paraId="64B2F5A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700,000.00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72C4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BAC8D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764D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3DD8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BAD609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DB06F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3A7C81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6B3EC5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F7E216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D4C3B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1640B3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60FBD8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Transferencias</w:t>
            </w:r>
          </w:p>
        </w:tc>
        <w:tc>
          <w:tcPr>
            <w:tcW w:w="1261" w:type="dxa"/>
            <w:tcBorders>
              <w:top w:val="single" w:sz="4" w:space="0" w:color="auto"/>
              <w:left w:val="nil"/>
              <w:bottom w:val="single" w:sz="4" w:space="0" w:color="auto"/>
              <w:right w:val="nil"/>
            </w:tcBorders>
            <w:shd w:val="clear" w:color="auto" w:fill="auto"/>
            <w:noWrap/>
            <w:vAlign w:val="center"/>
          </w:tcPr>
          <w:p w14:paraId="54E7083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700,000.00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2E41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700,000.00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655CD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6673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25FA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C7D802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604F0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AC4EA9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F690A2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BB7962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08D03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04</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62839E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04212A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Aporte al Fondo Parques Nacionales</w:t>
            </w:r>
          </w:p>
        </w:tc>
        <w:tc>
          <w:tcPr>
            <w:tcW w:w="1261" w:type="dxa"/>
            <w:tcBorders>
              <w:top w:val="single" w:sz="4" w:space="0" w:color="auto"/>
              <w:left w:val="nil"/>
              <w:bottom w:val="single" w:sz="4" w:space="0" w:color="auto"/>
              <w:right w:val="nil"/>
            </w:tcBorders>
            <w:shd w:val="clear" w:color="auto" w:fill="auto"/>
            <w:noWrap/>
            <w:vAlign w:val="center"/>
          </w:tcPr>
          <w:p w14:paraId="31D38D2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4,410,000.00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AF96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9E649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4F67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F899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6C1A0A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AB2BE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2BFB93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032839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CF04D8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DAAA3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4C154C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7DE2AB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Transferencias</w:t>
            </w:r>
          </w:p>
        </w:tc>
        <w:tc>
          <w:tcPr>
            <w:tcW w:w="1261" w:type="dxa"/>
            <w:tcBorders>
              <w:top w:val="single" w:sz="4" w:space="0" w:color="auto"/>
              <w:left w:val="nil"/>
              <w:bottom w:val="single" w:sz="4" w:space="0" w:color="auto"/>
              <w:right w:val="nil"/>
            </w:tcBorders>
            <w:shd w:val="clear" w:color="auto" w:fill="auto"/>
            <w:noWrap/>
            <w:vAlign w:val="center"/>
          </w:tcPr>
          <w:p w14:paraId="711A635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4,410,000.00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1A97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AE2DB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4,410,000.00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D95C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7151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E1BEF9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3CD31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17B5B5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46C232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38D3D0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6AEF5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25</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D6BABA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6A3F19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Protección del Medio Ambiente </w:t>
            </w:r>
          </w:p>
        </w:tc>
        <w:tc>
          <w:tcPr>
            <w:tcW w:w="1261" w:type="dxa"/>
            <w:tcBorders>
              <w:top w:val="single" w:sz="4" w:space="0" w:color="auto"/>
              <w:left w:val="nil"/>
              <w:bottom w:val="single" w:sz="4" w:space="0" w:color="auto"/>
              <w:right w:val="nil"/>
            </w:tcBorders>
            <w:shd w:val="clear" w:color="auto" w:fill="auto"/>
            <w:noWrap/>
            <w:vAlign w:val="center"/>
          </w:tcPr>
          <w:p w14:paraId="1A7901B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1,890,000.00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439C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694EC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FE6B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935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8C5496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C32C2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A80B14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61DA89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ADA80B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B8841E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555CDF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7CBE88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24A474C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1,890,000.00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128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D0477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1,890,000.00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18CB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F6FE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DF97A54"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9D2B9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F9E046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C1C381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19FAAA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63D27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18EFA3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5223D7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7D9BDEA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7,000,000.00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8CAB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F467F1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570D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5B9E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575F3F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D6D72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B0A0AC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B4C52E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A1637B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65789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CCF5F5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A887DF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1154666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8A3A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DB26A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64DD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569B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9CE18FA"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1E0E9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1.3.1.2.05.04.1.0.000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121D2D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Servicios de recolección de basura</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9A1D60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303,742,412.64</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09D6BB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3948C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01</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AA9792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298DB2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Administración General </w:t>
            </w:r>
          </w:p>
        </w:tc>
        <w:tc>
          <w:tcPr>
            <w:tcW w:w="1261" w:type="dxa"/>
            <w:tcBorders>
              <w:top w:val="single" w:sz="4" w:space="0" w:color="auto"/>
              <w:left w:val="nil"/>
              <w:bottom w:val="single" w:sz="4" w:space="0" w:color="auto"/>
              <w:right w:val="nil"/>
            </w:tcBorders>
            <w:shd w:val="clear" w:color="auto" w:fill="auto"/>
            <w:noWrap/>
            <w:vAlign w:val="center"/>
          </w:tcPr>
          <w:p w14:paraId="4D1B497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30,374,241.26</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66B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B96AB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EF2B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1942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722FDA4"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A1031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60156A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C6582A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D5256E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DC96A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B8CBAD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0E7D3A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68AF341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30,374,241.26</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F07D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30,374,241.26</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8C8BA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5BF7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EE42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2BFDEE7"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6937C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38D6D7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3AC389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10460C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00D32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02</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AB0A55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5C3699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Recolección de basura</w:t>
            </w:r>
          </w:p>
        </w:tc>
        <w:tc>
          <w:tcPr>
            <w:tcW w:w="1261" w:type="dxa"/>
            <w:tcBorders>
              <w:top w:val="single" w:sz="4" w:space="0" w:color="auto"/>
              <w:left w:val="nil"/>
              <w:bottom w:val="single" w:sz="4" w:space="0" w:color="auto"/>
              <w:right w:val="nil"/>
            </w:tcBorders>
            <w:shd w:val="clear" w:color="auto" w:fill="auto"/>
            <w:noWrap/>
            <w:vAlign w:val="center"/>
          </w:tcPr>
          <w:p w14:paraId="04B6E38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242,993,930.11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2AC4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D8B0A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EF1B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C69B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83C7FE9"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D72CD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ADF332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FBA484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874390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BC2B2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6CFD20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DB8469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117984C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89,463,593.18</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758F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89,463,593.18</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4C44E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B6D7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24BA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356C139"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403E35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43638D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F2F194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CE865D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98E9A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747F2F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E401AD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6C5347C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71,205,933.11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69A8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71,205,933.11</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930E1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FD15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83F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1DDD38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3F726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71503A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C3A11E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ACCDA6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FE2757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DC0E88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CA4CFB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29C18F6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56,102,603.02</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80A5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56,102,603.02</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A05E0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3160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0920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F463742"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07DCF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6B4FF8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8BB5A9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68F6BC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26CD7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6A4569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999F5C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Intereses y Comisiones</w:t>
            </w:r>
          </w:p>
        </w:tc>
        <w:tc>
          <w:tcPr>
            <w:tcW w:w="1261" w:type="dxa"/>
            <w:tcBorders>
              <w:top w:val="single" w:sz="4" w:space="0" w:color="auto"/>
              <w:left w:val="nil"/>
              <w:bottom w:val="single" w:sz="4" w:space="0" w:color="auto"/>
              <w:right w:val="nil"/>
            </w:tcBorders>
            <w:shd w:val="clear" w:color="auto" w:fill="auto"/>
            <w:noWrap/>
            <w:vAlign w:val="center"/>
          </w:tcPr>
          <w:p w14:paraId="2277C6B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15,228,521.36</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F1D1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15,228,521.36</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DBE78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EF12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6325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BE4C102"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C297E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B4B146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A595FF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1C396A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77F56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00EAE7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E46CAB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Amortización</w:t>
            </w:r>
          </w:p>
        </w:tc>
        <w:tc>
          <w:tcPr>
            <w:tcW w:w="1261" w:type="dxa"/>
            <w:tcBorders>
              <w:top w:val="single" w:sz="4" w:space="0" w:color="auto"/>
              <w:left w:val="nil"/>
              <w:bottom w:val="single" w:sz="4" w:space="0" w:color="auto"/>
              <w:right w:val="nil"/>
            </w:tcBorders>
            <w:shd w:val="clear" w:color="auto" w:fill="auto"/>
            <w:noWrap/>
            <w:vAlign w:val="center"/>
          </w:tcPr>
          <w:p w14:paraId="3CDC9C8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10,993,279.44</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D1DF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2448E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E9A0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10,993,279.44</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7773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60EC60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CD4FB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C778E7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1A188E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D0D002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CC690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06</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AE72C9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2</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1A70D2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Fortalecimiento del Centro de Acopio de Volio y Mejoramiento de los camiones recoletores (10% Utilidad para el desarrollo)</w:t>
            </w:r>
          </w:p>
        </w:tc>
        <w:tc>
          <w:tcPr>
            <w:tcW w:w="1261" w:type="dxa"/>
            <w:tcBorders>
              <w:top w:val="single" w:sz="4" w:space="0" w:color="auto"/>
              <w:left w:val="nil"/>
              <w:bottom w:val="single" w:sz="4" w:space="0" w:color="auto"/>
              <w:right w:val="nil"/>
            </w:tcBorders>
            <w:shd w:val="clear" w:color="auto" w:fill="auto"/>
            <w:noWrap/>
            <w:vAlign w:val="center"/>
          </w:tcPr>
          <w:p w14:paraId="70B058A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30,374,241.26</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5BD1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73B44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900D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1C5D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1440D70"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D0ECD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D1AC13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672E4A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0BA785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A778B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FD01AB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D9EBF5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4E1E6D8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19,579,830.33</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CAB7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2B8CE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19,579,830.33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9B0D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38F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736211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C45F1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A82158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B7FEF9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61886F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FEBA9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84A607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864AFD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29BAC4D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10,794,410.94</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327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E0EE4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10,794,410.94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2FAC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B995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D4887E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29FD5E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8DCFBD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0B7596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4ED918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F471A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4B8374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A2DA06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23700C0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303,742,412.64</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941C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AC563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4524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6110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2BA9D4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923F2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F8E52C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20B57D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834C27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16463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091D3F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57E7E3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60BD77C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9A93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CCC61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7716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5BC6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E821AD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318EE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1.3.1.2.09.09.0.0.000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4441E6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Venta de otros servicios (CECUDI)</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44EC07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136,764,000.00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C3967E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549D6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10</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6275C0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F012ED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Servicios Complementarios y sociales </w:t>
            </w:r>
          </w:p>
        </w:tc>
        <w:tc>
          <w:tcPr>
            <w:tcW w:w="1261" w:type="dxa"/>
            <w:tcBorders>
              <w:top w:val="single" w:sz="4" w:space="0" w:color="auto"/>
              <w:left w:val="nil"/>
              <w:bottom w:val="single" w:sz="4" w:space="0" w:color="auto"/>
              <w:right w:val="nil"/>
            </w:tcBorders>
            <w:shd w:val="clear" w:color="auto" w:fill="auto"/>
            <w:noWrap/>
            <w:vAlign w:val="center"/>
          </w:tcPr>
          <w:p w14:paraId="5B6EA27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136,764,000.00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C214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74628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58DF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344C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46EE61E"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4BE1A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A1C84B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31BE0B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F88482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442C0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459BCC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1AB9C3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3F9400B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136,764,000.00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BF1B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136,764,000.00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A53B7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74EB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F64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D45414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7F156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F6581E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435B1E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AF6678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EF390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6BB33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3C6E72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009E700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D74F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5BE1F0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9EE7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D522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E25568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E58FC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1.3.1.3.02.09.9.0.000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5CA1A2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Otros derechos administrativos a otros servicios públicos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55A98A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12,000,000.00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F9FC90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F0543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10</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1DB4B5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4E663D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Servicios Complementarios y sociales</w:t>
            </w:r>
          </w:p>
        </w:tc>
        <w:tc>
          <w:tcPr>
            <w:tcW w:w="1261" w:type="dxa"/>
            <w:tcBorders>
              <w:top w:val="single" w:sz="4" w:space="0" w:color="auto"/>
              <w:left w:val="nil"/>
              <w:bottom w:val="single" w:sz="4" w:space="0" w:color="auto"/>
              <w:right w:val="nil"/>
            </w:tcBorders>
            <w:shd w:val="clear" w:color="auto" w:fill="auto"/>
            <w:noWrap/>
            <w:vAlign w:val="center"/>
          </w:tcPr>
          <w:p w14:paraId="7591B02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5,559,343.91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0DCE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C878F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67CB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6D8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A06A8C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74DF9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3B1A0C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072E49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2B841F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C72A5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0AF6F3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54A929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58E7274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5,559,343.91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19B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5,559,343.91</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75BD6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EBB1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BD8B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A183A88"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856CC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5ABC92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A504DA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5C00F3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415252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02</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A3FE18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FBCACA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Auditoría Interna </w:t>
            </w:r>
          </w:p>
        </w:tc>
        <w:tc>
          <w:tcPr>
            <w:tcW w:w="1261" w:type="dxa"/>
            <w:tcBorders>
              <w:top w:val="single" w:sz="4" w:space="0" w:color="auto"/>
              <w:left w:val="nil"/>
              <w:bottom w:val="single" w:sz="4" w:space="0" w:color="auto"/>
              <w:right w:val="nil"/>
            </w:tcBorders>
            <w:shd w:val="clear" w:color="auto" w:fill="auto"/>
            <w:noWrap/>
            <w:vAlign w:val="center"/>
          </w:tcPr>
          <w:p w14:paraId="7439232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6,314,281.20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6020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89B52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8038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CCBE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63F61B8"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8A61C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DD5D83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FD3EC4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01B374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248B7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806300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06EB0B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417DA98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6,314,281.20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D8C7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6,314,281.20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6284B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9AE3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DF4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F64BF1A"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94940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6FFB5A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AE76FE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BBBB96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C51DE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06</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41A080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5B3DDB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Dirección Técnica y Estudios </w:t>
            </w:r>
          </w:p>
        </w:tc>
        <w:tc>
          <w:tcPr>
            <w:tcW w:w="1261" w:type="dxa"/>
            <w:tcBorders>
              <w:top w:val="single" w:sz="4" w:space="0" w:color="auto"/>
              <w:left w:val="nil"/>
              <w:bottom w:val="single" w:sz="4" w:space="0" w:color="auto"/>
              <w:right w:val="nil"/>
            </w:tcBorders>
            <w:shd w:val="clear" w:color="auto" w:fill="auto"/>
            <w:noWrap/>
            <w:vAlign w:val="center"/>
          </w:tcPr>
          <w:p w14:paraId="504CE2F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126,374.89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CB7E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1841B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126,374.89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E85D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159F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45C2C7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04440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9B1A21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EA35FD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CA1542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4268F8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65DC1D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5E2B9D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76011BD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126,374.89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4F42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680E5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A9E4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197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B712A27"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21E41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236FAC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23F6A4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5DCF24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48128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FFC3C8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AAB05A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6E05704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110A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D8039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DE76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2714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0C6D24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6B073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7FFA14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4DB807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3DBC38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E9B0C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0303AE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550A3F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51AFBBE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7B5E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9B235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8473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16ED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E6B2327"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7CC36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1.3.2.2.02.01.0.0.000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B6144A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Alquiler de terrenos milla marítima</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D9456C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99,000,000.00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ED2A18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8CAF7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15</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D330FE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AF64EA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Mejoramiento en la Zona Maritimo Terrestre</w:t>
            </w:r>
          </w:p>
        </w:tc>
        <w:tc>
          <w:tcPr>
            <w:tcW w:w="1261" w:type="dxa"/>
            <w:tcBorders>
              <w:top w:val="single" w:sz="4" w:space="0" w:color="auto"/>
              <w:left w:val="nil"/>
              <w:bottom w:val="single" w:sz="4" w:space="0" w:color="auto"/>
              <w:right w:val="nil"/>
            </w:tcBorders>
            <w:shd w:val="clear" w:color="auto" w:fill="auto"/>
            <w:noWrap/>
            <w:vAlign w:val="center"/>
          </w:tcPr>
          <w:p w14:paraId="263399C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39,600,000.00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E797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A5FFA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73F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324E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506257C"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3097A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63812F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03CEB2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C15BA9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A5008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D11758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1D5E6D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2605FEF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39,600,000.00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B49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A7493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39,600,000.00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1AC6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1012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A2EB85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D8EA9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7ACE6C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F1ED33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C9993C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C85A3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01</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338FC8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C3C315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Mejoras y mantenimiento a las instalaciones del edificio municipal</w:t>
            </w:r>
          </w:p>
        </w:tc>
        <w:tc>
          <w:tcPr>
            <w:tcW w:w="1261" w:type="dxa"/>
            <w:tcBorders>
              <w:top w:val="single" w:sz="4" w:space="0" w:color="auto"/>
              <w:left w:val="nil"/>
              <w:bottom w:val="single" w:sz="4" w:space="0" w:color="auto"/>
              <w:right w:val="nil"/>
            </w:tcBorders>
            <w:shd w:val="clear" w:color="auto" w:fill="auto"/>
            <w:noWrap/>
            <w:vAlign w:val="center"/>
          </w:tcPr>
          <w:p w14:paraId="1C3CB05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39,600,000.00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5D11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74721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9E8C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3B68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422384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62537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028099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B04C32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0BF1B6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8A8EF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49C5A9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D4B8AF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5620516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9,000,000.00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06E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FF158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9,000,000.00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8EBB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80DB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2C5B58C"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D715F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971F0A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32A2DA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4264A9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08646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900FD0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5F7595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4D2C5FF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600,000.00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A410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94D692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600,000.00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8058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9491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93F423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5D28C8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967157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2AFC6C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C68C75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B4E7D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2E1D2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92083E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Bienes Duraderos</w:t>
            </w:r>
          </w:p>
        </w:tc>
        <w:tc>
          <w:tcPr>
            <w:tcW w:w="1261" w:type="dxa"/>
            <w:tcBorders>
              <w:top w:val="single" w:sz="4" w:space="0" w:color="auto"/>
              <w:left w:val="nil"/>
              <w:bottom w:val="single" w:sz="4" w:space="0" w:color="auto"/>
              <w:right w:val="nil"/>
            </w:tcBorders>
            <w:shd w:val="clear" w:color="auto" w:fill="auto"/>
            <w:noWrap/>
            <w:vAlign w:val="center"/>
          </w:tcPr>
          <w:p w14:paraId="7F70497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F6EA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05432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30,000,000.00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E0F5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0B86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D11E0F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DC79B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737639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2F44B1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0F22DF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D935F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07</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8F742B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3</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0C7D42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Cuenta especial: Fondo 20%  ZMT</w:t>
            </w:r>
          </w:p>
        </w:tc>
        <w:tc>
          <w:tcPr>
            <w:tcW w:w="1261" w:type="dxa"/>
            <w:tcBorders>
              <w:top w:val="single" w:sz="4" w:space="0" w:color="auto"/>
              <w:left w:val="nil"/>
              <w:bottom w:val="single" w:sz="4" w:space="0" w:color="auto"/>
              <w:right w:val="nil"/>
            </w:tcBorders>
            <w:shd w:val="clear" w:color="auto" w:fill="auto"/>
            <w:noWrap/>
            <w:vAlign w:val="center"/>
          </w:tcPr>
          <w:p w14:paraId="1D22BC4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19,800,000.00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EB18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0DAD4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CAAA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C5F5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08BCE4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F17B9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81E36D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A2B267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4701BF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EEBAE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0855C1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72B3B0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Cuentas Especiales</w:t>
            </w:r>
          </w:p>
        </w:tc>
        <w:tc>
          <w:tcPr>
            <w:tcW w:w="1261" w:type="dxa"/>
            <w:tcBorders>
              <w:top w:val="single" w:sz="4" w:space="0" w:color="auto"/>
              <w:left w:val="nil"/>
              <w:bottom w:val="single" w:sz="4" w:space="0" w:color="auto"/>
              <w:right w:val="nil"/>
            </w:tcBorders>
            <w:shd w:val="clear" w:color="auto" w:fill="auto"/>
            <w:noWrap/>
            <w:vAlign w:val="center"/>
          </w:tcPr>
          <w:p w14:paraId="7084060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19,800,000.00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856B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5422D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A7DC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3BE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19,800,000.00</w:t>
            </w:r>
          </w:p>
        </w:tc>
      </w:tr>
      <w:tr w:rsidR="003226A1" w:rsidRPr="003226A1" w14:paraId="34E5B177"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747C6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5D6B2F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89BDB3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E36672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8206BF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EDB5F1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0DBC63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5A4F925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99,000,000.00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824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C7BF3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0A03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219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40D2B8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D5F5C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D429B1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F44025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F1AA6A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78805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5DFF5A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BE0BB8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0787D19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F43C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57E13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DB9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3C79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4613257"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4CEF8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1.3.3.1.09.02.0.0.001</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A8EF5E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Multas por infracción Ley de construcciones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97D48A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5,500,000.00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65A354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DBA6DC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01</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4128A1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2</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647840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Mejoramiento salón comunal en la comunidad de Bambú</w:t>
            </w:r>
          </w:p>
        </w:tc>
        <w:tc>
          <w:tcPr>
            <w:tcW w:w="1261" w:type="dxa"/>
            <w:tcBorders>
              <w:top w:val="single" w:sz="4" w:space="0" w:color="auto"/>
              <w:left w:val="nil"/>
              <w:bottom w:val="single" w:sz="4" w:space="0" w:color="auto"/>
              <w:right w:val="nil"/>
            </w:tcBorders>
            <w:shd w:val="clear" w:color="auto" w:fill="auto"/>
            <w:noWrap/>
            <w:vAlign w:val="center"/>
          </w:tcPr>
          <w:p w14:paraId="20A179F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15FC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5568E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75F7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6D68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E692D1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D5150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C93F30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2DF0C5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1E9334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621F1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150650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44111B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Edificios</w:t>
            </w:r>
          </w:p>
        </w:tc>
        <w:tc>
          <w:tcPr>
            <w:tcW w:w="1261" w:type="dxa"/>
            <w:tcBorders>
              <w:top w:val="single" w:sz="4" w:space="0" w:color="auto"/>
              <w:left w:val="nil"/>
              <w:bottom w:val="single" w:sz="4" w:space="0" w:color="auto"/>
              <w:right w:val="nil"/>
            </w:tcBorders>
            <w:shd w:val="clear" w:color="auto" w:fill="auto"/>
            <w:noWrap/>
            <w:vAlign w:val="center"/>
          </w:tcPr>
          <w:p w14:paraId="0F52691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63A4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9465BA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500,000.00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6254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0DCF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3D16F9E"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F4C5B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052EEC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8A0141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02F026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7D149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06</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78BF4D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5</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F3DC6D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Instalación y Acondicionamiento de Gimnasio al Aire libre , Gavilan Canta Distrito Bratsi</w:t>
            </w:r>
          </w:p>
        </w:tc>
        <w:tc>
          <w:tcPr>
            <w:tcW w:w="1261" w:type="dxa"/>
            <w:tcBorders>
              <w:top w:val="single" w:sz="4" w:space="0" w:color="auto"/>
              <w:left w:val="nil"/>
              <w:bottom w:val="single" w:sz="4" w:space="0" w:color="auto"/>
              <w:right w:val="nil"/>
            </w:tcBorders>
            <w:shd w:val="clear" w:color="auto" w:fill="auto"/>
            <w:noWrap/>
            <w:vAlign w:val="center"/>
          </w:tcPr>
          <w:p w14:paraId="7001BF9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F87A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A4DBE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40D0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4613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632527E"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B3B99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DE2E03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3C0977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E7E8E6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29389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06DD84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10EA4D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Bienes Duraderos</w:t>
            </w:r>
          </w:p>
        </w:tc>
        <w:tc>
          <w:tcPr>
            <w:tcW w:w="1261" w:type="dxa"/>
            <w:tcBorders>
              <w:top w:val="single" w:sz="4" w:space="0" w:color="auto"/>
              <w:left w:val="nil"/>
              <w:bottom w:val="single" w:sz="4" w:space="0" w:color="auto"/>
              <w:right w:val="nil"/>
            </w:tcBorders>
            <w:shd w:val="clear" w:color="auto" w:fill="auto"/>
            <w:noWrap/>
            <w:vAlign w:val="center"/>
          </w:tcPr>
          <w:p w14:paraId="19D764F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81CE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8ADD2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5,000,000.00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41E5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C569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38DD76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9386D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DA7A7A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3D6FC6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99D82E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B404C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72821D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9A7A70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3FC0650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A0E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B791F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6AF5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10F1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9CAE969"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8E4F3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582741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8AC27D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F803CC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A7FBC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871D8B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293571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598013A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F87E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8E4BC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632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F39D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E3E142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69481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1.3.4.1.00.00.0.0.000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9FFB09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Intereses moratorios por atraso en pago de impuesto</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1264B9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16,400,000.00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52F160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6C140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15</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F485D1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627A5A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Mejoramiento en la Zona Maritimo Terrestre</w:t>
            </w:r>
          </w:p>
        </w:tc>
        <w:tc>
          <w:tcPr>
            <w:tcW w:w="1261" w:type="dxa"/>
            <w:tcBorders>
              <w:top w:val="single" w:sz="4" w:space="0" w:color="auto"/>
              <w:left w:val="nil"/>
              <w:bottom w:val="single" w:sz="4" w:space="0" w:color="auto"/>
              <w:right w:val="nil"/>
            </w:tcBorders>
            <w:shd w:val="clear" w:color="auto" w:fill="auto"/>
            <w:noWrap/>
            <w:vAlign w:val="center"/>
          </w:tcPr>
          <w:p w14:paraId="1A09D16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16,400,000.00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333F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DC37A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00E1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9249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58A1B98"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978E0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72FAFE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B7C0E3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139C03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8F402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59D6AB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313D80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1B54686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16,400,000.00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51C2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8669A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16,400,000.00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0D35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85AA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2AC233C"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51842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8471E7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B68767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196D9F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351EC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7EA220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C28B57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60C7972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16,400,000.00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DF6E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F6BA7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B3A7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E068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692E0F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D07A4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8EEF81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2AF5F9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CF325A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F7826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0529F5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CB83C2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32E872C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7B7C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A2EAD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8433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7CAF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B2EEAE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CD3F2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1.3.4.2.00.00.0.0.000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BFC390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Intereses moratorios por atraso en pago de bienes y servicios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6235E4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12,000,000.00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5E4F39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61658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01</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280FA7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916260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Administración General </w:t>
            </w:r>
          </w:p>
        </w:tc>
        <w:tc>
          <w:tcPr>
            <w:tcW w:w="1261" w:type="dxa"/>
            <w:tcBorders>
              <w:top w:val="single" w:sz="4" w:space="0" w:color="auto"/>
              <w:left w:val="nil"/>
              <w:bottom w:val="single" w:sz="4" w:space="0" w:color="auto"/>
              <w:right w:val="nil"/>
            </w:tcBorders>
            <w:shd w:val="clear" w:color="auto" w:fill="auto"/>
            <w:noWrap/>
            <w:vAlign w:val="center"/>
          </w:tcPr>
          <w:p w14:paraId="61BF046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A013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AEAF7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D6F1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AEA6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A149BA4"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1F6666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4C43A9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708884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D60D8F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707F6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1D38BA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BA0355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3C2C327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9C00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12,000,000.00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678AA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E190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319E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AA2ADE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A3A05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74A370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52E5EF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EFDE58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5B1D9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B8A466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2BC9C1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78BCE5A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12,000,000.00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467C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CE2B3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CA25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DC24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1C1FA2A"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F652C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DD290C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20A19F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893A8C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BF623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026C19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9DDF5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2323174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15AA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3ED02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3E65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9969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C140AA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A6EDA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1.3.9.9.09.00.0.0.000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3F81C0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Otros ingresos varios no especificados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058E64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5,500,000.00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D871D8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85189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25</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40E336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FD6AD5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Protección del Medio Ambiente </w:t>
            </w:r>
          </w:p>
        </w:tc>
        <w:tc>
          <w:tcPr>
            <w:tcW w:w="1261" w:type="dxa"/>
            <w:tcBorders>
              <w:top w:val="single" w:sz="4" w:space="0" w:color="auto"/>
              <w:left w:val="nil"/>
              <w:bottom w:val="single" w:sz="4" w:space="0" w:color="auto"/>
              <w:right w:val="nil"/>
            </w:tcBorders>
            <w:shd w:val="clear" w:color="auto" w:fill="auto"/>
            <w:noWrap/>
            <w:vAlign w:val="center"/>
          </w:tcPr>
          <w:p w14:paraId="29C4C1E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009A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58EDE6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6D8C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72F7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5BC78F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E93AC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981A2A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D4A25A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09365F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BB769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FC1722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B45CA5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6F713D9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54BD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4B133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5,500,000.00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C902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2EF2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C250C2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7A5DF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374E28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623BF5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4706C7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7FCB38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47FBCF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38082A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542037E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E45F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9F81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AEB0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814D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84FA06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50BC1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84BA7F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977E67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7D0D8A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14DA8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50F848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F5BAD3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1B1215F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0800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9CD00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598E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883A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07079D0"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CA014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1.4.1.1.00.00.0.0.001</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DA0344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Impuesto al Banano Ley Nº7313</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6012FD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117,763,707.48</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695854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127C34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01</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D7B284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8C4E91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Administración General </w:t>
            </w:r>
          </w:p>
        </w:tc>
        <w:tc>
          <w:tcPr>
            <w:tcW w:w="1261" w:type="dxa"/>
            <w:tcBorders>
              <w:top w:val="single" w:sz="4" w:space="0" w:color="auto"/>
              <w:left w:val="nil"/>
              <w:bottom w:val="single" w:sz="4" w:space="0" w:color="auto"/>
              <w:right w:val="nil"/>
            </w:tcBorders>
            <w:shd w:val="clear" w:color="auto" w:fill="auto"/>
            <w:noWrap/>
            <w:vAlign w:val="center"/>
          </w:tcPr>
          <w:p w14:paraId="252EC65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44,527,362.40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BA6D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BB3DA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9CD9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11F7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EB331A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FDF4D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AA75CA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19A96D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299689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4EEC7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8D3135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49A80B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764A057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31,410,000.00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F82A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31,410,000.00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0479A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C5AA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EA81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1D96A1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84AF7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C4BE29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641630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5819E2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9DDD8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B48019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471181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01B6840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13,117,362.40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3A73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13,117,362.40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626B9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6F17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B8D5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3F6069C"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C8C6E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D82989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625375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CC8038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3B46F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D1EB9D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ECD335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Cuentas Especiales</w:t>
            </w:r>
          </w:p>
        </w:tc>
        <w:tc>
          <w:tcPr>
            <w:tcW w:w="1261" w:type="dxa"/>
            <w:tcBorders>
              <w:top w:val="single" w:sz="4" w:space="0" w:color="auto"/>
              <w:left w:val="nil"/>
              <w:bottom w:val="single" w:sz="4" w:space="0" w:color="auto"/>
              <w:right w:val="nil"/>
            </w:tcBorders>
            <w:shd w:val="clear" w:color="auto" w:fill="auto"/>
            <w:noWrap/>
            <w:vAlign w:val="center"/>
          </w:tcPr>
          <w:p w14:paraId="01378B9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1EFE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8E1E0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3E4E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1B91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0.00</w:t>
            </w:r>
          </w:p>
        </w:tc>
      </w:tr>
      <w:tr w:rsidR="003226A1" w:rsidRPr="003226A1" w14:paraId="277866E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68806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413320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F7245E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DF16EC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33FF1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02</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FCF038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3C745E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Auditoría Interna</w:t>
            </w:r>
          </w:p>
        </w:tc>
        <w:tc>
          <w:tcPr>
            <w:tcW w:w="1261" w:type="dxa"/>
            <w:tcBorders>
              <w:top w:val="single" w:sz="4" w:space="0" w:color="auto"/>
              <w:left w:val="nil"/>
              <w:bottom w:val="single" w:sz="4" w:space="0" w:color="auto"/>
              <w:right w:val="nil"/>
            </w:tcBorders>
            <w:shd w:val="clear" w:color="auto" w:fill="auto"/>
            <w:noWrap/>
            <w:vAlign w:val="center"/>
          </w:tcPr>
          <w:p w14:paraId="5ED0C1E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1,480,000.00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B636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105D6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AFD4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23DC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16D4094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11004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44401B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002176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B49A3E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22106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CDB91A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E6EF4B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71AF6D9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750,000.00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C3AE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750,000.00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3BC1D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8824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A3BC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C2D4BD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7597C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D4D829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197C30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620E9A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AFD7C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F4A9C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823217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26C8E11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350,000.00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F6AE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350,000.00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63C61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3AC2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07D2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0264B6A"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C2F2F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1F087C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39511F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8E0020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BBC98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32FE05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EBF4E3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Bienes Duraderos</w:t>
            </w:r>
          </w:p>
        </w:tc>
        <w:tc>
          <w:tcPr>
            <w:tcW w:w="1261" w:type="dxa"/>
            <w:tcBorders>
              <w:top w:val="single" w:sz="4" w:space="0" w:color="auto"/>
              <w:left w:val="nil"/>
              <w:bottom w:val="single" w:sz="4" w:space="0" w:color="auto"/>
              <w:right w:val="nil"/>
            </w:tcBorders>
            <w:shd w:val="clear" w:color="auto" w:fill="auto"/>
            <w:noWrap/>
            <w:vAlign w:val="center"/>
          </w:tcPr>
          <w:p w14:paraId="2C2771B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380,000.00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1362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C6EEA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380,000.00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F366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696D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DB1218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28050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255265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7ABF6A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B22168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C5D7F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03</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1FAB95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AA4B7D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Administración de Inversiones propias</w:t>
            </w:r>
          </w:p>
        </w:tc>
        <w:tc>
          <w:tcPr>
            <w:tcW w:w="1261" w:type="dxa"/>
            <w:tcBorders>
              <w:top w:val="single" w:sz="4" w:space="0" w:color="auto"/>
              <w:left w:val="nil"/>
              <w:bottom w:val="single" w:sz="4" w:space="0" w:color="auto"/>
              <w:right w:val="nil"/>
            </w:tcBorders>
            <w:shd w:val="clear" w:color="auto" w:fill="auto"/>
            <w:noWrap/>
            <w:vAlign w:val="center"/>
          </w:tcPr>
          <w:p w14:paraId="6C2E65C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3D24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A80CD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B24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312B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29F3254"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5F792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CB8A45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285742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4C5A7C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C24C3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1F1D7E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5F4AC8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Bienes Duraderos</w:t>
            </w:r>
          </w:p>
        </w:tc>
        <w:tc>
          <w:tcPr>
            <w:tcW w:w="1261" w:type="dxa"/>
            <w:tcBorders>
              <w:top w:val="single" w:sz="4" w:space="0" w:color="auto"/>
              <w:left w:val="nil"/>
              <w:bottom w:val="single" w:sz="4" w:space="0" w:color="auto"/>
              <w:right w:val="nil"/>
            </w:tcBorders>
            <w:shd w:val="clear" w:color="auto" w:fill="auto"/>
            <w:noWrap/>
            <w:vAlign w:val="center"/>
          </w:tcPr>
          <w:p w14:paraId="268BC1A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14B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0D6F2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4,000,000.00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D940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4326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EC3CB5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5A72D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8F58AE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EDE07F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6E3B4D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89C90F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04</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97221C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A87C00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Aporte Comité Cantonal de Deportes y Recreación</w:t>
            </w:r>
          </w:p>
        </w:tc>
        <w:tc>
          <w:tcPr>
            <w:tcW w:w="1261" w:type="dxa"/>
            <w:tcBorders>
              <w:top w:val="single" w:sz="4" w:space="0" w:color="auto"/>
              <w:left w:val="nil"/>
              <w:bottom w:val="single" w:sz="4" w:space="0" w:color="auto"/>
              <w:right w:val="nil"/>
            </w:tcBorders>
            <w:shd w:val="clear" w:color="auto" w:fill="auto"/>
            <w:noWrap/>
            <w:vAlign w:val="center"/>
          </w:tcPr>
          <w:p w14:paraId="54DE2DA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10,214,185.99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AFF9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7D2BF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C54D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0435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D22C28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5C18E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0332E8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68CD32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38C438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08324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07E385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54369C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Transferencias Corrientes</w:t>
            </w:r>
          </w:p>
        </w:tc>
        <w:tc>
          <w:tcPr>
            <w:tcW w:w="1261" w:type="dxa"/>
            <w:tcBorders>
              <w:top w:val="single" w:sz="4" w:space="0" w:color="auto"/>
              <w:left w:val="nil"/>
              <w:bottom w:val="single" w:sz="4" w:space="0" w:color="auto"/>
              <w:right w:val="nil"/>
            </w:tcBorders>
            <w:shd w:val="clear" w:color="auto" w:fill="auto"/>
            <w:noWrap/>
            <w:vAlign w:val="center"/>
          </w:tcPr>
          <w:p w14:paraId="063E7FF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10,214,185.99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F14C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10,214,185.99</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8DEBA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5E1E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8F16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1A1AFF4"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8CBBE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710B20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68AAA1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0ABC4E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8AE245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04</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BB4131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64C37B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REGISTRO DE DEUDA FONDOS Y TRANSFERENCIAS</w:t>
            </w:r>
          </w:p>
        </w:tc>
        <w:tc>
          <w:tcPr>
            <w:tcW w:w="1261" w:type="dxa"/>
            <w:tcBorders>
              <w:top w:val="single" w:sz="4" w:space="0" w:color="auto"/>
              <w:left w:val="nil"/>
              <w:bottom w:val="single" w:sz="4" w:space="0" w:color="auto"/>
              <w:right w:val="nil"/>
            </w:tcBorders>
            <w:shd w:val="clear" w:color="auto" w:fill="auto"/>
            <w:noWrap/>
            <w:vAlign w:val="center"/>
          </w:tcPr>
          <w:p w14:paraId="250308D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3,463,817.97</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7801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78E31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CDE2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403C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1F735F9"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E7E22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4DAF89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F7E675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F4FECF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843AB8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7176EE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9062AC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Intereses</w:t>
            </w:r>
          </w:p>
        </w:tc>
        <w:tc>
          <w:tcPr>
            <w:tcW w:w="1261" w:type="dxa"/>
            <w:tcBorders>
              <w:top w:val="single" w:sz="4" w:space="0" w:color="auto"/>
              <w:left w:val="nil"/>
              <w:bottom w:val="single" w:sz="4" w:space="0" w:color="auto"/>
              <w:right w:val="nil"/>
            </w:tcBorders>
            <w:shd w:val="clear" w:color="auto" w:fill="auto"/>
            <w:noWrap/>
            <w:vAlign w:val="center"/>
          </w:tcPr>
          <w:p w14:paraId="2CA3B0C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1,597,568.86</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129F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1,597,568.86</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72DB1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CDC3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635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47D24E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DE94F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D054C7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F52C2A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5014ED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3B4CD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400158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2457BD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Amortizacion</w:t>
            </w:r>
          </w:p>
        </w:tc>
        <w:tc>
          <w:tcPr>
            <w:tcW w:w="1261" w:type="dxa"/>
            <w:tcBorders>
              <w:top w:val="single" w:sz="4" w:space="0" w:color="auto"/>
              <w:left w:val="nil"/>
              <w:bottom w:val="single" w:sz="4" w:space="0" w:color="auto"/>
              <w:right w:val="nil"/>
            </w:tcBorders>
            <w:shd w:val="clear" w:color="auto" w:fill="auto"/>
            <w:noWrap/>
            <w:vAlign w:val="center"/>
          </w:tcPr>
          <w:p w14:paraId="1EAD6EC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1,866,249.11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FA98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98573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E6D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1,866,249.11</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DA3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7979C2D"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FCAEB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BC7A0A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46B48B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2D2504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5F8B6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04</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1743B8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31B6DC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Aporte a Caproba (Cuota Ordinaria)</w:t>
            </w:r>
          </w:p>
        </w:tc>
        <w:tc>
          <w:tcPr>
            <w:tcW w:w="1261" w:type="dxa"/>
            <w:tcBorders>
              <w:top w:val="single" w:sz="4" w:space="0" w:color="auto"/>
              <w:left w:val="nil"/>
              <w:bottom w:val="single" w:sz="4" w:space="0" w:color="auto"/>
              <w:right w:val="nil"/>
            </w:tcBorders>
            <w:shd w:val="clear" w:color="auto" w:fill="auto"/>
            <w:noWrap/>
            <w:vAlign w:val="center"/>
          </w:tcPr>
          <w:p w14:paraId="6E4E26D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23,078,341.12</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4892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7F6E6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BEE5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44A6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2C0046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E4F31E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F3A56A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C1B993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9D29F1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2D03D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9F9904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6208B4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Transferencias</w:t>
            </w:r>
          </w:p>
        </w:tc>
        <w:tc>
          <w:tcPr>
            <w:tcW w:w="1261" w:type="dxa"/>
            <w:tcBorders>
              <w:top w:val="single" w:sz="4" w:space="0" w:color="auto"/>
              <w:left w:val="nil"/>
              <w:bottom w:val="single" w:sz="4" w:space="0" w:color="auto"/>
              <w:right w:val="nil"/>
            </w:tcBorders>
            <w:shd w:val="clear" w:color="auto" w:fill="auto"/>
            <w:noWrap/>
            <w:vAlign w:val="center"/>
          </w:tcPr>
          <w:p w14:paraId="798AC41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23,078,341.12</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21FF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23,078,341.12</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E03C3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1DCE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426C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12B42A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76673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861B96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812DF9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71873A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19B8B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06</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5D11A2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2</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1E52EC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Fortalecimiento del Centro de Acopio de Volio y Mejoramiento de los camiones recoletores (10% Utilidad para el desarrollo)</w:t>
            </w:r>
          </w:p>
        </w:tc>
        <w:tc>
          <w:tcPr>
            <w:tcW w:w="1261" w:type="dxa"/>
            <w:tcBorders>
              <w:top w:val="single" w:sz="4" w:space="0" w:color="auto"/>
              <w:left w:val="nil"/>
              <w:bottom w:val="single" w:sz="4" w:space="0" w:color="auto"/>
              <w:right w:val="nil"/>
            </w:tcBorders>
            <w:shd w:val="clear" w:color="auto" w:fill="auto"/>
            <w:noWrap/>
            <w:vAlign w:val="center"/>
          </w:tcPr>
          <w:p w14:paraId="10411FC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14,500,000.00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CDCB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5B9CD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CA77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1656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93B60F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AA048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C7B5C9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39B1E1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0DF068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0ACB5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4271E4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BC1253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6BBD9B4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14,500,000.00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9D23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02A4C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14,500,000.00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535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F2F0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389D500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043D5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BB15F3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E9E6E1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EF2292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22350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06</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A5948A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E44F2D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Dirección Técnica y Estudios</w:t>
            </w:r>
          </w:p>
        </w:tc>
        <w:tc>
          <w:tcPr>
            <w:tcW w:w="1261" w:type="dxa"/>
            <w:tcBorders>
              <w:top w:val="single" w:sz="4" w:space="0" w:color="auto"/>
              <w:left w:val="nil"/>
              <w:bottom w:val="single" w:sz="4" w:space="0" w:color="auto"/>
              <w:right w:val="nil"/>
            </w:tcBorders>
            <w:shd w:val="clear" w:color="auto" w:fill="auto"/>
            <w:noWrap/>
            <w:vAlign w:val="center"/>
          </w:tcPr>
          <w:p w14:paraId="06257A4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16,500,000.00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0AA8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2B6B8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96D3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C58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DD8F43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149B1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F8E030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616857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90C393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FB07C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D657A1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9098B5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5E32566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3,500,000.00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A6FA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0B6F7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3,500,000.00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0928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244D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27253F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1D5CE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C813CD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506FB4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7E305C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B623A9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26FEBF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ABBFC2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38C46DE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9,000,000.00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A428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97845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9,000,000.00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DFAF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2AAE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2F73CF9"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0B85C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018818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72E259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064A38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E2B9E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801B0E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3ED32D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Bienes Duraderos</w:t>
            </w:r>
          </w:p>
        </w:tc>
        <w:tc>
          <w:tcPr>
            <w:tcW w:w="1261" w:type="dxa"/>
            <w:tcBorders>
              <w:top w:val="single" w:sz="4" w:space="0" w:color="auto"/>
              <w:left w:val="nil"/>
              <w:bottom w:val="single" w:sz="4" w:space="0" w:color="auto"/>
              <w:right w:val="nil"/>
            </w:tcBorders>
            <w:shd w:val="clear" w:color="auto" w:fill="auto"/>
            <w:noWrap/>
            <w:vAlign w:val="center"/>
          </w:tcPr>
          <w:p w14:paraId="7DC330A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F31E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99D7F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4,000,000.00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ED3E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529F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4A292B2"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EAF34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D84987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2D97F1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CECA2B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2B23C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B07F58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B627E3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5C91568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117,763,707.48</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1629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211E9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0575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4349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BBC714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E28A9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CEB60C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CEB91C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445161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6DB8D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159D2D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DF9A8A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7DC77A0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2938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02621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A8B4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D60E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4119654"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51F94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1.4.1.1.00.00.0.0.002</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ED4B56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Recursos decreto Ley N°9154 Migración y Extranjeria</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1408C3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36,481,877.00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44EB76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DE931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01</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7BE49F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A29429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Administración General </w:t>
            </w:r>
          </w:p>
        </w:tc>
        <w:tc>
          <w:tcPr>
            <w:tcW w:w="1261" w:type="dxa"/>
            <w:tcBorders>
              <w:top w:val="single" w:sz="4" w:space="0" w:color="auto"/>
              <w:left w:val="nil"/>
              <w:bottom w:val="single" w:sz="4" w:space="0" w:color="auto"/>
              <w:right w:val="nil"/>
            </w:tcBorders>
            <w:shd w:val="clear" w:color="auto" w:fill="auto"/>
            <w:noWrap/>
            <w:vAlign w:val="center"/>
          </w:tcPr>
          <w:p w14:paraId="4BED0A0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36,481,877.00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6809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9FF6B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8F73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FE06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0D636DA"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C1018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464C9B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99AA53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CC0992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3C132A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5C132A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2FC1A9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33937C5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36,481,877.00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5ECD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36,481,877.00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2B1E9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23D3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301B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A274619"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033F4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89F912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C91A4B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A690F3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B79B22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6B4881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6D4BE5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1A977C2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36,481,877.00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CED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46E74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47D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4FF6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EF1A869"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B8F69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5D8B99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6550C0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7BA720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B482E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60FB3E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374D3A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03E7518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F8EE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8AB64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F5A4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7D84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7B2A42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D6A4F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1.4.1.2.00.00.0.0.003</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082F23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Consejo Nacional Persona Adulta Mayor</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A921BA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100,902,552.00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23B344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50601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10</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A83B20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95124D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Servicios Complementarios y Sociales</w:t>
            </w:r>
          </w:p>
        </w:tc>
        <w:tc>
          <w:tcPr>
            <w:tcW w:w="1261" w:type="dxa"/>
            <w:tcBorders>
              <w:top w:val="single" w:sz="4" w:space="0" w:color="auto"/>
              <w:left w:val="nil"/>
              <w:bottom w:val="single" w:sz="4" w:space="0" w:color="auto"/>
              <w:right w:val="nil"/>
            </w:tcBorders>
            <w:shd w:val="clear" w:color="auto" w:fill="auto"/>
            <w:noWrap/>
            <w:vAlign w:val="center"/>
          </w:tcPr>
          <w:p w14:paraId="48FFEAD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100,902,552.00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1B2B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9920A8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B5E3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98CF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1CDBA30"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50F2C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B7F222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74ED65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6809D3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1C453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A98EB1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780629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2354324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8757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10,000,000.00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5F93F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BA7D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1F55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163FC3F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6C840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A11CA0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7810F8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D3E118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1332D3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359F08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C6DD75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2CEC127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90,902,552.00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C60C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90,902,552.00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688E9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27BB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1CF7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C334BE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4ECBF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4F4147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2C18FC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6B6169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8C9EF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7BACE2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483B45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1BAB39D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100,902,552.00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6AFB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1FEBA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130C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90F7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23F93A7"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F2D60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D0A660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2F7C71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69DCD4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D98D7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B14E94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0C45CA2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6C68AB4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ED73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12794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4342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2547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11A107BA"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10448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1.4.1.3.00.00.0.0.001</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7211D1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Transferencias IFAM licores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C65207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9,199,272.52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E9B68C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0F2B0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02</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F18C5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0A1002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Auditoría Interna</w:t>
            </w:r>
          </w:p>
        </w:tc>
        <w:tc>
          <w:tcPr>
            <w:tcW w:w="1261" w:type="dxa"/>
            <w:tcBorders>
              <w:top w:val="single" w:sz="4" w:space="0" w:color="auto"/>
              <w:left w:val="nil"/>
              <w:bottom w:val="single" w:sz="4" w:space="0" w:color="auto"/>
              <w:right w:val="nil"/>
            </w:tcBorders>
            <w:shd w:val="clear" w:color="auto" w:fill="auto"/>
            <w:noWrap/>
            <w:vAlign w:val="center"/>
          </w:tcPr>
          <w:p w14:paraId="6B8FB46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9,199,272.52</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8C45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60E6E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695E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12D3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3B0FEC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B2359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4BE1B6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C2EE1F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D9F919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DA0B43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92F10C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DA377D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633A1D6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9,199,272.52</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689C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9,199,272.52</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615CB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E606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5F2C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EB4605C"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2A599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BBB5B5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DAB9A2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B46A96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DECF2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EBEF8F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F62131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108340C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9,199,272.52</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81F6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BA875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7004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27E4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DDB749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E1841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E95119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7D0A04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9A1962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09AE7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9768E0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4328B7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521E0D0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7B96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C0DD7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DF74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423B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9BFD7C4"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1536A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2.4.1.1.00.00.0.0.002</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3DE5E1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Recursos Simplificación Tributaria Ley Nº8114</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4CB6AE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2,075,763,103.59</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AD0C04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6D9C5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02</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9139E0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1</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0A360D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Unidad Técnica de Gestion Vial</w:t>
            </w:r>
          </w:p>
        </w:tc>
        <w:tc>
          <w:tcPr>
            <w:tcW w:w="1261" w:type="dxa"/>
            <w:tcBorders>
              <w:top w:val="single" w:sz="4" w:space="0" w:color="auto"/>
              <w:left w:val="nil"/>
              <w:bottom w:val="single" w:sz="4" w:space="0" w:color="auto"/>
              <w:right w:val="nil"/>
            </w:tcBorders>
            <w:shd w:val="clear" w:color="auto" w:fill="auto"/>
            <w:noWrap/>
            <w:vAlign w:val="center"/>
          </w:tcPr>
          <w:p w14:paraId="06C8001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1,658,893,747.84</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7305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C755B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0704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1087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13CED55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C535C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BACAFE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AE58CA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352E5E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4A779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9DB40F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B58EEE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4DD2927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791,244,015.24</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920F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827FB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791,244,015.24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B77F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5ED56"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173008E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DAF69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B33017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ECBAFF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72B2AB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11A178"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56C31E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2C3B62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692EB47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409,807,407.11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E97C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A1262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409,807,407.11</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25C6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E820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B954017"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D1B02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F5E964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AB8667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F404F1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127912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5F876E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7F6984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4A3D524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419,000,000.00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B6B4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9E6C3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419,000,000.00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9438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086E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9DA597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C86DD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F2B003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FB4046A"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81A267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42291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B2E9E3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6775A9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Bienes Duraderos</w:t>
            </w:r>
          </w:p>
        </w:tc>
        <w:tc>
          <w:tcPr>
            <w:tcW w:w="1261" w:type="dxa"/>
            <w:tcBorders>
              <w:top w:val="single" w:sz="4" w:space="0" w:color="auto"/>
              <w:left w:val="nil"/>
              <w:bottom w:val="single" w:sz="4" w:space="0" w:color="auto"/>
              <w:right w:val="nil"/>
            </w:tcBorders>
            <w:shd w:val="clear" w:color="auto" w:fill="auto"/>
            <w:noWrap/>
            <w:vAlign w:val="center"/>
          </w:tcPr>
          <w:p w14:paraId="0BDA89A7"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31,842,325.49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F93B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33FC8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31,842,325.49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C71D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8C71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7D46EC0"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A6956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9BE576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62AD83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4B6783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2FEBC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4759B9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EDEEFA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Transferencias Corrientes</w:t>
            </w:r>
          </w:p>
        </w:tc>
        <w:tc>
          <w:tcPr>
            <w:tcW w:w="1261" w:type="dxa"/>
            <w:tcBorders>
              <w:top w:val="single" w:sz="4" w:space="0" w:color="auto"/>
              <w:left w:val="nil"/>
              <w:bottom w:val="single" w:sz="4" w:space="0" w:color="auto"/>
              <w:right w:val="nil"/>
            </w:tcBorders>
            <w:shd w:val="clear" w:color="auto" w:fill="auto"/>
            <w:noWrap/>
            <w:vAlign w:val="center"/>
          </w:tcPr>
          <w:p w14:paraId="299DE1E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7,000,000.00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0C9F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7,000,000.00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7FE6A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0BF8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F971A"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6CEB5D47"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A99F5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55242B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FD6413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990D9E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048DF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02</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AC64FA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2</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4E9E81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Mantenimiento Rutinario de la Red Vial</w:t>
            </w:r>
          </w:p>
        </w:tc>
        <w:tc>
          <w:tcPr>
            <w:tcW w:w="1261" w:type="dxa"/>
            <w:tcBorders>
              <w:top w:val="single" w:sz="4" w:space="0" w:color="auto"/>
              <w:left w:val="nil"/>
              <w:bottom w:val="single" w:sz="4" w:space="0" w:color="auto"/>
              <w:right w:val="nil"/>
            </w:tcBorders>
            <w:shd w:val="clear" w:color="auto" w:fill="auto"/>
            <w:noWrap/>
            <w:vAlign w:val="center"/>
          </w:tcPr>
          <w:p w14:paraId="4C78DBC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141,869,355.75</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4F24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1E9CF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80159"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8A2D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7080026"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666AD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01CE83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005250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069527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8E1E96"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E383B8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E509E7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Remuneraciones</w:t>
            </w:r>
          </w:p>
        </w:tc>
        <w:tc>
          <w:tcPr>
            <w:tcW w:w="1261" w:type="dxa"/>
            <w:tcBorders>
              <w:top w:val="single" w:sz="4" w:space="0" w:color="auto"/>
              <w:left w:val="nil"/>
              <w:bottom w:val="single" w:sz="4" w:space="0" w:color="auto"/>
              <w:right w:val="nil"/>
            </w:tcBorders>
            <w:shd w:val="clear" w:color="auto" w:fill="auto"/>
            <w:noWrap/>
            <w:vAlign w:val="center"/>
          </w:tcPr>
          <w:p w14:paraId="15DCB8D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101,854,858.83</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CCA8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E196F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101,854,858.83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A903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ACD04"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E197141"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FA88A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6E590FC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9BF76CC"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13D55C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10EC84"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94E5E6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E88056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Servicios</w:t>
            </w:r>
          </w:p>
        </w:tc>
        <w:tc>
          <w:tcPr>
            <w:tcW w:w="1261" w:type="dxa"/>
            <w:tcBorders>
              <w:top w:val="single" w:sz="4" w:space="0" w:color="auto"/>
              <w:left w:val="nil"/>
              <w:bottom w:val="single" w:sz="4" w:space="0" w:color="auto"/>
              <w:right w:val="nil"/>
            </w:tcBorders>
            <w:shd w:val="clear" w:color="auto" w:fill="auto"/>
            <w:noWrap/>
            <w:vAlign w:val="center"/>
          </w:tcPr>
          <w:p w14:paraId="53435F8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40,014,496.92</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4E9E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7F1D2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40,014,496.92</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E959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DD10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23F8A82"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1AB7C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909667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8AC07BE"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AB1E62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D84A9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02</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5B2D24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4</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838FF6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Mejoramiento de la red vial cantonal</w:t>
            </w:r>
          </w:p>
        </w:tc>
        <w:tc>
          <w:tcPr>
            <w:tcW w:w="1261" w:type="dxa"/>
            <w:tcBorders>
              <w:top w:val="single" w:sz="4" w:space="0" w:color="auto"/>
              <w:left w:val="nil"/>
              <w:bottom w:val="single" w:sz="4" w:space="0" w:color="auto"/>
              <w:right w:val="nil"/>
            </w:tcBorders>
            <w:shd w:val="clear" w:color="auto" w:fill="auto"/>
            <w:noWrap/>
            <w:vAlign w:val="center"/>
          </w:tcPr>
          <w:p w14:paraId="5DABBD1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250,000,000.00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1A93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4593F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A8DF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667F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223FF75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B168E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312514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0C568F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058807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45DAC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8E7EEC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14C0D96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Materales y Suministros</w:t>
            </w:r>
          </w:p>
        </w:tc>
        <w:tc>
          <w:tcPr>
            <w:tcW w:w="1261" w:type="dxa"/>
            <w:tcBorders>
              <w:top w:val="single" w:sz="4" w:space="0" w:color="auto"/>
              <w:left w:val="nil"/>
              <w:bottom w:val="single" w:sz="4" w:space="0" w:color="auto"/>
              <w:right w:val="nil"/>
            </w:tcBorders>
            <w:shd w:val="clear" w:color="auto" w:fill="auto"/>
            <w:noWrap/>
            <w:vAlign w:val="center"/>
          </w:tcPr>
          <w:p w14:paraId="456147B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135,000,000.00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8342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C4C63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135,000,000.00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5A305"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BCBA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A770552"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01B21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5B1A914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544E222"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5EA3FDC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4C9E4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A61E157"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80E99A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Bienes Duraderos</w:t>
            </w:r>
          </w:p>
        </w:tc>
        <w:tc>
          <w:tcPr>
            <w:tcW w:w="1261" w:type="dxa"/>
            <w:tcBorders>
              <w:top w:val="single" w:sz="4" w:space="0" w:color="auto"/>
              <w:left w:val="nil"/>
              <w:bottom w:val="single" w:sz="4" w:space="0" w:color="auto"/>
              <w:right w:val="nil"/>
            </w:tcBorders>
            <w:shd w:val="clear" w:color="auto" w:fill="auto"/>
            <w:noWrap/>
            <w:vAlign w:val="center"/>
          </w:tcPr>
          <w:p w14:paraId="232872D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115,000,000.00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B0C54"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A4EB6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115,000,000.00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69B30"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C6E0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89663E2"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140CC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33A2C9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9CD8CF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DA515E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47022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02</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5C2AA97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8</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BB3705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Casos de ejecucion inmediata de la red vial cantonal</w:t>
            </w:r>
          </w:p>
        </w:tc>
        <w:tc>
          <w:tcPr>
            <w:tcW w:w="1261" w:type="dxa"/>
            <w:tcBorders>
              <w:top w:val="single" w:sz="4" w:space="0" w:color="auto"/>
              <w:left w:val="nil"/>
              <w:bottom w:val="single" w:sz="4" w:space="0" w:color="auto"/>
              <w:right w:val="nil"/>
            </w:tcBorders>
            <w:shd w:val="clear" w:color="auto" w:fill="auto"/>
            <w:noWrap/>
            <w:vAlign w:val="center"/>
          </w:tcPr>
          <w:p w14:paraId="5DEA02C9"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25,000,000.00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9CDF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E004C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42408"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7034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1CBD2AC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82B6CF"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DABF7A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948439D"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456D39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006E3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590574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D71BE00"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4F92D34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25,000,000.00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F228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9B8A0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25,000,000.00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BF0B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F383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C2EAC9F"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1E7A4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4C4667F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40F249B"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3FC18C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4FC5FD"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46B5520"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4AD7AC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3E4BE91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2,075,763,103.59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9748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37B40A"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28D12"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ABBAD"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4521203"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5A12242"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1AC174C"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2065F8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98AA7BE"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51E04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B156C0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4FDEA5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2B8318D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2C5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1F0A8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4E5D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1630F"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44E22BE0"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89D59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2.4.1.3.00.00.0.0.001</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11D37C77"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Transferencias IFAM 6909(impuesto al ruedo)</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95A91B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570,947.20</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294BA9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C7648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03</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267C2C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1A7B67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Mantenimiento de Caminos y Calles</w:t>
            </w:r>
          </w:p>
        </w:tc>
        <w:tc>
          <w:tcPr>
            <w:tcW w:w="1261" w:type="dxa"/>
            <w:tcBorders>
              <w:top w:val="single" w:sz="4" w:space="0" w:color="auto"/>
              <w:left w:val="nil"/>
              <w:bottom w:val="single" w:sz="4" w:space="0" w:color="auto"/>
              <w:right w:val="nil"/>
            </w:tcBorders>
            <w:shd w:val="clear" w:color="auto" w:fill="auto"/>
            <w:noWrap/>
            <w:vAlign w:val="center"/>
          </w:tcPr>
          <w:p w14:paraId="7A10B8B8"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570,947.20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B5D7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8E349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456E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6B1DC"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74F7832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B9F9E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0B40DD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68400E5"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1231A7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BB6BA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31E1082"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536C0419"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Materiales y Suministros</w:t>
            </w:r>
          </w:p>
        </w:tc>
        <w:tc>
          <w:tcPr>
            <w:tcW w:w="1261" w:type="dxa"/>
            <w:tcBorders>
              <w:top w:val="single" w:sz="4" w:space="0" w:color="auto"/>
              <w:left w:val="nil"/>
              <w:bottom w:val="single" w:sz="4" w:space="0" w:color="auto"/>
              <w:right w:val="nil"/>
            </w:tcBorders>
            <w:shd w:val="clear" w:color="auto" w:fill="auto"/>
            <w:noWrap/>
            <w:vAlign w:val="center"/>
          </w:tcPr>
          <w:p w14:paraId="71E607C0"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570,947.20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4345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570,947.20</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1863C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91E1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42CC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602EC3B"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6F1801"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EF8B80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6B9B4D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D5ABDEC"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34D43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EBDEE6A"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67702755"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Total</w:t>
            </w:r>
          </w:p>
        </w:tc>
        <w:tc>
          <w:tcPr>
            <w:tcW w:w="1261" w:type="dxa"/>
            <w:tcBorders>
              <w:top w:val="single" w:sz="4" w:space="0" w:color="auto"/>
              <w:left w:val="nil"/>
              <w:bottom w:val="single" w:sz="4" w:space="0" w:color="auto"/>
              <w:right w:val="nil"/>
            </w:tcBorders>
            <w:shd w:val="clear" w:color="auto" w:fill="auto"/>
            <w:noWrap/>
            <w:vAlign w:val="center"/>
          </w:tcPr>
          <w:p w14:paraId="54A1C504"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570,947.20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FFBD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3CB188"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38D1E"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9822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5E4936C5"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2D7A0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70AE921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428583F"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ACE5083"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F39385"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66F3EAB"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74C3E86E"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261" w:type="dxa"/>
            <w:tcBorders>
              <w:top w:val="single" w:sz="4" w:space="0" w:color="auto"/>
              <w:left w:val="nil"/>
              <w:bottom w:val="single" w:sz="4" w:space="0" w:color="auto"/>
              <w:right w:val="nil"/>
            </w:tcBorders>
            <w:shd w:val="clear" w:color="auto" w:fill="auto"/>
            <w:noWrap/>
            <w:vAlign w:val="center"/>
          </w:tcPr>
          <w:p w14:paraId="1AB8BAA6"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D415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210BB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16AB"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E8321"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 </w:t>
            </w:r>
          </w:p>
        </w:tc>
      </w:tr>
      <w:tr w:rsidR="003226A1" w:rsidRPr="003226A1" w14:paraId="00C4699C" w14:textId="77777777" w:rsidTr="003226A1">
        <w:trPr>
          <w:trHeight w:val="20"/>
        </w:trPr>
        <w:tc>
          <w:tcPr>
            <w:tcW w:w="1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C6FCBB"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21DA719F" w14:textId="4BAFB7D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w:t>
            </w:r>
            <w:r>
              <w:rPr>
                <w:rFonts w:ascii="Arial Narrow" w:hAnsi="Arial Narrow"/>
                <w:b/>
                <w:bCs/>
                <w:sz w:val="14"/>
                <w:szCs w:val="14"/>
              </w:rPr>
              <w:t>TOTALES</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4459283"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4,101,005,727.07</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C129CCF"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167649"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xml:space="preserve"> </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5C49421" w14:textId="77777777" w:rsidR="003226A1" w:rsidRPr="003226A1" w:rsidRDefault="003226A1" w:rsidP="003226A1">
            <w:pPr>
              <w:jc w:val="center"/>
              <w:rPr>
                <w:rFonts w:ascii="Arial Narrow" w:hAnsi="Arial Narrow"/>
                <w:b/>
                <w:bCs/>
                <w:sz w:val="14"/>
                <w:szCs w:val="14"/>
              </w:rPr>
            </w:pPr>
            <w:r w:rsidRPr="003226A1">
              <w:rPr>
                <w:rFonts w:ascii="Arial Narrow" w:hAnsi="Arial Narrow"/>
                <w:b/>
                <w:bCs/>
                <w:sz w:val="14"/>
                <w:szCs w:val="14"/>
              </w:rPr>
              <w:t xml:space="preserve"> </w:t>
            </w:r>
          </w:p>
        </w:tc>
        <w:tc>
          <w:tcPr>
            <w:tcW w:w="2964" w:type="dxa"/>
            <w:tcBorders>
              <w:top w:val="single" w:sz="4" w:space="0" w:color="auto"/>
              <w:left w:val="nil"/>
              <w:bottom w:val="single" w:sz="4" w:space="0" w:color="auto"/>
              <w:right w:val="single" w:sz="4" w:space="0" w:color="auto"/>
            </w:tcBorders>
            <w:shd w:val="clear" w:color="auto" w:fill="auto"/>
            <w:noWrap/>
            <w:vAlign w:val="center"/>
          </w:tcPr>
          <w:p w14:paraId="31738603"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 xml:space="preserve"> </w:t>
            </w:r>
          </w:p>
        </w:tc>
        <w:tc>
          <w:tcPr>
            <w:tcW w:w="1261" w:type="dxa"/>
            <w:tcBorders>
              <w:top w:val="single" w:sz="4" w:space="0" w:color="auto"/>
              <w:left w:val="nil"/>
              <w:bottom w:val="single" w:sz="4" w:space="0" w:color="auto"/>
              <w:right w:val="nil"/>
            </w:tcBorders>
            <w:shd w:val="clear" w:color="auto" w:fill="auto"/>
            <w:noWrap/>
            <w:vAlign w:val="center"/>
          </w:tcPr>
          <w:p w14:paraId="37E8FAA1" w14:textId="77777777" w:rsidR="003226A1" w:rsidRPr="003226A1" w:rsidRDefault="003226A1" w:rsidP="003226A1">
            <w:pPr>
              <w:jc w:val="right"/>
              <w:rPr>
                <w:rFonts w:ascii="Arial Narrow" w:hAnsi="Arial Narrow"/>
                <w:b/>
                <w:bCs/>
                <w:sz w:val="14"/>
                <w:szCs w:val="14"/>
              </w:rPr>
            </w:pPr>
            <w:r w:rsidRPr="003226A1">
              <w:rPr>
                <w:rFonts w:ascii="Arial Narrow" w:hAnsi="Arial Narrow"/>
                <w:b/>
                <w:bCs/>
                <w:sz w:val="14"/>
                <w:szCs w:val="14"/>
              </w:rPr>
              <w:t>4,101,005,727.07</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3CEA6"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1,505,073,094.44</w:t>
            </w:r>
          </w:p>
        </w:tc>
        <w:tc>
          <w:tcPr>
            <w:tcW w:w="10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7BA02D" w14:textId="77777777" w:rsidR="003226A1" w:rsidRPr="003226A1" w:rsidRDefault="003226A1" w:rsidP="003226A1">
            <w:pPr>
              <w:rPr>
                <w:rFonts w:ascii="Arial Narrow" w:hAnsi="Arial Narrow"/>
                <w:b/>
                <w:bCs/>
                <w:sz w:val="14"/>
                <w:szCs w:val="14"/>
              </w:rPr>
            </w:pPr>
            <w:r w:rsidRPr="003226A1">
              <w:rPr>
                <w:rFonts w:ascii="Arial Narrow" w:hAnsi="Arial Narrow"/>
                <w:b/>
                <w:bCs/>
                <w:sz w:val="14"/>
                <w:szCs w:val="14"/>
              </w:rPr>
              <w:t>2,520,130,319.80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CD183"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56,002,312.83</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E6F67" w14:textId="77777777" w:rsidR="003226A1" w:rsidRPr="003226A1" w:rsidRDefault="003226A1" w:rsidP="003226A1">
            <w:pPr>
              <w:rPr>
                <w:rFonts w:ascii="Arial Narrow" w:hAnsi="Arial Narrow"/>
                <w:b/>
                <w:bCs/>
                <w:sz w:val="14"/>
                <w:szCs w:val="20"/>
              </w:rPr>
            </w:pPr>
            <w:r w:rsidRPr="003226A1">
              <w:rPr>
                <w:rFonts w:ascii="Arial Narrow" w:hAnsi="Arial Narrow"/>
                <w:b/>
                <w:bCs/>
                <w:sz w:val="14"/>
                <w:szCs w:val="20"/>
              </w:rPr>
              <w:t>19,800,000.00</w:t>
            </w:r>
          </w:p>
        </w:tc>
      </w:tr>
    </w:tbl>
    <w:p w14:paraId="21789D0D" w14:textId="2B2DBB57" w:rsidR="003226A1" w:rsidRDefault="003226A1"/>
    <w:p w14:paraId="1478B440" w14:textId="75A7C534" w:rsidR="003226A1" w:rsidRDefault="003226A1"/>
    <w:p w14:paraId="33EBCF3D" w14:textId="6BDC6BAE" w:rsidR="00BE71A0" w:rsidRPr="00963966" w:rsidRDefault="00BE71A0" w:rsidP="00963966">
      <w:pPr>
        <w:ind w:left="-567" w:right="-528"/>
        <w:jc w:val="both"/>
        <w:rPr>
          <w:rFonts w:ascii="Arial Narrow" w:hAnsi="Arial Narrow" w:cs="Arial"/>
          <w:sz w:val="16"/>
          <w:szCs w:val="16"/>
        </w:rPr>
      </w:pPr>
      <w:r w:rsidRPr="00963966">
        <w:rPr>
          <w:rFonts w:ascii="Arial Narrow" w:hAnsi="Arial Narrow" w:cs="Arial"/>
          <w:sz w:val="16"/>
          <w:szCs w:val="16"/>
        </w:rPr>
        <w:t xml:space="preserve">Yo </w:t>
      </w:r>
      <w:r w:rsidR="00E37C19">
        <w:rPr>
          <w:rFonts w:ascii="Arial Narrow" w:hAnsi="Arial Narrow" w:cs="Arial"/>
          <w:sz w:val="16"/>
          <w:szCs w:val="16"/>
        </w:rPr>
        <w:t>Krissia Carazo Solís</w:t>
      </w:r>
      <w:r w:rsidRPr="00963966">
        <w:rPr>
          <w:rFonts w:ascii="Arial Narrow" w:hAnsi="Arial Narrow" w:cs="Arial"/>
          <w:sz w:val="16"/>
          <w:szCs w:val="16"/>
        </w:rPr>
        <w:t xml:space="preserve"> en calidad de </w:t>
      </w:r>
      <w:r w:rsidR="00E37C19">
        <w:rPr>
          <w:rFonts w:ascii="Arial Narrow" w:hAnsi="Arial Narrow" w:cs="Arial"/>
          <w:sz w:val="16"/>
          <w:szCs w:val="16"/>
        </w:rPr>
        <w:t xml:space="preserve">encargado de Planificación y presupuesto, </w:t>
      </w:r>
      <w:r w:rsidRPr="00963966">
        <w:rPr>
          <w:rFonts w:ascii="Arial Narrow" w:hAnsi="Arial Narrow" w:cs="Arial"/>
          <w:sz w:val="16"/>
          <w:szCs w:val="16"/>
        </w:rPr>
        <w:t xml:space="preserve"> responsable de elaborar este detalle hago constar que los datos suministrados anteriormente corresponden a las aplicaciones dadas por la Municipalidad a la totalidad de los recursos  incorporados</w:t>
      </w:r>
      <w:r w:rsidR="004D6943">
        <w:rPr>
          <w:rFonts w:ascii="Arial Narrow" w:hAnsi="Arial Narrow" w:cs="Arial"/>
          <w:sz w:val="16"/>
          <w:szCs w:val="16"/>
        </w:rPr>
        <w:t xml:space="preserve"> en el presupuesto </w:t>
      </w:r>
      <w:r w:rsidR="004C3836">
        <w:rPr>
          <w:rFonts w:ascii="Arial Narrow" w:hAnsi="Arial Narrow" w:cs="Arial"/>
          <w:sz w:val="16"/>
          <w:szCs w:val="16"/>
        </w:rPr>
        <w:t xml:space="preserve">inicial </w:t>
      </w:r>
      <w:r w:rsidR="004C09D3">
        <w:rPr>
          <w:rFonts w:ascii="Arial Narrow" w:hAnsi="Arial Narrow" w:cs="Arial"/>
          <w:sz w:val="16"/>
          <w:szCs w:val="16"/>
        </w:rPr>
        <w:t>2023</w:t>
      </w:r>
    </w:p>
    <w:p w14:paraId="787A20F6" w14:textId="77777777" w:rsidR="00BE71A0" w:rsidRDefault="00BE71A0" w:rsidP="00BE71A0">
      <w:pPr>
        <w:rPr>
          <w:rFonts w:ascii="Arial" w:hAnsi="Arial" w:cs="Arial"/>
          <w:b/>
          <w:bCs/>
        </w:rPr>
      </w:pPr>
    </w:p>
    <w:p w14:paraId="480D2536" w14:textId="77777777" w:rsidR="004E7CA7" w:rsidRDefault="004E7CA7" w:rsidP="00BE71A0">
      <w:pPr>
        <w:rPr>
          <w:rFonts w:ascii="Arial" w:hAnsi="Arial" w:cs="Arial"/>
          <w:b/>
          <w:bCs/>
        </w:rPr>
      </w:pPr>
    </w:p>
    <w:p w14:paraId="3B59551B" w14:textId="77777777" w:rsidR="00BE71A0" w:rsidRPr="008A1F16" w:rsidRDefault="00BE71A0" w:rsidP="00BE71A0">
      <w:pPr>
        <w:rPr>
          <w:rFonts w:ascii="Arial" w:hAnsi="Arial" w:cs="Arial"/>
          <w:bCs/>
          <w:sz w:val="18"/>
          <w:szCs w:val="18"/>
        </w:rPr>
      </w:pPr>
      <w:r w:rsidRPr="008A1F16">
        <w:rPr>
          <w:rFonts w:ascii="Arial" w:hAnsi="Arial" w:cs="Arial"/>
          <w:bCs/>
          <w:sz w:val="18"/>
          <w:szCs w:val="18"/>
        </w:rPr>
        <w:t>Firma del funcionario responsable: _______________________________</w:t>
      </w:r>
    </w:p>
    <w:p w14:paraId="6D22C140" w14:textId="77777777" w:rsidR="00735074" w:rsidRDefault="00BE71A0">
      <w:r w:rsidRPr="00BE71A0">
        <w:tab/>
      </w:r>
    </w:p>
    <w:p w14:paraId="5D892B40" w14:textId="13499673" w:rsidR="00847271" w:rsidRDefault="00847271"/>
    <w:p w14:paraId="67541A0E" w14:textId="77777777" w:rsidR="00623E7E" w:rsidRDefault="00E94890" w:rsidP="00D45712">
      <w:pPr>
        <w:pStyle w:val="Ttulo2"/>
        <w:rPr>
          <w:rFonts w:ascii="Arial" w:hAnsi="Arial"/>
          <w:sz w:val="20"/>
          <w:lang w:val="es-CR"/>
        </w:rPr>
      </w:pPr>
      <w:bookmarkStart w:id="30" w:name="_Toc144991134"/>
      <w:bookmarkStart w:id="31" w:name="_Toc336360610"/>
      <w:bookmarkStart w:id="32" w:name="_Toc114664144"/>
      <w:r w:rsidRPr="004E1119">
        <w:rPr>
          <w:rFonts w:ascii="Arial" w:hAnsi="Arial"/>
          <w:sz w:val="20"/>
          <w:lang w:val="es-CR"/>
        </w:rPr>
        <w:t>3</w:t>
      </w:r>
      <w:r w:rsidR="00623E7E" w:rsidRPr="004E1119">
        <w:rPr>
          <w:rFonts w:ascii="Arial" w:hAnsi="Arial"/>
          <w:sz w:val="20"/>
          <w:lang w:val="es-CR"/>
        </w:rPr>
        <w:t>.</w:t>
      </w:r>
      <w:r w:rsidR="00D45712" w:rsidRPr="004E1119">
        <w:rPr>
          <w:rFonts w:ascii="Arial" w:hAnsi="Arial"/>
          <w:sz w:val="20"/>
          <w:lang w:val="es-CR"/>
        </w:rPr>
        <w:t>2</w:t>
      </w:r>
      <w:r w:rsidR="00623E7E" w:rsidRPr="004E1119">
        <w:rPr>
          <w:rFonts w:ascii="Arial" w:hAnsi="Arial"/>
          <w:sz w:val="20"/>
          <w:lang w:val="es-CR"/>
        </w:rPr>
        <w:t xml:space="preserve"> CUADRO Nº </w:t>
      </w:r>
      <w:r w:rsidR="00410A79" w:rsidRPr="004E1119">
        <w:rPr>
          <w:rFonts w:ascii="Arial" w:hAnsi="Arial"/>
          <w:sz w:val="20"/>
          <w:lang w:val="es-CR"/>
        </w:rPr>
        <w:t>2</w:t>
      </w:r>
      <w:r w:rsidR="00623E7E" w:rsidRPr="004E1119">
        <w:rPr>
          <w:rFonts w:ascii="Arial" w:hAnsi="Arial"/>
          <w:sz w:val="20"/>
          <w:lang w:val="es-CR"/>
        </w:rPr>
        <w:t xml:space="preserve">  </w:t>
      </w:r>
      <w:bookmarkEnd w:id="30"/>
      <w:r w:rsidR="00623E7E" w:rsidRPr="004E1119">
        <w:rPr>
          <w:rFonts w:ascii="Arial" w:hAnsi="Arial"/>
          <w:sz w:val="20"/>
          <w:lang w:val="es-CR"/>
        </w:rPr>
        <w:t>ESTRUCTURA ORGANIZACIONAL (Recursos Humanos)</w:t>
      </w:r>
      <w:bookmarkEnd w:id="31"/>
      <w:bookmarkEnd w:id="32"/>
    </w:p>
    <w:p w14:paraId="207887EB" w14:textId="77777777" w:rsidR="00623E7E" w:rsidRDefault="00623E7E" w:rsidP="00623E7E">
      <w:pPr>
        <w:jc w:val="center"/>
        <w:rPr>
          <w:lang w:val="es-ES_tradnl"/>
        </w:rPr>
      </w:pPr>
    </w:p>
    <w:tbl>
      <w:tblPr>
        <w:tblW w:w="11302" w:type="dxa"/>
        <w:tblInd w:w="70" w:type="dxa"/>
        <w:tblCellMar>
          <w:left w:w="70" w:type="dxa"/>
          <w:right w:w="70" w:type="dxa"/>
        </w:tblCellMar>
        <w:tblLook w:val="04A0" w:firstRow="1" w:lastRow="0" w:firstColumn="1" w:lastColumn="0" w:noHBand="0" w:noVBand="1"/>
      </w:tblPr>
      <w:tblGrid>
        <w:gridCol w:w="1843"/>
        <w:gridCol w:w="1276"/>
        <w:gridCol w:w="992"/>
        <w:gridCol w:w="383"/>
        <w:gridCol w:w="383"/>
        <w:gridCol w:w="427"/>
        <w:gridCol w:w="580"/>
        <w:gridCol w:w="440"/>
        <w:gridCol w:w="1224"/>
        <w:gridCol w:w="1276"/>
        <w:gridCol w:w="578"/>
        <w:gridCol w:w="623"/>
        <w:gridCol w:w="330"/>
        <w:gridCol w:w="447"/>
        <w:gridCol w:w="500"/>
      </w:tblGrid>
      <w:tr w:rsidR="006866E2" w:rsidRPr="00672B22" w14:paraId="180CD2F4" w14:textId="77777777" w:rsidTr="006866E2">
        <w:trPr>
          <w:trHeight w:val="270"/>
        </w:trPr>
        <w:tc>
          <w:tcPr>
            <w:tcW w:w="1843" w:type="dxa"/>
            <w:tcBorders>
              <w:top w:val="nil"/>
              <w:left w:val="nil"/>
              <w:bottom w:val="nil"/>
              <w:right w:val="nil"/>
            </w:tcBorders>
            <w:shd w:val="clear" w:color="auto" w:fill="auto"/>
            <w:noWrap/>
            <w:vAlign w:val="bottom"/>
            <w:hideMark/>
          </w:tcPr>
          <w:p w14:paraId="4B030D60" w14:textId="77777777" w:rsidR="006866E2" w:rsidRPr="00623E7E" w:rsidRDefault="006866E2" w:rsidP="00623E7E">
            <w:pPr>
              <w:rPr>
                <w:rFonts w:ascii="Arial Narrow" w:hAnsi="Arial Narrow" w:cs="Arial"/>
                <w:sz w:val="20"/>
                <w:szCs w:val="20"/>
              </w:rPr>
            </w:pPr>
          </w:p>
        </w:tc>
        <w:tc>
          <w:tcPr>
            <w:tcW w:w="2268" w:type="dxa"/>
            <w:gridSpan w:val="2"/>
            <w:tcBorders>
              <w:top w:val="single" w:sz="4" w:space="0" w:color="auto"/>
              <w:left w:val="single" w:sz="4" w:space="0" w:color="auto"/>
              <w:bottom w:val="nil"/>
              <w:right w:val="single" w:sz="4" w:space="0" w:color="auto"/>
            </w:tcBorders>
            <w:shd w:val="clear" w:color="auto" w:fill="auto"/>
            <w:noWrap/>
            <w:vAlign w:val="bottom"/>
            <w:hideMark/>
          </w:tcPr>
          <w:p w14:paraId="4F24EEE5"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Procesos sustantivos</w:t>
            </w:r>
          </w:p>
        </w:tc>
        <w:tc>
          <w:tcPr>
            <w:tcW w:w="1773"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56EDAAEB"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Por programa</w:t>
            </w:r>
          </w:p>
        </w:tc>
        <w:tc>
          <w:tcPr>
            <w:tcW w:w="440" w:type="dxa"/>
            <w:tcBorders>
              <w:top w:val="nil"/>
              <w:left w:val="nil"/>
              <w:bottom w:val="nil"/>
              <w:right w:val="nil"/>
            </w:tcBorders>
            <w:shd w:val="clear" w:color="auto" w:fill="auto"/>
            <w:noWrap/>
            <w:vAlign w:val="bottom"/>
            <w:hideMark/>
          </w:tcPr>
          <w:p w14:paraId="76C2F081" w14:textId="77777777" w:rsidR="006866E2" w:rsidRPr="00672B22" w:rsidRDefault="006866E2" w:rsidP="00623E7E">
            <w:pPr>
              <w:rPr>
                <w:rFonts w:ascii="Arial Narrow" w:hAnsi="Arial Narrow" w:cs="Arial"/>
                <w:sz w:val="20"/>
                <w:szCs w:val="20"/>
              </w:rPr>
            </w:pPr>
          </w:p>
        </w:tc>
        <w:tc>
          <w:tcPr>
            <w:tcW w:w="2500" w:type="dxa"/>
            <w:gridSpan w:val="2"/>
            <w:tcBorders>
              <w:top w:val="single" w:sz="4" w:space="0" w:color="auto"/>
              <w:left w:val="single" w:sz="4" w:space="0" w:color="auto"/>
              <w:bottom w:val="nil"/>
              <w:right w:val="single" w:sz="4" w:space="0" w:color="auto"/>
            </w:tcBorders>
            <w:shd w:val="clear" w:color="auto" w:fill="auto"/>
            <w:noWrap/>
            <w:vAlign w:val="bottom"/>
            <w:hideMark/>
          </w:tcPr>
          <w:p w14:paraId="2F917DB9"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Apoyo</w:t>
            </w:r>
          </w:p>
        </w:tc>
        <w:tc>
          <w:tcPr>
            <w:tcW w:w="578" w:type="dxa"/>
            <w:tcBorders>
              <w:top w:val="single" w:sz="4" w:space="0" w:color="auto"/>
              <w:left w:val="nil"/>
              <w:bottom w:val="nil"/>
              <w:right w:val="nil"/>
            </w:tcBorders>
            <w:shd w:val="clear" w:color="auto" w:fill="auto"/>
            <w:noWrap/>
            <w:vAlign w:val="bottom"/>
            <w:hideMark/>
          </w:tcPr>
          <w:p w14:paraId="7B90FB98"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 </w:t>
            </w:r>
          </w:p>
        </w:tc>
        <w:tc>
          <w:tcPr>
            <w:tcW w:w="1900"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0410EAD0"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Por programa</w:t>
            </w:r>
          </w:p>
        </w:tc>
      </w:tr>
      <w:tr w:rsidR="006866E2" w:rsidRPr="00672B22" w14:paraId="3FBDA0FB" w14:textId="77777777" w:rsidTr="006866E2">
        <w:trPr>
          <w:trHeight w:val="224"/>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05A69E"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 xml:space="preserve">Nivel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6D5DC48" w14:textId="77777777" w:rsidR="006866E2" w:rsidRPr="00672B22" w:rsidRDefault="006866E2" w:rsidP="00623E7E">
            <w:pPr>
              <w:jc w:val="both"/>
              <w:rPr>
                <w:rFonts w:ascii="Arial Narrow" w:hAnsi="Arial Narrow" w:cs="Arial"/>
                <w:b/>
                <w:bCs/>
                <w:sz w:val="20"/>
                <w:szCs w:val="20"/>
              </w:rPr>
            </w:pPr>
            <w:r w:rsidRPr="00672B22">
              <w:rPr>
                <w:rFonts w:ascii="Arial Narrow" w:hAnsi="Arial Narrow" w:cs="Arial"/>
                <w:b/>
                <w:bCs/>
                <w:sz w:val="20"/>
                <w:szCs w:val="20"/>
              </w:rPr>
              <w:t>Sueldos para cargos fijos</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65708AAC"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Servicios especiales</w:t>
            </w:r>
          </w:p>
        </w:tc>
        <w:tc>
          <w:tcPr>
            <w:tcW w:w="383"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984E47E"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w:t>
            </w:r>
          </w:p>
        </w:tc>
        <w:tc>
          <w:tcPr>
            <w:tcW w:w="383"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A3E80D9"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II</w:t>
            </w:r>
          </w:p>
        </w:tc>
        <w:tc>
          <w:tcPr>
            <w:tcW w:w="427"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7AE2052E"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III</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BBAF"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IV</w:t>
            </w:r>
          </w:p>
        </w:tc>
        <w:tc>
          <w:tcPr>
            <w:tcW w:w="440" w:type="dxa"/>
            <w:tcBorders>
              <w:top w:val="nil"/>
              <w:left w:val="single" w:sz="4" w:space="0" w:color="auto"/>
              <w:right w:val="single" w:sz="4" w:space="0" w:color="auto"/>
            </w:tcBorders>
            <w:shd w:val="clear" w:color="auto" w:fill="auto"/>
            <w:noWrap/>
            <w:vAlign w:val="bottom"/>
            <w:hideMark/>
          </w:tcPr>
          <w:p w14:paraId="7A45F9B8" w14:textId="77777777" w:rsidR="006866E2" w:rsidRPr="00672B22" w:rsidRDefault="006866E2" w:rsidP="00623E7E">
            <w:pPr>
              <w:jc w:val="center"/>
              <w:rPr>
                <w:rFonts w:ascii="Arial Narrow" w:hAnsi="Arial Narrow" w:cs="Arial"/>
                <w:b/>
                <w:bCs/>
                <w:sz w:val="20"/>
                <w:szCs w:val="20"/>
              </w:rPr>
            </w:pP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9FD2E"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Sueldos para cargos fijos</w:t>
            </w:r>
          </w:p>
        </w:tc>
        <w:tc>
          <w:tcPr>
            <w:tcW w:w="1854" w:type="dxa"/>
            <w:gridSpan w:val="2"/>
            <w:tcBorders>
              <w:top w:val="single" w:sz="8" w:space="0" w:color="auto"/>
              <w:left w:val="single" w:sz="4" w:space="0" w:color="auto"/>
              <w:bottom w:val="single" w:sz="8" w:space="0" w:color="auto"/>
              <w:right w:val="nil"/>
            </w:tcBorders>
            <w:shd w:val="clear" w:color="auto" w:fill="auto"/>
            <w:noWrap/>
            <w:vAlign w:val="bottom"/>
            <w:hideMark/>
          </w:tcPr>
          <w:p w14:paraId="6DC2B8EE"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Servicios especiales</w:t>
            </w:r>
          </w:p>
        </w:tc>
        <w:tc>
          <w:tcPr>
            <w:tcW w:w="623"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23D7FE4"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w:t>
            </w:r>
          </w:p>
        </w:tc>
        <w:tc>
          <w:tcPr>
            <w:tcW w:w="33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C602A5D"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II</w:t>
            </w:r>
          </w:p>
        </w:tc>
        <w:tc>
          <w:tcPr>
            <w:tcW w:w="44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0461823"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III</w:t>
            </w:r>
          </w:p>
        </w:tc>
        <w:tc>
          <w:tcPr>
            <w:tcW w:w="50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C18D559"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IV</w:t>
            </w:r>
          </w:p>
        </w:tc>
      </w:tr>
      <w:tr w:rsidR="006866E2" w:rsidRPr="00672B22" w14:paraId="6605F8CF" w14:textId="77777777" w:rsidTr="006866E2">
        <w:trPr>
          <w:trHeight w:val="398"/>
        </w:trPr>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8D59B5E" w14:textId="77777777" w:rsidR="006866E2" w:rsidRPr="00672B22" w:rsidRDefault="006866E2" w:rsidP="00623E7E">
            <w:pPr>
              <w:rPr>
                <w:rFonts w:ascii="Arial Narrow" w:hAnsi="Arial Narrow" w:cs="Arial"/>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5B64B59" w14:textId="77777777" w:rsidR="006866E2" w:rsidRPr="00672B22" w:rsidRDefault="006866E2" w:rsidP="00623E7E">
            <w:pPr>
              <w:rPr>
                <w:rFonts w:ascii="Arial Narrow" w:hAnsi="Arial Narrow" w:cs="Arial"/>
                <w:b/>
                <w:bCs/>
                <w:sz w:val="20"/>
                <w:szCs w:val="20"/>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D758C3F" w14:textId="77777777" w:rsidR="006866E2" w:rsidRPr="00672B22" w:rsidRDefault="006866E2" w:rsidP="00623E7E">
            <w:pPr>
              <w:rPr>
                <w:rFonts w:ascii="Arial Narrow" w:hAnsi="Arial Narrow" w:cs="Arial"/>
                <w:b/>
                <w:bCs/>
                <w:sz w:val="20"/>
                <w:szCs w:val="20"/>
              </w:rPr>
            </w:pPr>
          </w:p>
        </w:tc>
        <w:tc>
          <w:tcPr>
            <w:tcW w:w="383" w:type="dxa"/>
            <w:vMerge/>
            <w:tcBorders>
              <w:top w:val="nil"/>
              <w:left w:val="single" w:sz="8" w:space="0" w:color="auto"/>
              <w:bottom w:val="single" w:sz="8" w:space="0" w:color="000000"/>
              <w:right w:val="single" w:sz="8" w:space="0" w:color="auto"/>
            </w:tcBorders>
            <w:shd w:val="clear" w:color="auto" w:fill="auto"/>
            <w:vAlign w:val="center"/>
            <w:hideMark/>
          </w:tcPr>
          <w:p w14:paraId="41920A7A" w14:textId="77777777" w:rsidR="006866E2" w:rsidRPr="00672B22" w:rsidRDefault="006866E2" w:rsidP="00623E7E">
            <w:pPr>
              <w:rPr>
                <w:rFonts w:ascii="Arial Narrow" w:hAnsi="Arial Narrow" w:cs="Arial"/>
                <w:b/>
                <w:bCs/>
                <w:sz w:val="20"/>
                <w:szCs w:val="20"/>
              </w:rPr>
            </w:pPr>
          </w:p>
        </w:tc>
        <w:tc>
          <w:tcPr>
            <w:tcW w:w="383" w:type="dxa"/>
            <w:vMerge/>
            <w:tcBorders>
              <w:top w:val="nil"/>
              <w:left w:val="single" w:sz="8" w:space="0" w:color="auto"/>
              <w:bottom w:val="single" w:sz="8" w:space="0" w:color="000000"/>
              <w:right w:val="single" w:sz="8" w:space="0" w:color="auto"/>
            </w:tcBorders>
            <w:shd w:val="clear" w:color="auto" w:fill="auto"/>
            <w:vAlign w:val="center"/>
            <w:hideMark/>
          </w:tcPr>
          <w:p w14:paraId="1AA8D000" w14:textId="77777777" w:rsidR="006866E2" w:rsidRPr="00672B22" w:rsidRDefault="006866E2" w:rsidP="00623E7E">
            <w:pPr>
              <w:rPr>
                <w:rFonts w:ascii="Arial Narrow" w:hAnsi="Arial Narrow" w:cs="Arial"/>
                <w:b/>
                <w:bCs/>
                <w:sz w:val="20"/>
                <w:szCs w:val="20"/>
              </w:rPr>
            </w:pPr>
          </w:p>
        </w:tc>
        <w:tc>
          <w:tcPr>
            <w:tcW w:w="427" w:type="dxa"/>
            <w:vMerge/>
            <w:tcBorders>
              <w:top w:val="nil"/>
              <w:left w:val="single" w:sz="8" w:space="0" w:color="auto"/>
              <w:bottom w:val="single" w:sz="8" w:space="0" w:color="000000"/>
              <w:right w:val="single" w:sz="4" w:space="0" w:color="auto"/>
            </w:tcBorders>
            <w:shd w:val="clear" w:color="auto" w:fill="auto"/>
            <w:vAlign w:val="center"/>
            <w:hideMark/>
          </w:tcPr>
          <w:p w14:paraId="59405622" w14:textId="77777777" w:rsidR="006866E2" w:rsidRPr="00672B22" w:rsidRDefault="006866E2" w:rsidP="00623E7E">
            <w:pPr>
              <w:rPr>
                <w:rFonts w:ascii="Arial Narrow" w:hAnsi="Arial Narrow" w:cs="Arial"/>
                <w:b/>
                <w:bCs/>
                <w:sz w:val="20"/>
                <w:szCs w:val="2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3530CB" w14:textId="77777777" w:rsidR="006866E2" w:rsidRPr="00672B22" w:rsidRDefault="006866E2" w:rsidP="00623E7E">
            <w:pPr>
              <w:rPr>
                <w:rFonts w:ascii="Arial Narrow" w:hAnsi="Arial Narrow" w:cs="Arial"/>
                <w:b/>
                <w:bCs/>
                <w:sz w:val="20"/>
                <w:szCs w:val="20"/>
              </w:rPr>
            </w:pPr>
          </w:p>
        </w:tc>
        <w:tc>
          <w:tcPr>
            <w:tcW w:w="440" w:type="dxa"/>
            <w:tcBorders>
              <w:top w:val="nil"/>
              <w:left w:val="single" w:sz="4" w:space="0" w:color="auto"/>
              <w:bottom w:val="nil"/>
              <w:right w:val="single" w:sz="4" w:space="0" w:color="auto"/>
            </w:tcBorders>
            <w:shd w:val="clear" w:color="auto" w:fill="auto"/>
            <w:noWrap/>
            <w:vAlign w:val="bottom"/>
            <w:hideMark/>
          </w:tcPr>
          <w:p w14:paraId="579D9870" w14:textId="77777777" w:rsidR="006866E2" w:rsidRPr="00672B22" w:rsidRDefault="006866E2" w:rsidP="00623E7E">
            <w:pPr>
              <w:jc w:val="center"/>
              <w:rPr>
                <w:rFonts w:ascii="Arial Narrow" w:hAnsi="Arial Narrow" w:cs="Arial"/>
                <w:b/>
                <w:bCs/>
                <w:sz w:val="20"/>
                <w:szCs w:val="20"/>
              </w:rPr>
            </w:pP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DDF79" w14:textId="77777777" w:rsidR="006866E2" w:rsidRPr="00672B22" w:rsidRDefault="006866E2" w:rsidP="00623E7E">
            <w:pPr>
              <w:rPr>
                <w:rFonts w:ascii="Arial Narrow" w:hAnsi="Arial Narrow" w:cs="Arial"/>
                <w:b/>
                <w:bCs/>
                <w:sz w:val="20"/>
                <w:szCs w:val="20"/>
              </w:rPr>
            </w:pPr>
          </w:p>
        </w:tc>
        <w:tc>
          <w:tcPr>
            <w:tcW w:w="1276" w:type="dxa"/>
            <w:tcBorders>
              <w:top w:val="nil"/>
              <w:left w:val="single" w:sz="4" w:space="0" w:color="auto"/>
              <w:bottom w:val="single" w:sz="8" w:space="0" w:color="auto"/>
              <w:right w:val="nil"/>
            </w:tcBorders>
            <w:shd w:val="clear" w:color="auto" w:fill="auto"/>
            <w:noWrap/>
            <w:vAlign w:val="bottom"/>
            <w:hideMark/>
          </w:tcPr>
          <w:p w14:paraId="67A2F62D"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Puestos de confianza</w:t>
            </w:r>
          </w:p>
        </w:tc>
        <w:tc>
          <w:tcPr>
            <w:tcW w:w="578" w:type="dxa"/>
            <w:tcBorders>
              <w:top w:val="nil"/>
              <w:left w:val="single" w:sz="8" w:space="0" w:color="auto"/>
              <w:bottom w:val="single" w:sz="8" w:space="0" w:color="auto"/>
              <w:right w:val="nil"/>
            </w:tcBorders>
            <w:shd w:val="clear" w:color="auto" w:fill="auto"/>
            <w:noWrap/>
            <w:vAlign w:val="bottom"/>
            <w:hideMark/>
          </w:tcPr>
          <w:p w14:paraId="71CB18A7"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Otros</w:t>
            </w:r>
          </w:p>
        </w:tc>
        <w:tc>
          <w:tcPr>
            <w:tcW w:w="623" w:type="dxa"/>
            <w:vMerge/>
            <w:tcBorders>
              <w:top w:val="nil"/>
              <w:left w:val="single" w:sz="8" w:space="0" w:color="auto"/>
              <w:bottom w:val="single" w:sz="8" w:space="0" w:color="000000"/>
              <w:right w:val="single" w:sz="8" w:space="0" w:color="auto"/>
            </w:tcBorders>
            <w:shd w:val="clear" w:color="auto" w:fill="auto"/>
            <w:vAlign w:val="center"/>
            <w:hideMark/>
          </w:tcPr>
          <w:p w14:paraId="177DA59F" w14:textId="77777777" w:rsidR="006866E2" w:rsidRPr="00672B22" w:rsidRDefault="006866E2" w:rsidP="00623E7E">
            <w:pPr>
              <w:rPr>
                <w:rFonts w:ascii="Arial Narrow" w:hAnsi="Arial Narrow" w:cs="Arial"/>
                <w:b/>
                <w:bCs/>
                <w:sz w:val="20"/>
                <w:szCs w:val="20"/>
              </w:rPr>
            </w:pPr>
          </w:p>
        </w:tc>
        <w:tc>
          <w:tcPr>
            <w:tcW w:w="330" w:type="dxa"/>
            <w:vMerge/>
            <w:tcBorders>
              <w:top w:val="nil"/>
              <w:left w:val="single" w:sz="8" w:space="0" w:color="auto"/>
              <w:bottom w:val="single" w:sz="8" w:space="0" w:color="000000"/>
              <w:right w:val="single" w:sz="8" w:space="0" w:color="auto"/>
            </w:tcBorders>
            <w:shd w:val="clear" w:color="auto" w:fill="auto"/>
            <w:vAlign w:val="center"/>
            <w:hideMark/>
          </w:tcPr>
          <w:p w14:paraId="4A478E6A" w14:textId="77777777" w:rsidR="006866E2" w:rsidRPr="00672B22" w:rsidRDefault="006866E2" w:rsidP="00623E7E">
            <w:pPr>
              <w:rPr>
                <w:rFonts w:ascii="Arial Narrow" w:hAnsi="Arial Narrow" w:cs="Arial"/>
                <w:b/>
                <w:bCs/>
                <w:sz w:val="20"/>
                <w:szCs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hideMark/>
          </w:tcPr>
          <w:p w14:paraId="362F678D" w14:textId="77777777" w:rsidR="006866E2" w:rsidRPr="00672B22" w:rsidRDefault="006866E2" w:rsidP="00623E7E">
            <w:pPr>
              <w:rPr>
                <w:rFonts w:ascii="Arial Narrow" w:hAnsi="Arial Narrow" w:cs="Arial"/>
                <w:b/>
                <w:bCs/>
                <w:sz w:val="20"/>
                <w:szCs w:val="20"/>
              </w:rPr>
            </w:pPr>
          </w:p>
        </w:tc>
        <w:tc>
          <w:tcPr>
            <w:tcW w:w="500" w:type="dxa"/>
            <w:vMerge/>
            <w:tcBorders>
              <w:top w:val="nil"/>
              <w:left w:val="single" w:sz="8" w:space="0" w:color="auto"/>
              <w:bottom w:val="single" w:sz="8" w:space="0" w:color="000000"/>
              <w:right w:val="single" w:sz="8" w:space="0" w:color="auto"/>
            </w:tcBorders>
            <w:shd w:val="clear" w:color="auto" w:fill="auto"/>
            <w:vAlign w:val="center"/>
            <w:hideMark/>
          </w:tcPr>
          <w:p w14:paraId="53A46D67" w14:textId="77777777" w:rsidR="006866E2" w:rsidRPr="00672B22" w:rsidRDefault="006866E2" w:rsidP="00623E7E">
            <w:pPr>
              <w:rPr>
                <w:rFonts w:ascii="Arial Narrow" w:hAnsi="Arial Narrow" w:cs="Arial"/>
                <w:b/>
                <w:bCs/>
                <w:sz w:val="20"/>
                <w:szCs w:val="20"/>
              </w:rPr>
            </w:pPr>
          </w:p>
        </w:tc>
      </w:tr>
      <w:tr w:rsidR="006866E2" w:rsidRPr="00672B22" w14:paraId="204C02A0"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0E2708BA"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Nivel superior ejecutivo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66DCA"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22E83EC"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2D87CEA6"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4E0F8EF2"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45EBAF2F"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DAC6CAC"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5AD1F114"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A6A00"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6164C1"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1E632964"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D379CAB"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2</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398246EE"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55E7E722"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C9AF8EA"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47DC1BC9"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1F0D70E5"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C094"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D8E13B"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1F456AC1"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451D2B2E"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2</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0B0E5EFA"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15E5970"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5B99F581"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C2B35"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C265D3"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68C913C3"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0507FDF4"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5</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1EA63283"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68ECA042"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r>
              <w:rPr>
                <w:rFonts w:ascii="Arial Narrow" w:hAnsi="Arial Narrow" w:cs="Arial"/>
                <w:sz w:val="20"/>
                <w:szCs w:val="20"/>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8CCE78E"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04D0029F"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6222C8C2"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Técnico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C930A"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21DB4C"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1EE6C568"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162FF59C"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1</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48EE1872"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12C9EC9"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57D468E6"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91E58"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9DC0D3"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1EFB5AF6"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2BDD4FF5"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5</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64513382"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2</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1A31E356"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6EB1D4F"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7C4EA16A"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3B01339A"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56A5F"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E6E86AC"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413124E3"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1560FF58"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45309581"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3E45B17"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1A876A68"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9E4BB"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98C8AE"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16578086"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35EA48D5"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77F8D709"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205E754C"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2C6B65B"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5F7BC0C0"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6F934FF9"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De servicio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FF607" w14:textId="77777777" w:rsidR="006866E2" w:rsidRPr="003C46FA" w:rsidRDefault="00974CDE" w:rsidP="00491292">
            <w:pPr>
              <w:jc w:val="center"/>
              <w:rPr>
                <w:rFonts w:ascii="Arial Narrow" w:hAnsi="Arial Narrow" w:cs="Arial"/>
                <w:sz w:val="20"/>
                <w:szCs w:val="20"/>
              </w:rPr>
            </w:pPr>
            <w:r>
              <w:rPr>
                <w:rFonts w:ascii="Arial Narrow" w:hAnsi="Arial Narrow" w:cs="Arial"/>
                <w:sz w:val="20"/>
                <w:szCs w:val="20"/>
              </w:rPr>
              <w:t>33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3E13AE"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4B85C956"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6689C65A"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4E8B49EE" w14:textId="77777777" w:rsidR="006866E2" w:rsidRPr="003C46FA" w:rsidRDefault="00974CDE" w:rsidP="00491292">
            <w:pPr>
              <w:jc w:val="center"/>
              <w:rPr>
                <w:rFonts w:ascii="Arial Narrow" w:hAnsi="Arial Narrow" w:cs="Arial"/>
                <w:sz w:val="20"/>
                <w:szCs w:val="20"/>
              </w:rPr>
            </w:pPr>
            <w:r>
              <w:rPr>
                <w:rFonts w:ascii="Arial Narrow" w:hAnsi="Arial Narrow" w:cs="Arial"/>
                <w:sz w:val="20"/>
                <w:szCs w:val="20"/>
              </w:rPr>
              <w:t>27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0A00421"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25CB4992"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228E1" w14:textId="77777777" w:rsidR="006866E2" w:rsidRPr="003C46FA" w:rsidRDefault="00CB4E96" w:rsidP="00491292">
            <w:pPr>
              <w:jc w:val="center"/>
              <w:rPr>
                <w:rFonts w:ascii="Arial Narrow" w:hAnsi="Arial Narrow" w:cs="Arial"/>
                <w:sz w:val="20"/>
                <w:szCs w:val="20"/>
              </w:rPr>
            </w:pPr>
            <w:r>
              <w:rPr>
                <w:rFonts w:ascii="Arial Narrow" w:hAnsi="Arial Narrow" w:cs="Arial"/>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76F41D"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157FD51B"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641F2BBF"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1</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1ADE2E68"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58A71476"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r w:rsidR="00CB4E96">
              <w:rPr>
                <w:rFonts w:ascii="Arial Narrow" w:hAnsi="Arial Narrow" w:cs="Arial"/>
                <w:sz w:val="20"/>
                <w:szCs w:val="20"/>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CC8D40D"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31BC8BD1" w14:textId="77777777" w:rsidTr="006866E2">
        <w:trPr>
          <w:trHeight w:val="15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E7146" w14:textId="77777777" w:rsidR="006866E2" w:rsidRPr="00672B22" w:rsidRDefault="006866E2" w:rsidP="00623E7E">
            <w:pPr>
              <w:rPr>
                <w:rFonts w:ascii="Arial Narrow" w:hAnsi="Arial Narrow" w:cs="Arial"/>
                <w:b/>
                <w:bCs/>
                <w:sz w:val="20"/>
                <w:szCs w:val="20"/>
              </w:rPr>
            </w:pPr>
            <w:r w:rsidRPr="00672B22">
              <w:rPr>
                <w:rFonts w:ascii="Arial Narrow" w:hAnsi="Arial Narrow" w:cs="Arial"/>
                <w:b/>
                <w:bCs/>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C5702" w14:textId="77777777" w:rsidR="006866E2" w:rsidRPr="003C46FA" w:rsidRDefault="00974CDE" w:rsidP="00491292">
            <w:pPr>
              <w:jc w:val="center"/>
              <w:rPr>
                <w:rFonts w:ascii="Arial Narrow" w:hAnsi="Arial Narrow" w:cs="Arial"/>
                <w:b/>
                <w:bCs/>
                <w:sz w:val="20"/>
                <w:szCs w:val="20"/>
              </w:rPr>
            </w:pPr>
            <w:r>
              <w:rPr>
                <w:rFonts w:ascii="Arial Narrow" w:hAnsi="Arial Narrow" w:cs="Arial"/>
                <w:b/>
                <w:bCs/>
                <w:sz w:val="20"/>
                <w:szCs w:val="20"/>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2B3A1"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0</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20167"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2</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CA50F"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505B8" w14:textId="77777777" w:rsidR="006866E2" w:rsidRPr="003C46FA" w:rsidRDefault="00974CDE" w:rsidP="00491292">
            <w:pPr>
              <w:jc w:val="center"/>
              <w:rPr>
                <w:rFonts w:ascii="Arial Narrow" w:hAnsi="Arial Narrow" w:cs="Arial"/>
                <w:b/>
                <w:bCs/>
                <w:sz w:val="20"/>
                <w:szCs w:val="20"/>
              </w:rPr>
            </w:pPr>
            <w:r>
              <w:rPr>
                <w:rFonts w:ascii="Arial Narrow" w:hAnsi="Arial Narrow" w:cs="Arial"/>
                <w:b/>
                <w:bCs/>
                <w:sz w:val="20"/>
                <w:szCs w:val="20"/>
              </w:rPr>
              <w:t>33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93271"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0</w:t>
            </w:r>
          </w:p>
        </w:tc>
        <w:tc>
          <w:tcPr>
            <w:tcW w:w="440" w:type="dxa"/>
            <w:tcBorders>
              <w:left w:val="single" w:sz="4" w:space="0" w:color="auto"/>
              <w:right w:val="single" w:sz="4" w:space="0" w:color="auto"/>
            </w:tcBorders>
            <w:shd w:val="clear" w:color="auto" w:fill="auto"/>
            <w:noWrap/>
            <w:vAlign w:val="bottom"/>
            <w:hideMark/>
          </w:tcPr>
          <w:p w14:paraId="506107A5" w14:textId="77777777" w:rsidR="006866E2" w:rsidRPr="00672B22" w:rsidRDefault="006866E2" w:rsidP="00623E7E">
            <w:pPr>
              <w:jc w:val="center"/>
              <w:rPr>
                <w:rFonts w:ascii="Arial Narrow" w:hAnsi="Arial Narrow" w:cs="Arial"/>
                <w:b/>
                <w:bCs/>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F22AD"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2</w:t>
            </w:r>
            <w:r w:rsidR="00CB4E96">
              <w:rPr>
                <w:rFonts w:ascii="Arial Narrow" w:hAnsi="Arial Narrow" w:cs="Arial"/>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2299B"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0</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2E239"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600E"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13</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AA72B"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BEB4B" w14:textId="77777777" w:rsidR="006866E2" w:rsidRPr="003C46FA" w:rsidRDefault="00CB4E96" w:rsidP="00491292">
            <w:pPr>
              <w:jc w:val="center"/>
              <w:rPr>
                <w:rFonts w:ascii="Arial Narrow" w:hAnsi="Arial Narrow" w:cs="Arial"/>
                <w:b/>
                <w:bCs/>
                <w:sz w:val="20"/>
                <w:szCs w:val="20"/>
              </w:rPr>
            </w:pPr>
            <w:r>
              <w:rPr>
                <w:rFonts w:ascii="Arial Narrow" w:hAnsi="Arial Narrow" w:cs="Arial"/>
                <w:b/>
                <w:bCs/>
                <w:sz w:val="20"/>
                <w:szCs w:val="20"/>
              </w:rPr>
              <w:t>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E91D0"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0</w:t>
            </w:r>
          </w:p>
        </w:tc>
      </w:tr>
    </w:tbl>
    <w:p w14:paraId="294C8DB2" w14:textId="77777777" w:rsidR="00623E7E" w:rsidRDefault="00623E7E">
      <w:pPr>
        <w:rPr>
          <w:rFonts w:ascii="Arial Narrow" w:hAnsi="Arial Narrow"/>
          <w:b/>
          <w:sz w:val="14"/>
          <w:szCs w:val="14"/>
        </w:rPr>
      </w:pPr>
    </w:p>
    <w:p w14:paraId="78E4A50D" w14:textId="77777777" w:rsidR="00575813" w:rsidRDefault="00575813">
      <w:pPr>
        <w:rPr>
          <w:rFonts w:ascii="Arial Narrow" w:hAnsi="Arial Narrow"/>
          <w:b/>
          <w:sz w:val="14"/>
          <w:szCs w:val="14"/>
        </w:rPr>
      </w:pPr>
    </w:p>
    <w:p w14:paraId="769CD72F" w14:textId="77777777" w:rsidR="00575813" w:rsidRDefault="00575813">
      <w:pPr>
        <w:rPr>
          <w:rFonts w:ascii="Arial Narrow" w:hAnsi="Arial Narrow"/>
          <w:b/>
          <w:sz w:val="14"/>
          <w:szCs w:val="14"/>
        </w:rPr>
      </w:pPr>
    </w:p>
    <w:p w14:paraId="79F822D4" w14:textId="77777777" w:rsidR="00575813" w:rsidRPr="00672B22" w:rsidRDefault="00575813">
      <w:pPr>
        <w:rPr>
          <w:rFonts w:ascii="Arial Narrow" w:hAnsi="Arial Narrow"/>
          <w:b/>
          <w:sz w:val="14"/>
          <w:szCs w:val="14"/>
        </w:rPr>
      </w:pPr>
    </w:p>
    <w:tbl>
      <w:tblPr>
        <w:tblW w:w="11332" w:type="dxa"/>
        <w:tblInd w:w="60" w:type="dxa"/>
        <w:tblCellMar>
          <w:left w:w="70" w:type="dxa"/>
          <w:right w:w="70" w:type="dxa"/>
        </w:tblCellMar>
        <w:tblLook w:val="04A0" w:firstRow="1" w:lastRow="0" w:firstColumn="1" w:lastColumn="0" w:noHBand="0" w:noVBand="1"/>
      </w:tblPr>
      <w:tblGrid>
        <w:gridCol w:w="3616"/>
        <w:gridCol w:w="1368"/>
        <w:gridCol w:w="528"/>
        <w:gridCol w:w="3536"/>
        <w:gridCol w:w="1008"/>
        <w:gridCol w:w="808"/>
        <w:gridCol w:w="468"/>
      </w:tblGrid>
      <w:tr w:rsidR="006866E2" w:rsidRPr="00672B22" w14:paraId="38452AD4" w14:textId="77777777" w:rsidTr="006866E2">
        <w:trPr>
          <w:trHeight w:val="270"/>
        </w:trPr>
        <w:tc>
          <w:tcPr>
            <w:tcW w:w="4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D097D" w14:textId="77777777" w:rsidR="006866E2" w:rsidRPr="00672B22" w:rsidRDefault="006866E2" w:rsidP="00EC4CF7">
            <w:pPr>
              <w:rPr>
                <w:rFonts w:ascii="Arial" w:hAnsi="Arial" w:cs="Arial"/>
                <w:b/>
                <w:bCs/>
                <w:sz w:val="20"/>
                <w:szCs w:val="20"/>
              </w:rPr>
            </w:pPr>
            <w:r>
              <w:rPr>
                <w:rFonts w:ascii="Arial" w:hAnsi="Arial" w:cs="Arial"/>
                <w:b/>
                <w:bCs/>
                <w:sz w:val="20"/>
                <w:szCs w:val="20"/>
              </w:rPr>
              <w:t>R</w:t>
            </w:r>
            <w:r w:rsidRPr="00672B22">
              <w:rPr>
                <w:rFonts w:ascii="Arial" w:hAnsi="Arial" w:cs="Arial"/>
                <w:b/>
                <w:bCs/>
                <w:sz w:val="20"/>
                <w:szCs w:val="20"/>
              </w:rPr>
              <w:t>ESUMEN: </w:t>
            </w:r>
          </w:p>
        </w:tc>
        <w:tc>
          <w:tcPr>
            <w:tcW w:w="528" w:type="dxa"/>
            <w:tcBorders>
              <w:top w:val="nil"/>
              <w:left w:val="single" w:sz="4" w:space="0" w:color="auto"/>
              <w:bottom w:val="nil"/>
              <w:right w:val="nil"/>
            </w:tcBorders>
            <w:shd w:val="clear" w:color="auto" w:fill="auto"/>
            <w:noWrap/>
            <w:vAlign w:val="bottom"/>
            <w:hideMark/>
          </w:tcPr>
          <w:p w14:paraId="6F41DE98" w14:textId="77777777" w:rsidR="006866E2" w:rsidRPr="00672B22" w:rsidRDefault="006866E2">
            <w:pPr>
              <w:rPr>
                <w:rFonts w:ascii="Arial" w:hAnsi="Arial" w:cs="Arial"/>
                <w:b/>
                <w:bCs/>
                <w:sz w:val="20"/>
                <w:szCs w:val="20"/>
              </w:rPr>
            </w:pPr>
          </w:p>
        </w:tc>
        <w:tc>
          <w:tcPr>
            <w:tcW w:w="3536" w:type="dxa"/>
            <w:tcBorders>
              <w:top w:val="single" w:sz="8" w:space="0" w:color="auto"/>
              <w:left w:val="single" w:sz="8" w:space="0" w:color="auto"/>
              <w:bottom w:val="single" w:sz="4" w:space="0" w:color="auto"/>
              <w:right w:val="nil"/>
            </w:tcBorders>
            <w:shd w:val="clear" w:color="auto" w:fill="auto"/>
            <w:noWrap/>
            <w:vAlign w:val="bottom"/>
            <w:hideMark/>
          </w:tcPr>
          <w:p w14:paraId="4D05536C" w14:textId="77777777" w:rsidR="006866E2" w:rsidRPr="00672B22" w:rsidRDefault="006866E2">
            <w:pPr>
              <w:rPr>
                <w:rFonts w:ascii="Arial" w:hAnsi="Arial" w:cs="Arial"/>
                <w:b/>
                <w:bCs/>
                <w:sz w:val="20"/>
                <w:szCs w:val="20"/>
              </w:rPr>
            </w:pPr>
            <w:r w:rsidRPr="00672B22">
              <w:rPr>
                <w:rFonts w:ascii="Arial" w:hAnsi="Arial" w:cs="Arial"/>
                <w:b/>
                <w:bCs/>
                <w:sz w:val="20"/>
                <w:szCs w:val="20"/>
              </w:rPr>
              <w:t>RESUMEN POR PROGRAMA:</w:t>
            </w:r>
          </w:p>
        </w:tc>
        <w:tc>
          <w:tcPr>
            <w:tcW w:w="1008" w:type="dxa"/>
            <w:tcBorders>
              <w:top w:val="single" w:sz="8" w:space="0" w:color="auto"/>
              <w:left w:val="nil"/>
              <w:bottom w:val="single" w:sz="4" w:space="0" w:color="auto"/>
              <w:right w:val="nil"/>
            </w:tcBorders>
            <w:shd w:val="clear" w:color="auto" w:fill="auto"/>
            <w:noWrap/>
            <w:vAlign w:val="bottom"/>
            <w:hideMark/>
          </w:tcPr>
          <w:p w14:paraId="605E26C8" w14:textId="77777777" w:rsidR="006866E2" w:rsidRPr="00672B22" w:rsidRDefault="006866E2">
            <w:pPr>
              <w:rPr>
                <w:rFonts w:ascii="Arial" w:hAnsi="Arial" w:cs="Arial"/>
                <w:sz w:val="20"/>
                <w:szCs w:val="20"/>
              </w:rPr>
            </w:pPr>
            <w:r w:rsidRPr="00672B22">
              <w:rPr>
                <w:rFonts w:ascii="Arial" w:hAnsi="Arial" w:cs="Arial"/>
                <w:sz w:val="20"/>
                <w:szCs w:val="20"/>
              </w:rPr>
              <w:t> </w:t>
            </w:r>
          </w:p>
        </w:tc>
        <w:tc>
          <w:tcPr>
            <w:tcW w:w="808" w:type="dxa"/>
            <w:tcBorders>
              <w:top w:val="single" w:sz="8" w:space="0" w:color="auto"/>
              <w:left w:val="nil"/>
              <w:bottom w:val="single" w:sz="4" w:space="0" w:color="auto"/>
              <w:right w:val="nil"/>
            </w:tcBorders>
            <w:shd w:val="clear" w:color="auto" w:fill="auto"/>
            <w:noWrap/>
            <w:vAlign w:val="bottom"/>
            <w:hideMark/>
          </w:tcPr>
          <w:p w14:paraId="1702AA9D" w14:textId="77777777" w:rsidR="006866E2" w:rsidRPr="00672B22" w:rsidRDefault="006866E2">
            <w:pPr>
              <w:rPr>
                <w:rFonts w:ascii="Arial" w:hAnsi="Arial" w:cs="Arial"/>
                <w:sz w:val="20"/>
                <w:szCs w:val="20"/>
              </w:rPr>
            </w:pPr>
            <w:r w:rsidRPr="00672B22">
              <w:rPr>
                <w:rFonts w:ascii="Arial" w:hAnsi="Arial" w:cs="Arial"/>
                <w:sz w:val="20"/>
                <w:szCs w:val="20"/>
              </w:rPr>
              <w:t> </w:t>
            </w:r>
          </w:p>
        </w:tc>
        <w:tc>
          <w:tcPr>
            <w:tcW w:w="468" w:type="dxa"/>
            <w:tcBorders>
              <w:top w:val="single" w:sz="8" w:space="0" w:color="auto"/>
              <w:left w:val="nil"/>
              <w:bottom w:val="single" w:sz="4" w:space="0" w:color="auto"/>
              <w:right w:val="single" w:sz="8" w:space="0" w:color="auto"/>
            </w:tcBorders>
            <w:shd w:val="clear" w:color="auto" w:fill="auto"/>
            <w:noWrap/>
            <w:vAlign w:val="bottom"/>
            <w:hideMark/>
          </w:tcPr>
          <w:p w14:paraId="5C580859" w14:textId="77777777" w:rsidR="006866E2" w:rsidRPr="00672B22" w:rsidRDefault="006866E2">
            <w:pPr>
              <w:rPr>
                <w:rFonts w:ascii="Arial" w:hAnsi="Arial" w:cs="Arial"/>
                <w:b/>
                <w:bCs/>
                <w:sz w:val="20"/>
                <w:szCs w:val="20"/>
              </w:rPr>
            </w:pPr>
            <w:r w:rsidRPr="00672B22">
              <w:rPr>
                <w:rFonts w:ascii="Arial" w:hAnsi="Arial" w:cs="Arial"/>
                <w:b/>
                <w:bCs/>
                <w:sz w:val="20"/>
                <w:szCs w:val="20"/>
              </w:rPr>
              <w:t> </w:t>
            </w:r>
          </w:p>
        </w:tc>
      </w:tr>
      <w:tr w:rsidR="006866E2" w:rsidRPr="00672B22" w14:paraId="24410B01" w14:textId="77777777" w:rsidTr="006866E2">
        <w:trPr>
          <w:trHeight w:val="255"/>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E174" w14:textId="77777777" w:rsidR="006866E2" w:rsidRPr="00672B22" w:rsidRDefault="006866E2">
            <w:pPr>
              <w:rPr>
                <w:rFonts w:ascii="Arial" w:hAnsi="Arial" w:cs="Arial"/>
                <w:sz w:val="20"/>
                <w:szCs w:val="20"/>
              </w:rPr>
            </w:pPr>
            <w:r w:rsidRPr="00672B22">
              <w:rPr>
                <w:rFonts w:ascii="Arial" w:hAnsi="Arial" w:cs="Arial"/>
                <w:sz w:val="20"/>
                <w:szCs w:val="20"/>
              </w:rPr>
              <w:t>Plazas en sueldos para cargos fijos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E0232" w14:textId="77777777" w:rsidR="006866E2" w:rsidRPr="003C46FA" w:rsidRDefault="00CB4E96" w:rsidP="00491292">
            <w:pPr>
              <w:jc w:val="right"/>
              <w:rPr>
                <w:rFonts w:ascii="Arial" w:hAnsi="Arial" w:cs="Arial"/>
                <w:sz w:val="20"/>
                <w:szCs w:val="20"/>
                <w:lang w:val="es-ES_tradnl" w:eastAsia="es-ES_tradnl"/>
              </w:rPr>
            </w:pPr>
            <w:r>
              <w:rPr>
                <w:rFonts w:ascii="Arial" w:hAnsi="Arial" w:cs="Arial"/>
                <w:sz w:val="20"/>
                <w:szCs w:val="20"/>
                <w:lang w:val="es-ES_tradnl" w:eastAsia="es-ES_tradnl"/>
              </w:rPr>
              <w:t>67</w:t>
            </w:r>
          </w:p>
        </w:tc>
        <w:tc>
          <w:tcPr>
            <w:tcW w:w="528" w:type="dxa"/>
            <w:tcBorders>
              <w:top w:val="nil"/>
              <w:left w:val="single" w:sz="4" w:space="0" w:color="auto"/>
              <w:bottom w:val="nil"/>
              <w:right w:val="nil"/>
            </w:tcBorders>
            <w:shd w:val="clear" w:color="auto" w:fill="auto"/>
            <w:noWrap/>
            <w:vAlign w:val="bottom"/>
            <w:hideMark/>
          </w:tcPr>
          <w:p w14:paraId="1BE716F3" w14:textId="77777777" w:rsidR="006866E2" w:rsidRPr="00672B22" w:rsidRDefault="006866E2">
            <w:pPr>
              <w:rPr>
                <w:rFonts w:ascii="Arial" w:hAnsi="Arial" w:cs="Arial"/>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83981" w14:textId="77777777" w:rsidR="006866E2" w:rsidRPr="00672B22" w:rsidRDefault="006866E2">
            <w:pPr>
              <w:rPr>
                <w:rFonts w:ascii="Arial" w:hAnsi="Arial" w:cs="Arial"/>
                <w:sz w:val="20"/>
                <w:szCs w:val="20"/>
              </w:rPr>
            </w:pPr>
            <w:r w:rsidRPr="00672B22">
              <w:rPr>
                <w:rFonts w:ascii="Arial" w:hAnsi="Arial" w:cs="Arial"/>
                <w:sz w:val="20"/>
                <w:szCs w:val="20"/>
              </w:rPr>
              <w:t>Programa I: Dirección y Administración General</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B972" w14:textId="77777777" w:rsidR="006866E2" w:rsidRPr="003C46FA" w:rsidRDefault="006866E2" w:rsidP="00491292">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15</w:t>
            </w:r>
          </w:p>
        </w:tc>
      </w:tr>
      <w:tr w:rsidR="006866E2" w:rsidRPr="00672B22" w14:paraId="3F186E9E" w14:textId="77777777" w:rsidTr="006866E2">
        <w:trPr>
          <w:trHeight w:val="255"/>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FEEDE" w14:textId="77777777" w:rsidR="006866E2" w:rsidRPr="00672B22" w:rsidRDefault="006866E2">
            <w:pPr>
              <w:rPr>
                <w:rFonts w:ascii="Arial" w:hAnsi="Arial" w:cs="Arial"/>
                <w:sz w:val="20"/>
                <w:szCs w:val="20"/>
              </w:rPr>
            </w:pPr>
            <w:r w:rsidRPr="00672B22">
              <w:rPr>
                <w:rFonts w:ascii="Arial" w:hAnsi="Arial" w:cs="Arial"/>
                <w:sz w:val="20"/>
                <w:szCs w:val="20"/>
              </w:rPr>
              <w:t>Plazas en servicios especiales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9BC2" w14:textId="77777777" w:rsidR="006866E2" w:rsidRPr="003C46FA" w:rsidRDefault="00CB4E96" w:rsidP="00491292">
            <w:pPr>
              <w:jc w:val="right"/>
              <w:rPr>
                <w:rFonts w:ascii="Arial" w:hAnsi="Arial" w:cs="Arial"/>
                <w:sz w:val="20"/>
                <w:szCs w:val="20"/>
                <w:lang w:val="es-ES_tradnl" w:eastAsia="es-ES_tradnl"/>
              </w:rPr>
            </w:pPr>
            <w:r>
              <w:rPr>
                <w:rFonts w:ascii="Arial" w:hAnsi="Arial" w:cs="Arial"/>
                <w:sz w:val="20"/>
                <w:szCs w:val="20"/>
                <w:lang w:val="es-ES_tradnl" w:eastAsia="es-ES_tradnl"/>
              </w:rPr>
              <w:t>0</w:t>
            </w:r>
          </w:p>
        </w:tc>
        <w:tc>
          <w:tcPr>
            <w:tcW w:w="528" w:type="dxa"/>
            <w:tcBorders>
              <w:top w:val="nil"/>
              <w:left w:val="single" w:sz="4" w:space="0" w:color="auto"/>
              <w:bottom w:val="nil"/>
              <w:right w:val="nil"/>
            </w:tcBorders>
            <w:shd w:val="clear" w:color="auto" w:fill="auto"/>
            <w:noWrap/>
            <w:vAlign w:val="bottom"/>
            <w:hideMark/>
          </w:tcPr>
          <w:p w14:paraId="05E3248B" w14:textId="77777777" w:rsidR="006866E2" w:rsidRPr="00672B22" w:rsidRDefault="006866E2">
            <w:pPr>
              <w:rPr>
                <w:rFonts w:ascii="Arial" w:hAnsi="Arial" w:cs="Arial"/>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D8B69" w14:textId="77777777" w:rsidR="006866E2" w:rsidRPr="00672B22" w:rsidRDefault="006866E2">
            <w:pPr>
              <w:rPr>
                <w:rFonts w:ascii="Arial" w:hAnsi="Arial" w:cs="Arial"/>
                <w:sz w:val="20"/>
                <w:szCs w:val="20"/>
              </w:rPr>
            </w:pPr>
            <w:r w:rsidRPr="00672B22">
              <w:rPr>
                <w:rFonts w:ascii="Arial" w:hAnsi="Arial" w:cs="Arial"/>
                <w:sz w:val="20"/>
                <w:szCs w:val="20"/>
              </w:rPr>
              <w:t>Programa II: Servicios Comunitarios</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A2DB6" w14:textId="77777777" w:rsidR="006866E2" w:rsidRPr="003C46FA" w:rsidRDefault="006866E2" w:rsidP="00491292">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11</w:t>
            </w:r>
          </w:p>
        </w:tc>
      </w:tr>
      <w:tr w:rsidR="006866E2" w:rsidRPr="00672B22" w14:paraId="719752DB" w14:textId="77777777" w:rsidTr="006866E2">
        <w:trPr>
          <w:trHeight w:val="255"/>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87286" w14:textId="77777777" w:rsidR="006866E2" w:rsidRPr="00672B22" w:rsidRDefault="006866E2">
            <w:pPr>
              <w:rPr>
                <w:rFonts w:ascii="Arial" w:hAnsi="Arial" w:cs="Arial"/>
                <w:sz w:val="20"/>
                <w:szCs w:val="20"/>
              </w:rPr>
            </w:pPr>
            <w:r w:rsidRPr="00672B22">
              <w:rPr>
                <w:rFonts w:ascii="Arial" w:hAnsi="Arial" w:cs="Arial"/>
                <w:sz w:val="20"/>
                <w:szCs w:val="20"/>
              </w:rPr>
              <w:t>Plazas en procesos sustantivos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5154" w14:textId="77777777" w:rsidR="006866E2" w:rsidRPr="003C46FA" w:rsidRDefault="006866E2" w:rsidP="00974CDE">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4</w:t>
            </w:r>
            <w:r w:rsidR="00974CDE">
              <w:rPr>
                <w:rFonts w:ascii="Arial" w:hAnsi="Arial" w:cs="Arial"/>
                <w:sz w:val="20"/>
                <w:szCs w:val="20"/>
                <w:lang w:val="es-ES_tradnl" w:eastAsia="es-ES_tradnl"/>
              </w:rPr>
              <w:t>4</w:t>
            </w:r>
          </w:p>
        </w:tc>
        <w:tc>
          <w:tcPr>
            <w:tcW w:w="528" w:type="dxa"/>
            <w:tcBorders>
              <w:top w:val="nil"/>
              <w:left w:val="single" w:sz="4" w:space="0" w:color="auto"/>
              <w:bottom w:val="nil"/>
              <w:right w:val="nil"/>
            </w:tcBorders>
            <w:shd w:val="clear" w:color="auto" w:fill="auto"/>
            <w:noWrap/>
            <w:vAlign w:val="bottom"/>
            <w:hideMark/>
          </w:tcPr>
          <w:p w14:paraId="16F2C468" w14:textId="77777777" w:rsidR="006866E2" w:rsidRPr="00672B22" w:rsidRDefault="006866E2">
            <w:pPr>
              <w:rPr>
                <w:rFonts w:ascii="Arial" w:hAnsi="Arial" w:cs="Arial"/>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588CB" w14:textId="77777777" w:rsidR="006866E2" w:rsidRPr="00672B22" w:rsidRDefault="006866E2">
            <w:pPr>
              <w:rPr>
                <w:rFonts w:ascii="Arial" w:hAnsi="Arial" w:cs="Arial"/>
                <w:sz w:val="20"/>
                <w:szCs w:val="20"/>
              </w:rPr>
            </w:pPr>
            <w:r w:rsidRPr="00672B22">
              <w:rPr>
                <w:rFonts w:ascii="Arial" w:hAnsi="Arial" w:cs="Arial"/>
                <w:sz w:val="20"/>
                <w:szCs w:val="20"/>
              </w:rPr>
              <w:t>Programa III: Inversiones</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DCABC" w14:textId="77777777" w:rsidR="006866E2" w:rsidRPr="003C46FA" w:rsidRDefault="00974CDE" w:rsidP="00CB4E96">
            <w:pPr>
              <w:jc w:val="right"/>
              <w:rPr>
                <w:rFonts w:ascii="Arial" w:hAnsi="Arial" w:cs="Arial"/>
                <w:sz w:val="20"/>
                <w:szCs w:val="20"/>
                <w:lang w:val="es-ES_tradnl" w:eastAsia="es-ES_tradnl"/>
              </w:rPr>
            </w:pPr>
            <w:r>
              <w:rPr>
                <w:rFonts w:ascii="Arial" w:hAnsi="Arial" w:cs="Arial"/>
                <w:sz w:val="20"/>
                <w:szCs w:val="20"/>
                <w:lang w:val="es-ES_tradnl" w:eastAsia="es-ES_tradnl"/>
              </w:rPr>
              <w:t>4</w:t>
            </w:r>
            <w:r w:rsidR="00CB4E96">
              <w:rPr>
                <w:rFonts w:ascii="Arial" w:hAnsi="Arial" w:cs="Arial"/>
                <w:sz w:val="20"/>
                <w:szCs w:val="20"/>
                <w:lang w:val="es-ES_tradnl" w:eastAsia="es-ES_tradnl"/>
              </w:rPr>
              <w:t>1</w:t>
            </w:r>
          </w:p>
        </w:tc>
      </w:tr>
      <w:tr w:rsidR="006866E2" w:rsidRPr="00672B22" w14:paraId="48A42689" w14:textId="77777777" w:rsidTr="006866E2">
        <w:trPr>
          <w:trHeight w:val="270"/>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27D1D" w14:textId="77777777" w:rsidR="006866E2" w:rsidRPr="00672B22" w:rsidRDefault="006866E2">
            <w:pPr>
              <w:rPr>
                <w:rFonts w:ascii="Arial" w:hAnsi="Arial" w:cs="Arial"/>
                <w:sz w:val="20"/>
                <w:szCs w:val="20"/>
              </w:rPr>
            </w:pPr>
            <w:r w:rsidRPr="00672B22">
              <w:rPr>
                <w:rFonts w:ascii="Arial" w:hAnsi="Arial" w:cs="Arial"/>
                <w:sz w:val="20"/>
                <w:szCs w:val="20"/>
              </w:rPr>
              <w:t>Plazas en procesos de apoyo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6AE8E" w14:textId="77777777" w:rsidR="006866E2" w:rsidRPr="003C46FA" w:rsidRDefault="006866E2" w:rsidP="00974CDE">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2</w:t>
            </w:r>
            <w:r w:rsidR="00CB4E96">
              <w:rPr>
                <w:rFonts w:ascii="Arial" w:hAnsi="Arial" w:cs="Arial"/>
                <w:sz w:val="20"/>
                <w:szCs w:val="20"/>
                <w:lang w:val="es-ES_tradnl" w:eastAsia="es-ES_tradnl"/>
              </w:rPr>
              <w:t>3</w:t>
            </w:r>
          </w:p>
        </w:tc>
        <w:tc>
          <w:tcPr>
            <w:tcW w:w="528" w:type="dxa"/>
            <w:tcBorders>
              <w:top w:val="nil"/>
              <w:left w:val="single" w:sz="4" w:space="0" w:color="auto"/>
              <w:bottom w:val="nil"/>
              <w:right w:val="nil"/>
            </w:tcBorders>
            <w:shd w:val="clear" w:color="auto" w:fill="auto"/>
            <w:noWrap/>
            <w:vAlign w:val="bottom"/>
            <w:hideMark/>
          </w:tcPr>
          <w:p w14:paraId="27B36271" w14:textId="77777777" w:rsidR="006866E2" w:rsidRPr="00672B22" w:rsidRDefault="006866E2">
            <w:pPr>
              <w:rPr>
                <w:rFonts w:ascii="Arial" w:hAnsi="Arial" w:cs="Arial"/>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44F43" w14:textId="77777777" w:rsidR="006866E2" w:rsidRPr="00672B22" w:rsidRDefault="006866E2">
            <w:pPr>
              <w:rPr>
                <w:rFonts w:ascii="Arial" w:hAnsi="Arial" w:cs="Arial"/>
                <w:sz w:val="20"/>
                <w:szCs w:val="20"/>
              </w:rPr>
            </w:pPr>
            <w:r w:rsidRPr="00672B22">
              <w:rPr>
                <w:rFonts w:ascii="Arial" w:hAnsi="Arial" w:cs="Arial"/>
                <w:sz w:val="20"/>
                <w:szCs w:val="20"/>
              </w:rPr>
              <w:t>Programa IV: Partidas específicas</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17863" w14:textId="77777777" w:rsidR="006866E2" w:rsidRPr="003C46FA" w:rsidRDefault="006866E2" w:rsidP="00491292">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0</w:t>
            </w:r>
          </w:p>
        </w:tc>
      </w:tr>
      <w:tr w:rsidR="006866E2" w14:paraId="3C3E26C9" w14:textId="77777777" w:rsidTr="006866E2">
        <w:trPr>
          <w:trHeight w:val="270"/>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734ED" w14:textId="77777777" w:rsidR="006866E2" w:rsidRPr="00672B22" w:rsidRDefault="006866E2" w:rsidP="00EC4CF7">
            <w:pPr>
              <w:rPr>
                <w:rFonts w:ascii="Arial" w:hAnsi="Arial" w:cs="Arial"/>
                <w:b/>
                <w:bCs/>
                <w:sz w:val="20"/>
                <w:szCs w:val="20"/>
              </w:rPr>
            </w:pPr>
            <w:r w:rsidRPr="00672B22">
              <w:rPr>
                <w:rFonts w:ascii="Arial" w:hAnsi="Arial" w:cs="Arial"/>
                <w:b/>
                <w:bCs/>
                <w:sz w:val="20"/>
                <w:szCs w:val="20"/>
              </w:rPr>
              <w:t>Total de plazas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5C28" w14:textId="77777777" w:rsidR="006866E2" w:rsidRPr="003C46FA" w:rsidRDefault="00CB4E96" w:rsidP="00491292">
            <w:pPr>
              <w:jc w:val="right"/>
              <w:rPr>
                <w:rFonts w:ascii="Arial" w:hAnsi="Arial" w:cs="Arial"/>
                <w:b/>
                <w:bCs/>
                <w:lang w:val="es-ES_tradnl" w:eastAsia="es-ES_tradnl"/>
              </w:rPr>
            </w:pPr>
            <w:r>
              <w:rPr>
                <w:rFonts w:ascii="Arial" w:hAnsi="Arial" w:cs="Arial"/>
                <w:b/>
                <w:bCs/>
                <w:lang w:val="es-ES_tradnl" w:eastAsia="es-ES_tradnl"/>
              </w:rPr>
              <w:t>67</w:t>
            </w:r>
          </w:p>
        </w:tc>
        <w:tc>
          <w:tcPr>
            <w:tcW w:w="528" w:type="dxa"/>
            <w:tcBorders>
              <w:top w:val="nil"/>
              <w:left w:val="single" w:sz="4" w:space="0" w:color="auto"/>
              <w:bottom w:val="nil"/>
              <w:right w:val="nil"/>
            </w:tcBorders>
            <w:shd w:val="clear" w:color="auto" w:fill="auto"/>
            <w:noWrap/>
            <w:vAlign w:val="bottom"/>
            <w:hideMark/>
          </w:tcPr>
          <w:p w14:paraId="37EA7899" w14:textId="77777777" w:rsidR="006866E2" w:rsidRPr="00672B22" w:rsidRDefault="006866E2">
            <w:pPr>
              <w:rPr>
                <w:rFonts w:ascii="Arial" w:hAnsi="Arial" w:cs="Arial"/>
                <w:b/>
                <w:bCs/>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1480B" w14:textId="77777777" w:rsidR="006866E2" w:rsidRPr="00672B22" w:rsidRDefault="006866E2" w:rsidP="00EC4CF7">
            <w:pPr>
              <w:rPr>
                <w:rFonts w:ascii="Arial" w:hAnsi="Arial" w:cs="Arial"/>
                <w:sz w:val="20"/>
                <w:szCs w:val="20"/>
              </w:rPr>
            </w:pPr>
            <w:r w:rsidRPr="00672B22">
              <w:rPr>
                <w:rFonts w:ascii="Arial" w:hAnsi="Arial" w:cs="Arial"/>
                <w:b/>
                <w:bCs/>
                <w:sz w:val="20"/>
                <w:szCs w:val="20"/>
              </w:rPr>
              <w:t>Total de plazas</w:t>
            </w:r>
            <w:r w:rsidRPr="00672B22">
              <w:rPr>
                <w:rFonts w:ascii="Arial" w:hAnsi="Arial" w:cs="Arial"/>
                <w:sz w:val="20"/>
                <w:szCs w:val="20"/>
              </w:rPr>
              <w:t>  </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AC41" w14:textId="77777777" w:rsidR="006866E2" w:rsidRPr="003C46FA" w:rsidRDefault="00CB4E96" w:rsidP="00491292">
            <w:pPr>
              <w:jc w:val="right"/>
              <w:rPr>
                <w:rFonts w:ascii="Arial" w:hAnsi="Arial" w:cs="Arial"/>
                <w:b/>
                <w:bCs/>
                <w:lang w:val="es-ES_tradnl" w:eastAsia="es-ES_tradnl"/>
              </w:rPr>
            </w:pPr>
            <w:r>
              <w:rPr>
                <w:rFonts w:ascii="Arial" w:hAnsi="Arial" w:cs="Arial"/>
                <w:b/>
                <w:bCs/>
                <w:lang w:val="es-ES_tradnl" w:eastAsia="es-ES_tradnl"/>
              </w:rPr>
              <w:t>67</w:t>
            </w:r>
          </w:p>
        </w:tc>
      </w:tr>
    </w:tbl>
    <w:p w14:paraId="3762B972" w14:textId="77777777" w:rsidR="00623E7E" w:rsidRDefault="00623E7E" w:rsidP="00C731F0">
      <w:pPr>
        <w:ind w:left="50" w:right="-120"/>
        <w:jc w:val="right"/>
        <w:rPr>
          <w:rFonts w:ascii="Arial Narrow" w:hAnsi="Arial Narrow"/>
          <w:b/>
          <w:sz w:val="14"/>
          <w:szCs w:val="14"/>
        </w:rPr>
      </w:pPr>
    </w:p>
    <w:p w14:paraId="61712EBE" w14:textId="77777777" w:rsidR="006E7515" w:rsidRDefault="006E7515" w:rsidP="00C731F0">
      <w:pPr>
        <w:ind w:left="50" w:right="-120"/>
        <w:jc w:val="right"/>
        <w:rPr>
          <w:rFonts w:ascii="Arial Narrow" w:hAnsi="Arial Narrow"/>
          <w:b/>
          <w:sz w:val="14"/>
          <w:szCs w:val="14"/>
        </w:rPr>
      </w:pPr>
    </w:p>
    <w:p w14:paraId="4E1B112E" w14:textId="77777777" w:rsidR="006E7515" w:rsidRDefault="006E7515" w:rsidP="00C731F0">
      <w:pPr>
        <w:ind w:left="50" w:right="-120"/>
        <w:jc w:val="right"/>
        <w:rPr>
          <w:rFonts w:ascii="Arial Narrow" w:hAnsi="Arial Narrow"/>
          <w:b/>
          <w:sz w:val="14"/>
          <w:szCs w:val="14"/>
        </w:rPr>
      </w:pPr>
    </w:p>
    <w:p w14:paraId="7F6EE999" w14:textId="4D6365C1" w:rsidR="006E7515" w:rsidRDefault="006E7515" w:rsidP="00C731F0">
      <w:pPr>
        <w:ind w:left="50" w:right="-120"/>
        <w:jc w:val="right"/>
        <w:rPr>
          <w:rFonts w:ascii="Arial Narrow" w:hAnsi="Arial Narrow"/>
          <w:b/>
          <w:sz w:val="14"/>
          <w:szCs w:val="14"/>
        </w:rPr>
      </w:pPr>
    </w:p>
    <w:p w14:paraId="79436F45" w14:textId="2B109D9C" w:rsidR="00847271" w:rsidRDefault="00847271" w:rsidP="00C731F0">
      <w:pPr>
        <w:ind w:left="50" w:right="-120"/>
        <w:jc w:val="right"/>
        <w:rPr>
          <w:rFonts w:ascii="Arial Narrow" w:hAnsi="Arial Narrow"/>
          <w:b/>
          <w:sz w:val="14"/>
          <w:szCs w:val="14"/>
        </w:rPr>
      </w:pPr>
    </w:p>
    <w:p w14:paraId="377B20BF" w14:textId="77777777" w:rsidR="00847271" w:rsidRDefault="00847271" w:rsidP="00C731F0">
      <w:pPr>
        <w:ind w:left="50" w:right="-120"/>
        <w:jc w:val="right"/>
        <w:rPr>
          <w:rFonts w:ascii="Arial Narrow" w:hAnsi="Arial Narrow"/>
          <w:b/>
          <w:sz w:val="14"/>
          <w:szCs w:val="14"/>
        </w:rPr>
      </w:pPr>
    </w:p>
    <w:p w14:paraId="5D049541" w14:textId="77777777" w:rsidR="006E7515" w:rsidRDefault="006E7515" w:rsidP="00C731F0">
      <w:pPr>
        <w:ind w:left="50" w:right="-120"/>
        <w:jc w:val="right"/>
        <w:rPr>
          <w:rFonts w:ascii="Arial Narrow" w:hAnsi="Arial Narrow"/>
          <w:b/>
          <w:sz w:val="14"/>
          <w:szCs w:val="14"/>
        </w:rPr>
      </w:pPr>
    </w:p>
    <w:tbl>
      <w:tblPr>
        <w:tblW w:w="16403" w:type="dxa"/>
        <w:tblInd w:w="65" w:type="dxa"/>
        <w:tblCellMar>
          <w:left w:w="70" w:type="dxa"/>
          <w:right w:w="70" w:type="dxa"/>
        </w:tblCellMar>
        <w:tblLook w:val="04A0" w:firstRow="1" w:lastRow="0" w:firstColumn="1" w:lastColumn="0" w:noHBand="0" w:noVBand="1"/>
      </w:tblPr>
      <w:tblGrid>
        <w:gridCol w:w="4983"/>
        <w:gridCol w:w="196"/>
        <w:gridCol w:w="804"/>
        <w:gridCol w:w="1460"/>
        <w:gridCol w:w="1420"/>
        <w:gridCol w:w="1380"/>
        <w:gridCol w:w="1680"/>
        <w:gridCol w:w="1720"/>
        <w:gridCol w:w="1540"/>
        <w:gridCol w:w="1220"/>
      </w:tblGrid>
      <w:tr w:rsidR="007B78B5" w14:paraId="1E7C6CD7" w14:textId="77777777" w:rsidTr="007874ED">
        <w:trPr>
          <w:trHeight w:val="255"/>
        </w:trPr>
        <w:tc>
          <w:tcPr>
            <w:tcW w:w="5983" w:type="dxa"/>
            <w:gridSpan w:val="3"/>
            <w:vMerge w:val="restart"/>
            <w:tcBorders>
              <w:top w:val="single" w:sz="4" w:space="0" w:color="000000"/>
              <w:left w:val="single" w:sz="4" w:space="0" w:color="000000"/>
              <w:bottom w:val="single" w:sz="4" w:space="0" w:color="000000"/>
              <w:right w:val="single" w:sz="4" w:space="0" w:color="000000"/>
            </w:tcBorders>
            <w:shd w:val="clear" w:color="99CCFF" w:fill="99CCFF"/>
            <w:noWrap/>
            <w:vAlign w:val="center"/>
            <w:hideMark/>
          </w:tcPr>
          <w:p w14:paraId="13DED66D" w14:textId="77777777" w:rsidR="007B78B5" w:rsidRDefault="007B78B5">
            <w:pPr>
              <w:jc w:val="center"/>
              <w:rPr>
                <w:rFonts w:ascii="Arial" w:hAnsi="Arial" w:cs="Arial"/>
                <w:b/>
                <w:bCs/>
                <w:color w:val="000000"/>
                <w:sz w:val="20"/>
                <w:szCs w:val="20"/>
              </w:rPr>
            </w:pPr>
            <w:r>
              <w:rPr>
                <w:rFonts w:ascii="Arial" w:hAnsi="Arial" w:cs="Arial"/>
                <w:b/>
                <w:bCs/>
                <w:color w:val="000000"/>
                <w:sz w:val="20"/>
                <w:szCs w:val="20"/>
              </w:rPr>
              <w:t>RESUMEN POR PROGRAMA:</w:t>
            </w:r>
          </w:p>
        </w:tc>
        <w:tc>
          <w:tcPr>
            <w:tcW w:w="1460" w:type="dxa"/>
            <w:tcBorders>
              <w:top w:val="nil"/>
              <w:left w:val="nil"/>
              <w:bottom w:val="nil"/>
              <w:right w:val="nil"/>
            </w:tcBorders>
            <w:shd w:val="clear" w:color="auto" w:fill="auto"/>
            <w:noWrap/>
            <w:vAlign w:val="bottom"/>
            <w:hideMark/>
          </w:tcPr>
          <w:p w14:paraId="66D4D814" w14:textId="77777777" w:rsidR="007B78B5" w:rsidRDefault="007B78B5">
            <w:pPr>
              <w:rPr>
                <w:rFonts w:ascii="Arial" w:hAnsi="Arial" w:cs="Arial"/>
                <w:b/>
                <w:bCs/>
                <w:color w:val="000000"/>
                <w:sz w:val="20"/>
                <w:szCs w:val="20"/>
              </w:rPr>
            </w:pPr>
            <w:r>
              <w:rPr>
                <w:rFonts w:ascii="Arial" w:hAnsi="Arial" w:cs="Arial"/>
                <w:noProof/>
                <w:color w:val="000000"/>
                <w:sz w:val="20"/>
                <w:szCs w:val="20"/>
                <w:lang w:val="es-CR" w:eastAsia="es-CR"/>
              </w:rPr>
              <w:drawing>
                <wp:anchor distT="0" distB="0" distL="114300" distR="114300" simplePos="0" relativeHeight="251658240" behindDoc="0" locked="0" layoutInCell="1" allowOverlap="1" wp14:anchorId="1E852905" wp14:editId="00CEFC35">
                  <wp:simplePos x="0" y="0"/>
                  <wp:positionH relativeFrom="column">
                    <wp:posOffset>201295</wp:posOffset>
                  </wp:positionH>
                  <wp:positionV relativeFrom="paragraph">
                    <wp:posOffset>132715</wp:posOffset>
                  </wp:positionV>
                  <wp:extent cx="4958715" cy="2054225"/>
                  <wp:effectExtent l="0" t="0" r="13335" b="3175"/>
                  <wp:wrapNone/>
                  <wp:docPr id="1" name="Gráfico 1" descr="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1420" w:type="dxa"/>
            <w:tcBorders>
              <w:top w:val="nil"/>
              <w:left w:val="nil"/>
              <w:bottom w:val="nil"/>
              <w:right w:val="nil"/>
            </w:tcBorders>
            <w:shd w:val="clear" w:color="auto" w:fill="auto"/>
            <w:noWrap/>
            <w:vAlign w:val="bottom"/>
            <w:hideMark/>
          </w:tcPr>
          <w:p w14:paraId="0E727838" w14:textId="77777777" w:rsidR="007B78B5" w:rsidRDefault="007B78B5">
            <w:pPr>
              <w:rPr>
                <w:rFonts w:ascii="Arial" w:hAnsi="Arial" w:cs="Arial"/>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80"/>
            </w:tblGrid>
            <w:tr w:rsidR="007B78B5" w14:paraId="793014FF" w14:textId="77777777">
              <w:trPr>
                <w:trHeight w:val="255"/>
                <w:tblCellSpacing w:w="0" w:type="dxa"/>
              </w:trPr>
              <w:tc>
                <w:tcPr>
                  <w:tcW w:w="1280" w:type="dxa"/>
                  <w:tcBorders>
                    <w:top w:val="nil"/>
                    <w:left w:val="nil"/>
                    <w:bottom w:val="nil"/>
                    <w:right w:val="nil"/>
                  </w:tcBorders>
                  <w:shd w:val="clear" w:color="auto" w:fill="auto"/>
                  <w:noWrap/>
                  <w:vAlign w:val="bottom"/>
                  <w:hideMark/>
                </w:tcPr>
                <w:p w14:paraId="587AC6F9" w14:textId="77777777" w:rsidR="007B78B5" w:rsidRDefault="007B78B5">
                  <w:pPr>
                    <w:rPr>
                      <w:rFonts w:ascii="Arial" w:hAnsi="Arial" w:cs="Arial"/>
                      <w:color w:val="000000"/>
                      <w:sz w:val="20"/>
                      <w:szCs w:val="20"/>
                    </w:rPr>
                  </w:pPr>
                </w:p>
              </w:tc>
            </w:tr>
          </w:tbl>
          <w:p w14:paraId="44A272F9"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27218982"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4CA50BE7"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72C6884A"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456763E3"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2A6FCF9C" w14:textId="77777777" w:rsidR="007B78B5" w:rsidRDefault="007B78B5">
            <w:pPr>
              <w:rPr>
                <w:rFonts w:ascii="Arial" w:hAnsi="Arial" w:cs="Arial"/>
                <w:color w:val="000000"/>
                <w:sz w:val="20"/>
                <w:szCs w:val="20"/>
              </w:rPr>
            </w:pPr>
          </w:p>
        </w:tc>
      </w:tr>
      <w:tr w:rsidR="007B78B5" w14:paraId="3E4E141A" w14:textId="77777777" w:rsidTr="007874ED">
        <w:trPr>
          <w:trHeight w:val="255"/>
        </w:trPr>
        <w:tc>
          <w:tcPr>
            <w:tcW w:w="5983" w:type="dxa"/>
            <w:gridSpan w:val="3"/>
            <w:vMerge/>
            <w:tcBorders>
              <w:top w:val="single" w:sz="4" w:space="0" w:color="000000"/>
              <w:left w:val="single" w:sz="4" w:space="0" w:color="000000"/>
              <w:bottom w:val="single" w:sz="4" w:space="0" w:color="000000"/>
              <w:right w:val="single" w:sz="4" w:space="0" w:color="000000"/>
            </w:tcBorders>
            <w:vAlign w:val="center"/>
            <w:hideMark/>
          </w:tcPr>
          <w:p w14:paraId="26682D6D" w14:textId="77777777" w:rsidR="007B78B5" w:rsidRDefault="007B78B5">
            <w:pPr>
              <w:rPr>
                <w:rFonts w:ascii="Arial" w:hAnsi="Arial" w:cs="Arial"/>
                <w:b/>
                <w:bCs/>
                <w:color w:val="000000"/>
                <w:sz w:val="20"/>
                <w:szCs w:val="20"/>
              </w:rPr>
            </w:pPr>
          </w:p>
        </w:tc>
        <w:tc>
          <w:tcPr>
            <w:tcW w:w="1460" w:type="dxa"/>
            <w:tcBorders>
              <w:top w:val="nil"/>
              <w:left w:val="nil"/>
              <w:bottom w:val="nil"/>
              <w:right w:val="nil"/>
            </w:tcBorders>
            <w:shd w:val="clear" w:color="auto" w:fill="auto"/>
            <w:noWrap/>
            <w:vAlign w:val="bottom"/>
            <w:hideMark/>
          </w:tcPr>
          <w:p w14:paraId="05A386B8"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6D73E555"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1231D954"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1D6B3147"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344E2864"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357055A0"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3191B80A" w14:textId="77777777" w:rsidR="007B78B5" w:rsidRDefault="007B78B5">
            <w:pPr>
              <w:rPr>
                <w:rFonts w:ascii="Arial" w:hAnsi="Arial" w:cs="Arial"/>
                <w:color w:val="000000"/>
                <w:sz w:val="20"/>
                <w:szCs w:val="20"/>
              </w:rPr>
            </w:pPr>
          </w:p>
        </w:tc>
      </w:tr>
      <w:tr w:rsidR="007B78B5" w14:paraId="6D75E026" w14:textId="77777777" w:rsidTr="007874ED">
        <w:trPr>
          <w:trHeight w:val="510"/>
        </w:trPr>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5F353" w14:textId="77777777" w:rsidR="007B78B5" w:rsidRDefault="007B78B5">
            <w:pPr>
              <w:rPr>
                <w:rFonts w:ascii="Arial" w:hAnsi="Arial" w:cs="Arial"/>
                <w:color w:val="000000"/>
                <w:sz w:val="20"/>
                <w:szCs w:val="20"/>
              </w:rPr>
            </w:pPr>
            <w:r>
              <w:rPr>
                <w:rFonts w:ascii="Arial" w:hAnsi="Arial" w:cs="Arial"/>
                <w:color w:val="000000"/>
                <w:sz w:val="20"/>
                <w:szCs w:val="20"/>
              </w:rPr>
              <w:t>Programa I: Dirección y Administración General</w:t>
            </w:r>
          </w:p>
        </w:tc>
        <w:tc>
          <w:tcPr>
            <w:tcW w:w="804" w:type="dxa"/>
            <w:tcBorders>
              <w:top w:val="nil"/>
              <w:left w:val="nil"/>
              <w:bottom w:val="single" w:sz="4" w:space="0" w:color="000000"/>
              <w:right w:val="single" w:sz="4" w:space="0" w:color="000000"/>
            </w:tcBorders>
            <w:shd w:val="clear" w:color="auto" w:fill="auto"/>
            <w:noWrap/>
            <w:vAlign w:val="center"/>
            <w:hideMark/>
          </w:tcPr>
          <w:p w14:paraId="663494BC" w14:textId="77777777" w:rsidR="007B78B5" w:rsidRDefault="007B78B5">
            <w:pPr>
              <w:jc w:val="center"/>
              <w:rPr>
                <w:rFonts w:ascii="Arial" w:hAnsi="Arial" w:cs="Arial"/>
                <w:color w:val="000000"/>
                <w:sz w:val="20"/>
                <w:szCs w:val="20"/>
              </w:rPr>
            </w:pPr>
            <w:r>
              <w:rPr>
                <w:rFonts w:ascii="Arial" w:hAnsi="Arial" w:cs="Arial"/>
                <w:color w:val="000000"/>
                <w:sz w:val="20"/>
                <w:szCs w:val="20"/>
              </w:rPr>
              <w:t>15</w:t>
            </w:r>
          </w:p>
        </w:tc>
        <w:tc>
          <w:tcPr>
            <w:tcW w:w="1460" w:type="dxa"/>
            <w:tcBorders>
              <w:top w:val="nil"/>
              <w:left w:val="nil"/>
              <w:bottom w:val="nil"/>
              <w:right w:val="nil"/>
            </w:tcBorders>
            <w:shd w:val="clear" w:color="auto" w:fill="auto"/>
            <w:noWrap/>
            <w:vAlign w:val="bottom"/>
            <w:hideMark/>
          </w:tcPr>
          <w:p w14:paraId="0A3AEB7C"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116898D7"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74BC2AB2"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71BEF083"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451DC98D"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22C9F8B9"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39578429" w14:textId="77777777" w:rsidR="007B78B5" w:rsidRDefault="007B78B5">
            <w:pPr>
              <w:rPr>
                <w:rFonts w:ascii="Arial" w:hAnsi="Arial" w:cs="Arial"/>
                <w:color w:val="000000"/>
                <w:sz w:val="20"/>
                <w:szCs w:val="20"/>
              </w:rPr>
            </w:pPr>
          </w:p>
        </w:tc>
      </w:tr>
      <w:tr w:rsidR="007B78B5" w14:paraId="639A9A1C" w14:textId="77777777" w:rsidTr="007874ED">
        <w:trPr>
          <w:trHeight w:val="255"/>
        </w:trPr>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5080A" w14:textId="77777777" w:rsidR="007B78B5" w:rsidRDefault="007B78B5">
            <w:pPr>
              <w:rPr>
                <w:rFonts w:ascii="Arial" w:hAnsi="Arial" w:cs="Arial"/>
                <w:color w:val="000000"/>
                <w:sz w:val="20"/>
                <w:szCs w:val="20"/>
              </w:rPr>
            </w:pPr>
            <w:r>
              <w:rPr>
                <w:rFonts w:ascii="Arial" w:hAnsi="Arial" w:cs="Arial"/>
                <w:color w:val="000000"/>
                <w:sz w:val="20"/>
                <w:szCs w:val="20"/>
              </w:rPr>
              <w:t>Programa II: Servicios Comunitarios</w:t>
            </w:r>
          </w:p>
        </w:tc>
        <w:tc>
          <w:tcPr>
            <w:tcW w:w="804" w:type="dxa"/>
            <w:tcBorders>
              <w:top w:val="nil"/>
              <w:left w:val="nil"/>
              <w:bottom w:val="single" w:sz="4" w:space="0" w:color="000000"/>
              <w:right w:val="single" w:sz="4" w:space="0" w:color="000000"/>
            </w:tcBorders>
            <w:shd w:val="clear" w:color="auto" w:fill="auto"/>
            <w:noWrap/>
            <w:vAlign w:val="center"/>
            <w:hideMark/>
          </w:tcPr>
          <w:p w14:paraId="4DB259C0" w14:textId="77777777" w:rsidR="007B78B5" w:rsidRDefault="007B78B5">
            <w:pPr>
              <w:jc w:val="center"/>
              <w:rPr>
                <w:rFonts w:ascii="Arial" w:hAnsi="Arial" w:cs="Arial"/>
                <w:color w:val="000000"/>
                <w:sz w:val="20"/>
                <w:szCs w:val="20"/>
              </w:rPr>
            </w:pPr>
            <w:r>
              <w:rPr>
                <w:rFonts w:ascii="Arial" w:hAnsi="Arial" w:cs="Arial"/>
                <w:color w:val="000000"/>
                <w:sz w:val="20"/>
                <w:szCs w:val="20"/>
              </w:rPr>
              <w:t>11</w:t>
            </w:r>
          </w:p>
        </w:tc>
        <w:tc>
          <w:tcPr>
            <w:tcW w:w="1460" w:type="dxa"/>
            <w:tcBorders>
              <w:top w:val="nil"/>
              <w:left w:val="nil"/>
              <w:bottom w:val="nil"/>
              <w:right w:val="nil"/>
            </w:tcBorders>
            <w:shd w:val="clear" w:color="auto" w:fill="auto"/>
            <w:noWrap/>
            <w:vAlign w:val="bottom"/>
            <w:hideMark/>
          </w:tcPr>
          <w:p w14:paraId="4E29E6BA"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38854E74"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6D1F8CA8"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6E640509"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0E221BCA"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4D90CF0D"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4764082E" w14:textId="77777777" w:rsidR="007B78B5" w:rsidRDefault="007B78B5">
            <w:pPr>
              <w:rPr>
                <w:rFonts w:ascii="Arial" w:hAnsi="Arial" w:cs="Arial"/>
                <w:color w:val="000000"/>
                <w:sz w:val="20"/>
                <w:szCs w:val="20"/>
              </w:rPr>
            </w:pPr>
          </w:p>
        </w:tc>
      </w:tr>
      <w:tr w:rsidR="007B78B5" w14:paraId="46989A85" w14:textId="77777777" w:rsidTr="007874ED">
        <w:trPr>
          <w:trHeight w:val="255"/>
        </w:trPr>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7165D" w14:textId="77777777" w:rsidR="007B78B5" w:rsidRDefault="007B78B5">
            <w:pPr>
              <w:rPr>
                <w:rFonts w:ascii="Arial" w:hAnsi="Arial" w:cs="Arial"/>
                <w:color w:val="000000"/>
                <w:sz w:val="20"/>
                <w:szCs w:val="20"/>
              </w:rPr>
            </w:pPr>
            <w:r>
              <w:rPr>
                <w:rFonts w:ascii="Arial" w:hAnsi="Arial" w:cs="Arial"/>
                <w:color w:val="000000"/>
                <w:sz w:val="20"/>
                <w:szCs w:val="20"/>
              </w:rPr>
              <w:t>Programa III: Inversiones</w:t>
            </w:r>
          </w:p>
        </w:tc>
        <w:tc>
          <w:tcPr>
            <w:tcW w:w="804" w:type="dxa"/>
            <w:tcBorders>
              <w:top w:val="nil"/>
              <w:left w:val="nil"/>
              <w:bottom w:val="single" w:sz="4" w:space="0" w:color="000000"/>
              <w:right w:val="single" w:sz="4" w:space="0" w:color="000000"/>
            </w:tcBorders>
            <w:shd w:val="clear" w:color="auto" w:fill="auto"/>
            <w:noWrap/>
            <w:vAlign w:val="center"/>
            <w:hideMark/>
          </w:tcPr>
          <w:p w14:paraId="39C1C0BB" w14:textId="77777777" w:rsidR="007B78B5" w:rsidRDefault="007B78B5">
            <w:pPr>
              <w:jc w:val="center"/>
              <w:rPr>
                <w:rFonts w:ascii="Arial" w:hAnsi="Arial" w:cs="Arial"/>
                <w:color w:val="000000"/>
                <w:sz w:val="20"/>
                <w:szCs w:val="20"/>
              </w:rPr>
            </w:pPr>
            <w:r>
              <w:rPr>
                <w:rFonts w:ascii="Arial" w:hAnsi="Arial" w:cs="Arial"/>
                <w:color w:val="000000"/>
                <w:sz w:val="20"/>
                <w:szCs w:val="20"/>
              </w:rPr>
              <w:t>41</w:t>
            </w:r>
          </w:p>
        </w:tc>
        <w:tc>
          <w:tcPr>
            <w:tcW w:w="1460" w:type="dxa"/>
            <w:tcBorders>
              <w:top w:val="nil"/>
              <w:left w:val="nil"/>
              <w:bottom w:val="nil"/>
              <w:right w:val="nil"/>
            </w:tcBorders>
            <w:shd w:val="clear" w:color="auto" w:fill="auto"/>
            <w:noWrap/>
            <w:vAlign w:val="bottom"/>
            <w:hideMark/>
          </w:tcPr>
          <w:p w14:paraId="590BA2B2"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2E6D5B8F"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345E4F12"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210C4261"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6E5B38BC"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3C9C78A9"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59CDC8AE" w14:textId="77777777" w:rsidR="007B78B5" w:rsidRDefault="007B78B5">
            <w:pPr>
              <w:rPr>
                <w:rFonts w:ascii="Arial" w:hAnsi="Arial" w:cs="Arial"/>
                <w:color w:val="000000"/>
                <w:sz w:val="20"/>
                <w:szCs w:val="20"/>
              </w:rPr>
            </w:pPr>
          </w:p>
        </w:tc>
      </w:tr>
      <w:tr w:rsidR="007B78B5" w14:paraId="023DD0C5" w14:textId="77777777" w:rsidTr="007874ED">
        <w:trPr>
          <w:trHeight w:val="255"/>
        </w:trPr>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CBBF4" w14:textId="77777777" w:rsidR="007B78B5" w:rsidRDefault="007B78B5">
            <w:pPr>
              <w:rPr>
                <w:rFonts w:ascii="Arial" w:hAnsi="Arial" w:cs="Arial"/>
                <w:color w:val="000000"/>
                <w:sz w:val="20"/>
                <w:szCs w:val="20"/>
              </w:rPr>
            </w:pPr>
            <w:r>
              <w:rPr>
                <w:rFonts w:ascii="Arial" w:hAnsi="Arial" w:cs="Arial"/>
                <w:color w:val="000000"/>
                <w:sz w:val="20"/>
                <w:szCs w:val="20"/>
              </w:rPr>
              <w:t>Programa IV: Partidas específicas</w:t>
            </w:r>
          </w:p>
        </w:tc>
        <w:tc>
          <w:tcPr>
            <w:tcW w:w="804" w:type="dxa"/>
            <w:tcBorders>
              <w:top w:val="nil"/>
              <w:left w:val="nil"/>
              <w:bottom w:val="single" w:sz="4" w:space="0" w:color="000000"/>
              <w:right w:val="single" w:sz="4" w:space="0" w:color="000000"/>
            </w:tcBorders>
            <w:shd w:val="clear" w:color="auto" w:fill="auto"/>
            <w:noWrap/>
            <w:vAlign w:val="center"/>
            <w:hideMark/>
          </w:tcPr>
          <w:p w14:paraId="51735F19" w14:textId="77777777" w:rsidR="007B78B5" w:rsidRDefault="007B78B5">
            <w:pPr>
              <w:jc w:val="center"/>
              <w:rPr>
                <w:rFonts w:ascii="Arial" w:hAnsi="Arial" w:cs="Arial"/>
                <w:color w:val="000000"/>
                <w:sz w:val="20"/>
                <w:szCs w:val="20"/>
              </w:rPr>
            </w:pPr>
            <w:r>
              <w:rPr>
                <w:rFonts w:ascii="Arial" w:hAnsi="Arial" w:cs="Arial"/>
                <w:color w:val="000000"/>
                <w:sz w:val="20"/>
                <w:szCs w:val="20"/>
              </w:rPr>
              <w:t>0</w:t>
            </w:r>
          </w:p>
        </w:tc>
        <w:tc>
          <w:tcPr>
            <w:tcW w:w="1460" w:type="dxa"/>
            <w:tcBorders>
              <w:top w:val="nil"/>
              <w:left w:val="nil"/>
              <w:bottom w:val="nil"/>
              <w:right w:val="nil"/>
            </w:tcBorders>
            <w:shd w:val="clear" w:color="auto" w:fill="auto"/>
            <w:noWrap/>
            <w:vAlign w:val="bottom"/>
            <w:hideMark/>
          </w:tcPr>
          <w:p w14:paraId="52142BA8"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6ADBA33F"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07129237"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6E7FF1DD"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3D6E99BB"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570C6AE2"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126D32AD" w14:textId="77777777" w:rsidR="007B78B5" w:rsidRDefault="007B78B5">
            <w:pPr>
              <w:rPr>
                <w:rFonts w:ascii="Arial" w:hAnsi="Arial" w:cs="Arial"/>
                <w:color w:val="000000"/>
                <w:sz w:val="20"/>
                <w:szCs w:val="20"/>
              </w:rPr>
            </w:pPr>
          </w:p>
        </w:tc>
      </w:tr>
      <w:tr w:rsidR="007B78B5" w14:paraId="42961E4E" w14:textId="77777777" w:rsidTr="007874ED">
        <w:trPr>
          <w:trHeight w:val="270"/>
        </w:trPr>
        <w:tc>
          <w:tcPr>
            <w:tcW w:w="4983" w:type="dxa"/>
            <w:tcBorders>
              <w:top w:val="nil"/>
              <w:left w:val="single" w:sz="8" w:space="0" w:color="000000"/>
              <w:bottom w:val="single" w:sz="8" w:space="0" w:color="000000"/>
              <w:right w:val="nil"/>
            </w:tcBorders>
            <w:shd w:val="clear" w:color="BFBFBF" w:fill="BFBFBF"/>
            <w:noWrap/>
            <w:vAlign w:val="bottom"/>
            <w:hideMark/>
          </w:tcPr>
          <w:p w14:paraId="187ED8B4" w14:textId="77777777" w:rsidR="007B78B5" w:rsidRDefault="007B78B5">
            <w:pPr>
              <w:rPr>
                <w:rFonts w:ascii="Arial" w:hAnsi="Arial" w:cs="Arial"/>
                <w:b/>
                <w:bCs/>
                <w:color w:val="000000"/>
                <w:sz w:val="20"/>
                <w:szCs w:val="20"/>
              </w:rPr>
            </w:pPr>
            <w:r>
              <w:rPr>
                <w:rFonts w:ascii="Arial" w:hAnsi="Arial" w:cs="Arial"/>
                <w:b/>
                <w:bCs/>
                <w:color w:val="000000"/>
                <w:sz w:val="20"/>
                <w:szCs w:val="20"/>
              </w:rPr>
              <w:t>Total de plazas</w:t>
            </w:r>
          </w:p>
        </w:tc>
        <w:tc>
          <w:tcPr>
            <w:tcW w:w="196" w:type="dxa"/>
            <w:tcBorders>
              <w:top w:val="nil"/>
              <w:left w:val="nil"/>
              <w:bottom w:val="single" w:sz="8" w:space="0" w:color="000000"/>
              <w:right w:val="nil"/>
            </w:tcBorders>
            <w:shd w:val="clear" w:color="BFBFBF" w:fill="BFBFBF"/>
            <w:noWrap/>
            <w:vAlign w:val="bottom"/>
            <w:hideMark/>
          </w:tcPr>
          <w:p w14:paraId="554C41A4" w14:textId="77777777" w:rsidR="007B78B5" w:rsidRDefault="007B78B5">
            <w:pPr>
              <w:rPr>
                <w:rFonts w:ascii="Arial" w:hAnsi="Arial" w:cs="Arial"/>
                <w:b/>
                <w:bCs/>
                <w:color w:val="000000"/>
                <w:sz w:val="20"/>
                <w:szCs w:val="20"/>
              </w:rPr>
            </w:pPr>
            <w:r>
              <w:rPr>
                <w:rFonts w:ascii="Arial" w:hAnsi="Arial" w:cs="Arial"/>
                <w:b/>
                <w:bCs/>
                <w:color w:val="000000"/>
                <w:sz w:val="20"/>
                <w:szCs w:val="20"/>
              </w:rPr>
              <w:t> </w:t>
            </w:r>
          </w:p>
        </w:tc>
        <w:tc>
          <w:tcPr>
            <w:tcW w:w="804" w:type="dxa"/>
            <w:tcBorders>
              <w:top w:val="nil"/>
              <w:left w:val="nil"/>
              <w:bottom w:val="single" w:sz="8" w:space="0" w:color="000000"/>
              <w:right w:val="single" w:sz="8" w:space="0" w:color="000000"/>
            </w:tcBorders>
            <w:shd w:val="clear" w:color="BFBFBF" w:fill="BFBFBF"/>
            <w:noWrap/>
            <w:vAlign w:val="bottom"/>
            <w:hideMark/>
          </w:tcPr>
          <w:p w14:paraId="697F0FA9" w14:textId="77777777" w:rsidR="007B78B5" w:rsidRDefault="007B78B5">
            <w:pPr>
              <w:jc w:val="right"/>
              <w:rPr>
                <w:rFonts w:ascii="Arial" w:hAnsi="Arial" w:cs="Arial"/>
                <w:b/>
                <w:bCs/>
                <w:color w:val="000000"/>
                <w:sz w:val="20"/>
                <w:szCs w:val="20"/>
              </w:rPr>
            </w:pPr>
            <w:r>
              <w:rPr>
                <w:rFonts w:ascii="Arial" w:hAnsi="Arial" w:cs="Arial"/>
                <w:b/>
                <w:bCs/>
                <w:color w:val="000000"/>
                <w:sz w:val="20"/>
                <w:szCs w:val="20"/>
              </w:rPr>
              <w:t>67</w:t>
            </w:r>
          </w:p>
        </w:tc>
        <w:tc>
          <w:tcPr>
            <w:tcW w:w="1460" w:type="dxa"/>
            <w:tcBorders>
              <w:top w:val="nil"/>
              <w:left w:val="nil"/>
              <w:bottom w:val="nil"/>
              <w:right w:val="nil"/>
            </w:tcBorders>
            <w:shd w:val="clear" w:color="auto" w:fill="auto"/>
            <w:noWrap/>
            <w:vAlign w:val="bottom"/>
            <w:hideMark/>
          </w:tcPr>
          <w:p w14:paraId="4A88B37D"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795AAE3B"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26DAF5E3"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3917C109"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5F553941"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63825B49"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1AF4F635" w14:textId="77777777" w:rsidR="007B78B5" w:rsidRDefault="007B78B5">
            <w:pPr>
              <w:rPr>
                <w:rFonts w:ascii="Arial" w:hAnsi="Arial" w:cs="Arial"/>
                <w:color w:val="000000"/>
                <w:sz w:val="20"/>
                <w:szCs w:val="20"/>
              </w:rPr>
            </w:pPr>
          </w:p>
        </w:tc>
      </w:tr>
      <w:tr w:rsidR="007B78B5" w14:paraId="47BE0DE0" w14:textId="77777777" w:rsidTr="007874ED">
        <w:trPr>
          <w:trHeight w:val="255"/>
        </w:trPr>
        <w:tc>
          <w:tcPr>
            <w:tcW w:w="4983" w:type="dxa"/>
            <w:tcBorders>
              <w:top w:val="nil"/>
              <w:left w:val="nil"/>
              <w:bottom w:val="nil"/>
              <w:right w:val="nil"/>
            </w:tcBorders>
            <w:shd w:val="clear" w:color="auto" w:fill="auto"/>
            <w:noWrap/>
            <w:vAlign w:val="bottom"/>
            <w:hideMark/>
          </w:tcPr>
          <w:p w14:paraId="14156204"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135DF877"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1711ABE0"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1BFB5E29"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1557FDB3"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6BAC7558"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521EAF72"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7E3D99A1"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C3BA0F0"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3699DCF2" w14:textId="77777777" w:rsidR="007B78B5" w:rsidRDefault="007B78B5">
            <w:pPr>
              <w:rPr>
                <w:rFonts w:ascii="Arial" w:hAnsi="Arial" w:cs="Arial"/>
                <w:color w:val="000000"/>
                <w:sz w:val="20"/>
                <w:szCs w:val="20"/>
              </w:rPr>
            </w:pPr>
          </w:p>
        </w:tc>
      </w:tr>
      <w:tr w:rsidR="007B78B5" w14:paraId="30053802" w14:textId="77777777" w:rsidTr="007874ED">
        <w:trPr>
          <w:trHeight w:val="255"/>
        </w:trPr>
        <w:tc>
          <w:tcPr>
            <w:tcW w:w="4983" w:type="dxa"/>
            <w:tcBorders>
              <w:top w:val="nil"/>
              <w:left w:val="nil"/>
              <w:bottom w:val="nil"/>
              <w:right w:val="nil"/>
            </w:tcBorders>
            <w:shd w:val="clear" w:color="auto" w:fill="auto"/>
            <w:noWrap/>
            <w:vAlign w:val="bottom"/>
            <w:hideMark/>
          </w:tcPr>
          <w:p w14:paraId="61271BAC"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345D7266"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7FFA6F85"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4595318F"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079B18B0"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640ED454"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27F483CB"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6A70BE16"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02394CCE"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6B442325" w14:textId="77777777" w:rsidR="007B78B5" w:rsidRDefault="007B78B5">
            <w:pPr>
              <w:rPr>
                <w:rFonts w:ascii="Arial" w:hAnsi="Arial" w:cs="Arial"/>
                <w:color w:val="000000"/>
                <w:sz w:val="20"/>
                <w:szCs w:val="20"/>
              </w:rPr>
            </w:pPr>
          </w:p>
        </w:tc>
      </w:tr>
      <w:tr w:rsidR="007B78B5" w14:paraId="146C8609" w14:textId="77777777" w:rsidTr="007874ED">
        <w:trPr>
          <w:trHeight w:val="255"/>
        </w:trPr>
        <w:tc>
          <w:tcPr>
            <w:tcW w:w="4983" w:type="dxa"/>
            <w:tcBorders>
              <w:top w:val="nil"/>
              <w:left w:val="nil"/>
              <w:bottom w:val="nil"/>
              <w:right w:val="nil"/>
            </w:tcBorders>
            <w:shd w:val="clear" w:color="auto" w:fill="auto"/>
            <w:noWrap/>
            <w:vAlign w:val="bottom"/>
            <w:hideMark/>
          </w:tcPr>
          <w:p w14:paraId="53426EFB"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36A86D40"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7673F076"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58DCD241"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2A7AFD54"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4B5540B4"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20A01448"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3836CE4C"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2994FFAB"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54211697" w14:textId="77777777" w:rsidR="007B78B5" w:rsidRDefault="007B78B5">
            <w:pPr>
              <w:rPr>
                <w:rFonts w:ascii="Arial" w:hAnsi="Arial" w:cs="Arial"/>
                <w:color w:val="000000"/>
                <w:sz w:val="20"/>
                <w:szCs w:val="20"/>
              </w:rPr>
            </w:pPr>
          </w:p>
        </w:tc>
      </w:tr>
      <w:tr w:rsidR="007B78B5" w14:paraId="1E4DA4C8" w14:textId="77777777" w:rsidTr="007874ED">
        <w:trPr>
          <w:trHeight w:val="255"/>
        </w:trPr>
        <w:tc>
          <w:tcPr>
            <w:tcW w:w="4983" w:type="dxa"/>
            <w:tcBorders>
              <w:top w:val="nil"/>
              <w:left w:val="nil"/>
              <w:bottom w:val="nil"/>
              <w:right w:val="nil"/>
            </w:tcBorders>
            <w:shd w:val="clear" w:color="auto" w:fill="auto"/>
            <w:noWrap/>
            <w:vAlign w:val="bottom"/>
            <w:hideMark/>
          </w:tcPr>
          <w:p w14:paraId="225EBF51"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27DE5B2C"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185C6B2C"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2C8835B3"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0080EF25"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6D630D1F"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0BFB3E53"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4092AFEC"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5673CC4C"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3371581A" w14:textId="77777777" w:rsidR="007B78B5" w:rsidRDefault="007B78B5">
            <w:pPr>
              <w:rPr>
                <w:rFonts w:ascii="Arial" w:hAnsi="Arial" w:cs="Arial"/>
                <w:color w:val="000000"/>
                <w:sz w:val="20"/>
                <w:szCs w:val="20"/>
              </w:rPr>
            </w:pPr>
          </w:p>
        </w:tc>
      </w:tr>
      <w:tr w:rsidR="007B78B5" w14:paraId="36D6F689" w14:textId="77777777" w:rsidTr="007874ED">
        <w:trPr>
          <w:trHeight w:val="255"/>
        </w:trPr>
        <w:tc>
          <w:tcPr>
            <w:tcW w:w="4983" w:type="dxa"/>
            <w:tcBorders>
              <w:top w:val="nil"/>
              <w:left w:val="nil"/>
              <w:bottom w:val="nil"/>
              <w:right w:val="nil"/>
            </w:tcBorders>
            <w:shd w:val="clear" w:color="auto" w:fill="auto"/>
            <w:noWrap/>
            <w:vAlign w:val="bottom"/>
            <w:hideMark/>
          </w:tcPr>
          <w:p w14:paraId="23B73D23"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47B12F32"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736C75F1"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22F58428"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3FDBB1B2"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6A3CD839"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3B3FE563"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1D4FE946"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DB4E1E5"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3F4AE243" w14:textId="77777777" w:rsidR="007B78B5" w:rsidRDefault="007B78B5">
            <w:pPr>
              <w:rPr>
                <w:rFonts w:ascii="Arial" w:hAnsi="Arial" w:cs="Arial"/>
                <w:color w:val="000000"/>
                <w:sz w:val="20"/>
                <w:szCs w:val="20"/>
              </w:rPr>
            </w:pPr>
          </w:p>
        </w:tc>
      </w:tr>
      <w:tr w:rsidR="007B78B5" w14:paraId="61FF5C57" w14:textId="77777777" w:rsidTr="007874ED">
        <w:trPr>
          <w:trHeight w:val="255"/>
        </w:trPr>
        <w:tc>
          <w:tcPr>
            <w:tcW w:w="4983" w:type="dxa"/>
            <w:tcBorders>
              <w:top w:val="nil"/>
              <w:left w:val="nil"/>
              <w:bottom w:val="nil"/>
              <w:right w:val="nil"/>
            </w:tcBorders>
            <w:shd w:val="clear" w:color="auto" w:fill="auto"/>
            <w:noWrap/>
            <w:vAlign w:val="bottom"/>
            <w:hideMark/>
          </w:tcPr>
          <w:p w14:paraId="6FBCC992"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388DE425"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36762DE4"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6ECB647C"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0BDACF07"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6444FB42"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45680A43"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435E8CC6"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D4B5901"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6EA2435E" w14:textId="77777777" w:rsidR="007B78B5" w:rsidRDefault="007B78B5">
            <w:pPr>
              <w:rPr>
                <w:rFonts w:ascii="Arial" w:hAnsi="Arial" w:cs="Arial"/>
                <w:color w:val="000000"/>
                <w:sz w:val="20"/>
                <w:szCs w:val="20"/>
              </w:rPr>
            </w:pPr>
          </w:p>
        </w:tc>
      </w:tr>
    </w:tbl>
    <w:p w14:paraId="1C8664BA" w14:textId="34BF0E55" w:rsidR="00674C5E" w:rsidRDefault="00674C5E" w:rsidP="00674C5E">
      <w:pPr>
        <w:pStyle w:val="Ttulo2"/>
        <w:rPr>
          <w:rFonts w:ascii="Arial" w:hAnsi="Arial"/>
          <w:sz w:val="20"/>
          <w:lang w:val="es-CR"/>
        </w:rPr>
      </w:pPr>
      <w:bookmarkStart w:id="33" w:name="_Toc114664145"/>
      <w:r w:rsidRPr="007B78B5">
        <w:rPr>
          <w:rFonts w:ascii="Arial" w:hAnsi="Arial"/>
          <w:sz w:val="20"/>
          <w:lang w:val="es-CR"/>
        </w:rPr>
        <w:t>3.3 CUADRO Nº 3  INFORMACION PLURIANUAL</w:t>
      </w:r>
      <w:bookmarkEnd w:id="33"/>
    </w:p>
    <w:p w14:paraId="2095A2D4" w14:textId="27947197" w:rsidR="00FB3E07" w:rsidRDefault="00FB3E07" w:rsidP="00FB3E07">
      <w:pPr>
        <w:rPr>
          <w:lang w:val="es-CR"/>
        </w:rPr>
      </w:pPr>
    </w:p>
    <w:tbl>
      <w:tblPr>
        <w:tblW w:w="13089" w:type="dxa"/>
        <w:tblCellMar>
          <w:left w:w="70" w:type="dxa"/>
          <w:right w:w="70" w:type="dxa"/>
        </w:tblCellMar>
        <w:tblLook w:val="04A0" w:firstRow="1" w:lastRow="0" w:firstColumn="1" w:lastColumn="0" w:noHBand="0" w:noVBand="1"/>
      </w:tblPr>
      <w:tblGrid>
        <w:gridCol w:w="5949"/>
        <w:gridCol w:w="1820"/>
        <w:gridCol w:w="1700"/>
        <w:gridCol w:w="1780"/>
        <w:gridCol w:w="1840"/>
      </w:tblGrid>
      <w:tr w:rsidR="00FB3E07" w:rsidRPr="00FB3E07" w14:paraId="201F9810" w14:textId="77777777" w:rsidTr="00FB3E07">
        <w:trPr>
          <w:trHeight w:val="300"/>
        </w:trPr>
        <w:tc>
          <w:tcPr>
            <w:tcW w:w="5949" w:type="dxa"/>
            <w:tcBorders>
              <w:top w:val="single" w:sz="4" w:space="0" w:color="000000"/>
              <w:left w:val="single" w:sz="4" w:space="0" w:color="000000"/>
              <w:bottom w:val="nil"/>
              <w:right w:val="single" w:sz="4" w:space="0" w:color="000000"/>
            </w:tcBorders>
            <w:shd w:val="clear" w:color="394B9A" w:fill="394B9A"/>
            <w:vAlign w:val="center"/>
            <w:hideMark/>
          </w:tcPr>
          <w:p w14:paraId="63B5A124" w14:textId="77777777" w:rsidR="00FB3E07" w:rsidRPr="00FB3E07" w:rsidRDefault="00FB3E07">
            <w:pPr>
              <w:jc w:val="center"/>
              <w:rPr>
                <w:rFonts w:ascii="Arial Narrow" w:hAnsi="Arial Narrow" w:cs="Arial"/>
                <w:b/>
                <w:bCs/>
                <w:color w:val="FFFFFF"/>
                <w:sz w:val="18"/>
                <w:szCs w:val="18"/>
                <w:lang w:val="es-CR" w:eastAsia="es-CR"/>
              </w:rPr>
            </w:pPr>
            <w:r w:rsidRPr="00FB3E07">
              <w:rPr>
                <w:rFonts w:ascii="Arial Narrow" w:hAnsi="Arial Narrow" w:cs="Arial"/>
                <w:b/>
                <w:bCs/>
                <w:color w:val="FFFFFF"/>
                <w:sz w:val="18"/>
                <w:szCs w:val="18"/>
              </w:rPr>
              <w:t>INGRESOS</w:t>
            </w:r>
          </w:p>
        </w:tc>
        <w:tc>
          <w:tcPr>
            <w:tcW w:w="1820" w:type="dxa"/>
            <w:tcBorders>
              <w:top w:val="single" w:sz="4" w:space="0" w:color="000000"/>
              <w:left w:val="single" w:sz="4" w:space="0" w:color="000000"/>
              <w:bottom w:val="nil"/>
              <w:right w:val="single" w:sz="4" w:space="0" w:color="000000"/>
            </w:tcBorders>
            <w:shd w:val="clear" w:color="394B9A" w:fill="394B9A"/>
            <w:vAlign w:val="center"/>
            <w:hideMark/>
          </w:tcPr>
          <w:p w14:paraId="49F3C07D" w14:textId="77777777" w:rsidR="00FB3E07" w:rsidRPr="00FB3E07" w:rsidRDefault="00FB3E07">
            <w:pPr>
              <w:jc w:val="center"/>
              <w:rPr>
                <w:rFonts w:ascii="Arial Narrow" w:hAnsi="Arial Narrow" w:cs="Arial"/>
                <w:b/>
                <w:bCs/>
                <w:color w:val="FFFFFF"/>
                <w:sz w:val="18"/>
                <w:szCs w:val="18"/>
              </w:rPr>
            </w:pPr>
            <w:r w:rsidRPr="00FB3E07">
              <w:rPr>
                <w:rFonts w:ascii="Arial Narrow" w:hAnsi="Arial Narrow" w:cs="Arial"/>
                <w:b/>
                <w:bCs/>
                <w:color w:val="FFFFFF"/>
                <w:sz w:val="18"/>
                <w:szCs w:val="18"/>
              </w:rPr>
              <w:t>2023</w:t>
            </w:r>
          </w:p>
        </w:tc>
        <w:tc>
          <w:tcPr>
            <w:tcW w:w="1700" w:type="dxa"/>
            <w:tcBorders>
              <w:top w:val="single" w:sz="4" w:space="0" w:color="000000"/>
              <w:left w:val="single" w:sz="4" w:space="0" w:color="000000"/>
              <w:bottom w:val="nil"/>
              <w:right w:val="single" w:sz="4" w:space="0" w:color="000000"/>
            </w:tcBorders>
            <w:shd w:val="clear" w:color="394B9A" w:fill="394B9A"/>
            <w:vAlign w:val="center"/>
            <w:hideMark/>
          </w:tcPr>
          <w:p w14:paraId="272C5028" w14:textId="77777777" w:rsidR="00FB3E07" w:rsidRPr="00FB3E07" w:rsidRDefault="00FB3E07">
            <w:pPr>
              <w:jc w:val="center"/>
              <w:rPr>
                <w:rFonts w:ascii="Arial Narrow" w:hAnsi="Arial Narrow" w:cs="Arial"/>
                <w:b/>
                <w:bCs/>
                <w:color w:val="FFFFFF"/>
                <w:sz w:val="18"/>
                <w:szCs w:val="18"/>
              </w:rPr>
            </w:pPr>
            <w:r w:rsidRPr="00FB3E07">
              <w:rPr>
                <w:rFonts w:ascii="Arial Narrow" w:hAnsi="Arial Narrow" w:cs="Arial"/>
                <w:b/>
                <w:bCs/>
                <w:color w:val="FFFFFF"/>
                <w:sz w:val="18"/>
                <w:szCs w:val="18"/>
              </w:rPr>
              <w:t>2024</w:t>
            </w:r>
          </w:p>
        </w:tc>
        <w:tc>
          <w:tcPr>
            <w:tcW w:w="1780" w:type="dxa"/>
            <w:tcBorders>
              <w:top w:val="single" w:sz="4" w:space="0" w:color="000000"/>
              <w:left w:val="single" w:sz="4" w:space="0" w:color="000000"/>
              <w:bottom w:val="nil"/>
              <w:right w:val="single" w:sz="4" w:space="0" w:color="000000"/>
            </w:tcBorders>
            <w:shd w:val="clear" w:color="394B9A" w:fill="394B9A"/>
            <w:vAlign w:val="center"/>
            <w:hideMark/>
          </w:tcPr>
          <w:p w14:paraId="6A0BD2B7" w14:textId="77777777" w:rsidR="00FB3E07" w:rsidRPr="00FB3E07" w:rsidRDefault="00FB3E07">
            <w:pPr>
              <w:jc w:val="center"/>
              <w:rPr>
                <w:rFonts w:ascii="Arial Narrow" w:hAnsi="Arial Narrow" w:cs="Arial"/>
                <w:b/>
                <w:bCs/>
                <w:color w:val="FFFFFF"/>
                <w:sz w:val="18"/>
                <w:szCs w:val="18"/>
              </w:rPr>
            </w:pPr>
            <w:r w:rsidRPr="00FB3E07">
              <w:rPr>
                <w:rFonts w:ascii="Arial Narrow" w:hAnsi="Arial Narrow" w:cs="Arial"/>
                <w:b/>
                <w:bCs/>
                <w:color w:val="FFFFFF"/>
                <w:sz w:val="18"/>
                <w:szCs w:val="18"/>
              </w:rPr>
              <w:t>2025</w:t>
            </w:r>
          </w:p>
        </w:tc>
        <w:tc>
          <w:tcPr>
            <w:tcW w:w="1840" w:type="dxa"/>
            <w:tcBorders>
              <w:top w:val="single" w:sz="4" w:space="0" w:color="000000"/>
              <w:left w:val="single" w:sz="4" w:space="0" w:color="000000"/>
              <w:bottom w:val="nil"/>
              <w:right w:val="single" w:sz="4" w:space="0" w:color="000000"/>
            </w:tcBorders>
            <w:shd w:val="clear" w:color="394B9A" w:fill="394B9A"/>
            <w:vAlign w:val="center"/>
            <w:hideMark/>
          </w:tcPr>
          <w:p w14:paraId="629F9B8F" w14:textId="77777777" w:rsidR="00FB3E07" w:rsidRPr="00FB3E07" w:rsidRDefault="00FB3E07">
            <w:pPr>
              <w:jc w:val="center"/>
              <w:rPr>
                <w:rFonts w:ascii="Arial Narrow" w:hAnsi="Arial Narrow" w:cs="Arial"/>
                <w:b/>
                <w:bCs/>
                <w:color w:val="FFFFFF"/>
                <w:sz w:val="18"/>
                <w:szCs w:val="18"/>
              </w:rPr>
            </w:pPr>
            <w:r w:rsidRPr="00FB3E07">
              <w:rPr>
                <w:rFonts w:ascii="Arial Narrow" w:hAnsi="Arial Narrow" w:cs="Arial"/>
                <w:b/>
                <w:bCs/>
                <w:color w:val="FFFFFF"/>
                <w:sz w:val="18"/>
                <w:szCs w:val="18"/>
              </w:rPr>
              <w:t>2026</w:t>
            </w:r>
          </w:p>
        </w:tc>
      </w:tr>
      <w:tr w:rsidR="000C0998" w:rsidRPr="00FB3E07" w14:paraId="7B584500" w14:textId="77777777" w:rsidTr="001B2F8A">
        <w:trPr>
          <w:trHeight w:val="405"/>
        </w:trPr>
        <w:tc>
          <w:tcPr>
            <w:tcW w:w="59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1972DA" w14:textId="77777777" w:rsidR="000C0998" w:rsidRPr="00FB3E07" w:rsidRDefault="000C0998" w:rsidP="000C0998">
            <w:pPr>
              <w:rPr>
                <w:rFonts w:ascii="Arial Narrow" w:hAnsi="Arial Narrow" w:cs="Arial"/>
                <w:b/>
                <w:bCs/>
                <w:color w:val="0B5394"/>
                <w:sz w:val="18"/>
                <w:szCs w:val="18"/>
              </w:rPr>
            </w:pPr>
            <w:r w:rsidRPr="00FB3E07">
              <w:rPr>
                <w:rFonts w:ascii="Arial Narrow" w:hAnsi="Arial Narrow" w:cs="Arial"/>
                <w:b/>
                <w:bCs/>
                <w:color w:val="0B5394"/>
                <w:sz w:val="18"/>
                <w:szCs w:val="18"/>
              </w:rPr>
              <w:t xml:space="preserve">1. INGRESOS CORRIENTES </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81B9E" w14:textId="79034D61"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2,024,671,676.28 </w:t>
            </w:r>
          </w:p>
        </w:tc>
        <w:tc>
          <w:tcPr>
            <w:tcW w:w="1700" w:type="dxa"/>
            <w:tcBorders>
              <w:top w:val="single" w:sz="4" w:space="0" w:color="000000"/>
              <w:left w:val="nil"/>
              <w:bottom w:val="single" w:sz="4" w:space="0" w:color="000000"/>
              <w:right w:val="single" w:sz="4" w:space="0" w:color="000000"/>
            </w:tcBorders>
            <w:shd w:val="clear" w:color="auto" w:fill="auto"/>
            <w:noWrap/>
            <w:vAlign w:val="center"/>
            <w:hideMark/>
          </w:tcPr>
          <w:p w14:paraId="1D285125" w14:textId="6DA0805B"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2,078,498,723.33 </w:t>
            </w:r>
          </w:p>
        </w:tc>
        <w:tc>
          <w:tcPr>
            <w:tcW w:w="1780" w:type="dxa"/>
            <w:tcBorders>
              <w:top w:val="single" w:sz="4" w:space="0" w:color="000000"/>
              <w:left w:val="nil"/>
              <w:bottom w:val="single" w:sz="4" w:space="0" w:color="000000"/>
              <w:right w:val="single" w:sz="4" w:space="0" w:color="000000"/>
            </w:tcBorders>
            <w:shd w:val="clear" w:color="auto" w:fill="auto"/>
            <w:noWrap/>
            <w:vAlign w:val="center"/>
            <w:hideMark/>
          </w:tcPr>
          <w:p w14:paraId="2EBDBCA1" w14:textId="7527E4F3"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2,228,961,393.78 </w:t>
            </w:r>
          </w:p>
        </w:tc>
        <w:tc>
          <w:tcPr>
            <w:tcW w:w="1840" w:type="dxa"/>
            <w:tcBorders>
              <w:top w:val="single" w:sz="4" w:space="0" w:color="000000"/>
              <w:left w:val="nil"/>
              <w:bottom w:val="single" w:sz="4" w:space="0" w:color="000000"/>
              <w:right w:val="single" w:sz="4" w:space="0" w:color="000000"/>
            </w:tcBorders>
            <w:shd w:val="clear" w:color="auto" w:fill="auto"/>
            <w:noWrap/>
            <w:vAlign w:val="center"/>
            <w:hideMark/>
          </w:tcPr>
          <w:p w14:paraId="3FFA2B34" w14:textId="5BC879C6"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2,298,141,746.94 </w:t>
            </w:r>
          </w:p>
        </w:tc>
      </w:tr>
      <w:tr w:rsidR="000C0998" w:rsidRPr="00FB3E07" w14:paraId="55A24681"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045C0C69"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1.1.2.0.00.00.0.0.000 IMPUESTOS SOBRE LA PROPIEDAD</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5A54D1EA" w14:textId="2424B193"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466,000,000.00 </w:t>
            </w:r>
          </w:p>
        </w:tc>
        <w:tc>
          <w:tcPr>
            <w:tcW w:w="1700" w:type="dxa"/>
            <w:tcBorders>
              <w:top w:val="nil"/>
              <w:left w:val="nil"/>
              <w:bottom w:val="single" w:sz="4" w:space="0" w:color="000000"/>
              <w:right w:val="single" w:sz="4" w:space="0" w:color="000000"/>
            </w:tcBorders>
            <w:shd w:val="clear" w:color="auto" w:fill="auto"/>
            <w:noWrap/>
            <w:vAlign w:val="center"/>
            <w:hideMark/>
          </w:tcPr>
          <w:p w14:paraId="0305D993" w14:textId="26C9DE8E"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486,800,000.00 </w:t>
            </w:r>
          </w:p>
        </w:tc>
        <w:tc>
          <w:tcPr>
            <w:tcW w:w="1780" w:type="dxa"/>
            <w:tcBorders>
              <w:top w:val="nil"/>
              <w:left w:val="nil"/>
              <w:bottom w:val="single" w:sz="4" w:space="0" w:color="000000"/>
              <w:right w:val="single" w:sz="4" w:space="0" w:color="000000"/>
            </w:tcBorders>
            <w:shd w:val="clear" w:color="auto" w:fill="auto"/>
            <w:noWrap/>
            <w:vAlign w:val="center"/>
            <w:hideMark/>
          </w:tcPr>
          <w:p w14:paraId="12788E88" w14:textId="25DA1D44"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513,120,000.00 </w:t>
            </w:r>
          </w:p>
        </w:tc>
        <w:tc>
          <w:tcPr>
            <w:tcW w:w="1840" w:type="dxa"/>
            <w:tcBorders>
              <w:top w:val="nil"/>
              <w:left w:val="nil"/>
              <w:bottom w:val="single" w:sz="4" w:space="0" w:color="000000"/>
              <w:right w:val="single" w:sz="4" w:space="0" w:color="000000"/>
            </w:tcBorders>
            <w:shd w:val="clear" w:color="auto" w:fill="auto"/>
            <w:noWrap/>
            <w:vAlign w:val="center"/>
            <w:hideMark/>
          </w:tcPr>
          <w:p w14:paraId="3600BEBE" w14:textId="3B95A77F"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536,258,400.00 </w:t>
            </w:r>
          </w:p>
        </w:tc>
      </w:tr>
      <w:tr w:rsidR="000C0998" w:rsidRPr="00FB3E07" w14:paraId="7048D848"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4D77A7A4"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1.1.3.0.00.00.0.0.000 IMPUESTOS SOBRE BIENES Y SERVICIOS</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0267242F" w14:textId="0BB969DF"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681,417,854.64 </w:t>
            </w:r>
          </w:p>
        </w:tc>
        <w:tc>
          <w:tcPr>
            <w:tcW w:w="1700" w:type="dxa"/>
            <w:tcBorders>
              <w:top w:val="nil"/>
              <w:left w:val="nil"/>
              <w:bottom w:val="single" w:sz="4" w:space="0" w:color="000000"/>
              <w:right w:val="single" w:sz="4" w:space="0" w:color="000000"/>
            </w:tcBorders>
            <w:shd w:val="clear" w:color="auto" w:fill="auto"/>
            <w:noWrap/>
            <w:vAlign w:val="center"/>
            <w:hideMark/>
          </w:tcPr>
          <w:p w14:paraId="49E3DE3D" w14:textId="41A0A1C1"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728,588,747.37 </w:t>
            </w:r>
          </w:p>
        </w:tc>
        <w:tc>
          <w:tcPr>
            <w:tcW w:w="1780" w:type="dxa"/>
            <w:tcBorders>
              <w:top w:val="nil"/>
              <w:left w:val="nil"/>
              <w:bottom w:val="single" w:sz="4" w:space="0" w:color="000000"/>
              <w:right w:val="single" w:sz="4" w:space="0" w:color="000000"/>
            </w:tcBorders>
            <w:shd w:val="clear" w:color="auto" w:fill="auto"/>
            <w:noWrap/>
            <w:vAlign w:val="center"/>
            <w:hideMark/>
          </w:tcPr>
          <w:p w14:paraId="45D1A8B9" w14:textId="69E7D8B0"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779,428,184.74 </w:t>
            </w:r>
          </w:p>
        </w:tc>
        <w:tc>
          <w:tcPr>
            <w:tcW w:w="1840" w:type="dxa"/>
            <w:tcBorders>
              <w:top w:val="nil"/>
              <w:left w:val="nil"/>
              <w:bottom w:val="single" w:sz="4" w:space="0" w:color="000000"/>
              <w:right w:val="single" w:sz="4" w:space="0" w:color="000000"/>
            </w:tcBorders>
            <w:shd w:val="clear" w:color="auto" w:fill="auto"/>
            <w:noWrap/>
            <w:vAlign w:val="center"/>
            <w:hideMark/>
          </w:tcPr>
          <w:p w14:paraId="17429488" w14:textId="4A03F00B"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834,250,593.98 </w:t>
            </w:r>
          </w:p>
        </w:tc>
      </w:tr>
      <w:tr w:rsidR="000C0998" w:rsidRPr="00FB3E07" w14:paraId="4D2D83D1"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359E28CF"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1.1.9.0.00.00.0.0.000 OTROS INGRESOS TRIBUTARIOS</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0F906159" w14:textId="2BEE7247"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22,000,000.00 </w:t>
            </w:r>
          </w:p>
        </w:tc>
        <w:tc>
          <w:tcPr>
            <w:tcW w:w="1700" w:type="dxa"/>
            <w:tcBorders>
              <w:top w:val="nil"/>
              <w:left w:val="nil"/>
              <w:bottom w:val="single" w:sz="4" w:space="0" w:color="000000"/>
              <w:right w:val="single" w:sz="4" w:space="0" w:color="000000"/>
            </w:tcBorders>
            <w:shd w:val="clear" w:color="auto" w:fill="auto"/>
            <w:noWrap/>
            <w:vAlign w:val="center"/>
            <w:hideMark/>
          </w:tcPr>
          <w:p w14:paraId="30F34622" w14:textId="0307E146"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24,200,000.00 </w:t>
            </w:r>
          </w:p>
        </w:tc>
        <w:tc>
          <w:tcPr>
            <w:tcW w:w="1780" w:type="dxa"/>
            <w:tcBorders>
              <w:top w:val="nil"/>
              <w:left w:val="nil"/>
              <w:bottom w:val="single" w:sz="4" w:space="0" w:color="000000"/>
              <w:right w:val="single" w:sz="4" w:space="0" w:color="000000"/>
            </w:tcBorders>
            <w:shd w:val="clear" w:color="auto" w:fill="auto"/>
            <w:noWrap/>
            <w:vAlign w:val="center"/>
            <w:hideMark/>
          </w:tcPr>
          <w:p w14:paraId="7FD66608" w14:textId="73484321"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26,620,000.00 </w:t>
            </w:r>
          </w:p>
        </w:tc>
        <w:tc>
          <w:tcPr>
            <w:tcW w:w="1840" w:type="dxa"/>
            <w:tcBorders>
              <w:top w:val="nil"/>
              <w:left w:val="nil"/>
              <w:bottom w:val="single" w:sz="4" w:space="0" w:color="000000"/>
              <w:right w:val="single" w:sz="4" w:space="0" w:color="000000"/>
            </w:tcBorders>
            <w:shd w:val="clear" w:color="auto" w:fill="auto"/>
            <w:noWrap/>
            <w:vAlign w:val="center"/>
            <w:hideMark/>
          </w:tcPr>
          <w:p w14:paraId="5F153F62" w14:textId="70F5B9CB"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29,282,000.00 </w:t>
            </w:r>
          </w:p>
        </w:tc>
      </w:tr>
      <w:tr w:rsidR="000C0998" w:rsidRPr="00FB3E07" w14:paraId="015D9F7A"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6626D45F"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1.3.1.0.00.00.0.0.000 VENTA DE BIENES Y SERVICIOS</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7AAE2C7B" w14:textId="0D36FDC9"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452,506,412.64 </w:t>
            </w:r>
          </w:p>
        </w:tc>
        <w:tc>
          <w:tcPr>
            <w:tcW w:w="1700" w:type="dxa"/>
            <w:tcBorders>
              <w:top w:val="nil"/>
              <w:left w:val="nil"/>
              <w:bottom w:val="single" w:sz="4" w:space="0" w:color="000000"/>
              <w:right w:val="single" w:sz="4" w:space="0" w:color="000000"/>
            </w:tcBorders>
            <w:shd w:val="clear" w:color="auto" w:fill="auto"/>
            <w:noWrap/>
            <w:vAlign w:val="center"/>
            <w:hideMark/>
          </w:tcPr>
          <w:p w14:paraId="06ED6113" w14:textId="0F5CF97F"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468,893,533.27 </w:t>
            </w:r>
          </w:p>
        </w:tc>
        <w:tc>
          <w:tcPr>
            <w:tcW w:w="1780" w:type="dxa"/>
            <w:tcBorders>
              <w:top w:val="nil"/>
              <w:left w:val="nil"/>
              <w:bottom w:val="single" w:sz="4" w:space="0" w:color="000000"/>
              <w:right w:val="single" w:sz="4" w:space="0" w:color="000000"/>
            </w:tcBorders>
            <w:shd w:val="clear" w:color="auto" w:fill="auto"/>
            <w:noWrap/>
            <w:vAlign w:val="center"/>
            <w:hideMark/>
          </w:tcPr>
          <w:p w14:paraId="5BB1C914" w14:textId="255EB2ED"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486,160,009.94 </w:t>
            </w:r>
          </w:p>
        </w:tc>
        <w:tc>
          <w:tcPr>
            <w:tcW w:w="1840" w:type="dxa"/>
            <w:tcBorders>
              <w:top w:val="nil"/>
              <w:left w:val="nil"/>
              <w:bottom w:val="single" w:sz="4" w:space="0" w:color="000000"/>
              <w:right w:val="single" w:sz="4" w:space="0" w:color="000000"/>
            </w:tcBorders>
            <w:shd w:val="clear" w:color="auto" w:fill="auto"/>
            <w:noWrap/>
            <w:vAlign w:val="center"/>
            <w:hideMark/>
          </w:tcPr>
          <w:p w14:paraId="4E7BE06D" w14:textId="3551F685"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504,355,810.43 </w:t>
            </w:r>
          </w:p>
        </w:tc>
      </w:tr>
      <w:tr w:rsidR="000C0998" w:rsidRPr="00FB3E07" w14:paraId="7A3E3AAA"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7FBBB1AE"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1.3.2.0.00.00.0.0.000 INGRESOS DE LA PROPIEDAD</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5E9C606A" w14:textId="3C5BECF2"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99,000,000.00 </w:t>
            </w:r>
          </w:p>
        </w:tc>
        <w:tc>
          <w:tcPr>
            <w:tcW w:w="1700" w:type="dxa"/>
            <w:tcBorders>
              <w:top w:val="nil"/>
              <w:left w:val="nil"/>
              <w:bottom w:val="single" w:sz="4" w:space="0" w:color="000000"/>
              <w:right w:val="single" w:sz="4" w:space="0" w:color="000000"/>
            </w:tcBorders>
            <w:shd w:val="clear" w:color="auto" w:fill="auto"/>
            <w:noWrap/>
            <w:vAlign w:val="center"/>
            <w:hideMark/>
          </w:tcPr>
          <w:p w14:paraId="302B9FCB" w14:textId="1D108345"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102,960,000.00 </w:t>
            </w:r>
          </w:p>
        </w:tc>
        <w:tc>
          <w:tcPr>
            <w:tcW w:w="1780" w:type="dxa"/>
            <w:tcBorders>
              <w:top w:val="nil"/>
              <w:left w:val="nil"/>
              <w:bottom w:val="single" w:sz="4" w:space="0" w:color="000000"/>
              <w:right w:val="single" w:sz="4" w:space="0" w:color="000000"/>
            </w:tcBorders>
            <w:shd w:val="clear" w:color="auto" w:fill="auto"/>
            <w:noWrap/>
            <w:vAlign w:val="center"/>
            <w:hideMark/>
          </w:tcPr>
          <w:p w14:paraId="149E0E0F" w14:textId="1E39DCB4"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107,078,400.00 </w:t>
            </w:r>
          </w:p>
        </w:tc>
        <w:tc>
          <w:tcPr>
            <w:tcW w:w="1840" w:type="dxa"/>
            <w:tcBorders>
              <w:top w:val="nil"/>
              <w:left w:val="nil"/>
              <w:bottom w:val="single" w:sz="4" w:space="0" w:color="000000"/>
              <w:right w:val="single" w:sz="4" w:space="0" w:color="000000"/>
            </w:tcBorders>
            <w:shd w:val="clear" w:color="auto" w:fill="auto"/>
            <w:noWrap/>
            <w:vAlign w:val="center"/>
            <w:hideMark/>
          </w:tcPr>
          <w:p w14:paraId="0E8E0ABA" w14:textId="7685A573"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111,361,536.00 </w:t>
            </w:r>
          </w:p>
        </w:tc>
      </w:tr>
      <w:tr w:rsidR="000C0998" w:rsidRPr="00FB3E07" w14:paraId="5BF1195F"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405D7555"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1.3.3.0.00.00.0.0.000 MULTAS, SANCIONES, REMATES Y COMISOS</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5C6B152B" w14:textId="46EEA816"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5,500,000.00 </w:t>
            </w:r>
          </w:p>
        </w:tc>
        <w:tc>
          <w:tcPr>
            <w:tcW w:w="1700" w:type="dxa"/>
            <w:tcBorders>
              <w:top w:val="nil"/>
              <w:left w:val="nil"/>
              <w:bottom w:val="single" w:sz="4" w:space="0" w:color="000000"/>
              <w:right w:val="single" w:sz="4" w:space="0" w:color="000000"/>
            </w:tcBorders>
            <w:shd w:val="clear" w:color="auto" w:fill="auto"/>
            <w:noWrap/>
            <w:vAlign w:val="center"/>
            <w:hideMark/>
          </w:tcPr>
          <w:p w14:paraId="131803EA" w14:textId="0FD5913E"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6,050,000.00 </w:t>
            </w:r>
          </w:p>
        </w:tc>
        <w:tc>
          <w:tcPr>
            <w:tcW w:w="1780" w:type="dxa"/>
            <w:tcBorders>
              <w:top w:val="nil"/>
              <w:left w:val="nil"/>
              <w:bottom w:val="single" w:sz="4" w:space="0" w:color="000000"/>
              <w:right w:val="single" w:sz="4" w:space="0" w:color="000000"/>
            </w:tcBorders>
            <w:shd w:val="clear" w:color="auto" w:fill="auto"/>
            <w:noWrap/>
            <w:vAlign w:val="center"/>
            <w:hideMark/>
          </w:tcPr>
          <w:p w14:paraId="1B5AF410" w14:textId="0256EFB3"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6,655,000.00 </w:t>
            </w:r>
          </w:p>
        </w:tc>
        <w:tc>
          <w:tcPr>
            <w:tcW w:w="1840" w:type="dxa"/>
            <w:tcBorders>
              <w:top w:val="nil"/>
              <w:left w:val="nil"/>
              <w:bottom w:val="single" w:sz="4" w:space="0" w:color="000000"/>
              <w:right w:val="single" w:sz="4" w:space="0" w:color="000000"/>
            </w:tcBorders>
            <w:shd w:val="clear" w:color="auto" w:fill="auto"/>
            <w:noWrap/>
            <w:vAlign w:val="center"/>
            <w:hideMark/>
          </w:tcPr>
          <w:p w14:paraId="0B51CB4E" w14:textId="29C1764F"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7,320,500.00 </w:t>
            </w:r>
          </w:p>
        </w:tc>
      </w:tr>
      <w:tr w:rsidR="000C0998" w:rsidRPr="00FB3E07" w14:paraId="5481DB18"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4B672787"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1.3.4.0.00.00.0.0.000 INTERESES MORATORIOS</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4F6453F6" w14:textId="433A6172"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28,400,000.00 </w:t>
            </w:r>
          </w:p>
        </w:tc>
        <w:tc>
          <w:tcPr>
            <w:tcW w:w="1700" w:type="dxa"/>
            <w:tcBorders>
              <w:top w:val="nil"/>
              <w:left w:val="nil"/>
              <w:bottom w:val="single" w:sz="4" w:space="0" w:color="000000"/>
              <w:right w:val="single" w:sz="4" w:space="0" w:color="000000"/>
            </w:tcBorders>
            <w:shd w:val="clear" w:color="auto" w:fill="auto"/>
            <w:noWrap/>
            <w:vAlign w:val="center"/>
            <w:hideMark/>
          </w:tcPr>
          <w:p w14:paraId="56F5F01D" w14:textId="25E9A20C"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31,240,000.00 </w:t>
            </w:r>
          </w:p>
        </w:tc>
        <w:tc>
          <w:tcPr>
            <w:tcW w:w="1780" w:type="dxa"/>
            <w:tcBorders>
              <w:top w:val="nil"/>
              <w:left w:val="nil"/>
              <w:bottom w:val="single" w:sz="4" w:space="0" w:color="000000"/>
              <w:right w:val="single" w:sz="4" w:space="0" w:color="000000"/>
            </w:tcBorders>
            <w:shd w:val="clear" w:color="auto" w:fill="auto"/>
            <w:noWrap/>
            <w:vAlign w:val="center"/>
            <w:hideMark/>
          </w:tcPr>
          <w:p w14:paraId="34096A05" w14:textId="3A79BD2F"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34,364,000.00 </w:t>
            </w:r>
          </w:p>
        </w:tc>
        <w:tc>
          <w:tcPr>
            <w:tcW w:w="1840" w:type="dxa"/>
            <w:tcBorders>
              <w:top w:val="nil"/>
              <w:left w:val="nil"/>
              <w:bottom w:val="single" w:sz="4" w:space="0" w:color="000000"/>
              <w:right w:val="single" w:sz="4" w:space="0" w:color="000000"/>
            </w:tcBorders>
            <w:shd w:val="clear" w:color="auto" w:fill="auto"/>
            <w:noWrap/>
            <w:vAlign w:val="center"/>
            <w:hideMark/>
          </w:tcPr>
          <w:p w14:paraId="6835015A" w14:textId="3129A9A6"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37,800,400.00 </w:t>
            </w:r>
          </w:p>
        </w:tc>
      </w:tr>
      <w:tr w:rsidR="000C0998" w:rsidRPr="00FB3E07" w14:paraId="1EC84E7E"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14BF1C29"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1.3.9.0.00.00.0.0.000 OTROS INGRESOS NO TRIBUTARIOS</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02A80EB7" w14:textId="0187BB04"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5,500,000.00 </w:t>
            </w:r>
          </w:p>
        </w:tc>
        <w:tc>
          <w:tcPr>
            <w:tcW w:w="1700" w:type="dxa"/>
            <w:tcBorders>
              <w:top w:val="nil"/>
              <w:left w:val="nil"/>
              <w:bottom w:val="single" w:sz="4" w:space="0" w:color="000000"/>
              <w:right w:val="single" w:sz="4" w:space="0" w:color="000000"/>
            </w:tcBorders>
            <w:shd w:val="clear" w:color="auto" w:fill="auto"/>
            <w:noWrap/>
            <w:vAlign w:val="center"/>
            <w:hideMark/>
          </w:tcPr>
          <w:p w14:paraId="04493057" w14:textId="57D69526"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6,050,000.00 </w:t>
            </w:r>
          </w:p>
        </w:tc>
        <w:tc>
          <w:tcPr>
            <w:tcW w:w="1780" w:type="dxa"/>
            <w:tcBorders>
              <w:top w:val="nil"/>
              <w:left w:val="nil"/>
              <w:bottom w:val="single" w:sz="4" w:space="0" w:color="000000"/>
              <w:right w:val="single" w:sz="4" w:space="0" w:color="000000"/>
            </w:tcBorders>
            <w:shd w:val="clear" w:color="auto" w:fill="auto"/>
            <w:noWrap/>
            <w:vAlign w:val="center"/>
            <w:hideMark/>
          </w:tcPr>
          <w:p w14:paraId="06D03362" w14:textId="402565EF"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6,655,000.00 </w:t>
            </w:r>
          </w:p>
        </w:tc>
        <w:tc>
          <w:tcPr>
            <w:tcW w:w="1840" w:type="dxa"/>
            <w:tcBorders>
              <w:top w:val="nil"/>
              <w:left w:val="nil"/>
              <w:bottom w:val="single" w:sz="4" w:space="0" w:color="000000"/>
              <w:right w:val="single" w:sz="4" w:space="0" w:color="000000"/>
            </w:tcBorders>
            <w:shd w:val="clear" w:color="auto" w:fill="auto"/>
            <w:noWrap/>
            <w:vAlign w:val="center"/>
            <w:hideMark/>
          </w:tcPr>
          <w:p w14:paraId="7C4FDC6D" w14:textId="06A49576"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7,320,500.00 </w:t>
            </w:r>
          </w:p>
        </w:tc>
      </w:tr>
      <w:tr w:rsidR="000C0998" w:rsidRPr="00FB3E07" w14:paraId="0EA6B2B4"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05780554"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1.4.1.0.00.00.0.0.000 TRANSFERENCIAS CORRIENTES DEL SECTOR PÚBLICO</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68711AEA" w14:textId="5E733B69"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264,347,409.00 </w:t>
            </w:r>
          </w:p>
        </w:tc>
        <w:tc>
          <w:tcPr>
            <w:tcW w:w="1700" w:type="dxa"/>
            <w:tcBorders>
              <w:top w:val="nil"/>
              <w:left w:val="nil"/>
              <w:bottom w:val="single" w:sz="4" w:space="0" w:color="000000"/>
              <w:right w:val="single" w:sz="4" w:space="0" w:color="000000"/>
            </w:tcBorders>
            <w:shd w:val="clear" w:color="auto" w:fill="auto"/>
            <w:noWrap/>
            <w:vAlign w:val="center"/>
            <w:hideMark/>
          </w:tcPr>
          <w:p w14:paraId="56227413" w14:textId="76D15A24"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223,716,442.69 </w:t>
            </w:r>
          </w:p>
        </w:tc>
        <w:tc>
          <w:tcPr>
            <w:tcW w:w="1780" w:type="dxa"/>
            <w:tcBorders>
              <w:top w:val="nil"/>
              <w:left w:val="nil"/>
              <w:bottom w:val="single" w:sz="4" w:space="0" w:color="000000"/>
              <w:right w:val="single" w:sz="4" w:space="0" w:color="000000"/>
            </w:tcBorders>
            <w:shd w:val="clear" w:color="auto" w:fill="auto"/>
            <w:noWrap/>
            <w:vAlign w:val="center"/>
            <w:hideMark/>
          </w:tcPr>
          <w:p w14:paraId="02CBDA6B" w14:textId="2AEF3E68"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268,880,799.10 </w:t>
            </w:r>
          </w:p>
        </w:tc>
        <w:tc>
          <w:tcPr>
            <w:tcW w:w="1840" w:type="dxa"/>
            <w:tcBorders>
              <w:top w:val="nil"/>
              <w:left w:val="nil"/>
              <w:bottom w:val="single" w:sz="4" w:space="0" w:color="000000"/>
              <w:right w:val="single" w:sz="4" w:space="0" w:color="000000"/>
            </w:tcBorders>
            <w:shd w:val="clear" w:color="auto" w:fill="auto"/>
            <w:noWrap/>
            <w:vAlign w:val="center"/>
            <w:hideMark/>
          </w:tcPr>
          <w:p w14:paraId="6186E25B" w14:textId="421E2E23"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230,192,006.53 </w:t>
            </w:r>
          </w:p>
        </w:tc>
      </w:tr>
      <w:tr w:rsidR="000C0998" w:rsidRPr="00FB3E07" w14:paraId="53E83A28"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2C224E40" w14:textId="77777777" w:rsidR="000C0998" w:rsidRPr="00FB3E07" w:rsidRDefault="000C0998" w:rsidP="000C0998">
            <w:pPr>
              <w:rPr>
                <w:rFonts w:ascii="Arial Narrow" w:hAnsi="Arial Narrow" w:cs="Arial"/>
                <w:b/>
                <w:bCs/>
                <w:color w:val="0B5394"/>
                <w:sz w:val="18"/>
                <w:szCs w:val="18"/>
              </w:rPr>
            </w:pPr>
            <w:r w:rsidRPr="00FB3E07">
              <w:rPr>
                <w:rFonts w:ascii="Arial Narrow" w:hAnsi="Arial Narrow" w:cs="Arial"/>
                <w:b/>
                <w:bCs/>
                <w:color w:val="0B5394"/>
                <w:sz w:val="18"/>
                <w:szCs w:val="18"/>
              </w:rPr>
              <w:t>2. INGRESOS DE CAPITAL</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3B20C332" w14:textId="23BC1175"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2,076,334,050.79 </w:t>
            </w:r>
          </w:p>
        </w:tc>
        <w:tc>
          <w:tcPr>
            <w:tcW w:w="1700" w:type="dxa"/>
            <w:tcBorders>
              <w:top w:val="nil"/>
              <w:left w:val="nil"/>
              <w:bottom w:val="single" w:sz="4" w:space="0" w:color="000000"/>
              <w:right w:val="single" w:sz="4" w:space="0" w:color="000000"/>
            </w:tcBorders>
            <w:shd w:val="clear" w:color="auto" w:fill="auto"/>
            <w:noWrap/>
            <w:vAlign w:val="center"/>
            <w:hideMark/>
          </w:tcPr>
          <w:p w14:paraId="72ED15C0" w14:textId="0CD4E0EE"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2,180,122,205.97 </w:t>
            </w:r>
          </w:p>
        </w:tc>
        <w:tc>
          <w:tcPr>
            <w:tcW w:w="1780" w:type="dxa"/>
            <w:tcBorders>
              <w:top w:val="nil"/>
              <w:left w:val="nil"/>
              <w:bottom w:val="single" w:sz="4" w:space="0" w:color="000000"/>
              <w:right w:val="single" w:sz="4" w:space="0" w:color="000000"/>
            </w:tcBorders>
            <w:shd w:val="clear" w:color="auto" w:fill="auto"/>
            <w:noWrap/>
            <w:vAlign w:val="center"/>
            <w:hideMark/>
          </w:tcPr>
          <w:p w14:paraId="0C68569F" w14:textId="07311090"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2,289,099,768.91 </w:t>
            </w:r>
          </w:p>
        </w:tc>
        <w:tc>
          <w:tcPr>
            <w:tcW w:w="1840" w:type="dxa"/>
            <w:tcBorders>
              <w:top w:val="nil"/>
              <w:left w:val="nil"/>
              <w:bottom w:val="single" w:sz="4" w:space="0" w:color="000000"/>
              <w:right w:val="single" w:sz="4" w:space="0" w:color="000000"/>
            </w:tcBorders>
            <w:shd w:val="clear" w:color="auto" w:fill="auto"/>
            <w:noWrap/>
            <w:vAlign w:val="center"/>
            <w:hideMark/>
          </w:tcPr>
          <w:p w14:paraId="19CFCC95" w14:textId="59FA6383"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2,403,526,209.99 </w:t>
            </w:r>
          </w:p>
        </w:tc>
      </w:tr>
      <w:tr w:rsidR="000C0998" w:rsidRPr="00FB3E07" w14:paraId="355960E0" w14:textId="77777777" w:rsidTr="001B2F8A">
        <w:trPr>
          <w:trHeight w:val="405"/>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14:paraId="0F0BFC0F"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2.4.1.0.00.00.0.0.000 TRANSFERENCIAS DE CAPITAL DEL SECTOR PÚBLICO</w:t>
            </w:r>
          </w:p>
        </w:tc>
        <w:tc>
          <w:tcPr>
            <w:tcW w:w="1820" w:type="dxa"/>
            <w:tcBorders>
              <w:top w:val="nil"/>
              <w:left w:val="single" w:sz="4" w:space="0" w:color="000000"/>
              <w:bottom w:val="single" w:sz="4" w:space="0" w:color="000000"/>
              <w:right w:val="single" w:sz="4" w:space="0" w:color="000000"/>
            </w:tcBorders>
            <w:shd w:val="clear" w:color="auto" w:fill="auto"/>
            <w:noWrap/>
            <w:vAlign w:val="center"/>
            <w:hideMark/>
          </w:tcPr>
          <w:p w14:paraId="59D171A9" w14:textId="28AC458F"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2,076,334,050.79 </w:t>
            </w:r>
          </w:p>
        </w:tc>
        <w:tc>
          <w:tcPr>
            <w:tcW w:w="1700" w:type="dxa"/>
            <w:tcBorders>
              <w:top w:val="nil"/>
              <w:left w:val="nil"/>
              <w:bottom w:val="single" w:sz="4" w:space="0" w:color="000000"/>
              <w:right w:val="single" w:sz="4" w:space="0" w:color="000000"/>
            </w:tcBorders>
            <w:shd w:val="clear" w:color="auto" w:fill="auto"/>
            <w:noWrap/>
            <w:vAlign w:val="center"/>
            <w:hideMark/>
          </w:tcPr>
          <w:p w14:paraId="530252A9" w14:textId="25CC5586"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2,180,502,837.44 </w:t>
            </w:r>
          </w:p>
        </w:tc>
        <w:tc>
          <w:tcPr>
            <w:tcW w:w="1780" w:type="dxa"/>
            <w:tcBorders>
              <w:top w:val="nil"/>
              <w:left w:val="nil"/>
              <w:bottom w:val="single" w:sz="4" w:space="0" w:color="000000"/>
              <w:right w:val="single" w:sz="4" w:space="0" w:color="000000"/>
            </w:tcBorders>
            <w:shd w:val="clear" w:color="auto" w:fill="auto"/>
            <w:noWrap/>
            <w:vAlign w:val="center"/>
            <w:hideMark/>
          </w:tcPr>
          <w:p w14:paraId="1B29F750" w14:textId="48EC1D68"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2,289,480,400.38 </w:t>
            </w:r>
          </w:p>
        </w:tc>
        <w:tc>
          <w:tcPr>
            <w:tcW w:w="1840" w:type="dxa"/>
            <w:tcBorders>
              <w:top w:val="nil"/>
              <w:left w:val="nil"/>
              <w:bottom w:val="single" w:sz="4" w:space="0" w:color="000000"/>
              <w:right w:val="single" w:sz="4" w:space="0" w:color="000000"/>
            </w:tcBorders>
            <w:shd w:val="clear" w:color="auto" w:fill="auto"/>
            <w:noWrap/>
            <w:vAlign w:val="center"/>
            <w:hideMark/>
          </w:tcPr>
          <w:p w14:paraId="34016A57" w14:textId="64066EB0" w:rsidR="000C0998" w:rsidRPr="000C0998" w:rsidRDefault="000C0998" w:rsidP="000C0998">
            <w:pPr>
              <w:rPr>
                <w:rFonts w:ascii="Arial Narrow" w:hAnsi="Arial Narrow" w:cs="Arial"/>
                <w:color w:val="000000"/>
                <w:sz w:val="16"/>
                <w:szCs w:val="16"/>
              </w:rPr>
            </w:pPr>
            <w:r w:rsidRPr="000C0998">
              <w:rPr>
                <w:rFonts w:ascii="Arial" w:hAnsi="Arial" w:cs="Arial"/>
                <w:color w:val="000000"/>
                <w:sz w:val="16"/>
                <w:szCs w:val="16"/>
              </w:rPr>
              <w:t xml:space="preserve">   2,403,906,841.46 </w:t>
            </w:r>
          </w:p>
        </w:tc>
      </w:tr>
      <w:tr w:rsidR="000C0998" w:rsidRPr="00FB3E07" w14:paraId="3C42C6F5" w14:textId="77777777" w:rsidTr="001B2F8A">
        <w:trPr>
          <w:trHeight w:val="315"/>
        </w:trPr>
        <w:tc>
          <w:tcPr>
            <w:tcW w:w="5949" w:type="dxa"/>
            <w:tcBorders>
              <w:top w:val="nil"/>
              <w:left w:val="single" w:sz="4" w:space="0" w:color="000000"/>
              <w:bottom w:val="single" w:sz="4" w:space="0" w:color="000000"/>
              <w:right w:val="single" w:sz="4" w:space="0" w:color="000000"/>
            </w:tcBorders>
            <w:shd w:val="clear" w:color="C6D9F0" w:fill="C6D9F0"/>
            <w:noWrap/>
            <w:vAlign w:val="bottom"/>
            <w:hideMark/>
          </w:tcPr>
          <w:p w14:paraId="40E63FFA" w14:textId="77777777" w:rsidR="000C0998" w:rsidRPr="00FB3E07" w:rsidRDefault="000C0998" w:rsidP="000C0998">
            <w:pPr>
              <w:rPr>
                <w:rFonts w:ascii="Arial Narrow" w:hAnsi="Arial Narrow" w:cs="Arial"/>
                <w:b/>
                <w:bCs/>
                <w:color w:val="000000"/>
                <w:sz w:val="18"/>
                <w:szCs w:val="18"/>
              </w:rPr>
            </w:pPr>
            <w:r w:rsidRPr="00FB3E07">
              <w:rPr>
                <w:rFonts w:ascii="Arial Narrow" w:hAnsi="Arial Narrow" w:cs="Arial"/>
                <w:b/>
                <w:bCs/>
                <w:color w:val="000000"/>
                <w:sz w:val="18"/>
                <w:szCs w:val="18"/>
              </w:rPr>
              <w:t>TOTAL</w:t>
            </w:r>
          </w:p>
        </w:tc>
        <w:tc>
          <w:tcPr>
            <w:tcW w:w="1820" w:type="dxa"/>
            <w:tcBorders>
              <w:top w:val="nil"/>
              <w:left w:val="single" w:sz="4" w:space="0" w:color="000000"/>
              <w:bottom w:val="single" w:sz="4" w:space="0" w:color="000000"/>
              <w:right w:val="single" w:sz="4" w:space="0" w:color="000000"/>
            </w:tcBorders>
            <w:shd w:val="clear" w:color="C6D9F0" w:fill="C6D9F0"/>
            <w:noWrap/>
            <w:vAlign w:val="bottom"/>
            <w:hideMark/>
          </w:tcPr>
          <w:p w14:paraId="5C31220D" w14:textId="296705D3" w:rsidR="000C0998" w:rsidRPr="000C0998" w:rsidRDefault="000C0998" w:rsidP="000C0998">
            <w:pPr>
              <w:rPr>
                <w:rFonts w:ascii="Arial Narrow" w:hAnsi="Arial Narrow" w:cs="Arial"/>
                <w:b/>
                <w:bCs/>
                <w:color w:val="000000"/>
                <w:sz w:val="16"/>
                <w:szCs w:val="16"/>
              </w:rPr>
            </w:pPr>
            <w:r w:rsidRPr="000C0998">
              <w:rPr>
                <w:rFonts w:ascii="Arial" w:hAnsi="Arial" w:cs="Arial"/>
                <w:b/>
                <w:bCs/>
                <w:color w:val="000000"/>
                <w:sz w:val="16"/>
                <w:szCs w:val="16"/>
              </w:rPr>
              <w:t xml:space="preserve">   4,101,005,727.07 </w:t>
            </w:r>
          </w:p>
        </w:tc>
        <w:tc>
          <w:tcPr>
            <w:tcW w:w="1700" w:type="dxa"/>
            <w:tcBorders>
              <w:top w:val="nil"/>
              <w:left w:val="nil"/>
              <w:bottom w:val="single" w:sz="4" w:space="0" w:color="000000"/>
              <w:right w:val="single" w:sz="4" w:space="0" w:color="000000"/>
            </w:tcBorders>
            <w:shd w:val="clear" w:color="C6D9F0" w:fill="C6D9F0"/>
            <w:noWrap/>
            <w:vAlign w:val="bottom"/>
            <w:hideMark/>
          </w:tcPr>
          <w:p w14:paraId="63F42A75" w14:textId="5AE2AF89" w:rsidR="000C0998" w:rsidRPr="000C0998" w:rsidRDefault="000C0998" w:rsidP="000C0998">
            <w:pPr>
              <w:rPr>
                <w:rFonts w:ascii="Arial Narrow" w:hAnsi="Arial Narrow" w:cs="Arial"/>
                <w:b/>
                <w:bCs/>
                <w:color w:val="000000"/>
                <w:sz w:val="16"/>
                <w:szCs w:val="16"/>
              </w:rPr>
            </w:pPr>
            <w:r w:rsidRPr="000C0998">
              <w:rPr>
                <w:rFonts w:ascii="Arial" w:hAnsi="Arial" w:cs="Arial"/>
                <w:b/>
                <w:bCs/>
                <w:color w:val="000000"/>
                <w:sz w:val="16"/>
                <w:szCs w:val="16"/>
              </w:rPr>
              <w:t xml:space="preserve">   4,258,620,929.30 </w:t>
            </w:r>
          </w:p>
        </w:tc>
        <w:tc>
          <w:tcPr>
            <w:tcW w:w="1780" w:type="dxa"/>
            <w:tcBorders>
              <w:top w:val="nil"/>
              <w:left w:val="nil"/>
              <w:bottom w:val="single" w:sz="4" w:space="0" w:color="000000"/>
              <w:right w:val="single" w:sz="4" w:space="0" w:color="000000"/>
            </w:tcBorders>
            <w:shd w:val="clear" w:color="C6D9F0" w:fill="C6D9F0"/>
            <w:noWrap/>
            <w:vAlign w:val="bottom"/>
            <w:hideMark/>
          </w:tcPr>
          <w:p w14:paraId="290DAD43" w14:textId="3728A4AF" w:rsidR="000C0998" w:rsidRPr="000C0998" w:rsidRDefault="000C0998" w:rsidP="000C0998">
            <w:pPr>
              <w:rPr>
                <w:rFonts w:ascii="Arial Narrow" w:hAnsi="Arial Narrow" w:cs="Arial"/>
                <w:b/>
                <w:bCs/>
                <w:color w:val="000000"/>
                <w:sz w:val="16"/>
                <w:szCs w:val="16"/>
              </w:rPr>
            </w:pPr>
            <w:r w:rsidRPr="000C0998">
              <w:rPr>
                <w:rFonts w:ascii="Arial" w:hAnsi="Arial" w:cs="Arial"/>
                <w:b/>
                <w:bCs/>
                <w:color w:val="000000"/>
                <w:sz w:val="16"/>
                <w:szCs w:val="16"/>
              </w:rPr>
              <w:t xml:space="preserve">     4,518,061,162.68 </w:t>
            </w:r>
          </w:p>
        </w:tc>
        <w:tc>
          <w:tcPr>
            <w:tcW w:w="1840" w:type="dxa"/>
            <w:tcBorders>
              <w:top w:val="nil"/>
              <w:left w:val="nil"/>
              <w:bottom w:val="single" w:sz="4" w:space="0" w:color="000000"/>
              <w:right w:val="single" w:sz="4" w:space="0" w:color="000000"/>
            </w:tcBorders>
            <w:shd w:val="clear" w:color="C6D9F0" w:fill="C6D9F0"/>
            <w:noWrap/>
            <w:vAlign w:val="bottom"/>
            <w:hideMark/>
          </w:tcPr>
          <w:p w14:paraId="0CBCA641" w14:textId="6F9C3082" w:rsidR="000C0998" w:rsidRPr="000C0998" w:rsidRDefault="000C0998" w:rsidP="000C0998">
            <w:pPr>
              <w:rPr>
                <w:rFonts w:ascii="Arial Narrow" w:hAnsi="Arial Narrow" w:cs="Arial"/>
                <w:b/>
                <w:bCs/>
                <w:color w:val="000000"/>
                <w:sz w:val="16"/>
                <w:szCs w:val="16"/>
              </w:rPr>
            </w:pPr>
            <w:r w:rsidRPr="000C0998">
              <w:rPr>
                <w:rFonts w:ascii="Arial" w:hAnsi="Arial" w:cs="Arial"/>
                <w:b/>
                <w:bCs/>
                <w:color w:val="000000"/>
                <w:sz w:val="16"/>
                <w:szCs w:val="16"/>
              </w:rPr>
              <w:t xml:space="preserve">   4,701,667,956.94 </w:t>
            </w:r>
          </w:p>
        </w:tc>
      </w:tr>
      <w:tr w:rsidR="00FB3E07" w:rsidRPr="00FB3E07" w14:paraId="601031C8" w14:textId="77777777" w:rsidTr="00FB3E07">
        <w:trPr>
          <w:trHeight w:val="375"/>
        </w:trPr>
        <w:tc>
          <w:tcPr>
            <w:tcW w:w="5949" w:type="dxa"/>
            <w:tcBorders>
              <w:top w:val="nil"/>
              <w:left w:val="nil"/>
              <w:bottom w:val="nil"/>
              <w:right w:val="nil"/>
            </w:tcBorders>
            <w:shd w:val="clear" w:color="auto" w:fill="auto"/>
            <w:noWrap/>
            <w:vAlign w:val="center"/>
            <w:hideMark/>
          </w:tcPr>
          <w:p w14:paraId="68D77972" w14:textId="77777777" w:rsidR="00FB3E07" w:rsidRPr="00FB3E07" w:rsidRDefault="00FB3E07">
            <w:pPr>
              <w:rPr>
                <w:rFonts w:ascii="Arial Narrow" w:hAnsi="Arial Narrow" w:cs="Arial"/>
                <w:b/>
                <w:bCs/>
                <w:color w:val="000000"/>
                <w:sz w:val="18"/>
                <w:szCs w:val="18"/>
              </w:rPr>
            </w:pPr>
          </w:p>
        </w:tc>
        <w:tc>
          <w:tcPr>
            <w:tcW w:w="1820" w:type="dxa"/>
            <w:tcBorders>
              <w:top w:val="nil"/>
              <w:left w:val="nil"/>
              <w:bottom w:val="nil"/>
              <w:right w:val="nil"/>
            </w:tcBorders>
            <w:shd w:val="clear" w:color="auto" w:fill="auto"/>
            <w:noWrap/>
            <w:vAlign w:val="bottom"/>
            <w:hideMark/>
          </w:tcPr>
          <w:p w14:paraId="2D5AFF74" w14:textId="77777777" w:rsidR="00FB3E07" w:rsidRPr="00FB3E07" w:rsidRDefault="00FB3E07">
            <w:pPr>
              <w:rPr>
                <w:rFonts w:ascii="Arial Narrow" w:hAnsi="Arial Narrow"/>
                <w:sz w:val="18"/>
                <w:szCs w:val="18"/>
              </w:rPr>
            </w:pPr>
          </w:p>
        </w:tc>
        <w:tc>
          <w:tcPr>
            <w:tcW w:w="1700" w:type="dxa"/>
            <w:tcBorders>
              <w:top w:val="nil"/>
              <w:left w:val="nil"/>
              <w:bottom w:val="nil"/>
              <w:right w:val="nil"/>
            </w:tcBorders>
            <w:shd w:val="clear" w:color="auto" w:fill="auto"/>
            <w:noWrap/>
            <w:vAlign w:val="bottom"/>
            <w:hideMark/>
          </w:tcPr>
          <w:p w14:paraId="1706D458" w14:textId="77777777" w:rsidR="00FB3E07" w:rsidRPr="00FB3E07" w:rsidRDefault="00FB3E07">
            <w:pPr>
              <w:rPr>
                <w:rFonts w:ascii="Arial Narrow" w:hAnsi="Arial Narrow"/>
                <w:sz w:val="18"/>
                <w:szCs w:val="18"/>
              </w:rPr>
            </w:pPr>
          </w:p>
        </w:tc>
        <w:tc>
          <w:tcPr>
            <w:tcW w:w="1780" w:type="dxa"/>
            <w:tcBorders>
              <w:top w:val="nil"/>
              <w:left w:val="nil"/>
              <w:bottom w:val="nil"/>
              <w:right w:val="nil"/>
            </w:tcBorders>
            <w:shd w:val="clear" w:color="auto" w:fill="auto"/>
            <w:noWrap/>
            <w:vAlign w:val="bottom"/>
            <w:hideMark/>
          </w:tcPr>
          <w:p w14:paraId="7C0CE737" w14:textId="77777777" w:rsidR="00FB3E07" w:rsidRPr="00FB3E07" w:rsidRDefault="00FB3E07">
            <w:pPr>
              <w:rPr>
                <w:rFonts w:ascii="Arial Narrow" w:hAnsi="Arial Narrow"/>
                <w:sz w:val="18"/>
                <w:szCs w:val="18"/>
              </w:rPr>
            </w:pPr>
          </w:p>
        </w:tc>
        <w:tc>
          <w:tcPr>
            <w:tcW w:w="1840" w:type="dxa"/>
            <w:tcBorders>
              <w:top w:val="nil"/>
              <w:left w:val="nil"/>
              <w:bottom w:val="nil"/>
              <w:right w:val="nil"/>
            </w:tcBorders>
            <w:shd w:val="clear" w:color="auto" w:fill="auto"/>
            <w:noWrap/>
            <w:vAlign w:val="bottom"/>
            <w:hideMark/>
          </w:tcPr>
          <w:p w14:paraId="160F327A" w14:textId="77777777" w:rsidR="00FB3E07" w:rsidRPr="00FB3E07" w:rsidRDefault="00FB3E07">
            <w:pPr>
              <w:rPr>
                <w:rFonts w:ascii="Arial Narrow" w:hAnsi="Arial Narrow"/>
                <w:sz w:val="18"/>
                <w:szCs w:val="18"/>
              </w:rPr>
            </w:pPr>
          </w:p>
        </w:tc>
      </w:tr>
      <w:tr w:rsidR="00FB3E07" w:rsidRPr="00FB3E07" w14:paraId="4C109208" w14:textId="77777777" w:rsidTr="00FB3E07">
        <w:trPr>
          <w:trHeight w:val="315"/>
        </w:trPr>
        <w:tc>
          <w:tcPr>
            <w:tcW w:w="5949" w:type="dxa"/>
            <w:tcBorders>
              <w:top w:val="single" w:sz="4" w:space="0" w:color="000000"/>
              <w:left w:val="single" w:sz="4" w:space="0" w:color="000000"/>
              <w:bottom w:val="single" w:sz="4" w:space="0" w:color="000000"/>
              <w:right w:val="single" w:sz="4" w:space="0" w:color="000000"/>
            </w:tcBorders>
            <w:shd w:val="clear" w:color="394B9A" w:fill="394B9A"/>
            <w:vAlign w:val="center"/>
            <w:hideMark/>
          </w:tcPr>
          <w:p w14:paraId="6852C016" w14:textId="77777777" w:rsidR="00FB3E07" w:rsidRPr="00FB3E07" w:rsidRDefault="00FB3E07">
            <w:pPr>
              <w:jc w:val="center"/>
              <w:rPr>
                <w:rFonts w:ascii="Arial Narrow" w:hAnsi="Arial Narrow" w:cs="Arial"/>
                <w:b/>
                <w:bCs/>
                <w:color w:val="FFFFFF"/>
                <w:sz w:val="18"/>
                <w:szCs w:val="18"/>
              </w:rPr>
            </w:pPr>
            <w:r w:rsidRPr="00FB3E07">
              <w:rPr>
                <w:rFonts w:ascii="Arial Narrow" w:hAnsi="Arial Narrow" w:cs="Arial"/>
                <w:b/>
                <w:bCs/>
                <w:color w:val="FFFFFF"/>
                <w:sz w:val="18"/>
                <w:szCs w:val="18"/>
              </w:rPr>
              <w:t xml:space="preserve">GASTOS </w:t>
            </w:r>
          </w:p>
        </w:tc>
        <w:tc>
          <w:tcPr>
            <w:tcW w:w="1820" w:type="dxa"/>
            <w:tcBorders>
              <w:top w:val="single" w:sz="4" w:space="0" w:color="000000"/>
              <w:left w:val="single" w:sz="4" w:space="0" w:color="000000"/>
              <w:bottom w:val="nil"/>
              <w:right w:val="single" w:sz="4" w:space="0" w:color="000000"/>
            </w:tcBorders>
            <w:shd w:val="clear" w:color="394B9A" w:fill="394B9A"/>
            <w:vAlign w:val="center"/>
            <w:hideMark/>
          </w:tcPr>
          <w:p w14:paraId="49A0048D" w14:textId="77777777" w:rsidR="00FB3E07" w:rsidRPr="00FB3E07" w:rsidRDefault="00FB3E07">
            <w:pPr>
              <w:jc w:val="center"/>
              <w:rPr>
                <w:rFonts w:ascii="Arial Narrow" w:hAnsi="Arial Narrow" w:cs="Arial"/>
                <w:b/>
                <w:bCs/>
                <w:color w:val="FFFFFF"/>
                <w:sz w:val="18"/>
                <w:szCs w:val="18"/>
              </w:rPr>
            </w:pPr>
            <w:r w:rsidRPr="00FB3E07">
              <w:rPr>
                <w:rFonts w:ascii="Arial Narrow" w:hAnsi="Arial Narrow" w:cs="Arial"/>
                <w:b/>
                <w:bCs/>
                <w:color w:val="FFFFFF"/>
                <w:sz w:val="18"/>
                <w:szCs w:val="18"/>
              </w:rPr>
              <w:t>2023</w:t>
            </w:r>
          </w:p>
        </w:tc>
        <w:tc>
          <w:tcPr>
            <w:tcW w:w="1700" w:type="dxa"/>
            <w:tcBorders>
              <w:top w:val="single" w:sz="4" w:space="0" w:color="000000"/>
              <w:left w:val="single" w:sz="4" w:space="0" w:color="000000"/>
              <w:bottom w:val="nil"/>
              <w:right w:val="single" w:sz="4" w:space="0" w:color="000000"/>
            </w:tcBorders>
            <w:shd w:val="clear" w:color="394B9A" w:fill="394B9A"/>
            <w:vAlign w:val="center"/>
            <w:hideMark/>
          </w:tcPr>
          <w:p w14:paraId="1ADB7908" w14:textId="77777777" w:rsidR="00FB3E07" w:rsidRPr="00FB3E07" w:rsidRDefault="00FB3E07">
            <w:pPr>
              <w:jc w:val="center"/>
              <w:rPr>
                <w:rFonts w:ascii="Arial Narrow" w:hAnsi="Arial Narrow" w:cs="Arial"/>
                <w:b/>
                <w:bCs/>
                <w:color w:val="FFFFFF"/>
                <w:sz w:val="18"/>
                <w:szCs w:val="18"/>
              </w:rPr>
            </w:pPr>
            <w:r w:rsidRPr="00FB3E07">
              <w:rPr>
                <w:rFonts w:ascii="Arial Narrow" w:hAnsi="Arial Narrow" w:cs="Arial"/>
                <w:b/>
                <w:bCs/>
                <w:color w:val="FFFFFF"/>
                <w:sz w:val="18"/>
                <w:szCs w:val="18"/>
              </w:rPr>
              <w:t>2024</w:t>
            </w:r>
          </w:p>
        </w:tc>
        <w:tc>
          <w:tcPr>
            <w:tcW w:w="1780" w:type="dxa"/>
            <w:tcBorders>
              <w:top w:val="single" w:sz="4" w:space="0" w:color="000000"/>
              <w:left w:val="single" w:sz="4" w:space="0" w:color="000000"/>
              <w:bottom w:val="nil"/>
              <w:right w:val="single" w:sz="4" w:space="0" w:color="000000"/>
            </w:tcBorders>
            <w:shd w:val="clear" w:color="394B9A" w:fill="394B9A"/>
            <w:vAlign w:val="center"/>
            <w:hideMark/>
          </w:tcPr>
          <w:p w14:paraId="70BED948" w14:textId="77777777" w:rsidR="00FB3E07" w:rsidRPr="00FB3E07" w:rsidRDefault="00FB3E07">
            <w:pPr>
              <w:jc w:val="center"/>
              <w:rPr>
                <w:rFonts w:ascii="Arial Narrow" w:hAnsi="Arial Narrow" w:cs="Arial"/>
                <w:b/>
                <w:bCs/>
                <w:color w:val="FFFFFF"/>
                <w:sz w:val="18"/>
                <w:szCs w:val="18"/>
              </w:rPr>
            </w:pPr>
            <w:r w:rsidRPr="00FB3E07">
              <w:rPr>
                <w:rFonts w:ascii="Arial Narrow" w:hAnsi="Arial Narrow" w:cs="Arial"/>
                <w:b/>
                <w:bCs/>
                <w:color w:val="FFFFFF"/>
                <w:sz w:val="18"/>
                <w:szCs w:val="18"/>
              </w:rPr>
              <w:t>2025</w:t>
            </w:r>
          </w:p>
        </w:tc>
        <w:tc>
          <w:tcPr>
            <w:tcW w:w="1840" w:type="dxa"/>
            <w:tcBorders>
              <w:top w:val="single" w:sz="4" w:space="0" w:color="000000"/>
              <w:left w:val="single" w:sz="4" w:space="0" w:color="000000"/>
              <w:bottom w:val="nil"/>
              <w:right w:val="single" w:sz="4" w:space="0" w:color="000000"/>
            </w:tcBorders>
            <w:shd w:val="clear" w:color="394B9A" w:fill="394B9A"/>
            <w:vAlign w:val="center"/>
            <w:hideMark/>
          </w:tcPr>
          <w:p w14:paraId="64A293E5" w14:textId="77777777" w:rsidR="00FB3E07" w:rsidRPr="00FB3E07" w:rsidRDefault="00FB3E07">
            <w:pPr>
              <w:jc w:val="center"/>
              <w:rPr>
                <w:rFonts w:ascii="Arial Narrow" w:hAnsi="Arial Narrow" w:cs="Arial"/>
                <w:b/>
                <w:bCs/>
                <w:color w:val="FFFFFF"/>
                <w:sz w:val="18"/>
                <w:szCs w:val="18"/>
              </w:rPr>
            </w:pPr>
            <w:r w:rsidRPr="00FB3E07">
              <w:rPr>
                <w:rFonts w:ascii="Arial Narrow" w:hAnsi="Arial Narrow" w:cs="Arial"/>
                <w:b/>
                <w:bCs/>
                <w:color w:val="FFFFFF"/>
                <w:sz w:val="18"/>
                <w:szCs w:val="18"/>
              </w:rPr>
              <w:t>2026</w:t>
            </w:r>
          </w:p>
        </w:tc>
      </w:tr>
      <w:tr w:rsidR="000C0998" w:rsidRPr="00FB3E07" w14:paraId="4E3FD67E" w14:textId="77777777" w:rsidTr="001B2F8A">
        <w:trPr>
          <w:trHeight w:val="630"/>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32BF0E94" w14:textId="77777777" w:rsidR="000C0998" w:rsidRPr="00FB3E07" w:rsidRDefault="000C0998" w:rsidP="000C0998">
            <w:pPr>
              <w:rPr>
                <w:rFonts w:ascii="Arial Narrow" w:hAnsi="Arial Narrow" w:cs="Arial"/>
                <w:b/>
                <w:bCs/>
                <w:color w:val="0B5394"/>
                <w:sz w:val="18"/>
                <w:szCs w:val="18"/>
              </w:rPr>
            </w:pPr>
            <w:r w:rsidRPr="00FB3E07">
              <w:rPr>
                <w:rFonts w:ascii="Arial Narrow" w:hAnsi="Arial Narrow" w:cs="Arial"/>
                <w:b/>
                <w:bCs/>
                <w:color w:val="0B5394"/>
                <w:sz w:val="18"/>
                <w:szCs w:val="18"/>
              </w:rPr>
              <w:t>1. GASTO CORRIENTE</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9F1D27" w14:textId="20EF63EE"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1,505,073,094.44 </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14:paraId="012E55C3" w14:textId="220EC529"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1,569,466,624.33 </w:t>
            </w:r>
          </w:p>
        </w:tc>
        <w:tc>
          <w:tcPr>
            <w:tcW w:w="1780" w:type="dxa"/>
            <w:tcBorders>
              <w:top w:val="single" w:sz="4" w:space="0" w:color="000000"/>
              <w:left w:val="nil"/>
              <w:bottom w:val="single" w:sz="4" w:space="0" w:color="000000"/>
              <w:right w:val="single" w:sz="4" w:space="0" w:color="000000"/>
            </w:tcBorders>
            <w:shd w:val="clear" w:color="auto" w:fill="auto"/>
            <w:noWrap/>
            <w:vAlign w:val="bottom"/>
            <w:hideMark/>
          </w:tcPr>
          <w:p w14:paraId="699CBF3A" w14:textId="5D1B9289"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1,682,817,675.69 </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14:paraId="3D61066A" w14:textId="50B21378"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1,777,827,864.68 </w:t>
            </w:r>
          </w:p>
        </w:tc>
      </w:tr>
      <w:tr w:rsidR="000C0998" w:rsidRPr="00FB3E07" w14:paraId="40AC4E71" w14:textId="77777777" w:rsidTr="001B2F8A">
        <w:trPr>
          <w:trHeight w:val="31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02146C48"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1.1.1 REMUNERACIONES</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648AA4BA" w14:textId="0AC6947D"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798,282,174.57</w:t>
            </w:r>
          </w:p>
        </w:tc>
        <w:tc>
          <w:tcPr>
            <w:tcW w:w="1700" w:type="dxa"/>
            <w:tcBorders>
              <w:top w:val="nil"/>
              <w:left w:val="nil"/>
              <w:bottom w:val="single" w:sz="4" w:space="0" w:color="000000"/>
              <w:right w:val="single" w:sz="4" w:space="0" w:color="000000"/>
            </w:tcBorders>
            <w:shd w:val="clear" w:color="auto" w:fill="auto"/>
            <w:noWrap/>
            <w:vAlign w:val="bottom"/>
            <w:hideMark/>
          </w:tcPr>
          <w:p w14:paraId="35DE519C" w14:textId="1F9183D1"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871,559,245.17</w:t>
            </w:r>
          </w:p>
        </w:tc>
        <w:tc>
          <w:tcPr>
            <w:tcW w:w="1780" w:type="dxa"/>
            <w:tcBorders>
              <w:top w:val="nil"/>
              <w:left w:val="nil"/>
              <w:bottom w:val="single" w:sz="4" w:space="0" w:color="000000"/>
              <w:right w:val="single" w:sz="4" w:space="0" w:color="000000"/>
            </w:tcBorders>
            <w:shd w:val="clear" w:color="auto" w:fill="auto"/>
            <w:noWrap/>
            <w:vAlign w:val="bottom"/>
            <w:hideMark/>
          </w:tcPr>
          <w:p w14:paraId="2CED9694" w14:textId="797B0E4F"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951,836,465.49</w:t>
            </w:r>
          </w:p>
        </w:tc>
        <w:tc>
          <w:tcPr>
            <w:tcW w:w="1840" w:type="dxa"/>
            <w:tcBorders>
              <w:top w:val="nil"/>
              <w:left w:val="nil"/>
              <w:bottom w:val="single" w:sz="4" w:space="0" w:color="000000"/>
              <w:right w:val="single" w:sz="4" w:space="0" w:color="000000"/>
            </w:tcBorders>
            <w:shd w:val="clear" w:color="auto" w:fill="auto"/>
            <w:noWrap/>
            <w:vAlign w:val="bottom"/>
            <w:hideMark/>
          </w:tcPr>
          <w:p w14:paraId="31B67B7E" w14:textId="4C9A51F2"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1,039,797,472.63</w:t>
            </w:r>
          </w:p>
        </w:tc>
      </w:tr>
      <w:tr w:rsidR="000C0998" w:rsidRPr="00FB3E07" w14:paraId="4C5FC780" w14:textId="77777777" w:rsidTr="001B2F8A">
        <w:trPr>
          <w:trHeight w:val="31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2D4A0B56"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1.1.2 ADQUISICIÓN DE BIENES Y SERVICIOS</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0CA1A442" w14:textId="48150D73"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500,460,793.98</w:t>
            </w:r>
          </w:p>
        </w:tc>
        <w:tc>
          <w:tcPr>
            <w:tcW w:w="1700" w:type="dxa"/>
            <w:tcBorders>
              <w:top w:val="nil"/>
              <w:left w:val="nil"/>
              <w:bottom w:val="single" w:sz="4" w:space="0" w:color="000000"/>
              <w:right w:val="single" w:sz="4" w:space="0" w:color="000000"/>
            </w:tcBorders>
            <w:shd w:val="clear" w:color="auto" w:fill="auto"/>
            <w:noWrap/>
            <w:vAlign w:val="bottom"/>
            <w:hideMark/>
          </w:tcPr>
          <w:p w14:paraId="30272C6D" w14:textId="400BAF32"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520,170,326.13</w:t>
            </w:r>
          </w:p>
        </w:tc>
        <w:tc>
          <w:tcPr>
            <w:tcW w:w="1780" w:type="dxa"/>
            <w:tcBorders>
              <w:top w:val="nil"/>
              <w:left w:val="nil"/>
              <w:bottom w:val="single" w:sz="4" w:space="0" w:color="000000"/>
              <w:right w:val="single" w:sz="4" w:space="0" w:color="000000"/>
            </w:tcBorders>
            <w:shd w:val="clear" w:color="auto" w:fill="auto"/>
            <w:noWrap/>
            <w:vAlign w:val="bottom"/>
            <w:hideMark/>
          </w:tcPr>
          <w:p w14:paraId="69E03121" w14:textId="6F146BBA"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542,274,067.35</w:t>
            </w:r>
          </w:p>
        </w:tc>
        <w:tc>
          <w:tcPr>
            <w:tcW w:w="1840" w:type="dxa"/>
            <w:tcBorders>
              <w:top w:val="nil"/>
              <w:left w:val="nil"/>
              <w:bottom w:val="single" w:sz="4" w:space="0" w:color="000000"/>
              <w:right w:val="single" w:sz="4" w:space="0" w:color="000000"/>
            </w:tcBorders>
            <w:shd w:val="clear" w:color="auto" w:fill="auto"/>
            <w:noWrap/>
            <w:vAlign w:val="bottom"/>
            <w:hideMark/>
          </w:tcPr>
          <w:p w14:paraId="58C9AF88" w14:textId="24677A41"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566,108,601.35</w:t>
            </w:r>
          </w:p>
        </w:tc>
      </w:tr>
      <w:tr w:rsidR="000C0998" w:rsidRPr="00FB3E07" w14:paraId="0E33AE5F" w14:textId="77777777" w:rsidTr="001B2F8A">
        <w:trPr>
          <w:trHeight w:val="31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11756433"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1.2.1 Intereses Internos</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5F91C52D" w14:textId="4A33B9A9"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38,067,146.42</w:t>
            </w:r>
          </w:p>
        </w:tc>
        <w:tc>
          <w:tcPr>
            <w:tcW w:w="1700" w:type="dxa"/>
            <w:tcBorders>
              <w:top w:val="nil"/>
              <w:left w:val="nil"/>
              <w:bottom w:val="single" w:sz="4" w:space="0" w:color="000000"/>
              <w:right w:val="single" w:sz="4" w:space="0" w:color="000000"/>
            </w:tcBorders>
            <w:shd w:val="clear" w:color="auto" w:fill="auto"/>
            <w:noWrap/>
            <w:vAlign w:val="bottom"/>
            <w:hideMark/>
          </w:tcPr>
          <w:p w14:paraId="76464894" w14:textId="1D65D75E"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33,778,236.91</w:t>
            </w:r>
          </w:p>
        </w:tc>
        <w:tc>
          <w:tcPr>
            <w:tcW w:w="1780" w:type="dxa"/>
            <w:tcBorders>
              <w:top w:val="nil"/>
              <w:left w:val="nil"/>
              <w:bottom w:val="single" w:sz="4" w:space="0" w:color="000000"/>
              <w:right w:val="single" w:sz="4" w:space="0" w:color="000000"/>
            </w:tcBorders>
            <w:shd w:val="clear" w:color="auto" w:fill="auto"/>
            <w:noWrap/>
            <w:vAlign w:val="bottom"/>
            <w:hideMark/>
          </w:tcPr>
          <w:p w14:paraId="015B51ED" w14:textId="1B1BE329"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35,467,148.76</w:t>
            </w:r>
          </w:p>
        </w:tc>
        <w:tc>
          <w:tcPr>
            <w:tcW w:w="1840" w:type="dxa"/>
            <w:tcBorders>
              <w:top w:val="nil"/>
              <w:left w:val="nil"/>
              <w:bottom w:val="single" w:sz="4" w:space="0" w:color="000000"/>
              <w:right w:val="single" w:sz="4" w:space="0" w:color="000000"/>
            </w:tcBorders>
            <w:shd w:val="clear" w:color="auto" w:fill="auto"/>
            <w:noWrap/>
            <w:vAlign w:val="bottom"/>
            <w:hideMark/>
          </w:tcPr>
          <w:p w14:paraId="2762A3D3" w14:textId="7DFD8D73"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12,651,328.51</w:t>
            </w:r>
          </w:p>
        </w:tc>
      </w:tr>
      <w:tr w:rsidR="000C0998" w:rsidRPr="00FB3E07" w14:paraId="16B14F38" w14:textId="77777777" w:rsidTr="001B2F8A">
        <w:trPr>
          <w:trHeight w:val="31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6FB533E2"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1.2.2 Intereses Externos</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15946498" w14:textId="423951A3"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w:t>
            </w:r>
          </w:p>
        </w:tc>
        <w:tc>
          <w:tcPr>
            <w:tcW w:w="1700" w:type="dxa"/>
            <w:tcBorders>
              <w:top w:val="nil"/>
              <w:left w:val="nil"/>
              <w:bottom w:val="single" w:sz="4" w:space="0" w:color="000000"/>
              <w:right w:val="single" w:sz="4" w:space="0" w:color="000000"/>
            </w:tcBorders>
            <w:shd w:val="clear" w:color="auto" w:fill="auto"/>
            <w:noWrap/>
            <w:vAlign w:val="bottom"/>
            <w:hideMark/>
          </w:tcPr>
          <w:p w14:paraId="78E3E445" w14:textId="3F7E3F6D"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w:t>
            </w:r>
          </w:p>
        </w:tc>
        <w:tc>
          <w:tcPr>
            <w:tcW w:w="1780" w:type="dxa"/>
            <w:tcBorders>
              <w:top w:val="nil"/>
              <w:left w:val="nil"/>
              <w:bottom w:val="single" w:sz="4" w:space="0" w:color="000000"/>
              <w:right w:val="single" w:sz="4" w:space="0" w:color="000000"/>
            </w:tcBorders>
            <w:shd w:val="clear" w:color="auto" w:fill="auto"/>
            <w:noWrap/>
            <w:vAlign w:val="bottom"/>
            <w:hideMark/>
          </w:tcPr>
          <w:p w14:paraId="59B92F17" w14:textId="5663063E"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w:t>
            </w:r>
          </w:p>
        </w:tc>
        <w:tc>
          <w:tcPr>
            <w:tcW w:w="1840" w:type="dxa"/>
            <w:tcBorders>
              <w:top w:val="nil"/>
              <w:left w:val="nil"/>
              <w:bottom w:val="single" w:sz="4" w:space="0" w:color="000000"/>
              <w:right w:val="single" w:sz="4" w:space="0" w:color="000000"/>
            </w:tcBorders>
            <w:shd w:val="clear" w:color="auto" w:fill="auto"/>
            <w:noWrap/>
            <w:vAlign w:val="bottom"/>
            <w:hideMark/>
          </w:tcPr>
          <w:p w14:paraId="3050614B" w14:textId="256F02AA"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w:t>
            </w:r>
          </w:p>
        </w:tc>
      </w:tr>
      <w:tr w:rsidR="000C0998" w:rsidRPr="00FB3E07" w14:paraId="6E9F546D" w14:textId="77777777" w:rsidTr="001B2F8A">
        <w:trPr>
          <w:trHeight w:val="31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2B38CA12"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1.3.1 Transferencias corrientes al Sector Público</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3CACED41" w14:textId="7D32CD34"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145,862,979.47</w:t>
            </w:r>
          </w:p>
        </w:tc>
        <w:tc>
          <w:tcPr>
            <w:tcW w:w="1700" w:type="dxa"/>
            <w:tcBorders>
              <w:top w:val="nil"/>
              <w:left w:val="nil"/>
              <w:bottom w:val="single" w:sz="4" w:space="0" w:color="000000"/>
              <w:right w:val="single" w:sz="4" w:space="0" w:color="000000"/>
            </w:tcBorders>
            <w:shd w:val="clear" w:color="auto" w:fill="auto"/>
            <w:noWrap/>
            <w:vAlign w:val="bottom"/>
            <w:hideMark/>
          </w:tcPr>
          <w:p w14:paraId="5116B2D9" w14:textId="457B46D1"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140,388,816.12</w:t>
            </w:r>
          </w:p>
        </w:tc>
        <w:tc>
          <w:tcPr>
            <w:tcW w:w="1780" w:type="dxa"/>
            <w:tcBorders>
              <w:top w:val="nil"/>
              <w:left w:val="nil"/>
              <w:bottom w:val="single" w:sz="4" w:space="0" w:color="000000"/>
              <w:right w:val="single" w:sz="4" w:space="0" w:color="000000"/>
            </w:tcBorders>
            <w:shd w:val="clear" w:color="auto" w:fill="auto"/>
            <w:noWrap/>
            <w:vAlign w:val="bottom"/>
            <w:hideMark/>
          </w:tcPr>
          <w:p w14:paraId="6ED81FAC" w14:textId="5140FAB2"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149,491,494.09</w:t>
            </w:r>
          </w:p>
        </w:tc>
        <w:tc>
          <w:tcPr>
            <w:tcW w:w="1840" w:type="dxa"/>
            <w:tcBorders>
              <w:top w:val="nil"/>
              <w:left w:val="nil"/>
              <w:bottom w:val="single" w:sz="4" w:space="0" w:color="000000"/>
              <w:right w:val="single" w:sz="4" w:space="0" w:color="000000"/>
            </w:tcBorders>
            <w:shd w:val="clear" w:color="auto" w:fill="auto"/>
            <w:noWrap/>
            <w:vAlign w:val="bottom"/>
            <w:hideMark/>
          </w:tcPr>
          <w:p w14:paraId="7443F873" w14:textId="2296EBC9"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155,334,537.19</w:t>
            </w:r>
          </w:p>
        </w:tc>
      </w:tr>
      <w:tr w:rsidR="000C0998" w:rsidRPr="00FB3E07" w14:paraId="361E60ED" w14:textId="77777777" w:rsidTr="001B2F8A">
        <w:trPr>
          <w:trHeight w:val="31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176D527"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1.3.2 Transferencias corrientes al Sector Privado</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76DC273C" w14:textId="40362B85"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22,400,000.00</w:t>
            </w:r>
          </w:p>
        </w:tc>
        <w:tc>
          <w:tcPr>
            <w:tcW w:w="1700" w:type="dxa"/>
            <w:tcBorders>
              <w:top w:val="nil"/>
              <w:left w:val="nil"/>
              <w:bottom w:val="single" w:sz="4" w:space="0" w:color="000000"/>
              <w:right w:val="single" w:sz="4" w:space="0" w:color="000000"/>
            </w:tcBorders>
            <w:shd w:val="clear" w:color="auto" w:fill="auto"/>
            <w:noWrap/>
            <w:vAlign w:val="bottom"/>
            <w:hideMark/>
          </w:tcPr>
          <w:p w14:paraId="76DA228D" w14:textId="52CC85DD"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3,570,000.00</w:t>
            </w:r>
          </w:p>
        </w:tc>
        <w:tc>
          <w:tcPr>
            <w:tcW w:w="1780" w:type="dxa"/>
            <w:tcBorders>
              <w:top w:val="nil"/>
              <w:left w:val="nil"/>
              <w:bottom w:val="single" w:sz="4" w:space="0" w:color="000000"/>
              <w:right w:val="single" w:sz="4" w:space="0" w:color="000000"/>
            </w:tcBorders>
            <w:shd w:val="clear" w:color="auto" w:fill="auto"/>
            <w:noWrap/>
            <w:vAlign w:val="bottom"/>
            <w:hideMark/>
          </w:tcPr>
          <w:p w14:paraId="296C81DF" w14:textId="0AE110B6"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3,748,500.00</w:t>
            </w:r>
          </w:p>
        </w:tc>
        <w:tc>
          <w:tcPr>
            <w:tcW w:w="1840" w:type="dxa"/>
            <w:tcBorders>
              <w:top w:val="nil"/>
              <w:left w:val="nil"/>
              <w:bottom w:val="single" w:sz="4" w:space="0" w:color="000000"/>
              <w:right w:val="single" w:sz="4" w:space="0" w:color="000000"/>
            </w:tcBorders>
            <w:shd w:val="clear" w:color="auto" w:fill="auto"/>
            <w:noWrap/>
            <w:vAlign w:val="bottom"/>
            <w:hideMark/>
          </w:tcPr>
          <w:p w14:paraId="42BF0B39" w14:textId="0D5244CE"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3,935,925.00</w:t>
            </w:r>
          </w:p>
        </w:tc>
      </w:tr>
      <w:tr w:rsidR="00FB3E07" w:rsidRPr="00FB3E07" w14:paraId="19923B97" w14:textId="77777777" w:rsidTr="00FB3E07">
        <w:trPr>
          <w:trHeight w:val="31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4679280F" w14:textId="77777777" w:rsidR="00FB3E07" w:rsidRPr="00FB3E07" w:rsidRDefault="00FB3E07">
            <w:pPr>
              <w:rPr>
                <w:rFonts w:ascii="Arial Narrow" w:hAnsi="Arial Narrow" w:cs="Arial"/>
                <w:color w:val="000000"/>
                <w:sz w:val="18"/>
                <w:szCs w:val="18"/>
              </w:rPr>
            </w:pPr>
            <w:r w:rsidRPr="00FB3E07">
              <w:rPr>
                <w:rFonts w:ascii="Arial Narrow" w:hAnsi="Arial Narrow" w:cs="Arial"/>
                <w:color w:val="000000"/>
                <w:sz w:val="18"/>
                <w:szCs w:val="18"/>
              </w:rPr>
              <w:t>1.3.3 Transferencias corrientes al Sector Externo</w:t>
            </w:r>
          </w:p>
        </w:tc>
        <w:tc>
          <w:tcPr>
            <w:tcW w:w="1820" w:type="dxa"/>
            <w:tcBorders>
              <w:top w:val="nil"/>
              <w:left w:val="nil"/>
              <w:bottom w:val="single" w:sz="4" w:space="0" w:color="000000"/>
              <w:right w:val="single" w:sz="4" w:space="0" w:color="000000"/>
            </w:tcBorders>
            <w:shd w:val="clear" w:color="auto" w:fill="auto"/>
            <w:noWrap/>
            <w:vAlign w:val="bottom"/>
            <w:hideMark/>
          </w:tcPr>
          <w:p w14:paraId="310297A0" w14:textId="77777777" w:rsidR="00FB3E07" w:rsidRPr="00FB3E07" w:rsidRDefault="00FB3E07">
            <w:pPr>
              <w:rPr>
                <w:rFonts w:ascii="Arial Narrow" w:hAnsi="Arial Narrow" w:cs="Arial"/>
                <w:color w:val="000000"/>
                <w:sz w:val="18"/>
                <w:szCs w:val="18"/>
              </w:rPr>
            </w:pPr>
            <w:r w:rsidRPr="00FB3E07">
              <w:rPr>
                <w:rFonts w:ascii="Arial Narrow" w:hAnsi="Arial Narrow" w:cs="Arial"/>
                <w:color w:val="000000"/>
                <w:sz w:val="18"/>
                <w:szCs w:val="18"/>
              </w:rPr>
              <w:t> </w:t>
            </w:r>
          </w:p>
        </w:tc>
        <w:tc>
          <w:tcPr>
            <w:tcW w:w="1700" w:type="dxa"/>
            <w:tcBorders>
              <w:top w:val="nil"/>
              <w:left w:val="nil"/>
              <w:bottom w:val="single" w:sz="4" w:space="0" w:color="000000"/>
              <w:right w:val="single" w:sz="4" w:space="0" w:color="000000"/>
            </w:tcBorders>
            <w:shd w:val="clear" w:color="auto" w:fill="auto"/>
            <w:noWrap/>
            <w:vAlign w:val="bottom"/>
            <w:hideMark/>
          </w:tcPr>
          <w:p w14:paraId="4B7F963D" w14:textId="77777777" w:rsidR="00FB3E07" w:rsidRPr="00FB3E07" w:rsidRDefault="00FB3E07">
            <w:pPr>
              <w:rPr>
                <w:rFonts w:ascii="Arial Narrow" w:hAnsi="Arial Narrow" w:cs="Arial"/>
                <w:color w:val="000000"/>
                <w:sz w:val="18"/>
                <w:szCs w:val="18"/>
              </w:rPr>
            </w:pPr>
            <w:r w:rsidRPr="00FB3E07">
              <w:rPr>
                <w:rFonts w:ascii="Arial Narrow" w:hAnsi="Arial Narrow" w:cs="Arial"/>
                <w:color w:val="000000"/>
                <w:sz w:val="18"/>
                <w:szCs w:val="18"/>
              </w:rPr>
              <w:t> </w:t>
            </w:r>
          </w:p>
        </w:tc>
        <w:tc>
          <w:tcPr>
            <w:tcW w:w="1780" w:type="dxa"/>
            <w:tcBorders>
              <w:top w:val="nil"/>
              <w:left w:val="nil"/>
              <w:bottom w:val="single" w:sz="4" w:space="0" w:color="000000"/>
              <w:right w:val="single" w:sz="4" w:space="0" w:color="000000"/>
            </w:tcBorders>
            <w:shd w:val="clear" w:color="auto" w:fill="auto"/>
            <w:noWrap/>
            <w:vAlign w:val="bottom"/>
            <w:hideMark/>
          </w:tcPr>
          <w:p w14:paraId="78B37614" w14:textId="77777777" w:rsidR="00FB3E07" w:rsidRPr="00FB3E07" w:rsidRDefault="00FB3E07">
            <w:pPr>
              <w:rPr>
                <w:rFonts w:ascii="Arial Narrow" w:hAnsi="Arial Narrow" w:cs="Arial"/>
                <w:color w:val="000000"/>
                <w:sz w:val="18"/>
                <w:szCs w:val="18"/>
              </w:rPr>
            </w:pPr>
            <w:r w:rsidRPr="00FB3E07">
              <w:rPr>
                <w:rFonts w:ascii="Arial Narrow" w:hAnsi="Arial Narrow" w:cs="Arial"/>
                <w:color w:val="000000"/>
                <w:sz w:val="18"/>
                <w:szCs w:val="18"/>
              </w:rPr>
              <w:t> </w:t>
            </w:r>
          </w:p>
        </w:tc>
        <w:tc>
          <w:tcPr>
            <w:tcW w:w="1840" w:type="dxa"/>
            <w:tcBorders>
              <w:top w:val="nil"/>
              <w:left w:val="nil"/>
              <w:bottom w:val="single" w:sz="4" w:space="0" w:color="000000"/>
              <w:right w:val="single" w:sz="4" w:space="0" w:color="000000"/>
            </w:tcBorders>
            <w:shd w:val="clear" w:color="auto" w:fill="auto"/>
            <w:noWrap/>
            <w:vAlign w:val="bottom"/>
            <w:hideMark/>
          </w:tcPr>
          <w:p w14:paraId="17C5C7E4" w14:textId="77777777" w:rsidR="00FB3E07" w:rsidRPr="00FB3E07" w:rsidRDefault="00FB3E07">
            <w:pPr>
              <w:rPr>
                <w:rFonts w:ascii="Arial Narrow" w:hAnsi="Arial Narrow" w:cs="Arial"/>
                <w:color w:val="000000"/>
                <w:sz w:val="18"/>
                <w:szCs w:val="18"/>
              </w:rPr>
            </w:pPr>
            <w:r w:rsidRPr="00FB3E07">
              <w:rPr>
                <w:rFonts w:ascii="Arial Narrow" w:hAnsi="Arial Narrow" w:cs="Arial"/>
                <w:color w:val="000000"/>
                <w:sz w:val="18"/>
                <w:szCs w:val="18"/>
              </w:rPr>
              <w:t> </w:t>
            </w:r>
          </w:p>
        </w:tc>
      </w:tr>
    </w:tbl>
    <w:p w14:paraId="2EAB98B5" w14:textId="080E1772" w:rsidR="00FB3E07" w:rsidRDefault="00FB3E07"/>
    <w:p w14:paraId="1FA63307" w14:textId="77777777" w:rsidR="00FB3E07" w:rsidRDefault="00FB3E07"/>
    <w:tbl>
      <w:tblPr>
        <w:tblW w:w="13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820"/>
        <w:gridCol w:w="1700"/>
        <w:gridCol w:w="1780"/>
        <w:gridCol w:w="1840"/>
      </w:tblGrid>
      <w:tr w:rsidR="000C0998" w:rsidRPr="00FB3E07" w14:paraId="59F5968D" w14:textId="77777777" w:rsidTr="001B2F8A">
        <w:trPr>
          <w:trHeight w:val="315"/>
        </w:trPr>
        <w:tc>
          <w:tcPr>
            <w:tcW w:w="5949" w:type="dxa"/>
            <w:shd w:val="clear" w:color="auto" w:fill="auto"/>
            <w:noWrap/>
            <w:vAlign w:val="center"/>
            <w:hideMark/>
          </w:tcPr>
          <w:p w14:paraId="1A04C774" w14:textId="77777777" w:rsidR="000C0998" w:rsidRPr="00FB3E07" w:rsidRDefault="000C0998" w:rsidP="000C0998">
            <w:pPr>
              <w:rPr>
                <w:rFonts w:ascii="Arial Narrow" w:hAnsi="Arial Narrow" w:cs="Arial"/>
                <w:b/>
                <w:bCs/>
                <w:color w:val="0B5394"/>
                <w:sz w:val="18"/>
                <w:szCs w:val="18"/>
              </w:rPr>
            </w:pPr>
            <w:r w:rsidRPr="00FB3E07">
              <w:rPr>
                <w:rFonts w:ascii="Arial Narrow" w:hAnsi="Arial Narrow" w:cs="Arial"/>
                <w:b/>
                <w:bCs/>
                <w:color w:val="0B5394"/>
                <w:sz w:val="18"/>
                <w:szCs w:val="18"/>
              </w:rPr>
              <w:t>2. GASTO DE CAPITAL</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647E70" w14:textId="5B9AC3F9"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2,520,130,319.80 </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14:paraId="5E536B99" w14:textId="1EAABCDF"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2,609,143,079.21 </w:t>
            </w:r>
          </w:p>
        </w:tc>
        <w:tc>
          <w:tcPr>
            <w:tcW w:w="1780" w:type="dxa"/>
            <w:tcBorders>
              <w:top w:val="single" w:sz="4" w:space="0" w:color="000000"/>
              <w:left w:val="nil"/>
              <w:bottom w:val="single" w:sz="4" w:space="0" w:color="000000"/>
              <w:right w:val="single" w:sz="4" w:space="0" w:color="000000"/>
            </w:tcBorders>
            <w:shd w:val="clear" w:color="auto" w:fill="auto"/>
            <w:noWrap/>
            <w:vAlign w:val="bottom"/>
            <w:hideMark/>
          </w:tcPr>
          <w:p w14:paraId="4153AF6A" w14:textId="3BC305D4"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2,750,791,872.65 </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14:paraId="427D3F63" w14:textId="3A0BE8BA"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2,884,645,627.35 </w:t>
            </w:r>
          </w:p>
        </w:tc>
      </w:tr>
      <w:tr w:rsidR="000C0998" w:rsidRPr="00FB3E07" w14:paraId="73294615" w14:textId="77777777" w:rsidTr="001B2F8A">
        <w:trPr>
          <w:trHeight w:val="315"/>
        </w:trPr>
        <w:tc>
          <w:tcPr>
            <w:tcW w:w="5949" w:type="dxa"/>
            <w:shd w:val="clear" w:color="auto" w:fill="auto"/>
            <w:noWrap/>
            <w:vAlign w:val="center"/>
            <w:hideMark/>
          </w:tcPr>
          <w:p w14:paraId="3D9D740B"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2.1.1 Edificaciones</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5C799526" w14:textId="7641B5E1"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44,600,000.00</w:t>
            </w:r>
          </w:p>
        </w:tc>
        <w:tc>
          <w:tcPr>
            <w:tcW w:w="1700" w:type="dxa"/>
            <w:tcBorders>
              <w:top w:val="nil"/>
              <w:left w:val="nil"/>
              <w:bottom w:val="single" w:sz="4" w:space="0" w:color="000000"/>
              <w:right w:val="single" w:sz="4" w:space="0" w:color="000000"/>
            </w:tcBorders>
            <w:shd w:val="clear" w:color="auto" w:fill="auto"/>
            <w:noWrap/>
            <w:vAlign w:val="bottom"/>
            <w:hideMark/>
          </w:tcPr>
          <w:p w14:paraId="3F5BB3C3" w14:textId="502CD713"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22,969,000.00</w:t>
            </w:r>
          </w:p>
        </w:tc>
        <w:tc>
          <w:tcPr>
            <w:tcW w:w="1780" w:type="dxa"/>
            <w:tcBorders>
              <w:top w:val="nil"/>
              <w:left w:val="nil"/>
              <w:bottom w:val="single" w:sz="4" w:space="0" w:color="000000"/>
              <w:right w:val="single" w:sz="4" w:space="0" w:color="000000"/>
            </w:tcBorders>
            <w:shd w:val="clear" w:color="auto" w:fill="auto"/>
            <w:noWrap/>
            <w:vAlign w:val="bottom"/>
            <w:hideMark/>
          </w:tcPr>
          <w:p w14:paraId="3C0C1B54" w14:textId="3CCE1176"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24,117,450.00</w:t>
            </w:r>
          </w:p>
        </w:tc>
        <w:tc>
          <w:tcPr>
            <w:tcW w:w="1840" w:type="dxa"/>
            <w:tcBorders>
              <w:top w:val="nil"/>
              <w:left w:val="nil"/>
              <w:bottom w:val="single" w:sz="4" w:space="0" w:color="000000"/>
              <w:right w:val="single" w:sz="4" w:space="0" w:color="000000"/>
            </w:tcBorders>
            <w:shd w:val="clear" w:color="auto" w:fill="auto"/>
            <w:noWrap/>
            <w:vAlign w:val="bottom"/>
            <w:hideMark/>
          </w:tcPr>
          <w:p w14:paraId="3781370A" w14:textId="0BDEDCE8"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25,323,322.50</w:t>
            </w:r>
          </w:p>
        </w:tc>
      </w:tr>
      <w:tr w:rsidR="000C0998" w:rsidRPr="00FB3E07" w14:paraId="6899FCEC" w14:textId="77777777" w:rsidTr="001B2F8A">
        <w:trPr>
          <w:trHeight w:val="315"/>
        </w:trPr>
        <w:tc>
          <w:tcPr>
            <w:tcW w:w="5949" w:type="dxa"/>
            <w:shd w:val="clear" w:color="auto" w:fill="auto"/>
            <w:noWrap/>
            <w:vAlign w:val="center"/>
            <w:hideMark/>
          </w:tcPr>
          <w:p w14:paraId="11729076"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2.1.2 Vías de comunicación</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731CCA04" w14:textId="03AFCFB7"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2,140,239,593.80</w:t>
            </w:r>
          </w:p>
        </w:tc>
        <w:tc>
          <w:tcPr>
            <w:tcW w:w="1700" w:type="dxa"/>
            <w:tcBorders>
              <w:top w:val="nil"/>
              <w:left w:val="nil"/>
              <w:bottom w:val="single" w:sz="4" w:space="0" w:color="000000"/>
              <w:right w:val="single" w:sz="4" w:space="0" w:color="000000"/>
            </w:tcBorders>
            <w:shd w:val="clear" w:color="auto" w:fill="auto"/>
            <w:noWrap/>
            <w:vAlign w:val="bottom"/>
            <w:hideMark/>
          </w:tcPr>
          <w:p w14:paraId="327F02C6" w14:textId="0FA2CE06"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2,233,359,316.91</w:t>
            </w:r>
          </w:p>
        </w:tc>
        <w:tc>
          <w:tcPr>
            <w:tcW w:w="1780" w:type="dxa"/>
            <w:tcBorders>
              <w:top w:val="nil"/>
              <w:left w:val="nil"/>
              <w:bottom w:val="single" w:sz="4" w:space="0" w:color="000000"/>
              <w:right w:val="single" w:sz="4" w:space="0" w:color="000000"/>
            </w:tcBorders>
            <w:shd w:val="clear" w:color="auto" w:fill="auto"/>
            <w:noWrap/>
            <w:vAlign w:val="bottom"/>
            <w:hideMark/>
          </w:tcPr>
          <w:p w14:paraId="4D9A4191" w14:textId="1F6889B0"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2,355,949,422.24</w:t>
            </w:r>
          </w:p>
        </w:tc>
        <w:tc>
          <w:tcPr>
            <w:tcW w:w="1840" w:type="dxa"/>
            <w:tcBorders>
              <w:top w:val="nil"/>
              <w:left w:val="nil"/>
              <w:bottom w:val="single" w:sz="4" w:space="0" w:color="000000"/>
              <w:right w:val="single" w:sz="4" w:space="0" w:color="000000"/>
            </w:tcBorders>
            <w:shd w:val="clear" w:color="auto" w:fill="auto"/>
            <w:noWrap/>
            <w:vAlign w:val="bottom"/>
            <w:hideMark/>
          </w:tcPr>
          <w:p w14:paraId="31D23723" w14:textId="543C1674"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2,469,764,604.42</w:t>
            </w:r>
          </w:p>
        </w:tc>
      </w:tr>
      <w:tr w:rsidR="000C0998" w:rsidRPr="00FB3E07" w14:paraId="22A05C90" w14:textId="77777777" w:rsidTr="001B2F8A">
        <w:trPr>
          <w:trHeight w:val="315"/>
        </w:trPr>
        <w:tc>
          <w:tcPr>
            <w:tcW w:w="5949" w:type="dxa"/>
            <w:shd w:val="clear" w:color="auto" w:fill="auto"/>
            <w:noWrap/>
            <w:vAlign w:val="center"/>
            <w:hideMark/>
          </w:tcPr>
          <w:p w14:paraId="7688E750"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2.1.5 Otras obras</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7D1ED262" w14:textId="5B04E7BC"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326,500,726.00</w:t>
            </w:r>
          </w:p>
        </w:tc>
        <w:tc>
          <w:tcPr>
            <w:tcW w:w="1700" w:type="dxa"/>
            <w:tcBorders>
              <w:top w:val="nil"/>
              <w:left w:val="nil"/>
              <w:bottom w:val="single" w:sz="4" w:space="0" w:color="000000"/>
              <w:right w:val="single" w:sz="4" w:space="0" w:color="000000"/>
            </w:tcBorders>
            <w:shd w:val="clear" w:color="auto" w:fill="auto"/>
            <w:noWrap/>
            <w:vAlign w:val="bottom"/>
            <w:hideMark/>
          </w:tcPr>
          <w:p w14:paraId="2279F037" w14:textId="7F780F6A"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342,825,762.30</w:t>
            </w:r>
          </w:p>
        </w:tc>
        <w:tc>
          <w:tcPr>
            <w:tcW w:w="1780" w:type="dxa"/>
            <w:tcBorders>
              <w:top w:val="nil"/>
              <w:left w:val="nil"/>
              <w:bottom w:val="single" w:sz="4" w:space="0" w:color="000000"/>
              <w:right w:val="single" w:sz="4" w:space="0" w:color="000000"/>
            </w:tcBorders>
            <w:shd w:val="clear" w:color="auto" w:fill="auto"/>
            <w:noWrap/>
            <w:vAlign w:val="bottom"/>
            <w:hideMark/>
          </w:tcPr>
          <w:p w14:paraId="3B013623" w14:textId="29C21F42"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359,967,050.41</w:t>
            </w:r>
          </w:p>
        </w:tc>
        <w:tc>
          <w:tcPr>
            <w:tcW w:w="1840" w:type="dxa"/>
            <w:tcBorders>
              <w:top w:val="nil"/>
              <w:left w:val="nil"/>
              <w:bottom w:val="single" w:sz="4" w:space="0" w:color="000000"/>
              <w:right w:val="single" w:sz="4" w:space="0" w:color="000000"/>
            </w:tcBorders>
            <w:shd w:val="clear" w:color="auto" w:fill="auto"/>
            <w:noWrap/>
            <w:vAlign w:val="bottom"/>
            <w:hideMark/>
          </w:tcPr>
          <w:p w14:paraId="3886B37C" w14:textId="0D378A32"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377,965,402.93</w:t>
            </w:r>
          </w:p>
        </w:tc>
      </w:tr>
      <w:tr w:rsidR="000C0998" w:rsidRPr="00FB3E07" w14:paraId="121C976A" w14:textId="77777777" w:rsidTr="001B2F8A">
        <w:trPr>
          <w:trHeight w:val="315"/>
        </w:trPr>
        <w:tc>
          <w:tcPr>
            <w:tcW w:w="5949" w:type="dxa"/>
            <w:shd w:val="clear" w:color="auto" w:fill="auto"/>
            <w:noWrap/>
            <w:vAlign w:val="center"/>
            <w:hideMark/>
          </w:tcPr>
          <w:p w14:paraId="7D0BC2D8"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2.2.1 Maquinaria y equipo</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473EE40F" w14:textId="4AED8D57"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4,380,000.00</w:t>
            </w:r>
          </w:p>
        </w:tc>
        <w:tc>
          <w:tcPr>
            <w:tcW w:w="1700" w:type="dxa"/>
            <w:tcBorders>
              <w:top w:val="nil"/>
              <w:left w:val="nil"/>
              <w:bottom w:val="single" w:sz="4" w:space="0" w:color="000000"/>
              <w:right w:val="single" w:sz="4" w:space="0" w:color="000000"/>
            </w:tcBorders>
            <w:shd w:val="clear" w:color="auto" w:fill="auto"/>
            <w:noWrap/>
            <w:vAlign w:val="bottom"/>
            <w:hideMark/>
          </w:tcPr>
          <w:p w14:paraId="52BFFC93" w14:textId="35A2DE44"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4,599,000.00</w:t>
            </w:r>
          </w:p>
        </w:tc>
        <w:tc>
          <w:tcPr>
            <w:tcW w:w="1780" w:type="dxa"/>
            <w:tcBorders>
              <w:top w:val="nil"/>
              <w:left w:val="nil"/>
              <w:bottom w:val="single" w:sz="4" w:space="0" w:color="000000"/>
              <w:right w:val="single" w:sz="4" w:space="0" w:color="000000"/>
            </w:tcBorders>
            <w:shd w:val="clear" w:color="auto" w:fill="auto"/>
            <w:noWrap/>
            <w:vAlign w:val="bottom"/>
            <w:hideMark/>
          </w:tcPr>
          <w:p w14:paraId="2A49672C" w14:textId="58FF4A79"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4,828,950.00</w:t>
            </w:r>
          </w:p>
        </w:tc>
        <w:tc>
          <w:tcPr>
            <w:tcW w:w="1840" w:type="dxa"/>
            <w:tcBorders>
              <w:top w:val="nil"/>
              <w:left w:val="nil"/>
              <w:bottom w:val="single" w:sz="4" w:space="0" w:color="000000"/>
              <w:right w:val="single" w:sz="4" w:space="0" w:color="000000"/>
            </w:tcBorders>
            <w:shd w:val="clear" w:color="auto" w:fill="auto"/>
            <w:noWrap/>
            <w:vAlign w:val="bottom"/>
            <w:hideMark/>
          </w:tcPr>
          <w:p w14:paraId="5D07DFAB" w14:textId="1DEA167C"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5,070,397.50</w:t>
            </w:r>
          </w:p>
        </w:tc>
      </w:tr>
      <w:tr w:rsidR="000C0998" w:rsidRPr="00FB3E07" w14:paraId="4826B333" w14:textId="77777777" w:rsidTr="001B2F8A">
        <w:trPr>
          <w:trHeight w:val="270"/>
        </w:trPr>
        <w:tc>
          <w:tcPr>
            <w:tcW w:w="5949" w:type="dxa"/>
            <w:shd w:val="clear" w:color="auto" w:fill="auto"/>
            <w:noWrap/>
            <w:vAlign w:val="center"/>
            <w:hideMark/>
          </w:tcPr>
          <w:p w14:paraId="6DE96D62"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2.3.1 Transferencias de capital al Sector Público</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2F164B6D" w14:textId="53797160"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4,410,000.00</w:t>
            </w:r>
          </w:p>
        </w:tc>
        <w:tc>
          <w:tcPr>
            <w:tcW w:w="1700" w:type="dxa"/>
            <w:tcBorders>
              <w:top w:val="nil"/>
              <w:left w:val="nil"/>
              <w:bottom w:val="single" w:sz="4" w:space="0" w:color="000000"/>
              <w:right w:val="single" w:sz="4" w:space="0" w:color="000000"/>
            </w:tcBorders>
            <w:shd w:val="clear" w:color="auto" w:fill="auto"/>
            <w:noWrap/>
            <w:vAlign w:val="bottom"/>
            <w:hideMark/>
          </w:tcPr>
          <w:p w14:paraId="05587423" w14:textId="03B580E3"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5,390,000.00</w:t>
            </w:r>
          </w:p>
        </w:tc>
        <w:tc>
          <w:tcPr>
            <w:tcW w:w="1780" w:type="dxa"/>
            <w:tcBorders>
              <w:top w:val="nil"/>
              <w:left w:val="nil"/>
              <w:bottom w:val="single" w:sz="4" w:space="0" w:color="000000"/>
              <w:right w:val="single" w:sz="4" w:space="0" w:color="000000"/>
            </w:tcBorders>
            <w:shd w:val="clear" w:color="auto" w:fill="auto"/>
            <w:noWrap/>
            <w:vAlign w:val="bottom"/>
            <w:hideMark/>
          </w:tcPr>
          <w:p w14:paraId="2D6C0688" w14:textId="509789C7"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5,929,000.00</w:t>
            </w:r>
          </w:p>
        </w:tc>
        <w:tc>
          <w:tcPr>
            <w:tcW w:w="1840" w:type="dxa"/>
            <w:tcBorders>
              <w:top w:val="nil"/>
              <w:left w:val="nil"/>
              <w:bottom w:val="single" w:sz="4" w:space="0" w:color="000000"/>
              <w:right w:val="single" w:sz="4" w:space="0" w:color="000000"/>
            </w:tcBorders>
            <w:shd w:val="clear" w:color="auto" w:fill="auto"/>
            <w:noWrap/>
            <w:vAlign w:val="bottom"/>
            <w:hideMark/>
          </w:tcPr>
          <w:p w14:paraId="24436281" w14:textId="2E5F29D5"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6,521,900.00</w:t>
            </w:r>
          </w:p>
        </w:tc>
      </w:tr>
      <w:tr w:rsidR="000C0998" w:rsidRPr="00FB3E07" w14:paraId="73EF757E" w14:textId="77777777" w:rsidTr="001B2F8A">
        <w:trPr>
          <w:trHeight w:val="270"/>
        </w:trPr>
        <w:tc>
          <w:tcPr>
            <w:tcW w:w="5949" w:type="dxa"/>
            <w:shd w:val="clear" w:color="auto" w:fill="auto"/>
            <w:noWrap/>
            <w:vAlign w:val="center"/>
            <w:hideMark/>
          </w:tcPr>
          <w:p w14:paraId="0FB5782F" w14:textId="77777777" w:rsidR="000C0998" w:rsidRPr="00FB3E07" w:rsidRDefault="000C0998" w:rsidP="000C0998">
            <w:pPr>
              <w:rPr>
                <w:rFonts w:ascii="Arial Narrow" w:hAnsi="Arial Narrow" w:cs="Arial"/>
                <w:b/>
                <w:bCs/>
                <w:color w:val="0B5394"/>
                <w:sz w:val="18"/>
                <w:szCs w:val="18"/>
              </w:rPr>
            </w:pPr>
            <w:r w:rsidRPr="00FB3E07">
              <w:rPr>
                <w:rFonts w:ascii="Arial Narrow" w:hAnsi="Arial Narrow" w:cs="Arial"/>
                <w:b/>
                <w:bCs/>
                <w:color w:val="0B5394"/>
                <w:sz w:val="18"/>
                <w:szCs w:val="18"/>
              </w:rPr>
              <w:t xml:space="preserve">3. TRANSACCIONES FINANCIERAS </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3FD04F95" w14:textId="60C0F5F2"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56,002,312.83 </w:t>
            </w:r>
          </w:p>
        </w:tc>
        <w:tc>
          <w:tcPr>
            <w:tcW w:w="1700" w:type="dxa"/>
            <w:tcBorders>
              <w:top w:val="nil"/>
              <w:left w:val="nil"/>
              <w:bottom w:val="single" w:sz="4" w:space="0" w:color="000000"/>
              <w:right w:val="single" w:sz="4" w:space="0" w:color="000000"/>
            </w:tcBorders>
            <w:shd w:val="clear" w:color="auto" w:fill="auto"/>
            <w:noWrap/>
            <w:vAlign w:val="bottom"/>
            <w:hideMark/>
          </w:tcPr>
          <w:p w14:paraId="3589DCEC" w14:textId="7F3D51EF"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58,802,428.47 </w:t>
            </w:r>
          </w:p>
        </w:tc>
        <w:tc>
          <w:tcPr>
            <w:tcW w:w="1780" w:type="dxa"/>
            <w:tcBorders>
              <w:top w:val="nil"/>
              <w:left w:val="nil"/>
              <w:bottom w:val="single" w:sz="4" w:space="0" w:color="000000"/>
              <w:right w:val="single" w:sz="4" w:space="0" w:color="000000"/>
            </w:tcBorders>
            <w:shd w:val="clear" w:color="auto" w:fill="auto"/>
            <w:noWrap/>
            <w:vAlign w:val="bottom"/>
            <w:hideMark/>
          </w:tcPr>
          <w:p w14:paraId="04ED22C1" w14:textId="56B2D96D"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61,742,549.90 </w:t>
            </w:r>
          </w:p>
        </w:tc>
        <w:tc>
          <w:tcPr>
            <w:tcW w:w="1840" w:type="dxa"/>
            <w:tcBorders>
              <w:top w:val="nil"/>
              <w:left w:val="nil"/>
              <w:bottom w:val="single" w:sz="4" w:space="0" w:color="000000"/>
              <w:right w:val="single" w:sz="4" w:space="0" w:color="000000"/>
            </w:tcBorders>
            <w:shd w:val="clear" w:color="auto" w:fill="auto"/>
            <w:noWrap/>
            <w:vAlign w:val="bottom"/>
            <w:hideMark/>
          </w:tcPr>
          <w:p w14:paraId="185AF180" w14:textId="4E2D8488"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 xml:space="preserve">        14,886,511.74 </w:t>
            </w:r>
          </w:p>
        </w:tc>
      </w:tr>
      <w:tr w:rsidR="000C0998" w:rsidRPr="00FB3E07" w14:paraId="42F30356" w14:textId="77777777" w:rsidTr="001B2F8A">
        <w:trPr>
          <w:trHeight w:val="315"/>
        </w:trPr>
        <w:tc>
          <w:tcPr>
            <w:tcW w:w="5949" w:type="dxa"/>
            <w:shd w:val="clear" w:color="auto" w:fill="auto"/>
            <w:noWrap/>
            <w:vAlign w:val="center"/>
            <w:hideMark/>
          </w:tcPr>
          <w:p w14:paraId="447B533E" w14:textId="77777777" w:rsidR="000C0998" w:rsidRPr="00FB3E07" w:rsidRDefault="000C0998" w:rsidP="000C0998">
            <w:pPr>
              <w:rPr>
                <w:rFonts w:ascii="Arial Narrow" w:hAnsi="Arial Narrow" w:cs="Arial"/>
                <w:color w:val="000000"/>
                <w:sz w:val="18"/>
                <w:szCs w:val="18"/>
              </w:rPr>
            </w:pPr>
            <w:r w:rsidRPr="00FB3E07">
              <w:rPr>
                <w:rFonts w:ascii="Arial Narrow" w:hAnsi="Arial Narrow" w:cs="Arial"/>
                <w:color w:val="000000"/>
                <w:sz w:val="18"/>
                <w:szCs w:val="18"/>
              </w:rPr>
              <w:t>3.3.1 Amortización interna</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4A353DBA" w14:textId="5C18A132"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56,002,312.83</w:t>
            </w:r>
          </w:p>
        </w:tc>
        <w:tc>
          <w:tcPr>
            <w:tcW w:w="1700" w:type="dxa"/>
            <w:tcBorders>
              <w:top w:val="nil"/>
              <w:left w:val="nil"/>
              <w:bottom w:val="single" w:sz="4" w:space="0" w:color="000000"/>
              <w:right w:val="single" w:sz="4" w:space="0" w:color="000000"/>
            </w:tcBorders>
            <w:shd w:val="clear" w:color="auto" w:fill="auto"/>
            <w:noWrap/>
            <w:vAlign w:val="bottom"/>
            <w:hideMark/>
          </w:tcPr>
          <w:p w14:paraId="778DD7FE" w14:textId="177A2D96"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58,802,428.47</w:t>
            </w:r>
          </w:p>
        </w:tc>
        <w:tc>
          <w:tcPr>
            <w:tcW w:w="1780" w:type="dxa"/>
            <w:tcBorders>
              <w:top w:val="nil"/>
              <w:left w:val="nil"/>
              <w:bottom w:val="single" w:sz="4" w:space="0" w:color="000000"/>
              <w:right w:val="single" w:sz="4" w:space="0" w:color="000000"/>
            </w:tcBorders>
            <w:shd w:val="clear" w:color="auto" w:fill="auto"/>
            <w:noWrap/>
            <w:vAlign w:val="bottom"/>
            <w:hideMark/>
          </w:tcPr>
          <w:p w14:paraId="17A419CC" w14:textId="643270BF"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61,742,549.90</w:t>
            </w:r>
          </w:p>
        </w:tc>
        <w:tc>
          <w:tcPr>
            <w:tcW w:w="1840" w:type="dxa"/>
            <w:tcBorders>
              <w:top w:val="nil"/>
              <w:left w:val="nil"/>
              <w:bottom w:val="single" w:sz="4" w:space="0" w:color="000000"/>
              <w:right w:val="single" w:sz="4" w:space="0" w:color="000000"/>
            </w:tcBorders>
            <w:shd w:val="clear" w:color="auto" w:fill="auto"/>
            <w:noWrap/>
            <w:vAlign w:val="bottom"/>
            <w:hideMark/>
          </w:tcPr>
          <w:p w14:paraId="0D7E5797" w14:textId="1DEFB37F"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14,886,511.74</w:t>
            </w:r>
          </w:p>
        </w:tc>
      </w:tr>
      <w:tr w:rsidR="000C0998" w:rsidRPr="00FB3E07" w14:paraId="78154AD3" w14:textId="77777777" w:rsidTr="001B2F8A">
        <w:trPr>
          <w:trHeight w:val="315"/>
        </w:trPr>
        <w:tc>
          <w:tcPr>
            <w:tcW w:w="5949" w:type="dxa"/>
            <w:shd w:val="clear" w:color="auto" w:fill="auto"/>
            <w:vAlign w:val="center"/>
            <w:hideMark/>
          </w:tcPr>
          <w:p w14:paraId="7FD3DF04" w14:textId="77777777" w:rsidR="000C0998" w:rsidRPr="00FB3E07" w:rsidRDefault="000C0998" w:rsidP="000C0998">
            <w:pPr>
              <w:rPr>
                <w:rFonts w:ascii="Arial Narrow" w:hAnsi="Arial Narrow" w:cs="Arial"/>
                <w:b/>
                <w:bCs/>
                <w:color w:val="0B5394"/>
                <w:sz w:val="18"/>
                <w:szCs w:val="18"/>
              </w:rPr>
            </w:pPr>
            <w:r w:rsidRPr="00FB3E07">
              <w:rPr>
                <w:rFonts w:ascii="Arial Narrow" w:hAnsi="Arial Narrow" w:cs="Arial"/>
                <w:b/>
                <w:bCs/>
                <w:color w:val="0B5394"/>
                <w:sz w:val="18"/>
                <w:szCs w:val="18"/>
              </w:rPr>
              <w:t>4. SUMAS SIN ASIGNACIÓN PRESUPUESTARIA</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14:paraId="7E1FA86A" w14:textId="3431AB65"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19,800,000.00</w:t>
            </w:r>
          </w:p>
        </w:tc>
        <w:tc>
          <w:tcPr>
            <w:tcW w:w="1700" w:type="dxa"/>
            <w:tcBorders>
              <w:top w:val="nil"/>
              <w:left w:val="nil"/>
              <w:bottom w:val="single" w:sz="4" w:space="0" w:color="000000"/>
              <w:right w:val="single" w:sz="4" w:space="0" w:color="000000"/>
            </w:tcBorders>
            <w:shd w:val="clear" w:color="auto" w:fill="auto"/>
            <w:noWrap/>
            <w:vAlign w:val="bottom"/>
            <w:hideMark/>
          </w:tcPr>
          <w:p w14:paraId="1F8CF667" w14:textId="531AEE4F"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20,592,000.00</w:t>
            </w:r>
          </w:p>
        </w:tc>
        <w:tc>
          <w:tcPr>
            <w:tcW w:w="1780" w:type="dxa"/>
            <w:tcBorders>
              <w:top w:val="nil"/>
              <w:left w:val="nil"/>
              <w:bottom w:val="single" w:sz="4" w:space="0" w:color="000000"/>
              <w:right w:val="single" w:sz="4" w:space="0" w:color="000000"/>
            </w:tcBorders>
            <w:shd w:val="clear" w:color="auto" w:fill="auto"/>
            <w:noWrap/>
            <w:vAlign w:val="bottom"/>
            <w:hideMark/>
          </w:tcPr>
          <w:p w14:paraId="7DD585B0" w14:textId="4F81DFE9"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21,415,680.00</w:t>
            </w:r>
          </w:p>
        </w:tc>
        <w:tc>
          <w:tcPr>
            <w:tcW w:w="1840" w:type="dxa"/>
            <w:tcBorders>
              <w:top w:val="nil"/>
              <w:left w:val="nil"/>
              <w:bottom w:val="single" w:sz="4" w:space="0" w:color="000000"/>
              <w:right w:val="single" w:sz="4" w:space="0" w:color="000000"/>
            </w:tcBorders>
            <w:shd w:val="clear" w:color="auto" w:fill="auto"/>
            <w:noWrap/>
            <w:vAlign w:val="bottom"/>
            <w:hideMark/>
          </w:tcPr>
          <w:p w14:paraId="03769A97" w14:textId="4254EFE9" w:rsidR="000C0998" w:rsidRPr="000C0998" w:rsidRDefault="000C0998" w:rsidP="000C0998">
            <w:pPr>
              <w:jc w:val="right"/>
              <w:rPr>
                <w:rFonts w:ascii="Arial Narrow" w:hAnsi="Arial Narrow" w:cs="Arial"/>
                <w:color w:val="000000"/>
                <w:sz w:val="16"/>
                <w:szCs w:val="16"/>
              </w:rPr>
            </w:pPr>
            <w:r w:rsidRPr="000C0998">
              <w:rPr>
                <w:rFonts w:ascii="Arial" w:hAnsi="Arial" w:cs="Arial"/>
                <w:color w:val="000000"/>
                <w:sz w:val="16"/>
                <w:szCs w:val="16"/>
              </w:rPr>
              <w:t>22,272,307.20</w:t>
            </w:r>
          </w:p>
        </w:tc>
      </w:tr>
      <w:tr w:rsidR="000C0998" w:rsidRPr="00FB3E07" w14:paraId="5B53AE8D" w14:textId="77777777" w:rsidTr="001B2F8A">
        <w:trPr>
          <w:trHeight w:val="315"/>
        </w:trPr>
        <w:tc>
          <w:tcPr>
            <w:tcW w:w="5949" w:type="dxa"/>
            <w:shd w:val="clear" w:color="C6D9F0" w:fill="C6D9F0"/>
            <w:noWrap/>
            <w:vAlign w:val="bottom"/>
            <w:hideMark/>
          </w:tcPr>
          <w:p w14:paraId="63E474CA" w14:textId="77777777" w:rsidR="000C0998" w:rsidRPr="00FB3E07" w:rsidRDefault="000C0998" w:rsidP="000C0998">
            <w:pPr>
              <w:rPr>
                <w:rFonts w:ascii="Arial Narrow" w:hAnsi="Arial Narrow" w:cs="Arial"/>
                <w:b/>
                <w:bCs/>
                <w:color w:val="000000"/>
                <w:sz w:val="18"/>
                <w:szCs w:val="18"/>
              </w:rPr>
            </w:pPr>
            <w:r w:rsidRPr="00FB3E07">
              <w:rPr>
                <w:rFonts w:ascii="Arial Narrow" w:hAnsi="Arial Narrow" w:cs="Arial"/>
                <w:b/>
                <w:bCs/>
                <w:color w:val="000000"/>
                <w:sz w:val="18"/>
                <w:szCs w:val="18"/>
              </w:rPr>
              <w:t>TOTAL</w:t>
            </w:r>
          </w:p>
        </w:tc>
        <w:tc>
          <w:tcPr>
            <w:tcW w:w="1820" w:type="dxa"/>
            <w:tcBorders>
              <w:top w:val="nil"/>
              <w:left w:val="single" w:sz="4" w:space="0" w:color="000000"/>
              <w:bottom w:val="single" w:sz="4" w:space="0" w:color="000000"/>
              <w:right w:val="single" w:sz="4" w:space="0" w:color="000000"/>
            </w:tcBorders>
            <w:shd w:val="clear" w:color="C6D9F0" w:fill="C6D9F0"/>
            <w:noWrap/>
            <w:vAlign w:val="bottom"/>
            <w:hideMark/>
          </w:tcPr>
          <w:p w14:paraId="4E615834" w14:textId="29BD63DD" w:rsidR="000C0998" w:rsidRPr="000C0998" w:rsidRDefault="000C0998" w:rsidP="000C0998">
            <w:pPr>
              <w:jc w:val="right"/>
              <w:rPr>
                <w:rFonts w:ascii="Arial Narrow" w:hAnsi="Arial Narrow" w:cs="Arial"/>
                <w:b/>
                <w:bCs/>
                <w:color w:val="000000"/>
                <w:sz w:val="16"/>
                <w:szCs w:val="16"/>
              </w:rPr>
            </w:pPr>
            <w:r w:rsidRPr="000C0998">
              <w:rPr>
                <w:rFonts w:ascii="Arial" w:hAnsi="Arial" w:cs="Arial"/>
                <w:b/>
                <w:bCs/>
                <w:color w:val="000000"/>
                <w:sz w:val="16"/>
                <w:szCs w:val="16"/>
              </w:rPr>
              <w:t xml:space="preserve">   4,101,005,727.07 </w:t>
            </w:r>
          </w:p>
        </w:tc>
        <w:tc>
          <w:tcPr>
            <w:tcW w:w="1700" w:type="dxa"/>
            <w:tcBorders>
              <w:top w:val="nil"/>
              <w:left w:val="nil"/>
              <w:bottom w:val="single" w:sz="4" w:space="0" w:color="000000"/>
              <w:right w:val="single" w:sz="4" w:space="0" w:color="000000"/>
            </w:tcBorders>
            <w:shd w:val="clear" w:color="C6D9F0" w:fill="C6D9F0"/>
            <w:noWrap/>
            <w:vAlign w:val="bottom"/>
            <w:hideMark/>
          </w:tcPr>
          <w:p w14:paraId="07818F2C" w14:textId="3E9E5B7E" w:rsidR="000C0998" w:rsidRPr="000C0998" w:rsidRDefault="000C0998" w:rsidP="000C0998">
            <w:pPr>
              <w:jc w:val="right"/>
              <w:rPr>
                <w:rFonts w:ascii="Arial Narrow" w:hAnsi="Arial Narrow" w:cs="Arial"/>
                <w:b/>
                <w:bCs/>
                <w:color w:val="000000"/>
                <w:sz w:val="16"/>
                <w:szCs w:val="16"/>
              </w:rPr>
            </w:pPr>
            <w:r w:rsidRPr="000C0998">
              <w:rPr>
                <w:rFonts w:ascii="Arial" w:hAnsi="Arial" w:cs="Arial"/>
                <w:b/>
                <w:bCs/>
                <w:color w:val="000000"/>
                <w:sz w:val="16"/>
                <w:szCs w:val="16"/>
              </w:rPr>
              <w:t xml:space="preserve">   4,258,004,132.01 </w:t>
            </w:r>
          </w:p>
        </w:tc>
        <w:tc>
          <w:tcPr>
            <w:tcW w:w="1780" w:type="dxa"/>
            <w:tcBorders>
              <w:top w:val="nil"/>
              <w:left w:val="nil"/>
              <w:bottom w:val="single" w:sz="4" w:space="0" w:color="000000"/>
              <w:right w:val="single" w:sz="4" w:space="0" w:color="000000"/>
            </w:tcBorders>
            <w:shd w:val="clear" w:color="C6D9F0" w:fill="C6D9F0"/>
            <w:noWrap/>
            <w:vAlign w:val="bottom"/>
            <w:hideMark/>
          </w:tcPr>
          <w:p w14:paraId="105E3B04" w14:textId="232E4381" w:rsidR="000C0998" w:rsidRPr="000C0998" w:rsidRDefault="000C0998" w:rsidP="000C0998">
            <w:pPr>
              <w:jc w:val="right"/>
              <w:rPr>
                <w:rFonts w:ascii="Arial Narrow" w:hAnsi="Arial Narrow" w:cs="Arial"/>
                <w:b/>
                <w:bCs/>
                <w:color w:val="000000"/>
                <w:sz w:val="16"/>
                <w:szCs w:val="16"/>
              </w:rPr>
            </w:pPr>
            <w:r w:rsidRPr="000C0998">
              <w:rPr>
                <w:rFonts w:ascii="Arial" w:hAnsi="Arial" w:cs="Arial"/>
                <w:b/>
                <w:bCs/>
                <w:color w:val="000000"/>
                <w:sz w:val="16"/>
                <w:szCs w:val="16"/>
              </w:rPr>
              <w:t xml:space="preserve">     4,516,767,778.24 </w:t>
            </w:r>
          </w:p>
        </w:tc>
        <w:tc>
          <w:tcPr>
            <w:tcW w:w="1840" w:type="dxa"/>
            <w:tcBorders>
              <w:top w:val="nil"/>
              <w:left w:val="nil"/>
              <w:bottom w:val="single" w:sz="4" w:space="0" w:color="000000"/>
              <w:right w:val="single" w:sz="4" w:space="0" w:color="000000"/>
            </w:tcBorders>
            <w:shd w:val="clear" w:color="C6D9F0" w:fill="C6D9F0"/>
            <w:noWrap/>
            <w:vAlign w:val="bottom"/>
            <w:hideMark/>
          </w:tcPr>
          <w:p w14:paraId="0A0ACC7E" w14:textId="7C658AE0" w:rsidR="000C0998" w:rsidRPr="000C0998" w:rsidRDefault="000C0998" w:rsidP="000C0998">
            <w:pPr>
              <w:jc w:val="right"/>
              <w:rPr>
                <w:rFonts w:ascii="Arial Narrow" w:hAnsi="Arial Narrow" w:cs="Arial"/>
                <w:b/>
                <w:bCs/>
                <w:color w:val="000000"/>
                <w:sz w:val="16"/>
                <w:szCs w:val="16"/>
              </w:rPr>
            </w:pPr>
            <w:r w:rsidRPr="000C0998">
              <w:rPr>
                <w:rFonts w:ascii="Arial" w:hAnsi="Arial" w:cs="Arial"/>
                <w:b/>
                <w:bCs/>
                <w:color w:val="000000"/>
                <w:sz w:val="16"/>
                <w:szCs w:val="16"/>
              </w:rPr>
              <w:t xml:space="preserve">   4,699,632,310.98 </w:t>
            </w:r>
          </w:p>
        </w:tc>
      </w:tr>
    </w:tbl>
    <w:p w14:paraId="04D667C7" w14:textId="3058006E" w:rsidR="00FB3E07" w:rsidRDefault="00FB3E07" w:rsidP="00FB3E07">
      <w:pPr>
        <w:rPr>
          <w:lang w:val="es-CR"/>
        </w:rPr>
      </w:pPr>
    </w:p>
    <w:tbl>
      <w:tblPr>
        <w:tblW w:w="13113" w:type="dxa"/>
        <w:tblInd w:w="65" w:type="dxa"/>
        <w:tblCellMar>
          <w:left w:w="70" w:type="dxa"/>
          <w:right w:w="70" w:type="dxa"/>
        </w:tblCellMar>
        <w:tblLook w:val="04A0" w:firstRow="1" w:lastRow="0" w:firstColumn="1" w:lastColumn="0" w:noHBand="0" w:noVBand="1"/>
      </w:tblPr>
      <w:tblGrid>
        <w:gridCol w:w="7093"/>
        <w:gridCol w:w="1985"/>
        <w:gridCol w:w="1701"/>
        <w:gridCol w:w="1701"/>
        <w:gridCol w:w="633"/>
      </w:tblGrid>
      <w:tr w:rsidR="00EE613A" w:rsidRPr="00EE613A" w14:paraId="42CFB912" w14:textId="77777777" w:rsidTr="00FB3E07">
        <w:trPr>
          <w:trHeight w:val="5951"/>
        </w:trPr>
        <w:tc>
          <w:tcPr>
            <w:tcW w:w="13113" w:type="dxa"/>
            <w:gridSpan w:val="5"/>
            <w:tcBorders>
              <w:top w:val="single" w:sz="4" w:space="0" w:color="auto"/>
              <w:left w:val="single" w:sz="4" w:space="0" w:color="auto"/>
              <w:bottom w:val="single" w:sz="4" w:space="0" w:color="auto"/>
              <w:right w:val="single" w:sz="4" w:space="0" w:color="000000"/>
            </w:tcBorders>
            <w:shd w:val="clear" w:color="F3F3F3" w:fill="F3F3F3"/>
            <w:hideMark/>
          </w:tcPr>
          <w:p w14:paraId="005D63D8" w14:textId="77777777" w:rsidR="00EE613A" w:rsidRDefault="00EE613A" w:rsidP="00EE613A">
            <w:pPr>
              <w:spacing w:after="240"/>
              <w:rPr>
                <w:rFonts w:ascii="Arial" w:hAnsi="Arial" w:cs="Arial"/>
                <w:b/>
                <w:bCs/>
                <w:color w:val="000000"/>
                <w:sz w:val="18"/>
                <w:szCs w:val="20"/>
              </w:rPr>
            </w:pPr>
            <w:r w:rsidRPr="00EE613A">
              <w:rPr>
                <w:rFonts w:ascii="Arial" w:hAnsi="Arial" w:cs="Arial"/>
                <w:b/>
                <w:bCs/>
                <w:color w:val="000000"/>
                <w:sz w:val="18"/>
                <w:szCs w:val="20"/>
              </w:rPr>
              <w:t xml:space="preserve">Vinculación con objetivos de mediano y largo plazo:        </w:t>
            </w:r>
          </w:p>
          <w:p w14:paraId="19CC1130" w14:textId="77777777" w:rsidR="00EE613A" w:rsidRDefault="00EE613A" w:rsidP="00EE613A">
            <w:pPr>
              <w:spacing w:after="240"/>
              <w:rPr>
                <w:rFonts w:ascii="Arial" w:hAnsi="Arial" w:cs="Arial"/>
                <w:b/>
                <w:bCs/>
                <w:color w:val="000000"/>
                <w:sz w:val="18"/>
                <w:szCs w:val="20"/>
              </w:rPr>
            </w:pPr>
            <w:r w:rsidRPr="00EE613A">
              <w:rPr>
                <w:rFonts w:ascii="Arial" w:hAnsi="Arial" w:cs="Arial"/>
                <w:b/>
                <w:bCs/>
                <w:color w:val="000000"/>
                <w:sz w:val="18"/>
                <w:szCs w:val="20"/>
              </w:rPr>
              <w:t xml:space="preserve"> Plan Estratégico Municipal 2020-2024</w:t>
            </w:r>
          </w:p>
          <w:p w14:paraId="44BC2F5D" w14:textId="77777777" w:rsidR="006E7515" w:rsidRDefault="00F6573B" w:rsidP="00F6573B">
            <w:pPr>
              <w:rPr>
                <w:rFonts w:ascii="Arial" w:hAnsi="Arial" w:cs="Arial"/>
                <w:b/>
                <w:bCs/>
                <w:color w:val="FF0000"/>
                <w:sz w:val="18"/>
                <w:szCs w:val="20"/>
              </w:rPr>
            </w:pPr>
            <w:r>
              <w:rPr>
                <w:rFonts w:ascii="Arial" w:hAnsi="Arial" w:cs="Arial"/>
                <w:b/>
                <w:bCs/>
                <w:color w:val="000000"/>
                <w:sz w:val="18"/>
                <w:szCs w:val="20"/>
              </w:rPr>
              <w:t>O</w:t>
            </w:r>
            <w:r w:rsidR="00EE613A" w:rsidRPr="00EE613A">
              <w:rPr>
                <w:rFonts w:ascii="Arial" w:hAnsi="Arial" w:cs="Arial"/>
                <w:b/>
                <w:bCs/>
                <w:color w:val="000000"/>
                <w:sz w:val="18"/>
                <w:szCs w:val="20"/>
              </w:rPr>
              <w:t xml:space="preserve"> 1: Mejorar en el mediano plazo la eficiencia de la gestión administrativo - financiera, coadyuvando así al equilibrio financiero de la Institución.</w:t>
            </w:r>
            <w:r w:rsidR="00EE613A" w:rsidRPr="00EE613A">
              <w:rPr>
                <w:rFonts w:ascii="Arial" w:hAnsi="Arial" w:cs="Arial"/>
                <w:b/>
                <w:bCs/>
                <w:color w:val="0000FF"/>
                <w:sz w:val="18"/>
                <w:szCs w:val="20"/>
              </w:rPr>
              <w:br/>
            </w:r>
            <w:r w:rsidR="00EE613A" w:rsidRPr="00EE613A">
              <w:rPr>
                <w:rFonts w:ascii="Arial" w:hAnsi="Arial" w:cs="Arial"/>
                <w:b/>
                <w:bCs/>
                <w:sz w:val="18"/>
                <w:szCs w:val="20"/>
              </w:rPr>
              <w:t>O 2: Lograr una mayor recaudación con el fin de los tributos municipales, con el de  mejorar la inversión pública , así como motivar y satisfacer a los clientes internos y externos</w:t>
            </w:r>
          </w:p>
          <w:p w14:paraId="0271CB3A" w14:textId="77777777" w:rsidR="006E7515" w:rsidRDefault="00EE613A" w:rsidP="00F6573B">
            <w:pPr>
              <w:rPr>
                <w:rFonts w:ascii="Arial" w:hAnsi="Arial" w:cs="Arial"/>
                <w:b/>
                <w:bCs/>
                <w:sz w:val="18"/>
                <w:szCs w:val="20"/>
              </w:rPr>
            </w:pPr>
            <w:r w:rsidRPr="00EE613A">
              <w:rPr>
                <w:rFonts w:ascii="Arial" w:hAnsi="Arial" w:cs="Arial"/>
                <w:b/>
                <w:bCs/>
                <w:sz w:val="18"/>
                <w:szCs w:val="20"/>
              </w:rPr>
              <w:t xml:space="preserve">OE 3: Adoptar una visión gerencial, donde se asume la administración como la de una empresa prestadora de servicios, con criterios de calidad empresarial y alto nivel de eficiencia, eficacia y oportunidad, desarrollando procesos integrales de modernización y fortalecimiento de la gestión institucional, contemplando mejoras en los aspectos operativos, comerciales, administrativos, financieros, de planeación, procedimientos y directivos o gerenciales de acuedo a lo establecido en el Código Municipal </w:t>
            </w:r>
            <w:r w:rsidR="006E7515">
              <w:rPr>
                <w:rFonts w:ascii="Arial" w:hAnsi="Arial" w:cs="Arial"/>
                <w:b/>
                <w:bCs/>
                <w:sz w:val="18"/>
                <w:szCs w:val="20"/>
              </w:rPr>
              <w:t xml:space="preserve">y Legislación Conexa.  </w:t>
            </w:r>
          </w:p>
          <w:p w14:paraId="628E1DDA" w14:textId="77777777" w:rsidR="006E7515" w:rsidRDefault="00EE613A" w:rsidP="00F6573B">
            <w:pPr>
              <w:rPr>
                <w:rFonts w:ascii="Arial" w:hAnsi="Arial" w:cs="Arial"/>
                <w:b/>
                <w:bCs/>
                <w:sz w:val="18"/>
                <w:szCs w:val="20"/>
              </w:rPr>
            </w:pPr>
            <w:r w:rsidRPr="00EE613A">
              <w:rPr>
                <w:rFonts w:ascii="Arial" w:hAnsi="Arial" w:cs="Arial"/>
                <w:b/>
                <w:bCs/>
                <w:sz w:val="18"/>
                <w:szCs w:val="20"/>
              </w:rPr>
              <w:t>OE 4: Procurar poner en operación pronto los dos centros de recuperación de residuos valorizables y la compostera.</w:t>
            </w:r>
            <w:r w:rsidRPr="00EE613A">
              <w:rPr>
                <w:rFonts w:ascii="Arial" w:hAnsi="Arial" w:cs="Arial"/>
                <w:b/>
                <w:bCs/>
                <w:sz w:val="18"/>
                <w:szCs w:val="20"/>
              </w:rPr>
              <w:br/>
              <w:t>OE 5: Fortalecer y capacitar, las redes de centro de acopio existentes en los distritos.</w:t>
            </w:r>
            <w:r w:rsidRPr="00EE613A">
              <w:rPr>
                <w:rFonts w:ascii="Arial" w:hAnsi="Arial" w:cs="Arial"/>
                <w:b/>
                <w:bCs/>
                <w:sz w:val="18"/>
                <w:szCs w:val="20"/>
              </w:rPr>
              <w:br/>
              <w:t>OE 6: Aplicar en todos sus extremos el plan integral de residuos.</w:t>
            </w:r>
            <w:r w:rsidRPr="00EE613A">
              <w:rPr>
                <w:rFonts w:ascii="Arial" w:hAnsi="Arial" w:cs="Arial"/>
                <w:b/>
                <w:bCs/>
                <w:sz w:val="18"/>
                <w:szCs w:val="20"/>
              </w:rPr>
              <w:br/>
              <w:t xml:space="preserve">OE 7: Impulsar la ejecución de proyectos que respondan al crecimiento de la población y construcción de obras de acuerdo a las necesidades de la población ofreciendo servicios oportunos. </w:t>
            </w:r>
            <w:r w:rsidRPr="00EE613A">
              <w:rPr>
                <w:rFonts w:ascii="Arial" w:hAnsi="Arial" w:cs="Arial"/>
                <w:b/>
                <w:bCs/>
                <w:sz w:val="18"/>
                <w:szCs w:val="20"/>
              </w:rPr>
              <w:br/>
              <w:t>OE 8: Poner en ejecución un programa que mejore la prestación servicios municipales en forma oportuna y adecuada que brinden una mejor calidad de vida de la población.</w:t>
            </w:r>
            <w:r w:rsidRPr="00EE613A">
              <w:rPr>
                <w:rFonts w:ascii="Arial" w:hAnsi="Arial" w:cs="Arial"/>
                <w:b/>
                <w:bCs/>
                <w:sz w:val="18"/>
                <w:szCs w:val="20"/>
              </w:rPr>
              <w:br/>
              <w:t>OE 9 : Procurar el desarrollo de infraestructura turística - vial adecuada y ajustada a las características de la zona con el fin de aprovechar el potencial, ampliar y diversificar  la</w:t>
            </w:r>
            <w:r w:rsidR="006E7515">
              <w:rPr>
                <w:rFonts w:ascii="Arial" w:hAnsi="Arial" w:cs="Arial"/>
                <w:b/>
                <w:bCs/>
                <w:sz w:val="18"/>
                <w:szCs w:val="20"/>
              </w:rPr>
              <w:t xml:space="preserve"> oferta cantonal. </w:t>
            </w:r>
          </w:p>
          <w:p w14:paraId="011C0D5E" w14:textId="77777777" w:rsidR="00F6573B" w:rsidRDefault="00EE613A" w:rsidP="00F6573B">
            <w:pPr>
              <w:rPr>
                <w:rFonts w:ascii="Arial" w:hAnsi="Arial" w:cs="Arial"/>
                <w:b/>
                <w:bCs/>
                <w:sz w:val="18"/>
                <w:szCs w:val="20"/>
              </w:rPr>
            </w:pPr>
            <w:r w:rsidRPr="00EE613A">
              <w:rPr>
                <w:rFonts w:ascii="Arial" w:hAnsi="Arial" w:cs="Arial"/>
                <w:b/>
                <w:bCs/>
                <w:sz w:val="18"/>
                <w:szCs w:val="20"/>
              </w:rPr>
              <w:t>OE 10: Dotar a la institución de los instrumentos  y procedimientos adecuados que permitan un mejor control de las lab</w:t>
            </w:r>
            <w:r w:rsidR="00F6573B">
              <w:rPr>
                <w:rFonts w:ascii="Arial" w:hAnsi="Arial" w:cs="Arial"/>
                <w:b/>
                <w:bCs/>
                <w:sz w:val="18"/>
                <w:szCs w:val="20"/>
              </w:rPr>
              <w:t xml:space="preserve">ores que se realizan.   </w:t>
            </w:r>
          </w:p>
          <w:p w14:paraId="2C39791C" w14:textId="77777777" w:rsidR="006E7515" w:rsidRDefault="00EE613A" w:rsidP="00F6573B">
            <w:pPr>
              <w:rPr>
                <w:rFonts w:ascii="Arial" w:hAnsi="Arial" w:cs="Arial"/>
                <w:b/>
                <w:bCs/>
                <w:sz w:val="18"/>
                <w:szCs w:val="20"/>
              </w:rPr>
            </w:pPr>
            <w:r w:rsidRPr="00EE613A">
              <w:rPr>
                <w:rFonts w:ascii="Arial" w:hAnsi="Arial" w:cs="Arial"/>
                <w:b/>
                <w:bCs/>
                <w:sz w:val="18"/>
                <w:szCs w:val="20"/>
              </w:rPr>
              <w:t xml:space="preserve">OE 11: Fortalecer el sistema de gestión vial cantonal, aplicando parámetros que mejoren la cobertura poblacional y espacial, la calidad, la continuidad y la frecuencia demandada por los habitantes del cantón </w:t>
            </w:r>
            <w:r w:rsidR="006E7515">
              <w:rPr>
                <w:rFonts w:ascii="Arial" w:hAnsi="Arial" w:cs="Arial"/>
                <w:b/>
                <w:bCs/>
                <w:sz w:val="18"/>
                <w:szCs w:val="20"/>
              </w:rPr>
              <w:t xml:space="preserve">de Talamanca  </w:t>
            </w:r>
          </w:p>
          <w:p w14:paraId="33E7F639" w14:textId="77777777" w:rsidR="006E7515" w:rsidRDefault="00EE613A" w:rsidP="00F6573B">
            <w:pPr>
              <w:rPr>
                <w:rFonts w:ascii="Arial" w:hAnsi="Arial" w:cs="Arial"/>
                <w:b/>
                <w:bCs/>
                <w:sz w:val="18"/>
                <w:szCs w:val="20"/>
              </w:rPr>
            </w:pPr>
            <w:r w:rsidRPr="00EE613A">
              <w:rPr>
                <w:rFonts w:ascii="Arial" w:hAnsi="Arial" w:cs="Arial"/>
                <w:b/>
                <w:bCs/>
                <w:sz w:val="18"/>
                <w:szCs w:val="20"/>
              </w:rPr>
              <w:t>OE 12:  Realizar mejoras puntuales en la infraestructura del edificio que alberga las oficinas municipales, y dotarlos del equipamiento necesario de tal forma que se cuente con condiciones óptimas para efectuar un trabajo eficiente y brindar una prestación de servic</w:t>
            </w:r>
            <w:r w:rsidR="006E7515">
              <w:rPr>
                <w:rFonts w:ascii="Arial" w:hAnsi="Arial" w:cs="Arial"/>
                <w:b/>
                <w:bCs/>
                <w:sz w:val="18"/>
                <w:szCs w:val="20"/>
              </w:rPr>
              <w:t xml:space="preserve">ios de mejor calidad </w:t>
            </w:r>
          </w:p>
          <w:p w14:paraId="64DDBFE2" w14:textId="77777777" w:rsidR="00F6573B" w:rsidRDefault="00EE613A" w:rsidP="00F6573B">
            <w:pPr>
              <w:rPr>
                <w:rFonts w:ascii="Arial" w:hAnsi="Arial" w:cs="Arial"/>
                <w:b/>
                <w:bCs/>
                <w:sz w:val="18"/>
                <w:szCs w:val="20"/>
              </w:rPr>
            </w:pPr>
            <w:r w:rsidRPr="00EE613A">
              <w:rPr>
                <w:rFonts w:ascii="Arial" w:hAnsi="Arial" w:cs="Arial"/>
                <w:b/>
                <w:bCs/>
                <w:sz w:val="18"/>
                <w:szCs w:val="20"/>
              </w:rPr>
              <w:t xml:space="preserve"> OE 13: Impulsar el desarrollo tecnológico en todas las áreas productivas del cantón, incorporando la última tecnología en todos los procesos y capacitando a las partes involucradas para que estén al nivel de estos cambios, y poder así ser más competitivos como organi</w:t>
            </w:r>
            <w:r w:rsidR="00F6573B">
              <w:rPr>
                <w:rFonts w:ascii="Arial" w:hAnsi="Arial" w:cs="Arial"/>
                <w:b/>
                <w:bCs/>
                <w:sz w:val="18"/>
                <w:szCs w:val="20"/>
              </w:rPr>
              <w:t xml:space="preserve">zación. </w:t>
            </w:r>
          </w:p>
          <w:p w14:paraId="2A173B20" w14:textId="77777777" w:rsidR="00F6573B" w:rsidRDefault="00EE613A" w:rsidP="00F6573B">
            <w:pPr>
              <w:rPr>
                <w:rFonts w:ascii="Arial" w:hAnsi="Arial" w:cs="Arial"/>
                <w:b/>
                <w:bCs/>
                <w:sz w:val="18"/>
                <w:szCs w:val="20"/>
              </w:rPr>
            </w:pPr>
            <w:r w:rsidRPr="00EE613A">
              <w:rPr>
                <w:rFonts w:ascii="Arial" w:hAnsi="Arial" w:cs="Arial"/>
                <w:b/>
                <w:bCs/>
                <w:sz w:val="18"/>
                <w:szCs w:val="20"/>
              </w:rPr>
              <w:t xml:space="preserve"> OE14: Fortalecer la capacidad de la administración municipal para ejercer las funciones de regulación del servicio que le corresponde conforme el código municipal y la reglamentación vigente.                                                                                                                                                                                   </w:t>
            </w:r>
          </w:p>
          <w:p w14:paraId="5843F9B7" w14:textId="77777777" w:rsidR="00EE613A" w:rsidRPr="006E7515" w:rsidRDefault="00EE613A" w:rsidP="00F6573B">
            <w:pPr>
              <w:rPr>
                <w:rFonts w:ascii="Arial" w:hAnsi="Arial" w:cs="Arial"/>
                <w:b/>
                <w:bCs/>
                <w:color w:val="0000FF"/>
                <w:sz w:val="18"/>
                <w:szCs w:val="20"/>
              </w:rPr>
            </w:pPr>
            <w:r w:rsidRPr="00EE613A">
              <w:rPr>
                <w:rFonts w:ascii="Arial" w:hAnsi="Arial" w:cs="Arial"/>
                <w:b/>
                <w:bCs/>
                <w:sz w:val="18"/>
                <w:szCs w:val="20"/>
              </w:rPr>
              <w:t>OE15: Mejorar la gestión integral de los residuos sólidos mediante participación  de todos los habitantes  en beneficio de la salud, ambiente y economía del cantón de Talamanca</w:t>
            </w:r>
          </w:p>
        </w:tc>
      </w:tr>
      <w:tr w:rsidR="00EE613A" w:rsidRPr="00EE613A" w14:paraId="1827C18A" w14:textId="77777777" w:rsidTr="00847271">
        <w:trPr>
          <w:trHeight w:val="1720"/>
        </w:trPr>
        <w:tc>
          <w:tcPr>
            <w:tcW w:w="13113" w:type="dxa"/>
            <w:gridSpan w:val="5"/>
            <w:tcBorders>
              <w:top w:val="single" w:sz="4" w:space="0" w:color="auto"/>
              <w:left w:val="single" w:sz="4" w:space="0" w:color="auto"/>
              <w:bottom w:val="single" w:sz="4" w:space="0" w:color="auto"/>
              <w:right w:val="single" w:sz="4" w:space="0" w:color="000000"/>
            </w:tcBorders>
            <w:shd w:val="clear" w:color="F3F3F3" w:fill="F3F3F3"/>
            <w:hideMark/>
          </w:tcPr>
          <w:p w14:paraId="35FBCE57" w14:textId="77777777" w:rsidR="00EE613A" w:rsidRPr="00847271" w:rsidRDefault="00EE613A">
            <w:pPr>
              <w:rPr>
                <w:rFonts w:ascii="Arial" w:hAnsi="Arial" w:cs="Arial"/>
                <w:b/>
                <w:bCs/>
                <w:color w:val="000000"/>
                <w:sz w:val="20"/>
                <w:szCs w:val="20"/>
              </w:rPr>
            </w:pPr>
            <w:r w:rsidRPr="00847271">
              <w:rPr>
                <w:rFonts w:ascii="Arial" w:hAnsi="Arial" w:cs="Arial"/>
                <w:b/>
                <w:bCs/>
                <w:color w:val="000000"/>
                <w:sz w:val="20"/>
                <w:szCs w:val="20"/>
              </w:rPr>
              <w:t>Análisis de Resultados de proyecciones de ingresos y gastos:</w:t>
            </w:r>
            <w:r w:rsidRPr="00847271">
              <w:rPr>
                <w:rFonts w:ascii="Arial" w:hAnsi="Arial" w:cs="Arial"/>
                <w:color w:val="000000"/>
                <w:sz w:val="20"/>
                <w:szCs w:val="20"/>
              </w:rPr>
              <w:t xml:space="preserve"> El analisis comprende la valoración de si las fuentes de financiamiento de las remuneraciones serán suficientes para cubrir los requerimientos de remuneraciones para cargos fijos; es importante tener presente que de conformidad a estimaciones de recursos disponibles, eventualmente se generarian disminuciones en las asignaciones de otros rubros.  Para la Corporación Municipal es fundamental que las fuentes de financiamientos de los requerimientos de asignación presupuestaria basicos seán suficientes para la operación y la continuidad del servicios y las satisfacción del interés público. Con las estimaciones efectuadas se determina un grado aceptable de factibilidad, así tambien se visualiza un riesgo asociado a la limitación de la asignación en servicios, materiales y suministros, bienes duraderos y transferencias en el tanto la recaudación real sea simislar a la estimada.</w:t>
            </w:r>
          </w:p>
        </w:tc>
      </w:tr>
      <w:tr w:rsidR="00EE613A" w:rsidRPr="00EE613A" w14:paraId="3CB0FD93" w14:textId="77777777" w:rsidTr="00847271">
        <w:trPr>
          <w:trHeight w:val="1415"/>
        </w:trPr>
        <w:tc>
          <w:tcPr>
            <w:tcW w:w="13113" w:type="dxa"/>
            <w:gridSpan w:val="5"/>
            <w:tcBorders>
              <w:top w:val="single" w:sz="4" w:space="0" w:color="auto"/>
              <w:left w:val="single" w:sz="4" w:space="0" w:color="auto"/>
              <w:bottom w:val="single" w:sz="4" w:space="0" w:color="auto"/>
              <w:right w:val="single" w:sz="4" w:space="0" w:color="000000"/>
            </w:tcBorders>
            <w:shd w:val="clear" w:color="F3F3F3" w:fill="F3F3F3"/>
            <w:hideMark/>
          </w:tcPr>
          <w:p w14:paraId="48388E1E" w14:textId="21AF1D46" w:rsidR="00EE613A" w:rsidRPr="00847271" w:rsidRDefault="00EE613A">
            <w:pPr>
              <w:rPr>
                <w:rFonts w:ascii="Arial" w:hAnsi="Arial" w:cs="Arial"/>
                <w:b/>
                <w:bCs/>
                <w:color w:val="000000"/>
                <w:sz w:val="20"/>
                <w:szCs w:val="20"/>
              </w:rPr>
            </w:pPr>
            <w:r w:rsidRPr="00847271">
              <w:rPr>
                <w:rFonts w:ascii="Arial" w:hAnsi="Arial" w:cs="Arial"/>
                <w:b/>
                <w:bCs/>
                <w:color w:val="000000"/>
                <w:sz w:val="20"/>
                <w:szCs w:val="20"/>
              </w:rPr>
              <w:t xml:space="preserve">Supuestos Técnicos utilizados para las proyecciones de ingresos y gastos: </w:t>
            </w:r>
            <w:r w:rsidRPr="00847271">
              <w:rPr>
                <w:rFonts w:ascii="Arial" w:hAnsi="Arial" w:cs="Arial"/>
                <w:color w:val="000000"/>
                <w:sz w:val="20"/>
                <w:szCs w:val="20"/>
              </w:rPr>
              <w:t>Se muestran las estimaciones de ingresos ya contenidas en la propuesta de presupuesto ordinario 202</w:t>
            </w:r>
            <w:r w:rsidR="00FB3E07" w:rsidRPr="00847271">
              <w:rPr>
                <w:rFonts w:ascii="Arial" w:hAnsi="Arial" w:cs="Arial"/>
                <w:color w:val="000000"/>
                <w:sz w:val="20"/>
                <w:szCs w:val="20"/>
              </w:rPr>
              <w:t>3</w:t>
            </w:r>
            <w:r w:rsidRPr="00847271">
              <w:rPr>
                <w:rFonts w:ascii="Arial" w:hAnsi="Arial" w:cs="Arial"/>
                <w:color w:val="000000"/>
                <w:sz w:val="20"/>
                <w:szCs w:val="20"/>
              </w:rPr>
              <w:t>, en función de la recaudación real de los años 2016-202</w:t>
            </w:r>
            <w:r w:rsidR="00FB3E07" w:rsidRPr="00847271">
              <w:rPr>
                <w:rFonts w:ascii="Arial" w:hAnsi="Arial" w:cs="Arial"/>
                <w:color w:val="000000"/>
                <w:sz w:val="20"/>
                <w:szCs w:val="20"/>
              </w:rPr>
              <w:t>2</w:t>
            </w:r>
            <w:r w:rsidRPr="00847271">
              <w:rPr>
                <w:rFonts w:ascii="Arial" w:hAnsi="Arial" w:cs="Arial"/>
                <w:color w:val="000000"/>
                <w:sz w:val="20"/>
                <w:szCs w:val="20"/>
              </w:rPr>
              <w:t xml:space="preserve"> (siendo que para este último se consideró la</w:t>
            </w:r>
            <w:r w:rsidR="006E7515" w:rsidRPr="00847271">
              <w:rPr>
                <w:rFonts w:ascii="Arial" w:hAnsi="Arial" w:cs="Arial"/>
                <w:color w:val="000000"/>
                <w:sz w:val="20"/>
                <w:szCs w:val="20"/>
              </w:rPr>
              <w:t xml:space="preserve"> recaudación real al 31 de agosto</w:t>
            </w:r>
            <w:r w:rsidRPr="00847271">
              <w:rPr>
                <w:rFonts w:ascii="Arial" w:hAnsi="Arial" w:cs="Arial"/>
                <w:color w:val="000000"/>
                <w:sz w:val="20"/>
                <w:szCs w:val="20"/>
              </w:rPr>
              <w:t>); así como las proyecciones estimadas con la aplicación de las fórmulas lógico matemáticas estadísticas. Para la definición de estas estimaciones de ingresos y egresos, las jefaturas viculadas a la gestión de su recaudación y ejecución consideraron factores socioeconómicos, de normativa, posibles repercusiones de la implementación del Plan Regulador y otras condiciones o situaciones cantonales que podrían originar ajustes a los resultados obtenidos de las fórmulas estadísticas.</w:t>
            </w:r>
          </w:p>
        </w:tc>
      </w:tr>
      <w:tr w:rsidR="00EE613A" w:rsidRPr="00EE613A" w14:paraId="34A3974E" w14:textId="77777777" w:rsidTr="00FB3E07">
        <w:trPr>
          <w:trHeight w:val="180"/>
        </w:trPr>
        <w:tc>
          <w:tcPr>
            <w:tcW w:w="7093" w:type="dxa"/>
            <w:tcBorders>
              <w:top w:val="nil"/>
              <w:left w:val="nil"/>
              <w:bottom w:val="nil"/>
              <w:right w:val="nil"/>
            </w:tcBorders>
            <w:shd w:val="clear" w:color="auto" w:fill="auto"/>
            <w:noWrap/>
            <w:vAlign w:val="bottom"/>
            <w:hideMark/>
          </w:tcPr>
          <w:p w14:paraId="6CFCC0B9" w14:textId="77777777" w:rsidR="00EE613A" w:rsidRPr="00EE613A" w:rsidRDefault="00EE613A">
            <w:pPr>
              <w:rPr>
                <w:rFonts w:ascii="Courier" w:hAnsi="Courier"/>
                <w:sz w:val="18"/>
                <w:szCs w:val="20"/>
              </w:rPr>
            </w:pPr>
          </w:p>
        </w:tc>
        <w:tc>
          <w:tcPr>
            <w:tcW w:w="1985" w:type="dxa"/>
            <w:tcBorders>
              <w:top w:val="nil"/>
              <w:left w:val="nil"/>
              <w:bottom w:val="nil"/>
              <w:right w:val="nil"/>
            </w:tcBorders>
            <w:shd w:val="clear" w:color="auto" w:fill="auto"/>
            <w:noWrap/>
            <w:vAlign w:val="bottom"/>
            <w:hideMark/>
          </w:tcPr>
          <w:p w14:paraId="377A6E9F"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6EF29583"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6B5EB4EE" w14:textId="77777777" w:rsidR="00EE613A" w:rsidRPr="00EE613A" w:rsidRDefault="00EE613A">
            <w:pPr>
              <w:rPr>
                <w:rFonts w:ascii="Courier" w:hAnsi="Courier"/>
                <w:sz w:val="18"/>
                <w:szCs w:val="20"/>
              </w:rPr>
            </w:pPr>
          </w:p>
        </w:tc>
        <w:tc>
          <w:tcPr>
            <w:tcW w:w="633" w:type="dxa"/>
            <w:tcBorders>
              <w:top w:val="nil"/>
              <w:left w:val="nil"/>
              <w:bottom w:val="nil"/>
              <w:right w:val="nil"/>
            </w:tcBorders>
            <w:shd w:val="clear" w:color="auto" w:fill="auto"/>
            <w:noWrap/>
            <w:vAlign w:val="bottom"/>
            <w:hideMark/>
          </w:tcPr>
          <w:p w14:paraId="2B4FEF7F" w14:textId="77777777" w:rsidR="00EE613A" w:rsidRPr="00EE613A" w:rsidRDefault="00EE613A">
            <w:pPr>
              <w:rPr>
                <w:rFonts w:ascii="Courier" w:hAnsi="Courier"/>
                <w:sz w:val="18"/>
                <w:szCs w:val="20"/>
              </w:rPr>
            </w:pPr>
          </w:p>
        </w:tc>
      </w:tr>
      <w:tr w:rsidR="00EE613A" w:rsidRPr="00EE613A" w14:paraId="6B1493ED" w14:textId="77777777" w:rsidTr="00FB3E07">
        <w:trPr>
          <w:trHeight w:val="375"/>
        </w:trPr>
        <w:tc>
          <w:tcPr>
            <w:tcW w:w="7093" w:type="dxa"/>
            <w:tcBorders>
              <w:top w:val="nil"/>
              <w:left w:val="nil"/>
              <w:bottom w:val="nil"/>
              <w:right w:val="nil"/>
            </w:tcBorders>
            <w:shd w:val="clear" w:color="auto" w:fill="auto"/>
            <w:noWrap/>
            <w:vAlign w:val="bottom"/>
            <w:hideMark/>
          </w:tcPr>
          <w:p w14:paraId="02F05FB6" w14:textId="77777777" w:rsidR="00EE613A" w:rsidRPr="00EE613A" w:rsidRDefault="00EE613A">
            <w:pPr>
              <w:rPr>
                <w:rFonts w:ascii="Arial" w:hAnsi="Arial" w:cs="Arial"/>
                <w:color w:val="000000"/>
                <w:sz w:val="18"/>
                <w:szCs w:val="22"/>
              </w:rPr>
            </w:pPr>
            <w:r w:rsidRPr="00EE613A">
              <w:rPr>
                <w:rFonts w:ascii="Arial" w:hAnsi="Arial" w:cs="Arial"/>
                <w:color w:val="000000"/>
                <w:sz w:val="18"/>
                <w:szCs w:val="22"/>
              </w:rPr>
              <w:t>1/: Deben cumplir con principio de equilibrio presupuestario</w:t>
            </w:r>
          </w:p>
        </w:tc>
        <w:tc>
          <w:tcPr>
            <w:tcW w:w="1985" w:type="dxa"/>
            <w:tcBorders>
              <w:top w:val="nil"/>
              <w:left w:val="nil"/>
              <w:bottom w:val="nil"/>
              <w:right w:val="nil"/>
            </w:tcBorders>
            <w:shd w:val="clear" w:color="auto" w:fill="auto"/>
            <w:noWrap/>
            <w:vAlign w:val="bottom"/>
            <w:hideMark/>
          </w:tcPr>
          <w:p w14:paraId="5A946A76"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0AC50432"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433E95AE" w14:textId="77777777" w:rsidR="00EE613A" w:rsidRPr="00EE613A" w:rsidRDefault="00EE613A">
            <w:pPr>
              <w:rPr>
                <w:rFonts w:ascii="Courier" w:hAnsi="Courier"/>
                <w:sz w:val="18"/>
                <w:szCs w:val="20"/>
              </w:rPr>
            </w:pPr>
          </w:p>
        </w:tc>
        <w:tc>
          <w:tcPr>
            <w:tcW w:w="633" w:type="dxa"/>
            <w:tcBorders>
              <w:top w:val="nil"/>
              <w:left w:val="nil"/>
              <w:bottom w:val="nil"/>
              <w:right w:val="nil"/>
            </w:tcBorders>
            <w:shd w:val="clear" w:color="auto" w:fill="auto"/>
            <w:noWrap/>
            <w:vAlign w:val="bottom"/>
            <w:hideMark/>
          </w:tcPr>
          <w:p w14:paraId="530111CC" w14:textId="77777777" w:rsidR="00EE613A" w:rsidRPr="00EE613A" w:rsidRDefault="00EE613A">
            <w:pPr>
              <w:rPr>
                <w:rFonts w:ascii="Courier" w:hAnsi="Courier"/>
                <w:sz w:val="18"/>
                <w:szCs w:val="20"/>
              </w:rPr>
            </w:pPr>
          </w:p>
        </w:tc>
      </w:tr>
    </w:tbl>
    <w:p w14:paraId="0F7BDC9E" w14:textId="77777777" w:rsidR="004F7B18" w:rsidRDefault="004F7B18" w:rsidP="00EC4CF7">
      <w:pPr>
        <w:tabs>
          <w:tab w:val="left" w:pos="9240"/>
        </w:tabs>
        <w:rPr>
          <w:rFonts w:ascii="Arial" w:hAnsi="Arial" w:cs="Arial"/>
          <w:b/>
          <w:bCs/>
          <w:sz w:val="20"/>
          <w:szCs w:val="20"/>
        </w:rPr>
      </w:pPr>
    </w:p>
    <w:p w14:paraId="1DCB5412" w14:textId="77777777" w:rsidR="00F54013" w:rsidRDefault="00F54013" w:rsidP="00EC4CF7">
      <w:pPr>
        <w:tabs>
          <w:tab w:val="left" w:pos="9240"/>
        </w:tabs>
        <w:rPr>
          <w:rFonts w:ascii="Arial Narrow" w:hAnsi="Arial Narrow" w:cs="Arial"/>
          <w:b/>
          <w:bCs/>
          <w:color w:val="000000"/>
          <w:sz w:val="18"/>
          <w:szCs w:val="22"/>
        </w:rPr>
        <w:sectPr w:rsidR="00F54013" w:rsidSect="005D3D15">
          <w:pgSz w:w="15842" w:h="12242" w:orient="landscape" w:code="1"/>
          <w:pgMar w:top="748" w:right="1418" w:bottom="899" w:left="1202" w:header="709" w:footer="709" w:gutter="0"/>
          <w:cols w:space="708"/>
          <w:docGrid w:linePitch="360"/>
        </w:sectPr>
      </w:pPr>
    </w:p>
    <w:p w14:paraId="1C64F2A2" w14:textId="212A9B8D" w:rsidR="00A003FA" w:rsidRPr="00847271" w:rsidRDefault="00E94890" w:rsidP="00402A30">
      <w:pPr>
        <w:pStyle w:val="Ttulo2"/>
        <w:rPr>
          <w:rFonts w:ascii="Arial" w:hAnsi="Arial"/>
          <w:sz w:val="20"/>
          <w:lang w:val="es-CR"/>
        </w:rPr>
      </w:pPr>
      <w:bookmarkStart w:id="34" w:name="_Toc336360611"/>
      <w:bookmarkStart w:id="35" w:name="_Toc114664146"/>
      <w:r w:rsidRPr="00DB7C13">
        <w:rPr>
          <w:rFonts w:ascii="Arial" w:hAnsi="Arial"/>
          <w:sz w:val="20"/>
          <w:lang w:val="es-CR"/>
        </w:rPr>
        <w:t>3</w:t>
      </w:r>
      <w:r w:rsidR="00DD0C2B" w:rsidRPr="00DB7C13">
        <w:rPr>
          <w:rFonts w:ascii="Arial" w:hAnsi="Arial"/>
          <w:sz w:val="20"/>
        </w:rPr>
        <w:t>.</w:t>
      </w:r>
      <w:r w:rsidR="00674C5E">
        <w:rPr>
          <w:rFonts w:ascii="Arial" w:hAnsi="Arial"/>
          <w:sz w:val="20"/>
          <w:lang w:val="es-CR"/>
        </w:rPr>
        <w:t>4</w:t>
      </w:r>
      <w:r w:rsidR="00DD0C2B" w:rsidRPr="00DB7C13">
        <w:rPr>
          <w:rFonts w:ascii="Arial" w:hAnsi="Arial"/>
          <w:sz w:val="20"/>
        </w:rPr>
        <w:t xml:space="preserve"> CUADRO Nº </w:t>
      </w:r>
      <w:bookmarkStart w:id="36" w:name="_Toc144991137"/>
      <w:r w:rsidR="00674C5E">
        <w:rPr>
          <w:rFonts w:ascii="Arial" w:hAnsi="Arial"/>
          <w:sz w:val="20"/>
          <w:lang w:val="es-CR"/>
        </w:rPr>
        <w:t>4</w:t>
      </w:r>
      <w:r w:rsidR="00EC4CF7" w:rsidRPr="00DB7C13">
        <w:rPr>
          <w:rFonts w:ascii="Arial" w:hAnsi="Arial"/>
          <w:sz w:val="20"/>
          <w:lang w:val="es-ES_tradnl"/>
        </w:rPr>
        <w:t xml:space="preserve"> </w:t>
      </w:r>
      <w:r w:rsidR="00C13726" w:rsidRPr="00DB7C13">
        <w:rPr>
          <w:rFonts w:ascii="Arial" w:hAnsi="Arial"/>
          <w:sz w:val="20"/>
        </w:rPr>
        <w:t xml:space="preserve"> SALARIO DEL ALCALDE</w:t>
      </w:r>
      <w:bookmarkEnd w:id="36"/>
      <w:r w:rsidR="00402497" w:rsidRPr="00DB7C13">
        <w:rPr>
          <w:rFonts w:ascii="Arial" w:hAnsi="Arial"/>
          <w:sz w:val="20"/>
          <w:lang w:val="es-ES_tradnl"/>
        </w:rPr>
        <w:t xml:space="preserve"> Y VICEALCALDE</w:t>
      </w:r>
      <w:r w:rsidR="00B216C8" w:rsidRPr="00DB7C13">
        <w:rPr>
          <w:rFonts w:ascii="Arial" w:hAnsi="Arial"/>
          <w:sz w:val="20"/>
        </w:rPr>
        <w:t xml:space="preserve"> A</w:t>
      </w:r>
      <w:r w:rsidR="00862562" w:rsidRPr="00DB7C13">
        <w:rPr>
          <w:rFonts w:ascii="Arial" w:hAnsi="Arial"/>
          <w:sz w:val="20"/>
          <w:lang w:val="es-CR"/>
        </w:rPr>
        <w:t>Ñ</w:t>
      </w:r>
      <w:r w:rsidR="00B216C8" w:rsidRPr="00DB7C13">
        <w:rPr>
          <w:rFonts w:ascii="Arial" w:hAnsi="Arial"/>
          <w:sz w:val="20"/>
        </w:rPr>
        <w:t xml:space="preserve">O </w:t>
      </w:r>
      <w:bookmarkEnd w:id="34"/>
      <w:r w:rsidR="00847271">
        <w:rPr>
          <w:rFonts w:ascii="Arial" w:hAnsi="Arial"/>
          <w:sz w:val="20"/>
          <w:lang w:val="es-CR"/>
        </w:rPr>
        <w:t>2023</w:t>
      </w:r>
      <w:bookmarkEnd w:id="35"/>
    </w:p>
    <w:p w14:paraId="67BCFE40" w14:textId="77777777" w:rsidR="00BC26E3" w:rsidRPr="00A30A55" w:rsidRDefault="00BC26E3" w:rsidP="00B216C8">
      <w:pPr>
        <w:ind w:left="-360"/>
        <w:rPr>
          <w:rFonts w:ascii="Arial Narrow" w:hAnsi="Arial Narrow" w:cs="Arial"/>
          <w:b/>
          <w:bCs/>
          <w:sz w:val="14"/>
          <w:szCs w:val="14"/>
        </w:rPr>
      </w:pPr>
    </w:p>
    <w:tbl>
      <w:tblPr>
        <w:tblW w:w="1058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340"/>
        <w:gridCol w:w="1800"/>
        <w:gridCol w:w="2040"/>
        <w:gridCol w:w="400"/>
      </w:tblGrid>
      <w:tr w:rsidR="004332DB" w14:paraId="059FB767" w14:textId="77777777" w:rsidTr="005D3D15">
        <w:trPr>
          <w:trHeight w:val="315"/>
        </w:trPr>
        <w:tc>
          <w:tcPr>
            <w:tcW w:w="10180" w:type="dxa"/>
            <w:gridSpan w:val="3"/>
            <w:shd w:val="clear" w:color="auto" w:fill="auto"/>
            <w:noWrap/>
            <w:vAlign w:val="center"/>
            <w:hideMark/>
          </w:tcPr>
          <w:p w14:paraId="5872CF71" w14:textId="77777777" w:rsidR="004332DB" w:rsidRDefault="004332DB" w:rsidP="004332DB">
            <w:pPr>
              <w:jc w:val="center"/>
              <w:rPr>
                <w:rFonts w:ascii="Arial" w:hAnsi="Arial" w:cs="Arial"/>
                <w:b/>
                <w:bCs/>
                <w:color w:val="000000"/>
              </w:rPr>
            </w:pPr>
            <w:r>
              <w:rPr>
                <w:rFonts w:ascii="Arial" w:hAnsi="Arial" w:cs="Arial"/>
                <w:b/>
                <w:bCs/>
                <w:color w:val="000000"/>
              </w:rPr>
              <w:t>SALARIO DEL ALCALDE</w:t>
            </w:r>
          </w:p>
        </w:tc>
        <w:tc>
          <w:tcPr>
            <w:tcW w:w="400" w:type="dxa"/>
            <w:shd w:val="clear" w:color="auto" w:fill="auto"/>
            <w:noWrap/>
            <w:vAlign w:val="bottom"/>
            <w:hideMark/>
          </w:tcPr>
          <w:p w14:paraId="478CF4FF"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4332DB" w14:paraId="0742B32D" w14:textId="77777777" w:rsidTr="005D3D15">
        <w:trPr>
          <w:trHeight w:val="255"/>
        </w:trPr>
        <w:tc>
          <w:tcPr>
            <w:tcW w:w="6340" w:type="dxa"/>
            <w:shd w:val="clear" w:color="auto" w:fill="auto"/>
            <w:noWrap/>
            <w:vAlign w:val="bottom"/>
            <w:hideMark/>
          </w:tcPr>
          <w:p w14:paraId="5B4B98F2" w14:textId="77777777" w:rsidR="004332DB" w:rsidRDefault="004332DB">
            <w:pPr>
              <w:rPr>
                <w:rFonts w:ascii="Arial" w:hAnsi="Arial" w:cs="Arial"/>
                <w:color w:val="000000"/>
                <w:sz w:val="18"/>
                <w:szCs w:val="18"/>
              </w:rPr>
            </w:pPr>
            <w:r>
              <w:rPr>
                <w:rFonts w:ascii="Arial" w:hAnsi="Arial" w:cs="Arial"/>
                <w:color w:val="000000"/>
                <w:sz w:val="18"/>
                <w:szCs w:val="18"/>
              </w:rPr>
              <w:t>De acuerdo al artículo 20 del Código Municipal (1)</w:t>
            </w:r>
          </w:p>
        </w:tc>
        <w:tc>
          <w:tcPr>
            <w:tcW w:w="1800" w:type="dxa"/>
            <w:shd w:val="clear" w:color="auto" w:fill="auto"/>
            <w:noWrap/>
            <w:vAlign w:val="bottom"/>
            <w:hideMark/>
          </w:tcPr>
          <w:p w14:paraId="7E377465" w14:textId="77777777" w:rsidR="004332DB" w:rsidRDefault="004332DB">
            <w:pPr>
              <w:rPr>
                <w:rFonts w:ascii="Arial" w:hAnsi="Arial" w:cs="Arial"/>
                <w:color w:val="000000"/>
                <w:sz w:val="18"/>
                <w:szCs w:val="18"/>
              </w:rPr>
            </w:pPr>
          </w:p>
        </w:tc>
        <w:tc>
          <w:tcPr>
            <w:tcW w:w="2040" w:type="dxa"/>
            <w:shd w:val="clear" w:color="auto" w:fill="auto"/>
            <w:noWrap/>
            <w:vAlign w:val="bottom"/>
            <w:hideMark/>
          </w:tcPr>
          <w:p w14:paraId="307949E4" w14:textId="77777777" w:rsidR="004332DB" w:rsidRDefault="004332DB">
            <w:pPr>
              <w:rPr>
                <w:rFonts w:ascii="Arial" w:hAnsi="Arial" w:cs="Arial"/>
                <w:color w:val="000000"/>
                <w:sz w:val="18"/>
                <w:szCs w:val="18"/>
              </w:rPr>
            </w:pPr>
          </w:p>
        </w:tc>
        <w:tc>
          <w:tcPr>
            <w:tcW w:w="400" w:type="dxa"/>
            <w:shd w:val="clear" w:color="auto" w:fill="auto"/>
            <w:noWrap/>
            <w:vAlign w:val="bottom"/>
            <w:hideMark/>
          </w:tcPr>
          <w:p w14:paraId="38148BC4" w14:textId="77777777" w:rsidR="004332DB" w:rsidRDefault="004332DB">
            <w:pPr>
              <w:rPr>
                <w:rFonts w:ascii="Arial" w:hAnsi="Arial" w:cs="Arial"/>
                <w:color w:val="000000"/>
                <w:sz w:val="18"/>
                <w:szCs w:val="18"/>
              </w:rPr>
            </w:pPr>
          </w:p>
        </w:tc>
      </w:tr>
      <w:tr w:rsidR="004332DB" w14:paraId="78F40EA2" w14:textId="77777777" w:rsidTr="005D3D15">
        <w:trPr>
          <w:trHeight w:val="360"/>
        </w:trPr>
        <w:tc>
          <w:tcPr>
            <w:tcW w:w="6340" w:type="dxa"/>
            <w:vMerge w:val="restart"/>
            <w:shd w:val="clear" w:color="auto" w:fill="auto"/>
            <w:vAlign w:val="center"/>
            <w:hideMark/>
          </w:tcPr>
          <w:p w14:paraId="24E07813" w14:textId="77777777" w:rsidR="004332DB" w:rsidRDefault="004332DB">
            <w:pPr>
              <w:rPr>
                <w:rFonts w:ascii="Arial" w:hAnsi="Arial" w:cs="Arial"/>
                <w:b/>
                <w:bCs/>
                <w:color w:val="FFFFFF"/>
                <w:sz w:val="20"/>
                <w:szCs w:val="20"/>
              </w:rPr>
            </w:pPr>
            <w:r>
              <w:rPr>
                <w:rFonts w:ascii="Arial" w:hAnsi="Arial" w:cs="Arial"/>
                <w:b/>
                <w:bCs/>
                <w:color w:val="FFFFFF"/>
                <w:sz w:val="20"/>
                <w:szCs w:val="20"/>
              </w:rPr>
              <w:t>Seleccione la metodología utilizada para el cáculo del salario del alcalde/sa</w:t>
            </w:r>
          </w:p>
        </w:tc>
        <w:tc>
          <w:tcPr>
            <w:tcW w:w="4240" w:type="dxa"/>
            <w:gridSpan w:val="3"/>
            <w:vMerge w:val="restart"/>
            <w:shd w:val="clear" w:color="auto" w:fill="auto"/>
            <w:vAlign w:val="center"/>
            <w:hideMark/>
          </w:tcPr>
          <w:p w14:paraId="526B499E" w14:textId="77777777" w:rsidR="004332DB" w:rsidRDefault="004332DB">
            <w:pPr>
              <w:jc w:val="center"/>
              <w:rPr>
                <w:rFonts w:ascii="Arial" w:hAnsi="Arial" w:cs="Arial"/>
                <w:b/>
                <w:bCs/>
                <w:color w:val="000000"/>
                <w:sz w:val="20"/>
                <w:szCs w:val="20"/>
              </w:rPr>
            </w:pPr>
            <w:r>
              <w:rPr>
                <w:rFonts w:ascii="Arial" w:hAnsi="Arial" w:cs="Arial"/>
                <w:b/>
                <w:bCs/>
                <w:color w:val="000000"/>
                <w:sz w:val="20"/>
                <w:szCs w:val="20"/>
              </w:rPr>
              <w:t>a) Salario mayor pagado</w:t>
            </w:r>
          </w:p>
        </w:tc>
      </w:tr>
      <w:tr w:rsidR="004332DB" w14:paraId="3857E706" w14:textId="77777777" w:rsidTr="005D3D15">
        <w:trPr>
          <w:trHeight w:val="480"/>
        </w:trPr>
        <w:tc>
          <w:tcPr>
            <w:tcW w:w="6340" w:type="dxa"/>
            <w:vMerge/>
            <w:shd w:val="clear" w:color="auto" w:fill="auto"/>
            <w:vAlign w:val="center"/>
            <w:hideMark/>
          </w:tcPr>
          <w:p w14:paraId="45E24DB2" w14:textId="77777777" w:rsidR="004332DB" w:rsidRDefault="004332DB">
            <w:pPr>
              <w:rPr>
                <w:rFonts w:ascii="Arial" w:hAnsi="Arial" w:cs="Arial"/>
                <w:b/>
                <w:bCs/>
                <w:color w:val="FFFFFF"/>
                <w:sz w:val="20"/>
                <w:szCs w:val="20"/>
              </w:rPr>
            </w:pPr>
          </w:p>
        </w:tc>
        <w:tc>
          <w:tcPr>
            <w:tcW w:w="4240" w:type="dxa"/>
            <w:gridSpan w:val="3"/>
            <w:vMerge/>
            <w:shd w:val="clear" w:color="auto" w:fill="auto"/>
            <w:vAlign w:val="center"/>
            <w:hideMark/>
          </w:tcPr>
          <w:p w14:paraId="15CB6E6C" w14:textId="77777777" w:rsidR="004332DB" w:rsidRDefault="004332DB">
            <w:pPr>
              <w:rPr>
                <w:rFonts w:ascii="Arial" w:hAnsi="Arial" w:cs="Arial"/>
                <w:b/>
                <w:bCs/>
                <w:color w:val="000000"/>
                <w:sz w:val="20"/>
                <w:szCs w:val="20"/>
              </w:rPr>
            </w:pPr>
          </w:p>
        </w:tc>
      </w:tr>
      <w:tr w:rsidR="004332DB" w14:paraId="0FD80880" w14:textId="77777777" w:rsidTr="005D3D15">
        <w:trPr>
          <w:trHeight w:val="270"/>
        </w:trPr>
        <w:tc>
          <w:tcPr>
            <w:tcW w:w="6340" w:type="dxa"/>
            <w:shd w:val="clear" w:color="auto" w:fill="auto"/>
            <w:noWrap/>
            <w:vAlign w:val="bottom"/>
            <w:hideMark/>
          </w:tcPr>
          <w:p w14:paraId="1F469717" w14:textId="77777777" w:rsidR="004332DB" w:rsidRDefault="004332DB">
            <w:pPr>
              <w:rPr>
                <w:rFonts w:ascii="Arial" w:hAnsi="Arial" w:cs="Arial"/>
                <w:b/>
                <w:bCs/>
                <w:color w:val="000000"/>
                <w:sz w:val="20"/>
                <w:szCs w:val="20"/>
              </w:rPr>
            </w:pPr>
          </w:p>
        </w:tc>
        <w:tc>
          <w:tcPr>
            <w:tcW w:w="1800" w:type="dxa"/>
            <w:shd w:val="clear" w:color="auto" w:fill="auto"/>
            <w:noWrap/>
            <w:vAlign w:val="bottom"/>
            <w:hideMark/>
          </w:tcPr>
          <w:p w14:paraId="721F12E3" w14:textId="77777777" w:rsidR="004332DB" w:rsidRDefault="004332DB">
            <w:pPr>
              <w:rPr>
                <w:rFonts w:ascii="Arial" w:hAnsi="Arial" w:cs="Arial"/>
                <w:color w:val="000000"/>
                <w:sz w:val="18"/>
                <w:szCs w:val="18"/>
              </w:rPr>
            </w:pPr>
          </w:p>
        </w:tc>
        <w:tc>
          <w:tcPr>
            <w:tcW w:w="2040" w:type="dxa"/>
            <w:shd w:val="clear" w:color="auto" w:fill="auto"/>
            <w:noWrap/>
            <w:vAlign w:val="bottom"/>
            <w:hideMark/>
          </w:tcPr>
          <w:p w14:paraId="2D247DE2" w14:textId="77777777" w:rsidR="004332DB" w:rsidRDefault="004332DB">
            <w:pPr>
              <w:rPr>
                <w:rFonts w:ascii="Arial" w:hAnsi="Arial" w:cs="Arial"/>
                <w:color w:val="000000"/>
                <w:sz w:val="18"/>
                <w:szCs w:val="18"/>
              </w:rPr>
            </w:pPr>
          </w:p>
        </w:tc>
        <w:tc>
          <w:tcPr>
            <w:tcW w:w="400" w:type="dxa"/>
            <w:shd w:val="clear" w:color="auto" w:fill="auto"/>
            <w:noWrap/>
            <w:vAlign w:val="bottom"/>
            <w:hideMark/>
          </w:tcPr>
          <w:p w14:paraId="6BFE24D6" w14:textId="77777777" w:rsidR="004332DB" w:rsidRDefault="004332DB">
            <w:pPr>
              <w:rPr>
                <w:rFonts w:ascii="Arial" w:hAnsi="Arial" w:cs="Arial"/>
                <w:color w:val="000000"/>
                <w:sz w:val="18"/>
                <w:szCs w:val="18"/>
              </w:rPr>
            </w:pPr>
          </w:p>
        </w:tc>
      </w:tr>
      <w:tr w:rsidR="004332DB" w14:paraId="6DE6BD91" w14:textId="77777777" w:rsidTr="005D3D15">
        <w:trPr>
          <w:trHeight w:val="315"/>
        </w:trPr>
        <w:tc>
          <w:tcPr>
            <w:tcW w:w="10180" w:type="dxa"/>
            <w:gridSpan w:val="3"/>
            <w:shd w:val="clear" w:color="auto" w:fill="auto"/>
            <w:noWrap/>
            <w:vAlign w:val="bottom"/>
            <w:hideMark/>
          </w:tcPr>
          <w:p w14:paraId="6DCAD98F" w14:textId="77777777" w:rsidR="004332DB" w:rsidRDefault="004332DB">
            <w:pPr>
              <w:jc w:val="center"/>
              <w:rPr>
                <w:rFonts w:ascii="Arial" w:hAnsi="Arial" w:cs="Arial"/>
                <w:b/>
                <w:bCs/>
                <w:color w:val="FFFFFF"/>
                <w:sz w:val="22"/>
                <w:szCs w:val="22"/>
              </w:rPr>
            </w:pPr>
            <w:r>
              <w:rPr>
                <w:rFonts w:ascii="Arial" w:hAnsi="Arial" w:cs="Arial"/>
                <w:b/>
                <w:bCs/>
                <w:color w:val="FFFFFF"/>
                <w:sz w:val="22"/>
                <w:szCs w:val="22"/>
              </w:rPr>
              <w:t>a) Salario mayor pagado</w:t>
            </w:r>
          </w:p>
        </w:tc>
        <w:tc>
          <w:tcPr>
            <w:tcW w:w="400" w:type="dxa"/>
            <w:shd w:val="clear" w:color="auto" w:fill="auto"/>
            <w:noWrap/>
            <w:vAlign w:val="bottom"/>
            <w:hideMark/>
          </w:tcPr>
          <w:p w14:paraId="1A093298" w14:textId="77777777" w:rsidR="004332DB" w:rsidRDefault="004332DB">
            <w:pPr>
              <w:rPr>
                <w:rFonts w:ascii="Arial" w:hAnsi="Arial" w:cs="Arial"/>
                <w:b/>
                <w:bCs/>
                <w:color w:val="FFFFFF"/>
                <w:sz w:val="22"/>
                <w:szCs w:val="22"/>
              </w:rPr>
            </w:pPr>
            <w:r>
              <w:rPr>
                <w:rFonts w:ascii="Arial" w:hAnsi="Arial" w:cs="Arial"/>
                <w:b/>
                <w:bCs/>
                <w:color w:val="FFFFFF"/>
                <w:sz w:val="22"/>
                <w:szCs w:val="22"/>
              </w:rPr>
              <w:t> </w:t>
            </w:r>
          </w:p>
        </w:tc>
      </w:tr>
      <w:tr w:rsidR="004332DB" w14:paraId="3A48844F" w14:textId="77777777" w:rsidTr="005D3D15">
        <w:trPr>
          <w:trHeight w:val="720"/>
        </w:trPr>
        <w:tc>
          <w:tcPr>
            <w:tcW w:w="6340" w:type="dxa"/>
            <w:shd w:val="clear" w:color="auto" w:fill="auto"/>
            <w:noWrap/>
            <w:vAlign w:val="bottom"/>
            <w:hideMark/>
          </w:tcPr>
          <w:p w14:paraId="48036766" w14:textId="77777777" w:rsidR="004332DB" w:rsidRDefault="004332DB">
            <w:pPr>
              <w:rPr>
                <w:rFonts w:ascii="Arial" w:hAnsi="Arial" w:cs="Arial"/>
                <w:b/>
                <w:bCs/>
                <w:color w:val="000000"/>
                <w:sz w:val="18"/>
                <w:szCs w:val="18"/>
              </w:rPr>
            </w:pPr>
            <w:r>
              <w:rPr>
                <w:rFonts w:ascii="Arial" w:hAnsi="Arial" w:cs="Arial"/>
                <w:b/>
                <w:bCs/>
                <w:color w:val="000000"/>
                <w:sz w:val="18"/>
                <w:szCs w:val="18"/>
              </w:rPr>
              <w:t> </w:t>
            </w:r>
          </w:p>
        </w:tc>
        <w:tc>
          <w:tcPr>
            <w:tcW w:w="1800" w:type="dxa"/>
            <w:shd w:val="clear" w:color="auto" w:fill="auto"/>
            <w:vAlign w:val="center"/>
            <w:hideMark/>
          </w:tcPr>
          <w:p w14:paraId="45A29A7B" w14:textId="77777777" w:rsidR="004332DB" w:rsidRDefault="004332DB">
            <w:pPr>
              <w:jc w:val="center"/>
              <w:rPr>
                <w:rFonts w:ascii="Arial" w:hAnsi="Arial" w:cs="Arial"/>
                <w:b/>
                <w:bCs/>
                <w:color w:val="000000"/>
                <w:sz w:val="18"/>
                <w:szCs w:val="18"/>
              </w:rPr>
            </w:pPr>
            <w:r>
              <w:rPr>
                <w:rFonts w:ascii="Arial" w:hAnsi="Arial" w:cs="Arial"/>
                <w:b/>
                <w:bCs/>
                <w:color w:val="000000"/>
                <w:sz w:val="18"/>
                <w:szCs w:val="18"/>
              </w:rPr>
              <w:t>Con las anualidades aprobadas</w:t>
            </w:r>
          </w:p>
        </w:tc>
        <w:tc>
          <w:tcPr>
            <w:tcW w:w="2440" w:type="dxa"/>
            <w:gridSpan w:val="2"/>
            <w:shd w:val="clear" w:color="auto" w:fill="auto"/>
            <w:vAlign w:val="center"/>
            <w:hideMark/>
          </w:tcPr>
          <w:p w14:paraId="0A0D4624" w14:textId="77777777" w:rsidR="004332DB" w:rsidRDefault="004332DB">
            <w:pPr>
              <w:jc w:val="center"/>
              <w:rPr>
                <w:rFonts w:ascii="Arial" w:hAnsi="Arial" w:cs="Arial"/>
                <w:b/>
                <w:bCs/>
                <w:color w:val="000000"/>
                <w:sz w:val="18"/>
                <w:szCs w:val="18"/>
              </w:rPr>
            </w:pPr>
            <w:r>
              <w:rPr>
                <w:rFonts w:ascii="Arial" w:hAnsi="Arial" w:cs="Arial"/>
                <w:b/>
                <w:bCs/>
                <w:color w:val="000000"/>
                <w:sz w:val="18"/>
                <w:szCs w:val="18"/>
              </w:rPr>
              <w:t>Más la anualidad del periodo</w:t>
            </w:r>
          </w:p>
        </w:tc>
      </w:tr>
      <w:tr w:rsidR="004D7F61" w14:paraId="1BD8F746" w14:textId="77777777" w:rsidTr="005D3D15">
        <w:trPr>
          <w:trHeight w:val="255"/>
        </w:trPr>
        <w:tc>
          <w:tcPr>
            <w:tcW w:w="6340" w:type="dxa"/>
            <w:shd w:val="clear" w:color="auto" w:fill="auto"/>
            <w:noWrap/>
            <w:vAlign w:val="bottom"/>
            <w:hideMark/>
          </w:tcPr>
          <w:p w14:paraId="0B088B24" w14:textId="6F4958E1" w:rsidR="004D7F61" w:rsidRDefault="004D7F61" w:rsidP="004D7F61">
            <w:pPr>
              <w:rPr>
                <w:rFonts w:ascii="Arial" w:hAnsi="Arial" w:cs="Arial"/>
                <w:b/>
                <w:bCs/>
                <w:color w:val="000000"/>
                <w:sz w:val="20"/>
                <w:szCs w:val="20"/>
              </w:rPr>
            </w:pPr>
            <w:r>
              <w:rPr>
                <w:rFonts w:ascii="Arial" w:hAnsi="Arial" w:cs="Arial"/>
                <w:b/>
                <w:bCs/>
                <w:color w:val="000000"/>
                <w:sz w:val="20"/>
                <w:szCs w:val="20"/>
              </w:rPr>
              <w:t xml:space="preserve">   (Puesto mayor pagado)  CONTADOR</w:t>
            </w:r>
          </w:p>
        </w:tc>
        <w:tc>
          <w:tcPr>
            <w:tcW w:w="1800" w:type="dxa"/>
            <w:shd w:val="clear" w:color="auto" w:fill="auto"/>
            <w:noWrap/>
            <w:vAlign w:val="bottom"/>
            <w:hideMark/>
          </w:tcPr>
          <w:p w14:paraId="61CE9FA5" w14:textId="77777777" w:rsidR="004D7F61" w:rsidRDefault="004D7F61" w:rsidP="004D7F61">
            <w:pPr>
              <w:rPr>
                <w:rFonts w:ascii="Arial" w:hAnsi="Arial" w:cs="Arial"/>
                <w:color w:val="000000"/>
                <w:sz w:val="20"/>
                <w:szCs w:val="20"/>
              </w:rPr>
            </w:pPr>
            <w:r>
              <w:rPr>
                <w:rFonts w:ascii="Arial" w:hAnsi="Arial" w:cs="Arial"/>
                <w:color w:val="000000"/>
                <w:sz w:val="20"/>
                <w:szCs w:val="20"/>
              </w:rPr>
              <w:t> </w:t>
            </w:r>
          </w:p>
        </w:tc>
        <w:tc>
          <w:tcPr>
            <w:tcW w:w="2040" w:type="dxa"/>
            <w:shd w:val="clear" w:color="auto" w:fill="auto"/>
            <w:noWrap/>
            <w:vAlign w:val="bottom"/>
            <w:hideMark/>
          </w:tcPr>
          <w:p w14:paraId="4ECF664A" w14:textId="77777777" w:rsidR="004D7F61" w:rsidRDefault="004D7F61" w:rsidP="004D7F61">
            <w:pPr>
              <w:rPr>
                <w:rFonts w:ascii="Arial" w:hAnsi="Arial" w:cs="Arial"/>
                <w:color w:val="000000"/>
                <w:sz w:val="20"/>
                <w:szCs w:val="20"/>
              </w:rPr>
            </w:pPr>
            <w:r>
              <w:rPr>
                <w:rFonts w:ascii="Arial" w:hAnsi="Arial" w:cs="Arial"/>
                <w:color w:val="000000"/>
                <w:sz w:val="20"/>
                <w:szCs w:val="20"/>
              </w:rPr>
              <w:t> </w:t>
            </w:r>
          </w:p>
        </w:tc>
        <w:tc>
          <w:tcPr>
            <w:tcW w:w="400" w:type="dxa"/>
            <w:shd w:val="clear" w:color="auto" w:fill="auto"/>
            <w:noWrap/>
            <w:vAlign w:val="bottom"/>
            <w:hideMark/>
          </w:tcPr>
          <w:p w14:paraId="05940D90" w14:textId="77777777" w:rsidR="004D7F61" w:rsidRDefault="004D7F61" w:rsidP="004D7F61">
            <w:pPr>
              <w:rPr>
                <w:rFonts w:ascii="Arial" w:hAnsi="Arial" w:cs="Arial"/>
                <w:color w:val="000000"/>
                <w:sz w:val="18"/>
                <w:szCs w:val="18"/>
              </w:rPr>
            </w:pPr>
            <w:r>
              <w:rPr>
                <w:rFonts w:ascii="Arial" w:hAnsi="Arial" w:cs="Arial"/>
                <w:color w:val="000000"/>
                <w:sz w:val="18"/>
                <w:szCs w:val="18"/>
              </w:rPr>
              <w:t> </w:t>
            </w:r>
          </w:p>
        </w:tc>
      </w:tr>
      <w:tr w:rsidR="004D7F61" w14:paraId="46F3AAAD" w14:textId="77777777" w:rsidTr="005D3D15">
        <w:trPr>
          <w:trHeight w:val="255"/>
        </w:trPr>
        <w:tc>
          <w:tcPr>
            <w:tcW w:w="6340" w:type="dxa"/>
            <w:shd w:val="clear" w:color="auto" w:fill="auto"/>
            <w:noWrap/>
            <w:vAlign w:val="bottom"/>
            <w:hideMark/>
          </w:tcPr>
          <w:p w14:paraId="6D93077A" w14:textId="18B9441C" w:rsidR="004D7F61" w:rsidRDefault="004D7F61" w:rsidP="004D7F61">
            <w:pPr>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 (Fecha de ingreso)   01/09/1989</w:t>
            </w:r>
          </w:p>
        </w:tc>
        <w:tc>
          <w:tcPr>
            <w:tcW w:w="1800" w:type="dxa"/>
            <w:shd w:val="clear" w:color="auto" w:fill="auto"/>
            <w:noWrap/>
            <w:vAlign w:val="bottom"/>
            <w:hideMark/>
          </w:tcPr>
          <w:p w14:paraId="3C92C55D" w14:textId="77777777" w:rsidR="004D7F61" w:rsidRDefault="004D7F61" w:rsidP="004D7F61">
            <w:pPr>
              <w:jc w:val="center"/>
              <w:rPr>
                <w:rFonts w:ascii="Arial" w:hAnsi="Arial" w:cs="Arial"/>
                <w:b/>
                <w:bCs/>
                <w:color w:val="000000"/>
                <w:sz w:val="18"/>
                <w:szCs w:val="18"/>
              </w:rPr>
            </w:pPr>
            <w:r>
              <w:rPr>
                <w:rFonts w:ascii="Arial" w:hAnsi="Arial" w:cs="Arial"/>
                <w:b/>
                <w:bCs/>
                <w:color w:val="000000"/>
                <w:sz w:val="18"/>
                <w:szCs w:val="18"/>
              </w:rPr>
              <w:t>ACTUAL</w:t>
            </w:r>
          </w:p>
        </w:tc>
        <w:tc>
          <w:tcPr>
            <w:tcW w:w="2040" w:type="dxa"/>
            <w:shd w:val="clear" w:color="auto" w:fill="auto"/>
            <w:noWrap/>
            <w:vAlign w:val="bottom"/>
            <w:hideMark/>
          </w:tcPr>
          <w:p w14:paraId="65AA45F1" w14:textId="77777777" w:rsidR="004D7F61" w:rsidRDefault="004D7F61" w:rsidP="004D7F61">
            <w:pPr>
              <w:jc w:val="center"/>
              <w:rPr>
                <w:rFonts w:ascii="Arial" w:hAnsi="Arial" w:cs="Arial"/>
                <w:b/>
                <w:bCs/>
                <w:color w:val="000000"/>
                <w:sz w:val="18"/>
                <w:szCs w:val="18"/>
              </w:rPr>
            </w:pPr>
            <w:r>
              <w:rPr>
                <w:rFonts w:ascii="Arial" w:hAnsi="Arial" w:cs="Arial"/>
                <w:b/>
                <w:bCs/>
                <w:color w:val="000000"/>
                <w:sz w:val="18"/>
                <w:szCs w:val="18"/>
              </w:rPr>
              <w:t>PROPUESTO</w:t>
            </w:r>
          </w:p>
        </w:tc>
        <w:tc>
          <w:tcPr>
            <w:tcW w:w="400" w:type="dxa"/>
            <w:shd w:val="clear" w:color="auto" w:fill="auto"/>
            <w:noWrap/>
            <w:vAlign w:val="bottom"/>
            <w:hideMark/>
          </w:tcPr>
          <w:p w14:paraId="504A217D" w14:textId="77777777" w:rsidR="004D7F61" w:rsidRDefault="004D7F61" w:rsidP="004D7F61">
            <w:pPr>
              <w:rPr>
                <w:rFonts w:ascii="Arial" w:hAnsi="Arial" w:cs="Arial"/>
                <w:color w:val="000000"/>
                <w:sz w:val="18"/>
                <w:szCs w:val="18"/>
              </w:rPr>
            </w:pPr>
            <w:r>
              <w:rPr>
                <w:rFonts w:ascii="Arial" w:hAnsi="Arial" w:cs="Arial"/>
                <w:color w:val="000000"/>
                <w:sz w:val="18"/>
                <w:szCs w:val="18"/>
              </w:rPr>
              <w:t> </w:t>
            </w:r>
          </w:p>
        </w:tc>
      </w:tr>
      <w:tr w:rsidR="004D7F61" w14:paraId="45FA8DC1" w14:textId="77777777" w:rsidTr="005D3D15">
        <w:trPr>
          <w:trHeight w:val="255"/>
        </w:trPr>
        <w:tc>
          <w:tcPr>
            <w:tcW w:w="6340" w:type="dxa"/>
            <w:shd w:val="clear" w:color="auto" w:fill="auto"/>
            <w:noWrap/>
            <w:vAlign w:val="bottom"/>
            <w:hideMark/>
          </w:tcPr>
          <w:p w14:paraId="0CE788C4" w14:textId="77777777" w:rsidR="004D7F61" w:rsidRDefault="004D7F61" w:rsidP="004D7F61">
            <w:pPr>
              <w:rPr>
                <w:rFonts w:ascii="Arial" w:hAnsi="Arial" w:cs="Arial"/>
                <w:color w:val="000000"/>
                <w:sz w:val="20"/>
                <w:szCs w:val="20"/>
              </w:rPr>
            </w:pPr>
            <w:r>
              <w:rPr>
                <w:rFonts w:ascii="Arial" w:hAnsi="Arial" w:cs="Arial"/>
                <w:color w:val="000000"/>
                <w:sz w:val="20"/>
                <w:szCs w:val="20"/>
              </w:rPr>
              <w:t xml:space="preserve">    Salario Base</w:t>
            </w:r>
          </w:p>
        </w:tc>
        <w:tc>
          <w:tcPr>
            <w:tcW w:w="1800" w:type="dxa"/>
            <w:shd w:val="clear" w:color="auto" w:fill="auto"/>
            <w:noWrap/>
            <w:vAlign w:val="bottom"/>
            <w:hideMark/>
          </w:tcPr>
          <w:p w14:paraId="2976797B" w14:textId="5B85749E" w:rsidR="004D7F61" w:rsidRDefault="004D7F61" w:rsidP="004D7F61">
            <w:pPr>
              <w:jc w:val="right"/>
              <w:rPr>
                <w:rFonts w:ascii="Arial" w:hAnsi="Arial" w:cs="Arial"/>
                <w:color w:val="000000"/>
                <w:sz w:val="18"/>
                <w:szCs w:val="18"/>
              </w:rPr>
            </w:pPr>
            <w:r>
              <w:rPr>
                <w:rFonts w:ascii="Arial" w:hAnsi="Arial" w:cs="Arial"/>
                <w:color w:val="000000"/>
                <w:sz w:val="18"/>
                <w:szCs w:val="18"/>
              </w:rPr>
              <w:t>2,425,626.18</w:t>
            </w:r>
          </w:p>
        </w:tc>
        <w:tc>
          <w:tcPr>
            <w:tcW w:w="2040" w:type="dxa"/>
            <w:shd w:val="clear" w:color="auto" w:fill="auto"/>
            <w:noWrap/>
            <w:vAlign w:val="bottom"/>
            <w:hideMark/>
          </w:tcPr>
          <w:p w14:paraId="411F38F4" w14:textId="5477764F" w:rsidR="004D7F61" w:rsidRDefault="004D7F61" w:rsidP="004D7F61">
            <w:pPr>
              <w:jc w:val="right"/>
              <w:rPr>
                <w:rFonts w:ascii="Arial" w:hAnsi="Arial" w:cs="Arial"/>
                <w:color w:val="000000"/>
                <w:sz w:val="18"/>
                <w:szCs w:val="18"/>
              </w:rPr>
            </w:pPr>
            <w:r>
              <w:rPr>
                <w:rFonts w:ascii="Arial" w:hAnsi="Arial" w:cs="Arial"/>
                <w:color w:val="000000"/>
                <w:sz w:val="18"/>
                <w:szCs w:val="18"/>
              </w:rPr>
              <w:t>2,425,626.18</w:t>
            </w:r>
          </w:p>
        </w:tc>
        <w:tc>
          <w:tcPr>
            <w:tcW w:w="400" w:type="dxa"/>
            <w:shd w:val="clear" w:color="auto" w:fill="auto"/>
            <w:noWrap/>
            <w:vAlign w:val="bottom"/>
            <w:hideMark/>
          </w:tcPr>
          <w:p w14:paraId="65D8B73D" w14:textId="77777777" w:rsidR="004D7F61" w:rsidRDefault="004D7F61" w:rsidP="004D7F61">
            <w:pPr>
              <w:rPr>
                <w:rFonts w:ascii="Arial" w:hAnsi="Arial" w:cs="Arial"/>
                <w:color w:val="000000"/>
                <w:sz w:val="18"/>
                <w:szCs w:val="18"/>
              </w:rPr>
            </w:pPr>
            <w:r>
              <w:rPr>
                <w:rFonts w:ascii="Arial" w:hAnsi="Arial" w:cs="Arial"/>
                <w:color w:val="000000"/>
                <w:sz w:val="18"/>
                <w:szCs w:val="18"/>
              </w:rPr>
              <w:t> </w:t>
            </w:r>
          </w:p>
        </w:tc>
      </w:tr>
      <w:tr w:rsidR="004D7F61" w14:paraId="2BC05F17" w14:textId="77777777" w:rsidTr="005D3D15">
        <w:trPr>
          <w:trHeight w:val="255"/>
        </w:trPr>
        <w:tc>
          <w:tcPr>
            <w:tcW w:w="6340" w:type="dxa"/>
            <w:shd w:val="clear" w:color="auto" w:fill="auto"/>
            <w:noWrap/>
            <w:vAlign w:val="bottom"/>
            <w:hideMark/>
          </w:tcPr>
          <w:p w14:paraId="381D02D9" w14:textId="77777777" w:rsidR="004D7F61" w:rsidRDefault="004D7F61" w:rsidP="004D7F61">
            <w:pPr>
              <w:rPr>
                <w:rFonts w:ascii="Arial" w:hAnsi="Arial" w:cs="Arial"/>
                <w:color w:val="000000"/>
                <w:sz w:val="20"/>
                <w:szCs w:val="20"/>
              </w:rPr>
            </w:pPr>
            <w:r>
              <w:rPr>
                <w:rFonts w:ascii="Arial" w:hAnsi="Arial" w:cs="Arial"/>
                <w:color w:val="000000"/>
                <w:sz w:val="20"/>
                <w:szCs w:val="20"/>
              </w:rPr>
              <w:t xml:space="preserve">    Anualidades</w:t>
            </w:r>
          </w:p>
        </w:tc>
        <w:tc>
          <w:tcPr>
            <w:tcW w:w="1800" w:type="dxa"/>
            <w:shd w:val="clear" w:color="auto" w:fill="auto"/>
            <w:noWrap/>
            <w:vAlign w:val="bottom"/>
            <w:hideMark/>
          </w:tcPr>
          <w:p w14:paraId="4C032196" w14:textId="2ECC2BA5" w:rsidR="004D7F61" w:rsidRDefault="004D7F61" w:rsidP="004D7F61">
            <w:pPr>
              <w:jc w:val="right"/>
              <w:rPr>
                <w:rFonts w:ascii="Arial" w:hAnsi="Arial" w:cs="Arial"/>
                <w:color w:val="000000"/>
                <w:sz w:val="18"/>
                <w:szCs w:val="18"/>
              </w:rPr>
            </w:pPr>
            <w:r>
              <w:rPr>
                <w:rFonts w:ascii="Arial" w:hAnsi="Arial" w:cs="Arial"/>
                <w:color w:val="000000"/>
                <w:sz w:val="18"/>
                <w:szCs w:val="18"/>
              </w:rPr>
              <w:t>2,619,676.27</w:t>
            </w:r>
          </w:p>
        </w:tc>
        <w:tc>
          <w:tcPr>
            <w:tcW w:w="2040" w:type="dxa"/>
            <w:shd w:val="clear" w:color="auto" w:fill="auto"/>
            <w:noWrap/>
            <w:vAlign w:val="bottom"/>
            <w:hideMark/>
          </w:tcPr>
          <w:p w14:paraId="2F2C60C5" w14:textId="1A81F666" w:rsidR="004D7F61" w:rsidRDefault="004D7F61" w:rsidP="004D7F61">
            <w:pPr>
              <w:jc w:val="right"/>
              <w:rPr>
                <w:rFonts w:ascii="Arial" w:hAnsi="Arial" w:cs="Arial"/>
                <w:color w:val="000000"/>
                <w:sz w:val="18"/>
                <w:szCs w:val="18"/>
              </w:rPr>
            </w:pPr>
            <w:r>
              <w:rPr>
                <w:rFonts w:ascii="Arial" w:hAnsi="Arial" w:cs="Arial"/>
                <w:color w:val="000000"/>
                <w:sz w:val="18"/>
                <w:szCs w:val="18"/>
              </w:rPr>
              <w:t>2,692,445.06</w:t>
            </w:r>
          </w:p>
        </w:tc>
        <w:tc>
          <w:tcPr>
            <w:tcW w:w="400" w:type="dxa"/>
            <w:shd w:val="clear" w:color="auto" w:fill="auto"/>
            <w:noWrap/>
            <w:vAlign w:val="bottom"/>
            <w:hideMark/>
          </w:tcPr>
          <w:p w14:paraId="548920E9" w14:textId="77777777" w:rsidR="004D7F61" w:rsidRDefault="004D7F61" w:rsidP="004D7F61">
            <w:pPr>
              <w:rPr>
                <w:rFonts w:ascii="Arial" w:hAnsi="Arial" w:cs="Arial"/>
                <w:color w:val="000000"/>
                <w:sz w:val="18"/>
                <w:szCs w:val="18"/>
              </w:rPr>
            </w:pPr>
            <w:r>
              <w:rPr>
                <w:rFonts w:ascii="Arial" w:hAnsi="Arial" w:cs="Arial"/>
                <w:color w:val="000000"/>
                <w:sz w:val="18"/>
                <w:szCs w:val="18"/>
              </w:rPr>
              <w:t> </w:t>
            </w:r>
          </w:p>
        </w:tc>
      </w:tr>
      <w:tr w:rsidR="004332DB" w14:paraId="13C93A8A" w14:textId="77777777" w:rsidTr="005D3D15">
        <w:trPr>
          <w:trHeight w:val="255"/>
        </w:trPr>
        <w:tc>
          <w:tcPr>
            <w:tcW w:w="6340" w:type="dxa"/>
            <w:shd w:val="clear" w:color="auto" w:fill="auto"/>
            <w:vAlign w:val="center"/>
            <w:hideMark/>
          </w:tcPr>
          <w:p w14:paraId="0E0CC409" w14:textId="77777777" w:rsidR="004332DB" w:rsidRDefault="004332DB">
            <w:pPr>
              <w:rPr>
                <w:rFonts w:ascii="Arial" w:hAnsi="Arial" w:cs="Arial"/>
                <w:color w:val="000000"/>
                <w:sz w:val="20"/>
                <w:szCs w:val="20"/>
              </w:rPr>
            </w:pPr>
            <w:r>
              <w:rPr>
                <w:rFonts w:ascii="Arial" w:hAnsi="Arial" w:cs="Arial"/>
                <w:color w:val="000000"/>
                <w:sz w:val="20"/>
                <w:szCs w:val="20"/>
              </w:rPr>
              <w:t xml:space="preserve">    Restricción del ejercicio liberal de la profesión (2)</w:t>
            </w:r>
          </w:p>
        </w:tc>
        <w:tc>
          <w:tcPr>
            <w:tcW w:w="1800" w:type="dxa"/>
            <w:shd w:val="clear" w:color="auto" w:fill="auto"/>
            <w:noWrap/>
            <w:vAlign w:val="bottom"/>
            <w:hideMark/>
          </w:tcPr>
          <w:p w14:paraId="1AC9361C"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2040" w:type="dxa"/>
            <w:shd w:val="clear" w:color="auto" w:fill="auto"/>
            <w:noWrap/>
            <w:vAlign w:val="bottom"/>
            <w:hideMark/>
          </w:tcPr>
          <w:p w14:paraId="342D836D"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400" w:type="dxa"/>
            <w:shd w:val="clear" w:color="auto" w:fill="auto"/>
            <w:noWrap/>
            <w:vAlign w:val="bottom"/>
            <w:hideMark/>
          </w:tcPr>
          <w:p w14:paraId="5117A95D"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351D2D41" w14:textId="77777777" w:rsidTr="005D3D15">
        <w:trPr>
          <w:trHeight w:val="255"/>
        </w:trPr>
        <w:tc>
          <w:tcPr>
            <w:tcW w:w="6340" w:type="dxa"/>
            <w:shd w:val="clear" w:color="auto" w:fill="auto"/>
            <w:noWrap/>
            <w:vAlign w:val="bottom"/>
            <w:hideMark/>
          </w:tcPr>
          <w:p w14:paraId="29D78D3C" w14:textId="77777777" w:rsidR="004332DB" w:rsidRDefault="004332DB">
            <w:pPr>
              <w:rPr>
                <w:rFonts w:ascii="Arial" w:hAnsi="Arial" w:cs="Arial"/>
                <w:color w:val="000000"/>
                <w:sz w:val="20"/>
                <w:szCs w:val="20"/>
              </w:rPr>
            </w:pPr>
            <w:r>
              <w:rPr>
                <w:rFonts w:ascii="Arial" w:hAnsi="Arial" w:cs="Arial"/>
                <w:color w:val="000000"/>
                <w:sz w:val="20"/>
                <w:szCs w:val="20"/>
              </w:rPr>
              <w:t xml:space="preserve">    Carrera Profesional</w:t>
            </w:r>
          </w:p>
        </w:tc>
        <w:tc>
          <w:tcPr>
            <w:tcW w:w="1800" w:type="dxa"/>
            <w:shd w:val="clear" w:color="auto" w:fill="auto"/>
            <w:noWrap/>
            <w:vAlign w:val="bottom"/>
            <w:hideMark/>
          </w:tcPr>
          <w:p w14:paraId="4D520D1D"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2040" w:type="dxa"/>
            <w:shd w:val="clear" w:color="auto" w:fill="auto"/>
            <w:noWrap/>
            <w:vAlign w:val="bottom"/>
            <w:hideMark/>
          </w:tcPr>
          <w:p w14:paraId="5FCDF4F7"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400" w:type="dxa"/>
            <w:shd w:val="clear" w:color="auto" w:fill="auto"/>
            <w:noWrap/>
            <w:vAlign w:val="bottom"/>
            <w:hideMark/>
          </w:tcPr>
          <w:p w14:paraId="7B3B82FD"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5FEE69CE" w14:textId="77777777" w:rsidTr="005D3D15">
        <w:trPr>
          <w:trHeight w:val="255"/>
        </w:trPr>
        <w:tc>
          <w:tcPr>
            <w:tcW w:w="6340" w:type="dxa"/>
            <w:shd w:val="clear" w:color="auto" w:fill="auto"/>
            <w:noWrap/>
            <w:vAlign w:val="bottom"/>
            <w:hideMark/>
          </w:tcPr>
          <w:p w14:paraId="3B5DEE81" w14:textId="77777777" w:rsidR="004332DB" w:rsidRDefault="004332DB">
            <w:pPr>
              <w:rPr>
                <w:rFonts w:ascii="Arial" w:hAnsi="Arial" w:cs="Arial"/>
                <w:color w:val="000000"/>
                <w:sz w:val="20"/>
                <w:szCs w:val="20"/>
              </w:rPr>
            </w:pPr>
            <w:r>
              <w:rPr>
                <w:rFonts w:ascii="Arial" w:hAnsi="Arial" w:cs="Arial"/>
                <w:color w:val="000000"/>
                <w:sz w:val="20"/>
                <w:szCs w:val="20"/>
              </w:rPr>
              <w:t xml:space="preserve">    Otros incentivos salariales</w:t>
            </w:r>
          </w:p>
        </w:tc>
        <w:tc>
          <w:tcPr>
            <w:tcW w:w="1800" w:type="dxa"/>
            <w:shd w:val="clear" w:color="auto" w:fill="auto"/>
            <w:noWrap/>
            <w:vAlign w:val="bottom"/>
            <w:hideMark/>
          </w:tcPr>
          <w:p w14:paraId="1D93A72D"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2040" w:type="dxa"/>
            <w:shd w:val="clear" w:color="auto" w:fill="auto"/>
            <w:noWrap/>
            <w:vAlign w:val="bottom"/>
            <w:hideMark/>
          </w:tcPr>
          <w:p w14:paraId="44813ACB"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400" w:type="dxa"/>
            <w:shd w:val="clear" w:color="auto" w:fill="auto"/>
            <w:noWrap/>
            <w:vAlign w:val="bottom"/>
            <w:hideMark/>
          </w:tcPr>
          <w:p w14:paraId="2CB96898"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4D6AD8F5" w14:textId="77777777" w:rsidTr="005D3D15">
        <w:trPr>
          <w:trHeight w:val="270"/>
        </w:trPr>
        <w:tc>
          <w:tcPr>
            <w:tcW w:w="6340" w:type="dxa"/>
            <w:shd w:val="clear" w:color="auto" w:fill="auto"/>
            <w:noWrap/>
            <w:vAlign w:val="bottom"/>
            <w:hideMark/>
          </w:tcPr>
          <w:p w14:paraId="585DF4D4" w14:textId="77777777" w:rsidR="004332DB" w:rsidRDefault="004332DB">
            <w:pPr>
              <w:rPr>
                <w:rFonts w:ascii="Arial" w:hAnsi="Arial" w:cs="Arial"/>
                <w:color w:val="000000"/>
                <w:sz w:val="20"/>
                <w:szCs w:val="20"/>
              </w:rPr>
            </w:pPr>
            <w:r>
              <w:rPr>
                <w:rFonts w:ascii="Arial" w:hAnsi="Arial" w:cs="Arial"/>
                <w:color w:val="000000"/>
                <w:sz w:val="20"/>
                <w:szCs w:val="20"/>
              </w:rPr>
              <w:t> </w:t>
            </w:r>
          </w:p>
        </w:tc>
        <w:tc>
          <w:tcPr>
            <w:tcW w:w="1800" w:type="dxa"/>
            <w:shd w:val="clear" w:color="auto" w:fill="auto"/>
            <w:noWrap/>
            <w:vAlign w:val="bottom"/>
            <w:hideMark/>
          </w:tcPr>
          <w:p w14:paraId="27863F8F"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2040" w:type="dxa"/>
            <w:shd w:val="clear" w:color="auto" w:fill="auto"/>
            <w:noWrap/>
            <w:vAlign w:val="bottom"/>
            <w:hideMark/>
          </w:tcPr>
          <w:p w14:paraId="644122EB"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400" w:type="dxa"/>
            <w:shd w:val="clear" w:color="auto" w:fill="auto"/>
            <w:noWrap/>
            <w:vAlign w:val="bottom"/>
            <w:hideMark/>
          </w:tcPr>
          <w:p w14:paraId="31E586A3"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D7F61" w14:paraId="250F190D" w14:textId="77777777" w:rsidTr="005D3D15">
        <w:trPr>
          <w:trHeight w:val="270"/>
        </w:trPr>
        <w:tc>
          <w:tcPr>
            <w:tcW w:w="6340" w:type="dxa"/>
            <w:shd w:val="clear" w:color="auto" w:fill="auto"/>
            <w:noWrap/>
            <w:vAlign w:val="bottom"/>
            <w:hideMark/>
          </w:tcPr>
          <w:p w14:paraId="1711FC42" w14:textId="77777777" w:rsidR="004D7F61" w:rsidRDefault="004D7F61" w:rsidP="004D7F61">
            <w:pPr>
              <w:rPr>
                <w:rFonts w:ascii="Arial" w:hAnsi="Arial" w:cs="Arial"/>
                <w:color w:val="000000"/>
                <w:sz w:val="20"/>
                <w:szCs w:val="20"/>
              </w:rPr>
            </w:pPr>
            <w:r>
              <w:rPr>
                <w:rFonts w:ascii="Arial" w:hAnsi="Arial" w:cs="Arial"/>
                <w:color w:val="000000"/>
                <w:sz w:val="20"/>
                <w:szCs w:val="20"/>
              </w:rPr>
              <w:t xml:space="preserve">    Total salario mayor pagado</w:t>
            </w:r>
          </w:p>
        </w:tc>
        <w:tc>
          <w:tcPr>
            <w:tcW w:w="1800" w:type="dxa"/>
            <w:shd w:val="clear" w:color="auto" w:fill="auto"/>
            <w:noWrap/>
            <w:vAlign w:val="bottom"/>
            <w:hideMark/>
          </w:tcPr>
          <w:p w14:paraId="28072DDE" w14:textId="635B7CC1" w:rsidR="004D7F61" w:rsidRDefault="004D7F61" w:rsidP="004D7F61">
            <w:pPr>
              <w:jc w:val="right"/>
              <w:rPr>
                <w:rFonts w:ascii="Arial" w:hAnsi="Arial" w:cs="Arial"/>
                <w:color w:val="000000"/>
                <w:sz w:val="18"/>
                <w:szCs w:val="18"/>
              </w:rPr>
            </w:pPr>
            <w:r>
              <w:rPr>
                <w:rFonts w:ascii="Arial" w:hAnsi="Arial" w:cs="Arial"/>
                <w:color w:val="000000"/>
                <w:sz w:val="18"/>
                <w:szCs w:val="18"/>
              </w:rPr>
              <w:t>5,045,302.45</w:t>
            </w:r>
          </w:p>
        </w:tc>
        <w:tc>
          <w:tcPr>
            <w:tcW w:w="2040" w:type="dxa"/>
            <w:shd w:val="clear" w:color="auto" w:fill="auto"/>
            <w:noWrap/>
            <w:vAlign w:val="bottom"/>
            <w:hideMark/>
          </w:tcPr>
          <w:p w14:paraId="367778D6" w14:textId="3E6F4A24" w:rsidR="004D7F61" w:rsidRDefault="004D7F61" w:rsidP="004D7F61">
            <w:pPr>
              <w:jc w:val="right"/>
              <w:rPr>
                <w:rFonts w:ascii="Arial" w:hAnsi="Arial" w:cs="Arial"/>
                <w:color w:val="000000"/>
                <w:sz w:val="18"/>
                <w:szCs w:val="18"/>
              </w:rPr>
            </w:pPr>
            <w:r>
              <w:rPr>
                <w:rFonts w:ascii="Arial" w:hAnsi="Arial" w:cs="Arial"/>
                <w:color w:val="000000"/>
                <w:sz w:val="18"/>
                <w:szCs w:val="18"/>
              </w:rPr>
              <w:t>5,118,071.24</w:t>
            </w:r>
          </w:p>
        </w:tc>
        <w:tc>
          <w:tcPr>
            <w:tcW w:w="400" w:type="dxa"/>
            <w:shd w:val="clear" w:color="auto" w:fill="auto"/>
            <w:noWrap/>
            <w:vAlign w:val="bottom"/>
            <w:hideMark/>
          </w:tcPr>
          <w:p w14:paraId="206385C2" w14:textId="77777777" w:rsidR="004D7F61" w:rsidRDefault="004D7F61" w:rsidP="004D7F61">
            <w:pPr>
              <w:rPr>
                <w:rFonts w:ascii="Arial" w:hAnsi="Arial" w:cs="Arial"/>
                <w:color w:val="000000"/>
                <w:sz w:val="18"/>
                <w:szCs w:val="18"/>
              </w:rPr>
            </w:pPr>
            <w:r>
              <w:rPr>
                <w:rFonts w:ascii="Arial" w:hAnsi="Arial" w:cs="Arial"/>
                <w:color w:val="000000"/>
                <w:sz w:val="18"/>
                <w:szCs w:val="18"/>
              </w:rPr>
              <w:t> </w:t>
            </w:r>
          </w:p>
        </w:tc>
      </w:tr>
      <w:tr w:rsidR="004332DB" w14:paraId="3A36B647" w14:textId="77777777" w:rsidTr="005D3D15">
        <w:trPr>
          <w:trHeight w:val="255"/>
        </w:trPr>
        <w:tc>
          <w:tcPr>
            <w:tcW w:w="6340" w:type="dxa"/>
            <w:shd w:val="clear" w:color="auto" w:fill="auto"/>
            <w:noWrap/>
            <w:vAlign w:val="bottom"/>
            <w:hideMark/>
          </w:tcPr>
          <w:p w14:paraId="4F40DCB1" w14:textId="77777777" w:rsidR="004332DB" w:rsidRDefault="004332DB">
            <w:pPr>
              <w:rPr>
                <w:rFonts w:ascii="Arial" w:hAnsi="Arial" w:cs="Arial"/>
                <w:b/>
                <w:bCs/>
                <w:color w:val="000000"/>
                <w:sz w:val="20"/>
                <w:szCs w:val="20"/>
              </w:rPr>
            </w:pPr>
            <w:r>
              <w:rPr>
                <w:rFonts w:ascii="Arial" w:hAnsi="Arial" w:cs="Arial"/>
                <w:b/>
                <w:bCs/>
                <w:color w:val="000000"/>
                <w:sz w:val="20"/>
                <w:szCs w:val="20"/>
              </w:rPr>
              <w:t xml:space="preserve">    más:</w:t>
            </w:r>
          </w:p>
        </w:tc>
        <w:tc>
          <w:tcPr>
            <w:tcW w:w="1800" w:type="dxa"/>
            <w:shd w:val="clear" w:color="auto" w:fill="auto"/>
            <w:noWrap/>
            <w:vAlign w:val="bottom"/>
            <w:hideMark/>
          </w:tcPr>
          <w:p w14:paraId="065F4B65"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2040" w:type="dxa"/>
            <w:shd w:val="clear" w:color="auto" w:fill="auto"/>
            <w:noWrap/>
            <w:vAlign w:val="bottom"/>
            <w:hideMark/>
          </w:tcPr>
          <w:p w14:paraId="10DC140C"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400" w:type="dxa"/>
            <w:shd w:val="clear" w:color="auto" w:fill="auto"/>
            <w:noWrap/>
            <w:vAlign w:val="bottom"/>
            <w:hideMark/>
          </w:tcPr>
          <w:p w14:paraId="65F9C63B"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D7F61" w14:paraId="391B0D16" w14:textId="77777777" w:rsidTr="005D3D15">
        <w:trPr>
          <w:trHeight w:val="255"/>
        </w:trPr>
        <w:tc>
          <w:tcPr>
            <w:tcW w:w="6340" w:type="dxa"/>
            <w:shd w:val="clear" w:color="auto" w:fill="auto"/>
            <w:noWrap/>
            <w:vAlign w:val="bottom"/>
            <w:hideMark/>
          </w:tcPr>
          <w:p w14:paraId="5FFB8A66" w14:textId="77777777" w:rsidR="004D7F61" w:rsidRDefault="004D7F61" w:rsidP="004D7F61">
            <w:pPr>
              <w:rPr>
                <w:rFonts w:ascii="Arial" w:hAnsi="Arial" w:cs="Arial"/>
                <w:color w:val="000000"/>
                <w:sz w:val="20"/>
                <w:szCs w:val="20"/>
              </w:rPr>
            </w:pPr>
            <w:r>
              <w:rPr>
                <w:rFonts w:ascii="Arial" w:hAnsi="Arial" w:cs="Arial"/>
                <w:color w:val="000000"/>
                <w:sz w:val="20"/>
                <w:szCs w:val="20"/>
              </w:rPr>
              <w:t xml:space="preserve">   10% del salario mayor pagado (según artículo 20 Código Municipal)</w:t>
            </w:r>
          </w:p>
        </w:tc>
        <w:tc>
          <w:tcPr>
            <w:tcW w:w="1800" w:type="dxa"/>
            <w:shd w:val="clear" w:color="auto" w:fill="auto"/>
            <w:noWrap/>
            <w:vAlign w:val="bottom"/>
            <w:hideMark/>
          </w:tcPr>
          <w:p w14:paraId="4FF94545" w14:textId="4E54DB95" w:rsidR="004D7F61" w:rsidRDefault="004D7F61" w:rsidP="004D7F61">
            <w:pPr>
              <w:jc w:val="right"/>
              <w:rPr>
                <w:rFonts w:ascii="Arial" w:hAnsi="Arial" w:cs="Arial"/>
                <w:color w:val="000000"/>
                <w:sz w:val="18"/>
                <w:szCs w:val="18"/>
              </w:rPr>
            </w:pPr>
            <w:r>
              <w:rPr>
                <w:rFonts w:ascii="Arial" w:hAnsi="Arial" w:cs="Arial"/>
                <w:color w:val="000000"/>
                <w:sz w:val="18"/>
                <w:szCs w:val="18"/>
              </w:rPr>
              <w:t>504,530.25</w:t>
            </w:r>
          </w:p>
        </w:tc>
        <w:tc>
          <w:tcPr>
            <w:tcW w:w="2040" w:type="dxa"/>
            <w:shd w:val="clear" w:color="auto" w:fill="auto"/>
            <w:noWrap/>
            <w:vAlign w:val="bottom"/>
            <w:hideMark/>
          </w:tcPr>
          <w:p w14:paraId="28E33638" w14:textId="3C88B5A9" w:rsidR="004D7F61" w:rsidRDefault="004D7F61" w:rsidP="004D7F61">
            <w:pPr>
              <w:jc w:val="right"/>
              <w:rPr>
                <w:rFonts w:ascii="Arial" w:hAnsi="Arial" w:cs="Arial"/>
                <w:color w:val="000000"/>
                <w:sz w:val="18"/>
                <w:szCs w:val="18"/>
              </w:rPr>
            </w:pPr>
            <w:r>
              <w:rPr>
                <w:rFonts w:ascii="Arial" w:hAnsi="Arial" w:cs="Arial"/>
                <w:color w:val="000000"/>
                <w:sz w:val="18"/>
                <w:szCs w:val="18"/>
              </w:rPr>
              <w:t>511,807.12</w:t>
            </w:r>
          </w:p>
        </w:tc>
        <w:tc>
          <w:tcPr>
            <w:tcW w:w="400" w:type="dxa"/>
            <w:shd w:val="clear" w:color="auto" w:fill="auto"/>
            <w:noWrap/>
            <w:vAlign w:val="bottom"/>
            <w:hideMark/>
          </w:tcPr>
          <w:p w14:paraId="2FA3C721" w14:textId="77777777" w:rsidR="004D7F61" w:rsidRDefault="004D7F61" w:rsidP="004D7F61">
            <w:pPr>
              <w:rPr>
                <w:rFonts w:ascii="Arial" w:hAnsi="Arial" w:cs="Arial"/>
                <w:color w:val="000000"/>
                <w:sz w:val="18"/>
                <w:szCs w:val="18"/>
              </w:rPr>
            </w:pPr>
            <w:r>
              <w:rPr>
                <w:rFonts w:ascii="Arial" w:hAnsi="Arial" w:cs="Arial"/>
                <w:color w:val="000000"/>
                <w:sz w:val="18"/>
                <w:szCs w:val="18"/>
              </w:rPr>
              <w:t> </w:t>
            </w:r>
          </w:p>
        </w:tc>
      </w:tr>
      <w:tr w:rsidR="004D7F61" w14:paraId="345DCD6F" w14:textId="77777777" w:rsidTr="005D3D15">
        <w:trPr>
          <w:trHeight w:val="270"/>
        </w:trPr>
        <w:tc>
          <w:tcPr>
            <w:tcW w:w="6340" w:type="dxa"/>
            <w:shd w:val="clear" w:color="auto" w:fill="auto"/>
            <w:noWrap/>
            <w:vAlign w:val="bottom"/>
            <w:hideMark/>
          </w:tcPr>
          <w:p w14:paraId="5DD1E580" w14:textId="42814172" w:rsidR="004D7F61" w:rsidRPr="004D7F61" w:rsidRDefault="004D7F61" w:rsidP="004D7F61">
            <w:pPr>
              <w:rPr>
                <w:rFonts w:ascii="Arial" w:hAnsi="Arial" w:cs="Arial"/>
                <w:b/>
                <w:bCs/>
                <w:color w:val="000000"/>
                <w:sz w:val="20"/>
                <w:szCs w:val="20"/>
                <w:u w:val="single"/>
              </w:rPr>
            </w:pPr>
            <w:r>
              <w:rPr>
                <w:rFonts w:ascii="Arial" w:hAnsi="Arial" w:cs="Arial"/>
                <w:color w:val="000000"/>
                <w:sz w:val="20"/>
                <w:szCs w:val="20"/>
              </w:rPr>
              <w:t> </w:t>
            </w:r>
            <w:r w:rsidRPr="004D7F61">
              <w:rPr>
                <w:rFonts w:ascii="Arial" w:hAnsi="Arial" w:cs="Arial"/>
                <w:color w:val="000000"/>
                <w:sz w:val="20"/>
                <w:szCs w:val="20"/>
              </w:rPr>
              <w:t xml:space="preserve">     </w:t>
            </w:r>
            <w:r w:rsidRPr="004D7F61">
              <w:rPr>
                <w:rFonts w:ascii="Arial" w:hAnsi="Arial" w:cs="Arial"/>
                <w:b/>
                <w:bCs/>
                <w:color w:val="000000"/>
                <w:sz w:val="20"/>
                <w:szCs w:val="20"/>
                <w:u w:val="single"/>
              </w:rPr>
              <w:t>MENOS AJUSTE LEY 9635</w:t>
            </w:r>
          </w:p>
        </w:tc>
        <w:tc>
          <w:tcPr>
            <w:tcW w:w="1800" w:type="dxa"/>
            <w:shd w:val="clear" w:color="auto" w:fill="auto"/>
            <w:noWrap/>
            <w:vAlign w:val="bottom"/>
            <w:hideMark/>
          </w:tcPr>
          <w:p w14:paraId="585E378A" w14:textId="224E88D5" w:rsidR="004D7F61" w:rsidRDefault="004D7F61" w:rsidP="004D7F61">
            <w:pPr>
              <w:jc w:val="right"/>
              <w:rPr>
                <w:rFonts w:ascii="Arial" w:hAnsi="Arial" w:cs="Arial"/>
                <w:color w:val="000000"/>
                <w:sz w:val="18"/>
                <w:szCs w:val="18"/>
              </w:rPr>
            </w:pPr>
            <w:r>
              <w:rPr>
                <w:rFonts w:ascii="Arial" w:hAnsi="Arial" w:cs="Arial"/>
                <w:color w:val="000000"/>
                <w:sz w:val="18"/>
                <w:szCs w:val="18"/>
              </w:rPr>
              <w:t>-1,134,448.08</w:t>
            </w:r>
          </w:p>
        </w:tc>
        <w:tc>
          <w:tcPr>
            <w:tcW w:w="2040" w:type="dxa"/>
            <w:shd w:val="clear" w:color="auto" w:fill="auto"/>
            <w:noWrap/>
            <w:vAlign w:val="bottom"/>
            <w:hideMark/>
          </w:tcPr>
          <w:p w14:paraId="31859362" w14:textId="409C394A" w:rsidR="004D7F61" w:rsidRDefault="004D7F61" w:rsidP="004D7F61">
            <w:pPr>
              <w:jc w:val="right"/>
              <w:rPr>
                <w:rFonts w:ascii="Arial" w:hAnsi="Arial" w:cs="Arial"/>
                <w:color w:val="000000"/>
                <w:sz w:val="18"/>
                <w:szCs w:val="18"/>
              </w:rPr>
            </w:pPr>
            <w:r>
              <w:rPr>
                <w:rFonts w:ascii="Arial" w:hAnsi="Arial" w:cs="Arial"/>
                <w:color w:val="000000"/>
                <w:sz w:val="18"/>
                <w:szCs w:val="18"/>
              </w:rPr>
              <w:t>-1,214,493.75</w:t>
            </w:r>
          </w:p>
        </w:tc>
        <w:tc>
          <w:tcPr>
            <w:tcW w:w="400" w:type="dxa"/>
            <w:shd w:val="clear" w:color="auto" w:fill="auto"/>
            <w:noWrap/>
            <w:vAlign w:val="bottom"/>
            <w:hideMark/>
          </w:tcPr>
          <w:p w14:paraId="6C73DFCE" w14:textId="77777777" w:rsidR="004D7F61" w:rsidRDefault="004D7F61" w:rsidP="004D7F61">
            <w:pPr>
              <w:rPr>
                <w:rFonts w:ascii="Arial" w:hAnsi="Arial" w:cs="Arial"/>
                <w:color w:val="000000"/>
                <w:sz w:val="18"/>
                <w:szCs w:val="18"/>
              </w:rPr>
            </w:pPr>
            <w:r>
              <w:rPr>
                <w:rFonts w:ascii="Arial" w:hAnsi="Arial" w:cs="Arial"/>
                <w:color w:val="000000"/>
                <w:sz w:val="18"/>
                <w:szCs w:val="18"/>
              </w:rPr>
              <w:t> </w:t>
            </w:r>
          </w:p>
        </w:tc>
      </w:tr>
      <w:tr w:rsidR="004D7F61" w14:paraId="3137B0FE" w14:textId="77777777" w:rsidTr="005D3D15">
        <w:trPr>
          <w:trHeight w:val="270"/>
        </w:trPr>
        <w:tc>
          <w:tcPr>
            <w:tcW w:w="6340" w:type="dxa"/>
            <w:shd w:val="clear" w:color="auto" w:fill="auto"/>
            <w:noWrap/>
            <w:vAlign w:val="bottom"/>
            <w:hideMark/>
          </w:tcPr>
          <w:p w14:paraId="0D9EEEDF" w14:textId="77777777" w:rsidR="004D7F61" w:rsidRDefault="004D7F61" w:rsidP="004D7F61">
            <w:pPr>
              <w:rPr>
                <w:rFonts w:ascii="Arial" w:hAnsi="Arial" w:cs="Arial"/>
                <w:color w:val="000000"/>
                <w:sz w:val="20"/>
                <w:szCs w:val="20"/>
              </w:rPr>
            </w:pPr>
            <w:r>
              <w:rPr>
                <w:rFonts w:ascii="Arial" w:hAnsi="Arial" w:cs="Arial"/>
                <w:color w:val="000000"/>
                <w:sz w:val="20"/>
                <w:szCs w:val="20"/>
              </w:rPr>
              <w:t xml:space="preserve">    Salario base del Alcalde</w:t>
            </w:r>
          </w:p>
        </w:tc>
        <w:tc>
          <w:tcPr>
            <w:tcW w:w="1800" w:type="dxa"/>
            <w:shd w:val="clear" w:color="auto" w:fill="auto"/>
            <w:noWrap/>
            <w:vAlign w:val="bottom"/>
            <w:hideMark/>
          </w:tcPr>
          <w:p w14:paraId="253EA8CC" w14:textId="2EBAC6FD" w:rsidR="004D7F61" w:rsidRDefault="004D7F61" w:rsidP="004D7F61">
            <w:pPr>
              <w:jc w:val="right"/>
              <w:rPr>
                <w:rFonts w:ascii="Arial" w:hAnsi="Arial" w:cs="Arial"/>
                <w:color w:val="000000"/>
                <w:sz w:val="18"/>
                <w:szCs w:val="18"/>
              </w:rPr>
            </w:pPr>
            <w:r>
              <w:rPr>
                <w:rFonts w:ascii="Arial" w:hAnsi="Arial" w:cs="Arial"/>
                <w:color w:val="000000"/>
                <w:sz w:val="18"/>
                <w:szCs w:val="18"/>
              </w:rPr>
              <w:t>4,415,384.62</w:t>
            </w:r>
          </w:p>
        </w:tc>
        <w:tc>
          <w:tcPr>
            <w:tcW w:w="2040" w:type="dxa"/>
            <w:shd w:val="clear" w:color="auto" w:fill="auto"/>
            <w:noWrap/>
            <w:vAlign w:val="bottom"/>
            <w:hideMark/>
          </w:tcPr>
          <w:p w14:paraId="6FDE4E08" w14:textId="175845F8" w:rsidR="004D7F61" w:rsidRDefault="004D7F61" w:rsidP="004D7F61">
            <w:pPr>
              <w:jc w:val="right"/>
              <w:rPr>
                <w:rFonts w:ascii="Arial" w:hAnsi="Arial" w:cs="Arial"/>
                <w:color w:val="000000"/>
                <w:sz w:val="18"/>
                <w:szCs w:val="18"/>
              </w:rPr>
            </w:pPr>
            <w:r>
              <w:rPr>
                <w:rFonts w:ascii="Arial" w:hAnsi="Arial" w:cs="Arial"/>
                <w:color w:val="000000"/>
                <w:sz w:val="18"/>
                <w:szCs w:val="18"/>
              </w:rPr>
              <w:t>4,415,384.61</w:t>
            </w:r>
          </w:p>
        </w:tc>
        <w:tc>
          <w:tcPr>
            <w:tcW w:w="400" w:type="dxa"/>
            <w:shd w:val="clear" w:color="auto" w:fill="auto"/>
            <w:noWrap/>
            <w:vAlign w:val="bottom"/>
            <w:hideMark/>
          </w:tcPr>
          <w:p w14:paraId="3E648463" w14:textId="77777777" w:rsidR="004D7F61" w:rsidRDefault="004D7F61" w:rsidP="004D7F61">
            <w:pPr>
              <w:rPr>
                <w:rFonts w:ascii="Arial" w:hAnsi="Arial" w:cs="Arial"/>
                <w:color w:val="000000"/>
                <w:sz w:val="18"/>
                <w:szCs w:val="18"/>
              </w:rPr>
            </w:pPr>
            <w:r>
              <w:rPr>
                <w:rFonts w:ascii="Arial" w:hAnsi="Arial" w:cs="Arial"/>
                <w:color w:val="000000"/>
                <w:sz w:val="18"/>
                <w:szCs w:val="18"/>
              </w:rPr>
              <w:t>(1)</w:t>
            </w:r>
          </w:p>
        </w:tc>
      </w:tr>
      <w:tr w:rsidR="004332DB" w14:paraId="347BE240" w14:textId="77777777" w:rsidTr="005D3D15">
        <w:trPr>
          <w:trHeight w:val="255"/>
        </w:trPr>
        <w:tc>
          <w:tcPr>
            <w:tcW w:w="6340" w:type="dxa"/>
            <w:shd w:val="clear" w:color="auto" w:fill="auto"/>
            <w:noWrap/>
            <w:vAlign w:val="bottom"/>
            <w:hideMark/>
          </w:tcPr>
          <w:p w14:paraId="408DD0BF" w14:textId="77777777" w:rsidR="004332DB" w:rsidRDefault="004332DB">
            <w:pPr>
              <w:rPr>
                <w:rFonts w:ascii="Arial" w:hAnsi="Arial" w:cs="Arial"/>
                <w:b/>
                <w:bCs/>
                <w:color w:val="000000"/>
                <w:sz w:val="20"/>
                <w:szCs w:val="20"/>
              </w:rPr>
            </w:pPr>
            <w:r>
              <w:rPr>
                <w:rFonts w:ascii="Arial" w:hAnsi="Arial" w:cs="Arial"/>
                <w:b/>
                <w:bCs/>
                <w:color w:val="000000"/>
                <w:sz w:val="20"/>
                <w:szCs w:val="20"/>
              </w:rPr>
              <w:t xml:space="preserve">     Más: </w:t>
            </w:r>
          </w:p>
        </w:tc>
        <w:tc>
          <w:tcPr>
            <w:tcW w:w="1800" w:type="dxa"/>
            <w:shd w:val="clear" w:color="auto" w:fill="auto"/>
            <w:noWrap/>
            <w:vAlign w:val="bottom"/>
            <w:hideMark/>
          </w:tcPr>
          <w:p w14:paraId="1B8E0C60"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2040" w:type="dxa"/>
            <w:shd w:val="clear" w:color="auto" w:fill="auto"/>
            <w:noWrap/>
            <w:vAlign w:val="bottom"/>
            <w:hideMark/>
          </w:tcPr>
          <w:p w14:paraId="337D8250"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400" w:type="dxa"/>
            <w:shd w:val="clear" w:color="auto" w:fill="auto"/>
            <w:noWrap/>
            <w:vAlign w:val="bottom"/>
            <w:hideMark/>
          </w:tcPr>
          <w:p w14:paraId="70FCFCD1"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D7F61" w14:paraId="61D0E425" w14:textId="77777777" w:rsidTr="005D3D15">
        <w:trPr>
          <w:trHeight w:val="255"/>
        </w:trPr>
        <w:tc>
          <w:tcPr>
            <w:tcW w:w="6340" w:type="dxa"/>
            <w:shd w:val="clear" w:color="auto" w:fill="auto"/>
            <w:vAlign w:val="center"/>
            <w:hideMark/>
          </w:tcPr>
          <w:p w14:paraId="0FA382B3" w14:textId="77777777" w:rsidR="004D7F61" w:rsidRDefault="004D7F61" w:rsidP="004D7F61">
            <w:pPr>
              <w:rPr>
                <w:rFonts w:ascii="Arial" w:hAnsi="Arial" w:cs="Arial"/>
                <w:color w:val="000000"/>
                <w:sz w:val="20"/>
                <w:szCs w:val="20"/>
              </w:rPr>
            </w:pPr>
            <w:r>
              <w:rPr>
                <w:rFonts w:ascii="Arial" w:hAnsi="Arial" w:cs="Arial"/>
                <w:color w:val="000000"/>
                <w:sz w:val="20"/>
                <w:szCs w:val="20"/>
              </w:rPr>
              <w:t xml:space="preserve">     Restricción del ejercicio liberal de la profesión (2)</w:t>
            </w:r>
          </w:p>
        </w:tc>
        <w:tc>
          <w:tcPr>
            <w:tcW w:w="1800" w:type="dxa"/>
            <w:shd w:val="clear" w:color="auto" w:fill="auto"/>
            <w:noWrap/>
            <w:vAlign w:val="bottom"/>
            <w:hideMark/>
          </w:tcPr>
          <w:p w14:paraId="0ED9D184" w14:textId="77777777" w:rsidR="004D7F61" w:rsidRDefault="004D7F61" w:rsidP="004D7F61">
            <w:pPr>
              <w:jc w:val="right"/>
              <w:rPr>
                <w:rFonts w:ascii="Arial" w:hAnsi="Arial" w:cs="Arial"/>
                <w:color w:val="000000"/>
                <w:sz w:val="18"/>
                <w:szCs w:val="18"/>
              </w:rPr>
            </w:pPr>
            <w:r>
              <w:rPr>
                <w:rFonts w:ascii="Arial" w:hAnsi="Arial" w:cs="Arial"/>
                <w:color w:val="000000"/>
                <w:sz w:val="18"/>
                <w:szCs w:val="18"/>
              </w:rPr>
              <w:t>1.324.615,39</w:t>
            </w:r>
          </w:p>
        </w:tc>
        <w:tc>
          <w:tcPr>
            <w:tcW w:w="2040" w:type="dxa"/>
            <w:shd w:val="clear" w:color="auto" w:fill="auto"/>
            <w:noWrap/>
            <w:vAlign w:val="bottom"/>
            <w:hideMark/>
          </w:tcPr>
          <w:p w14:paraId="5547692D" w14:textId="277AC1D4" w:rsidR="004D7F61" w:rsidRDefault="004D7F61" w:rsidP="004D7F61">
            <w:pPr>
              <w:jc w:val="right"/>
              <w:rPr>
                <w:rFonts w:ascii="Arial" w:hAnsi="Arial" w:cs="Arial"/>
                <w:color w:val="000000"/>
                <w:sz w:val="18"/>
                <w:szCs w:val="18"/>
              </w:rPr>
            </w:pPr>
            <w:r>
              <w:rPr>
                <w:rFonts w:ascii="Arial" w:hAnsi="Arial" w:cs="Arial"/>
                <w:color w:val="000000"/>
                <w:sz w:val="18"/>
                <w:szCs w:val="18"/>
              </w:rPr>
              <w:t>1,324,615.38</w:t>
            </w:r>
          </w:p>
        </w:tc>
        <w:tc>
          <w:tcPr>
            <w:tcW w:w="400" w:type="dxa"/>
            <w:shd w:val="clear" w:color="auto" w:fill="auto"/>
            <w:noWrap/>
            <w:vAlign w:val="bottom"/>
            <w:hideMark/>
          </w:tcPr>
          <w:p w14:paraId="2F9AD457" w14:textId="77777777" w:rsidR="004D7F61" w:rsidRDefault="004D7F61" w:rsidP="004D7F61">
            <w:pPr>
              <w:rPr>
                <w:rFonts w:ascii="Arial" w:hAnsi="Arial" w:cs="Arial"/>
                <w:color w:val="000000"/>
                <w:sz w:val="18"/>
                <w:szCs w:val="18"/>
              </w:rPr>
            </w:pPr>
            <w:r>
              <w:rPr>
                <w:rFonts w:ascii="Arial" w:hAnsi="Arial" w:cs="Arial"/>
                <w:color w:val="000000"/>
                <w:sz w:val="18"/>
                <w:szCs w:val="18"/>
              </w:rPr>
              <w:t xml:space="preserve">(2) </w:t>
            </w:r>
          </w:p>
        </w:tc>
      </w:tr>
      <w:tr w:rsidR="004D7F61" w14:paraId="25A271BD" w14:textId="77777777" w:rsidTr="005D3D15">
        <w:trPr>
          <w:trHeight w:val="270"/>
        </w:trPr>
        <w:tc>
          <w:tcPr>
            <w:tcW w:w="6340" w:type="dxa"/>
            <w:shd w:val="clear" w:color="auto" w:fill="auto"/>
            <w:noWrap/>
            <w:vAlign w:val="bottom"/>
            <w:hideMark/>
          </w:tcPr>
          <w:p w14:paraId="25CD57C7" w14:textId="77777777" w:rsidR="004D7F61" w:rsidRDefault="004D7F61" w:rsidP="004D7F61">
            <w:pPr>
              <w:rPr>
                <w:rFonts w:ascii="Arial" w:hAnsi="Arial" w:cs="Arial"/>
                <w:color w:val="000000"/>
                <w:sz w:val="20"/>
                <w:szCs w:val="20"/>
              </w:rPr>
            </w:pPr>
            <w:r>
              <w:rPr>
                <w:rFonts w:ascii="Arial" w:hAnsi="Arial" w:cs="Arial"/>
                <w:color w:val="000000"/>
                <w:sz w:val="20"/>
                <w:szCs w:val="20"/>
              </w:rPr>
              <w:t xml:space="preserve">    Total salario mensual</w:t>
            </w:r>
          </w:p>
        </w:tc>
        <w:tc>
          <w:tcPr>
            <w:tcW w:w="1800" w:type="dxa"/>
            <w:shd w:val="clear" w:color="auto" w:fill="auto"/>
            <w:noWrap/>
            <w:vAlign w:val="bottom"/>
            <w:hideMark/>
          </w:tcPr>
          <w:p w14:paraId="51AD3C31" w14:textId="77777777" w:rsidR="004D7F61" w:rsidRDefault="004D7F61" w:rsidP="004D7F61">
            <w:pPr>
              <w:jc w:val="right"/>
              <w:rPr>
                <w:rFonts w:ascii="Arial" w:hAnsi="Arial" w:cs="Arial"/>
                <w:color w:val="000000"/>
                <w:sz w:val="18"/>
                <w:szCs w:val="18"/>
              </w:rPr>
            </w:pPr>
            <w:r>
              <w:rPr>
                <w:rFonts w:ascii="Arial" w:hAnsi="Arial" w:cs="Arial"/>
                <w:color w:val="000000"/>
                <w:sz w:val="18"/>
                <w:szCs w:val="18"/>
              </w:rPr>
              <w:t>5.740.000,00</w:t>
            </w:r>
          </w:p>
        </w:tc>
        <w:tc>
          <w:tcPr>
            <w:tcW w:w="2040" w:type="dxa"/>
            <w:shd w:val="clear" w:color="auto" w:fill="auto"/>
            <w:noWrap/>
            <w:vAlign w:val="bottom"/>
            <w:hideMark/>
          </w:tcPr>
          <w:p w14:paraId="7DEB07E7" w14:textId="35573907" w:rsidR="004D7F61" w:rsidRDefault="004D7F61" w:rsidP="004D7F61">
            <w:pPr>
              <w:jc w:val="right"/>
              <w:rPr>
                <w:rFonts w:ascii="Arial" w:hAnsi="Arial" w:cs="Arial"/>
                <w:color w:val="000000"/>
                <w:sz w:val="18"/>
                <w:szCs w:val="18"/>
              </w:rPr>
            </w:pPr>
            <w:r>
              <w:rPr>
                <w:rFonts w:ascii="Arial" w:hAnsi="Arial" w:cs="Arial"/>
                <w:color w:val="000000"/>
                <w:sz w:val="18"/>
                <w:szCs w:val="18"/>
              </w:rPr>
              <w:t>5,740,000.00</w:t>
            </w:r>
          </w:p>
        </w:tc>
        <w:tc>
          <w:tcPr>
            <w:tcW w:w="400" w:type="dxa"/>
            <w:shd w:val="clear" w:color="auto" w:fill="auto"/>
            <w:noWrap/>
            <w:vAlign w:val="bottom"/>
            <w:hideMark/>
          </w:tcPr>
          <w:p w14:paraId="3C9B1C88" w14:textId="77777777" w:rsidR="004D7F61" w:rsidRDefault="004D7F61" w:rsidP="004D7F61">
            <w:pPr>
              <w:rPr>
                <w:rFonts w:ascii="Arial" w:hAnsi="Arial" w:cs="Arial"/>
                <w:color w:val="000000"/>
                <w:sz w:val="18"/>
                <w:szCs w:val="18"/>
              </w:rPr>
            </w:pPr>
            <w:r>
              <w:rPr>
                <w:rFonts w:ascii="Arial" w:hAnsi="Arial" w:cs="Arial"/>
                <w:color w:val="000000"/>
                <w:sz w:val="18"/>
                <w:szCs w:val="18"/>
              </w:rPr>
              <w:t> </w:t>
            </w:r>
          </w:p>
        </w:tc>
      </w:tr>
      <w:tr w:rsidR="00AF7D34" w14:paraId="40CAB9CB" w14:textId="77777777" w:rsidTr="005D3D15">
        <w:trPr>
          <w:trHeight w:val="270"/>
        </w:trPr>
        <w:tc>
          <w:tcPr>
            <w:tcW w:w="10580" w:type="dxa"/>
            <w:gridSpan w:val="4"/>
            <w:shd w:val="clear" w:color="auto" w:fill="auto"/>
            <w:noWrap/>
            <w:vAlign w:val="bottom"/>
            <w:hideMark/>
          </w:tcPr>
          <w:p w14:paraId="63F21B73" w14:textId="77777777" w:rsidR="00AF7D34" w:rsidRDefault="00AF7D34">
            <w:pPr>
              <w:rPr>
                <w:rFonts w:ascii="Arial" w:hAnsi="Arial" w:cs="Arial"/>
                <w:color w:val="000000"/>
                <w:sz w:val="20"/>
                <w:szCs w:val="20"/>
              </w:rPr>
            </w:pPr>
          </w:p>
          <w:p w14:paraId="3E546BFF" w14:textId="77777777" w:rsidR="00AF7D34" w:rsidRDefault="00AF7D34" w:rsidP="00BC5A91">
            <w:pPr>
              <w:jc w:val="both"/>
              <w:rPr>
                <w:rFonts w:ascii="Arial" w:hAnsi="Arial" w:cs="Arial"/>
                <w:color w:val="000000"/>
                <w:sz w:val="20"/>
                <w:szCs w:val="20"/>
              </w:rPr>
            </w:pPr>
            <w:r>
              <w:rPr>
                <w:rFonts w:ascii="Arial" w:hAnsi="Arial" w:cs="Arial"/>
                <w:color w:val="000000"/>
                <w:sz w:val="20"/>
                <w:szCs w:val="20"/>
              </w:rPr>
              <w:t xml:space="preserve">El Salario del Alcalde: al utilizar el calculo del artículo 20 del Codigo Municipal, el salario sobrepasa el tope establicido en el articulo 42 de la Ley N° 9635. </w:t>
            </w:r>
            <w:r w:rsidR="004D7F61">
              <w:rPr>
                <w:rFonts w:ascii="Arial" w:hAnsi="Arial" w:cs="Arial"/>
                <w:color w:val="000000"/>
                <w:sz w:val="20"/>
                <w:szCs w:val="20"/>
              </w:rPr>
              <w:t>S</w:t>
            </w:r>
            <w:r>
              <w:rPr>
                <w:rFonts w:ascii="Arial" w:hAnsi="Arial" w:cs="Arial"/>
                <w:color w:val="000000"/>
                <w:sz w:val="20"/>
                <w:szCs w:val="20"/>
              </w:rPr>
              <w:t>e realiza el ajuste equivalente a veinte salarios base mensual</w:t>
            </w:r>
            <w:r w:rsidRPr="00AF7D34">
              <w:rPr>
                <w:rFonts w:ascii="Arial" w:hAnsi="Arial" w:cs="Arial"/>
                <w:color w:val="000000"/>
                <w:sz w:val="20"/>
                <w:szCs w:val="20"/>
              </w:rPr>
              <w:t xml:space="preserve"> </w:t>
            </w:r>
          </w:p>
          <w:p w14:paraId="4DAB5438" w14:textId="5F28E134" w:rsidR="00BC5A91" w:rsidRPr="00AF7D34" w:rsidRDefault="00BC5A91" w:rsidP="00BC5A91">
            <w:pPr>
              <w:jc w:val="both"/>
              <w:rPr>
                <w:rFonts w:ascii="Arial" w:hAnsi="Arial" w:cs="Arial"/>
                <w:color w:val="000000"/>
                <w:sz w:val="20"/>
                <w:szCs w:val="20"/>
              </w:rPr>
            </w:pPr>
          </w:p>
        </w:tc>
      </w:tr>
      <w:tr w:rsidR="004332DB" w14:paraId="5131A7CF" w14:textId="77777777" w:rsidTr="005D3D15">
        <w:trPr>
          <w:trHeight w:val="315"/>
        </w:trPr>
        <w:tc>
          <w:tcPr>
            <w:tcW w:w="10180" w:type="dxa"/>
            <w:gridSpan w:val="3"/>
            <w:shd w:val="clear" w:color="auto" w:fill="auto"/>
            <w:noWrap/>
            <w:vAlign w:val="center"/>
            <w:hideMark/>
          </w:tcPr>
          <w:p w14:paraId="3C46653B" w14:textId="77777777" w:rsidR="004332DB" w:rsidRDefault="004332DB" w:rsidP="004332DB">
            <w:pPr>
              <w:jc w:val="center"/>
              <w:rPr>
                <w:rFonts w:ascii="Arial" w:hAnsi="Arial" w:cs="Arial"/>
                <w:b/>
                <w:bCs/>
                <w:color w:val="000000"/>
              </w:rPr>
            </w:pPr>
            <w:r>
              <w:rPr>
                <w:rFonts w:ascii="Arial" w:hAnsi="Arial" w:cs="Arial"/>
                <w:b/>
                <w:bCs/>
                <w:color w:val="000000"/>
              </w:rPr>
              <w:t>SALARIO DEL VICEALCALDESA</w:t>
            </w:r>
          </w:p>
        </w:tc>
        <w:tc>
          <w:tcPr>
            <w:tcW w:w="400" w:type="dxa"/>
            <w:shd w:val="clear" w:color="auto" w:fill="auto"/>
            <w:noWrap/>
            <w:vAlign w:val="bottom"/>
            <w:hideMark/>
          </w:tcPr>
          <w:p w14:paraId="73A66305"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4332DB" w14:paraId="28A8B648" w14:textId="77777777" w:rsidTr="005D3D15">
        <w:trPr>
          <w:trHeight w:val="270"/>
        </w:trPr>
        <w:tc>
          <w:tcPr>
            <w:tcW w:w="6340" w:type="dxa"/>
            <w:shd w:val="clear" w:color="auto" w:fill="auto"/>
            <w:noWrap/>
            <w:vAlign w:val="bottom"/>
            <w:hideMark/>
          </w:tcPr>
          <w:p w14:paraId="78FF86BD" w14:textId="77777777" w:rsidR="004332DB" w:rsidRDefault="004332DB">
            <w:pPr>
              <w:rPr>
                <w:rFonts w:ascii="Arial" w:hAnsi="Arial" w:cs="Arial"/>
                <w:color w:val="000000"/>
                <w:sz w:val="20"/>
                <w:szCs w:val="20"/>
              </w:rPr>
            </w:pPr>
          </w:p>
        </w:tc>
        <w:tc>
          <w:tcPr>
            <w:tcW w:w="1800" w:type="dxa"/>
            <w:shd w:val="clear" w:color="auto" w:fill="auto"/>
            <w:noWrap/>
            <w:vAlign w:val="bottom"/>
            <w:hideMark/>
          </w:tcPr>
          <w:p w14:paraId="7DE0F8FE" w14:textId="77777777" w:rsidR="004332DB" w:rsidRDefault="004332DB">
            <w:pPr>
              <w:rPr>
                <w:rFonts w:ascii="Arial" w:hAnsi="Arial" w:cs="Arial"/>
                <w:color w:val="000000"/>
                <w:sz w:val="20"/>
                <w:szCs w:val="20"/>
              </w:rPr>
            </w:pPr>
          </w:p>
        </w:tc>
        <w:tc>
          <w:tcPr>
            <w:tcW w:w="2040" w:type="dxa"/>
            <w:shd w:val="clear" w:color="auto" w:fill="auto"/>
            <w:noWrap/>
            <w:vAlign w:val="bottom"/>
            <w:hideMark/>
          </w:tcPr>
          <w:p w14:paraId="3ABD1DB0" w14:textId="77777777" w:rsidR="004332DB" w:rsidRDefault="004332DB">
            <w:pPr>
              <w:rPr>
                <w:rFonts w:ascii="Arial" w:hAnsi="Arial" w:cs="Arial"/>
                <w:color w:val="000000"/>
                <w:sz w:val="20"/>
                <w:szCs w:val="20"/>
              </w:rPr>
            </w:pPr>
          </w:p>
        </w:tc>
        <w:tc>
          <w:tcPr>
            <w:tcW w:w="400" w:type="dxa"/>
            <w:shd w:val="clear" w:color="auto" w:fill="auto"/>
            <w:noWrap/>
            <w:vAlign w:val="bottom"/>
            <w:hideMark/>
          </w:tcPr>
          <w:p w14:paraId="0428B4B2" w14:textId="77777777" w:rsidR="004332DB" w:rsidRDefault="004332DB">
            <w:pPr>
              <w:rPr>
                <w:rFonts w:ascii="Arial" w:hAnsi="Arial" w:cs="Arial"/>
                <w:color w:val="000000"/>
                <w:sz w:val="20"/>
                <w:szCs w:val="20"/>
              </w:rPr>
            </w:pPr>
          </w:p>
        </w:tc>
      </w:tr>
      <w:tr w:rsidR="004332DB" w14:paraId="351E9B5E" w14:textId="77777777" w:rsidTr="005D3D15">
        <w:trPr>
          <w:trHeight w:val="330"/>
        </w:trPr>
        <w:tc>
          <w:tcPr>
            <w:tcW w:w="10580" w:type="dxa"/>
            <w:gridSpan w:val="4"/>
            <w:shd w:val="clear" w:color="auto" w:fill="auto"/>
            <w:noWrap/>
            <w:vAlign w:val="bottom"/>
            <w:hideMark/>
          </w:tcPr>
          <w:p w14:paraId="6B65A2AC" w14:textId="77777777" w:rsidR="004332DB" w:rsidRDefault="004332DB">
            <w:pPr>
              <w:jc w:val="center"/>
              <w:rPr>
                <w:rFonts w:ascii="Arial" w:hAnsi="Arial" w:cs="Arial"/>
                <w:b/>
                <w:bCs/>
                <w:color w:val="FFFFFF"/>
                <w:sz w:val="22"/>
                <w:szCs w:val="22"/>
              </w:rPr>
            </w:pPr>
            <w:r>
              <w:rPr>
                <w:rFonts w:ascii="Arial" w:hAnsi="Arial" w:cs="Arial"/>
                <w:b/>
                <w:bCs/>
                <w:color w:val="FFFFFF"/>
                <w:sz w:val="22"/>
                <w:szCs w:val="22"/>
              </w:rPr>
              <w:t>a) Con base en el 80% del salario base del Alcalde/sa</w:t>
            </w:r>
          </w:p>
        </w:tc>
      </w:tr>
      <w:tr w:rsidR="004332DB" w14:paraId="38883D5E" w14:textId="77777777" w:rsidTr="005D3D15">
        <w:trPr>
          <w:trHeight w:val="330"/>
        </w:trPr>
        <w:tc>
          <w:tcPr>
            <w:tcW w:w="6340" w:type="dxa"/>
            <w:shd w:val="clear" w:color="auto" w:fill="auto"/>
            <w:noWrap/>
            <w:vAlign w:val="bottom"/>
            <w:hideMark/>
          </w:tcPr>
          <w:p w14:paraId="723B3ACA" w14:textId="77777777" w:rsidR="004332DB" w:rsidRDefault="004332DB">
            <w:pPr>
              <w:rPr>
                <w:rFonts w:ascii="Arial" w:hAnsi="Arial" w:cs="Arial"/>
                <w:b/>
                <w:bCs/>
                <w:color w:val="000000"/>
                <w:sz w:val="20"/>
                <w:szCs w:val="20"/>
              </w:rPr>
            </w:pPr>
            <w:r>
              <w:rPr>
                <w:rFonts w:ascii="Arial" w:hAnsi="Arial" w:cs="Arial"/>
                <w:b/>
                <w:bCs/>
                <w:color w:val="000000"/>
                <w:sz w:val="20"/>
                <w:szCs w:val="20"/>
              </w:rPr>
              <w:t> </w:t>
            </w:r>
          </w:p>
        </w:tc>
        <w:tc>
          <w:tcPr>
            <w:tcW w:w="1800" w:type="dxa"/>
            <w:shd w:val="clear" w:color="auto" w:fill="auto"/>
            <w:noWrap/>
            <w:vAlign w:val="bottom"/>
            <w:hideMark/>
          </w:tcPr>
          <w:p w14:paraId="654B48D3" w14:textId="77777777" w:rsidR="004332DB" w:rsidRDefault="004332DB">
            <w:pPr>
              <w:rPr>
                <w:rFonts w:ascii="Arial" w:hAnsi="Arial" w:cs="Arial"/>
                <w:color w:val="000000"/>
                <w:sz w:val="20"/>
                <w:szCs w:val="20"/>
              </w:rPr>
            </w:pPr>
          </w:p>
        </w:tc>
        <w:tc>
          <w:tcPr>
            <w:tcW w:w="2040" w:type="dxa"/>
            <w:shd w:val="clear" w:color="auto" w:fill="auto"/>
            <w:noWrap/>
            <w:vAlign w:val="bottom"/>
            <w:hideMark/>
          </w:tcPr>
          <w:p w14:paraId="1435A0CB" w14:textId="77777777" w:rsidR="004332DB" w:rsidRDefault="004332DB">
            <w:pPr>
              <w:jc w:val="center"/>
              <w:rPr>
                <w:rFonts w:ascii="Arial" w:hAnsi="Arial" w:cs="Arial"/>
                <w:b/>
                <w:bCs/>
                <w:color w:val="000000"/>
                <w:sz w:val="18"/>
                <w:szCs w:val="18"/>
              </w:rPr>
            </w:pPr>
            <w:r>
              <w:rPr>
                <w:rFonts w:ascii="Arial" w:hAnsi="Arial" w:cs="Arial"/>
                <w:b/>
                <w:bCs/>
                <w:color w:val="000000"/>
                <w:sz w:val="18"/>
                <w:szCs w:val="18"/>
              </w:rPr>
              <w:t>PROPUESTO</w:t>
            </w:r>
          </w:p>
        </w:tc>
        <w:tc>
          <w:tcPr>
            <w:tcW w:w="400" w:type="dxa"/>
            <w:shd w:val="clear" w:color="auto" w:fill="auto"/>
            <w:noWrap/>
            <w:vAlign w:val="bottom"/>
            <w:hideMark/>
          </w:tcPr>
          <w:p w14:paraId="686652ED"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BC5A91" w14:paraId="2821AD2D" w14:textId="77777777" w:rsidTr="005D3D15">
        <w:trPr>
          <w:trHeight w:val="255"/>
        </w:trPr>
        <w:tc>
          <w:tcPr>
            <w:tcW w:w="6340" w:type="dxa"/>
            <w:shd w:val="clear" w:color="auto" w:fill="auto"/>
            <w:hideMark/>
          </w:tcPr>
          <w:p w14:paraId="5DA70EDF" w14:textId="77777777" w:rsidR="00BC5A91" w:rsidRDefault="00BC5A91" w:rsidP="00BC5A91">
            <w:pPr>
              <w:rPr>
                <w:rFonts w:ascii="Arial" w:hAnsi="Arial" w:cs="Arial"/>
                <w:color w:val="000000"/>
                <w:sz w:val="20"/>
                <w:szCs w:val="20"/>
              </w:rPr>
            </w:pPr>
            <w:r>
              <w:rPr>
                <w:rFonts w:ascii="Arial" w:hAnsi="Arial" w:cs="Arial"/>
                <w:color w:val="000000"/>
                <w:sz w:val="20"/>
                <w:szCs w:val="20"/>
              </w:rPr>
              <w:t>Salario base del Vicealcalde/sa (Art.20 del Código Municipal)</w:t>
            </w:r>
          </w:p>
        </w:tc>
        <w:tc>
          <w:tcPr>
            <w:tcW w:w="1800" w:type="dxa"/>
            <w:shd w:val="clear" w:color="auto" w:fill="auto"/>
            <w:noWrap/>
            <w:vAlign w:val="bottom"/>
            <w:hideMark/>
          </w:tcPr>
          <w:p w14:paraId="6CF2650A" w14:textId="77777777" w:rsidR="00BC5A91" w:rsidRDefault="00BC5A91" w:rsidP="00BC5A91">
            <w:pPr>
              <w:rPr>
                <w:rFonts w:ascii="Arial" w:hAnsi="Arial" w:cs="Arial"/>
                <w:color w:val="000000"/>
                <w:sz w:val="20"/>
                <w:szCs w:val="20"/>
              </w:rPr>
            </w:pPr>
          </w:p>
        </w:tc>
        <w:tc>
          <w:tcPr>
            <w:tcW w:w="2040" w:type="dxa"/>
            <w:shd w:val="clear" w:color="auto" w:fill="auto"/>
            <w:noWrap/>
            <w:vAlign w:val="bottom"/>
            <w:hideMark/>
          </w:tcPr>
          <w:p w14:paraId="2A1B1D48" w14:textId="717CBE4B" w:rsidR="00BC5A91" w:rsidRDefault="00BC5A91" w:rsidP="00BC5A91">
            <w:pPr>
              <w:jc w:val="right"/>
              <w:rPr>
                <w:rFonts w:ascii="Arial" w:hAnsi="Arial" w:cs="Arial"/>
                <w:color w:val="000000"/>
                <w:sz w:val="18"/>
                <w:szCs w:val="18"/>
              </w:rPr>
            </w:pPr>
            <w:r>
              <w:rPr>
                <w:rFonts w:ascii="Arial" w:hAnsi="Arial" w:cs="Arial"/>
                <w:color w:val="000000"/>
                <w:sz w:val="18"/>
                <w:szCs w:val="18"/>
              </w:rPr>
              <w:t>3,532,307.69</w:t>
            </w:r>
          </w:p>
        </w:tc>
        <w:tc>
          <w:tcPr>
            <w:tcW w:w="400" w:type="dxa"/>
            <w:shd w:val="clear" w:color="auto" w:fill="auto"/>
            <w:noWrap/>
            <w:vAlign w:val="bottom"/>
            <w:hideMark/>
          </w:tcPr>
          <w:p w14:paraId="6D3F1551" w14:textId="77777777" w:rsidR="00BC5A91" w:rsidRDefault="00BC5A91" w:rsidP="00BC5A91">
            <w:pPr>
              <w:rPr>
                <w:rFonts w:ascii="Arial" w:hAnsi="Arial" w:cs="Arial"/>
                <w:color w:val="000000"/>
                <w:sz w:val="20"/>
                <w:szCs w:val="20"/>
              </w:rPr>
            </w:pPr>
            <w:r>
              <w:rPr>
                <w:rFonts w:ascii="Arial" w:hAnsi="Arial" w:cs="Arial"/>
                <w:color w:val="000000"/>
                <w:sz w:val="20"/>
                <w:szCs w:val="20"/>
              </w:rPr>
              <w:t> </w:t>
            </w:r>
          </w:p>
        </w:tc>
      </w:tr>
      <w:tr w:rsidR="00BC5A91" w14:paraId="5FAD1B13" w14:textId="77777777" w:rsidTr="005D3D15">
        <w:trPr>
          <w:trHeight w:val="255"/>
        </w:trPr>
        <w:tc>
          <w:tcPr>
            <w:tcW w:w="6340" w:type="dxa"/>
            <w:shd w:val="clear" w:color="auto" w:fill="auto"/>
            <w:noWrap/>
            <w:vAlign w:val="bottom"/>
            <w:hideMark/>
          </w:tcPr>
          <w:p w14:paraId="2EFD6ECA" w14:textId="77777777" w:rsidR="00BC5A91" w:rsidRDefault="00BC5A91" w:rsidP="00BC5A91">
            <w:pPr>
              <w:rPr>
                <w:rFonts w:ascii="Arial" w:hAnsi="Arial" w:cs="Arial"/>
                <w:b/>
                <w:bCs/>
                <w:color w:val="000000"/>
                <w:sz w:val="18"/>
                <w:szCs w:val="18"/>
              </w:rPr>
            </w:pPr>
            <w:r>
              <w:rPr>
                <w:rFonts w:ascii="Arial" w:hAnsi="Arial" w:cs="Arial"/>
                <w:b/>
                <w:bCs/>
                <w:color w:val="000000"/>
                <w:sz w:val="18"/>
                <w:szCs w:val="18"/>
              </w:rPr>
              <w:t>Más:</w:t>
            </w:r>
          </w:p>
        </w:tc>
        <w:tc>
          <w:tcPr>
            <w:tcW w:w="1800" w:type="dxa"/>
            <w:shd w:val="clear" w:color="auto" w:fill="auto"/>
            <w:noWrap/>
            <w:vAlign w:val="bottom"/>
            <w:hideMark/>
          </w:tcPr>
          <w:p w14:paraId="4B90143F" w14:textId="77777777" w:rsidR="00BC5A91" w:rsidRDefault="00BC5A91" w:rsidP="00BC5A91">
            <w:pPr>
              <w:rPr>
                <w:rFonts w:ascii="Arial" w:hAnsi="Arial" w:cs="Arial"/>
                <w:color w:val="000000"/>
                <w:sz w:val="20"/>
                <w:szCs w:val="20"/>
              </w:rPr>
            </w:pPr>
          </w:p>
        </w:tc>
        <w:tc>
          <w:tcPr>
            <w:tcW w:w="2040" w:type="dxa"/>
            <w:shd w:val="clear" w:color="auto" w:fill="auto"/>
            <w:noWrap/>
            <w:vAlign w:val="bottom"/>
            <w:hideMark/>
          </w:tcPr>
          <w:p w14:paraId="71659F0F" w14:textId="002330AF" w:rsidR="00BC5A91" w:rsidRDefault="00BC5A91" w:rsidP="00BC5A91">
            <w:pPr>
              <w:rPr>
                <w:rFonts w:ascii="Arial" w:hAnsi="Arial" w:cs="Arial"/>
                <w:color w:val="000000"/>
                <w:sz w:val="18"/>
                <w:szCs w:val="18"/>
              </w:rPr>
            </w:pPr>
            <w:r>
              <w:rPr>
                <w:rFonts w:ascii="Arial" w:hAnsi="Arial" w:cs="Arial"/>
                <w:color w:val="000000"/>
                <w:sz w:val="18"/>
                <w:szCs w:val="18"/>
              </w:rPr>
              <w:t> </w:t>
            </w:r>
          </w:p>
        </w:tc>
        <w:tc>
          <w:tcPr>
            <w:tcW w:w="400" w:type="dxa"/>
            <w:shd w:val="clear" w:color="auto" w:fill="auto"/>
            <w:noWrap/>
            <w:vAlign w:val="bottom"/>
            <w:hideMark/>
          </w:tcPr>
          <w:p w14:paraId="6293EB0C" w14:textId="77777777" w:rsidR="00BC5A91" w:rsidRDefault="00BC5A91" w:rsidP="00BC5A91">
            <w:pPr>
              <w:rPr>
                <w:rFonts w:ascii="Arial" w:hAnsi="Arial" w:cs="Arial"/>
                <w:color w:val="000000"/>
                <w:sz w:val="20"/>
                <w:szCs w:val="20"/>
              </w:rPr>
            </w:pPr>
            <w:r>
              <w:rPr>
                <w:rFonts w:ascii="Arial" w:hAnsi="Arial" w:cs="Arial"/>
                <w:color w:val="000000"/>
                <w:sz w:val="20"/>
                <w:szCs w:val="20"/>
              </w:rPr>
              <w:t> </w:t>
            </w:r>
          </w:p>
        </w:tc>
      </w:tr>
      <w:tr w:rsidR="00BC5A91" w14:paraId="10A989E7" w14:textId="77777777" w:rsidTr="005D3D15">
        <w:trPr>
          <w:trHeight w:val="255"/>
        </w:trPr>
        <w:tc>
          <w:tcPr>
            <w:tcW w:w="6340" w:type="dxa"/>
            <w:shd w:val="clear" w:color="auto" w:fill="auto"/>
            <w:vAlign w:val="center"/>
            <w:hideMark/>
          </w:tcPr>
          <w:p w14:paraId="0EF4A170" w14:textId="77777777" w:rsidR="00BC5A91" w:rsidRDefault="00BC5A91" w:rsidP="00BC5A91">
            <w:pPr>
              <w:rPr>
                <w:rFonts w:ascii="Arial" w:hAnsi="Arial" w:cs="Arial"/>
                <w:color w:val="000000"/>
                <w:sz w:val="20"/>
                <w:szCs w:val="20"/>
              </w:rPr>
            </w:pPr>
            <w:r>
              <w:rPr>
                <w:rFonts w:ascii="Arial" w:hAnsi="Arial" w:cs="Arial"/>
                <w:color w:val="000000"/>
                <w:sz w:val="20"/>
                <w:szCs w:val="20"/>
              </w:rPr>
              <w:t>Restricción del ejercicio liberal de la profesión (2)</w:t>
            </w:r>
          </w:p>
        </w:tc>
        <w:tc>
          <w:tcPr>
            <w:tcW w:w="1800" w:type="dxa"/>
            <w:shd w:val="clear" w:color="auto" w:fill="auto"/>
            <w:noWrap/>
            <w:vAlign w:val="bottom"/>
            <w:hideMark/>
          </w:tcPr>
          <w:p w14:paraId="59E210FD" w14:textId="77777777" w:rsidR="00BC5A91" w:rsidRDefault="00BC5A91" w:rsidP="00BC5A91">
            <w:pPr>
              <w:rPr>
                <w:rFonts w:ascii="Arial" w:hAnsi="Arial" w:cs="Arial"/>
                <w:color w:val="000000"/>
                <w:sz w:val="20"/>
                <w:szCs w:val="20"/>
              </w:rPr>
            </w:pPr>
          </w:p>
        </w:tc>
        <w:tc>
          <w:tcPr>
            <w:tcW w:w="2040" w:type="dxa"/>
            <w:shd w:val="clear" w:color="auto" w:fill="auto"/>
            <w:noWrap/>
            <w:vAlign w:val="bottom"/>
            <w:hideMark/>
          </w:tcPr>
          <w:p w14:paraId="50B2A8CE" w14:textId="26FB5BAE" w:rsidR="00BC5A91" w:rsidRDefault="00BC5A91" w:rsidP="00BC5A91">
            <w:pPr>
              <w:jc w:val="right"/>
              <w:rPr>
                <w:rFonts w:ascii="Arial" w:hAnsi="Arial" w:cs="Arial"/>
                <w:color w:val="000000"/>
                <w:sz w:val="18"/>
                <w:szCs w:val="18"/>
              </w:rPr>
            </w:pPr>
            <w:r>
              <w:rPr>
                <w:rFonts w:ascii="Arial" w:hAnsi="Arial" w:cs="Arial"/>
                <w:color w:val="000000"/>
                <w:sz w:val="18"/>
                <w:szCs w:val="18"/>
              </w:rPr>
              <w:t>1,059,692.31</w:t>
            </w:r>
          </w:p>
        </w:tc>
        <w:tc>
          <w:tcPr>
            <w:tcW w:w="400" w:type="dxa"/>
            <w:shd w:val="clear" w:color="auto" w:fill="auto"/>
            <w:noWrap/>
            <w:vAlign w:val="bottom"/>
            <w:hideMark/>
          </w:tcPr>
          <w:p w14:paraId="7102BA14" w14:textId="77777777" w:rsidR="00BC5A91" w:rsidRDefault="00BC5A91" w:rsidP="00BC5A91">
            <w:pPr>
              <w:rPr>
                <w:rFonts w:ascii="Arial" w:hAnsi="Arial" w:cs="Arial"/>
                <w:color w:val="000000"/>
                <w:sz w:val="20"/>
                <w:szCs w:val="20"/>
              </w:rPr>
            </w:pPr>
            <w:r>
              <w:rPr>
                <w:rFonts w:ascii="Arial" w:hAnsi="Arial" w:cs="Arial"/>
                <w:color w:val="000000"/>
                <w:sz w:val="20"/>
                <w:szCs w:val="20"/>
              </w:rPr>
              <w:t> </w:t>
            </w:r>
          </w:p>
        </w:tc>
      </w:tr>
      <w:tr w:rsidR="00BC5A91" w14:paraId="25A7EA29" w14:textId="77777777" w:rsidTr="005D3D15">
        <w:trPr>
          <w:trHeight w:val="270"/>
        </w:trPr>
        <w:tc>
          <w:tcPr>
            <w:tcW w:w="6340" w:type="dxa"/>
            <w:shd w:val="clear" w:color="auto" w:fill="auto"/>
            <w:noWrap/>
            <w:vAlign w:val="bottom"/>
            <w:hideMark/>
          </w:tcPr>
          <w:p w14:paraId="531C277A" w14:textId="77777777" w:rsidR="00BC5A91" w:rsidRDefault="00BC5A91" w:rsidP="00BC5A91">
            <w:pPr>
              <w:rPr>
                <w:rFonts w:ascii="Arial" w:hAnsi="Arial" w:cs="Arial"/>
                <w:color w:val="000000"/>
                <w:sz w:val="20"/>
                <w:szCs w:val="20"/>
              </w:rPr>
            </w:pPr>
            <w:r>
              <w:rPr>
                <w:rFonts w:ascii="Arial" w:hAnsi="Arial" w:cs="Arial"/>
                <w:color w:val="000000"/>
                <w:sz w:val="20"/>
                <w:szCs w:val="20"/>
              </w:rPr>
              <w:t>Total salario mensual</w:t>
            </w:r>
          </w:p>
        </w:tc>
        <w:tc>
          <w:tcPr>
            <w:tcW w:w="1800" w:type="dxa"/>
            <w:shd w:val="clear" w:color="auto" w:fill="auto"/>
            <w:noWrap/>
            <w:vAlign w:val="bottom"/>
            <w:hideMark/>
          </w:tcPr>
          <w:p w14:paraId="7A2354E0" w14:textId="77777777" w:rsidR="00BC5A91" w:rsidRDefault="00BC5A91" w:rsidP="00BC5A91">
            <w:pPr>
              <w:rPr>
                <w:rFonts w:ascii="Arial" w:hAnsi="Arial" w:cs="Arial"/>
                <w:color w:val="000000"/>
                <w:sz w:val="20"/>
                <w:szCs w:val="20"/>
              </w:rPr>
            </w:pPr>
            <w:r>
              <w:rPr>
                <w:rFonts w:ascii="Arial" w:hAnsi="Arial" w:cs="Arial"/>
                <w:color w:val="000000"/>
                <w:sz w:val="20"/>
                <w:szCs w:val="20"/>
              </w:rPr>
              <w:t> </w:t>
            </w:r>
          </w:p>
        </w:tc>
        <w:tc>
          <w:tcPr>
            <w:tcW w:w="2040" w:type="dxa"/>
            <w:shd w:val="clear" w:color="auto" w:fill="auto"/>
            <w:noWrap/>
            <w:vAlign w:val="bottom"/>
            <w:hideMark/>
          </w:tcPr>
          <w:p w14:paraId="387C023F" w14:textId="4FE207CD" w:rsidR="00BC5A91" w:rsidRDefault="00BC5A91" w:rsidP="00BC5A91">
            <w:pPr>
              <w:jc w:val="right"/>
              <w:rPr>
                <w:rFonts w:ascii="Arial" w:hAnsi="Arial" w:cs="Arial"/>
                <w:color w:val="000000"/>
                <w:sz w:val="18"/>
                <w:szCs w:val="18"/>
              </w:rPr>
            </w:pPr>
            <w:r>
              <w:rPr>
                <w:rFonts w:ascii="Arial" w:hAnsi="Arial" w:cs="Arial"/>
                <w:color w:val="000000"/>
                <w:sz w:val="18"/>
                <w:szCs w:val="18"/>
              </w:rPr>
              <w:t>4,592,000.00</w:t>
            </w:r>
          </w:p>
        </w:tc>
        <w:tc>
          <w:tcPr>
            <w:tcW w:w="400" w:type="dxa"/>
            <w:shd w:val="clear" w:color="auto" w:fill="auto"/>
            <w:noWrap/>
            <w:vAlign w:val="bottom"/>
            <w:hideMark/>
          </w:tcPr>
          <w:p w14:paraId="086F01E2" w14:textId="77777777" w:rsidR="00BC5A91" w:rsidRDefault="00BC5A91" w:rsidP="00BC5A91">
            <w:pPr>
              <w:rPr>
                <w:rFonts w:ascii="Arial" w:hAnsi="Arial" w:cs="Arial"/>
                <w:color w:val="000000"/>
                <w:sz w:val="20"/>
                <w:szCs w:val="20"/>
              </w:rPr>
            </w:pPr>
            <w:r>
              <w:rPr>
                <w:rFonts w:ascii="Arial" w:hAnsi="Arial" w:cs="Arial"/>
                <w:color w:val="000000"/>
                <w:sz w:val="20"/>
                <w:szCs w:val="20"/>
              </w:rPr>
              <w:t> </w:t>
            </w:r>
          </w:p>
        </w:tc>
      </w:tr>
      <w:tr w:rsidR="004332DB" w14:paraId="1A0F188B" w14:textId="77777777" w:rsidTr="005D3D15">
        <w:trPr>
          <w:trHeight w:val="270"/>
        </w:trPr>
        <w:tc>
          <w:tcPr>
            <w:tcW w:w="6340" w:type="dxa"/>
            <w:shd w:val="clear" w:color="auto" w:fill="auto"/>
            <w:noWrap/>
            <w:vAlign w:val="bottom"/>
            <w:hideMark/>
          </w:tcPr>
          <w:p w14:paraId="35CEDD12" w14:textId="77777777" w:rsidR="004332DB" w:rsidRDefault="004332DB">
            <w:pPr>
              <w:rPr>
                <w:rFonts w:ascii="Arial" w:hAnsi="Arial" w:cs="Arial"/>
                <w:color w:val="000000"/>
                <w:sz w:val="20"/>
                <w:szCs w:val="20"/>
              </w:rPr>
            </w:pPr>
          </w:p>
        </w:tc>
        <w:tc>
          <w:tcPr>
            <w:tcW w:w="1800" w:type="dxa"/>
            <w:shd w:val="clear" w:color="auto" w:fill="auto"/>
            <w:noWrap/>
            <w:vAlign w:val="bottom"/>
            <w:hideMark/>
          </w:tcPr>
          <w:p w14:paraId="5C03BB87" w14:textId="77777777" w:rsidR="004332DB" w:rsidRDefault="004332DB">
            <w:pPr>
              <w:rPr>
                <w:rFonts w:ascii="Arial" w:hAnsi="Arial" w:cs="Arial"/>
                <w:color w:val="000000"/>
                <w:sz w:val="20"/>
                <w:szCs w:val="20"/>
              </w:rPr>
            </w:pPr>
          </w:p>
        </w:tc>
        <w:tc>
          <w:tcPr>
            <w:tcW w:w="2040" w:type="dxa"/>
            <w:shd w:val="clear" w:color="auto" w:fill="auto"/>
            <w:noWrap/>
            <w:vAlign w:val="bottom"/>
            <w:hideMark/>
          </w:tcPr>
          <w:p w14:paraId="163E0888" w14:textId="77777777" w:rsidR="004332DB" w:rsidRDefault="004332DB">
            <w:pPr>
              <w:rPr>
                <w:rFonts w:ascii="Arial" w:hAnsi="Arial" w:cs="Arial"/>
                <w:color w:val="000000"/>
                <w:sz w:val="20"/>
                <w:szCs w:val="20"/>
              </w:rPr>
            </w:pPr>
          </w:p>
        </w:tc>
        <w:tc>
          <w:tcPr>
            <w:tcW w:w="400" w:type="dxa"/>
            <w:shd w:val="clear" w:color="auto" w:fill="auto"/>
            <w:noWrap/>
            <w:vAlign w:val="bottom"/>
            <w:hideMark/>
          </w:tcPr>
          <w:p w14:paraId="64D9FEC1" w14:textId="77777777" w:rsidR="004332DB" w:rsidRDefault="004332DB">
            <w:pPr>
              <w:rPr>
                <w:rFonts w:ascii="Arial" w:hAnsi="Arial" w:cs="Arial"/>
                <w:color w:val="000000"/>
                <w:sz w:val="20"/>
                <w:szCs w:val="20"/>
              </w:rPr>
            </w:pPr>
          </w:p>
        </w:tc>
      </w:tr>
      <w:tr w:rsidR="004332DB" w14:paraId="21051E2E" w14:textId="77777777" w:rsidTr="005D3D15">
        <w:trPr>
          <w:trHeight w:val="255"/>
        </w:trPr>
        <w:tc>
          <w:tcPr>
            <w:tcW w:w="6340" w:type="dxa"/>
            <w:shd w:val="clear" w:color="auto" w:fill="auto"/>
            <w:noWrap/>
            <w:vAlign w:val="bottom"/>
            <w:hideMark/>
          </w:tcPr>
          <w:p w14:paraId="502D4B96" w14:textId="77777777" w:rsidR="004332DB" w:rsidRDefault="004332DB">
            <w:pPr>
              <w:rPr>
                <w:rFonts w:ascii="Arial" w:hAnsi="Arial" w:cs="Arial"/>
                <w:color w:val="000000"/>
                <w:sz w:val="18"/>
                <w:szCs w:val="18"/>
              </w:rPr>
            </w:pPr>
            <w:r>
              <w:rPr>
                <w:rFonts w:ascii="Arial" w:hAnsi="Arial" w:cs="Arial"/>
                <w:color w:val="000000"/>
                <w:sz w:val="18"/>
                <w:szCs w:val="18"/>
              </w:rPr>
              <w:t xml:space="preserve"> </w:t>
            </w:r>
          </w:p>
        </w:tc>
        <w:tc>
          <w:tcPr>
            <w:tcW w:w="1800" w:type="dxa"/>
            <w:shd w:val="clear" w:color="auto" w:fill="auto"/>
            <w:noWrap/>
            <w:vAlign w:val="bottom"/>
            <w:hideMark/>
          </w:tcPr>
          <w:p w14:paraId="74B99115" w14:textId="77777777" w:rsidR="004332DB" w:rsidRDefault="004332DB">
            <w:pPr>
              <w:rPr>
                <w:rFonts w:ascii="Arial" w:hAnsi="Arial" w:cs="Arial"/>
                <w:color w:val="000000"/>
                <w:sz w:val="20"/>
                <w:szCs w:val="20"/>
              </w:rPr>
            </w:pPr>
          </w:p>
        </w:tc>
        <w:tc>
          <w:tcPr>
            <w:tcW w:w="2040" w:type="dxa"/>
            <w:shd w:val="clear" w:color="auto" w:fill="auto"/>
            <w:noWrap/>
            <w:vAlign w:val="bottom"/>
            <w:hideMark/>
          </w:tcPr>
          <w:p w14:paraId="0DFFB96F" w14:textId="77777777" w:rsidR="004332DB" w:rsidRDefault="004332DB">
            <w:pPr>
              <w:rPr>
                <w:rFonts w:ascii="Arial" w:hAnsi="Arial" w:cs="Arial"/>
                <w:color w:val="000000"/>
                <w:sz w:val="20"/>
                <w:szCs w:val="20"/>
              </w:rPr>
            </w:pPr>
          </w:p>
        </w:tc>
        <w:tc>
          <w:tcPr>
            <w:tcW w:w="400" w:type="dxa"/>
            <w:shd w:val="clear" w:color="auto" w:fill="auto"/>
            <w:noWrap/>
            <w:vAlign w:val="bottom"/>
            <w:hideMark/>
          </w:tcPr>
          <w:p w14:paraId="267992E5" w14:textId="77777777" w:rsidR="004332DB" w:rsidRDefault="004332DB">
            <w:pPr>
              <w:rPr>
                <w:rFonts w:ascii="Arial" w:hAnsi="Arial" w:cs="Arial"/>
                <w:color w:val="000000"/>
                <w:sz w:val="20"/>
                <w:szCs w:val="20"/>
              </w:rPr>
            </w:pPr>
          </w:p>
        </w:tc>
      </w:tr>
      <w:tr w:rsidR="004332DB" w14:paraId="3461F6EA" w14:textId="77777777" w:rsidTr="005D3D15">
        <w:trPr>
          <w:trHeight w:val="255"/>
        </w:trPr>
        <w:tc>
          <w:tcPr>
            <w:tcW w:w="10180" w:type="dxa"/>
            <w:gridSpan w:val="3"/>
            <w:shd w:val="clear" w:color="auto" w:fill="auto"/>
            <w:noWrap/>
            <w:vAlign w:val="bottom"/>
            <w:hideMark/>
          </w:tcPr>
          <w:p w14:paraId="5C638D05" w14:textId="77777777" w:rsidR="004332DB" w:rsidRDefault="004332DB">
            <w:pPr>
              <w:rPr>
                <w:rFonts w:ascii="Arial" w:hAnsi="Arial" w:cs="Arial"/>
                <w:b/>
                <w:bCs/>
                <w:color w:val="000000"/>
                <w:sz w:val="20"/>
                <w:szCs w:val="20"/>
              </w:rPr>
            </w:pPr>
            <w:r>
              <w:rPr>
                <w:rFonts w:ascii="Arial" w:hAnsi="Arial" w:cs="Arial"/>
                <w:b/>
                <w:bCs/>
                <w:color w:val="000000"/>
                <w:sz w:val="20"/>
                <w:szCs w:val="20"/>
              </w:rPr>
              <w:t>Elaborado por__Manuel Cortes Oporto___________________________________________</w:t>
            </w:r>
          </w:p>
        </w:tc>
        <w:tc>
          <w:tcPr>
            <w:tcW w:w="400" w:type="dxa"/>
            <w:shd w:val="clear" w:color="auto" w:fill="auto"/>
            <w:noWrap/>
            <w:vAlign w:val="bottom"/>
            <w:hideMark/>
          </w:tcPr>
          <w:p w14:paraId="7225EF80" w14:textId="77777777" w:rsidR="004332DB" w:rsidRDefault="004332DB">
            <w:pPr>
              <w:rPr>
                <w:rFonts w:ascii="Arial" w:hAnsi="Arial" w:cs="Arial"/>
                <w:b/>
                <w:bCs/>
                <w:color w:val="000000"/>
                <w:sz w:val="20"/>
                <w:szCs w:val="20"/>
              </w:rPr>
            </w:pPr>
          </w:p>
        </w:tc>
      </w:tr>
      <w:tr w:rsidR="004332DB" w14:paraId="7ECAED7C" w14:textId="77777777" w:rsidTr="005D3D15">
        <w:trPr>
          <w:trHeight w:val="360"/>
        </w:trPr>
        <w:tc>
          <w:tcPr>
            <w:tcW w:w="6340" w:type="dxa"/>
            <w:shd w:val="clear" w:color="auto" w:fill="auto"/>
            <w:noWrap/>
            <w:vAlign w:val="bottom"/>
            <w:hideMark/>
          </w:tcPr>
          <w:p w14:paraId="2D4A3AC3" w14:textId="5CB94B85" w:rsidR="004332DB" w:rsidRDefault="004332DB">
            <w:pPr>
              <w:rPr>
                <w:rFonts w:ascii="Arial" w:hAnsi="Arial" w:cs="Arial"/>
                <w:b/>
                <w:bCs/>
                <w:color w:val="000000"/>
                <w:sz w:val="20"/>
                <w:szCs w:val="20"/>
              </w:rPr>
            </w:pPr>
            <w:r>
              <w:rPr>
                <w:rFonts w:ascii="Arial" w:hAnsi="Arial" w:cs="Arial"/>
                <w:b/>
                <w:bCs/>
                <w:color w:val="000000"/>
                <w:sz w:val="20"/>
                <w:szCs w:val="20"/>
              </w:rPr>
              <w:t>Fecha:______________16-08-20</w:t>
            </w:r>
            <w:r w:rsidR="00153167">
              <w:rPr>
                <w:rFonts w:ascii="Arial" w:hAnsi="Arial" w:cs="Arial"/>
                <w:b/>
                <w:bCs/>
                <w:color w:val="000000"/>
                <w:sz w:val="20"/>
                <w:szCs w:val="20"/>
              </w:rPr>
              <w:t>22</w:t>
            </w:r>
            <w:r>
              <w:rPr>
                <w:rFonts w:ascii="Arial" w:hAnsi="Arial" w:cs="Arial"/>
                <w:b/>
                <w:bCs/>
                <w:color w:val="000000"/>
                <w:sz w:val="20"/>
                <w:szCs w:val="20"/>
              </w:rPr>
              <w:t>_____________________</w:t>
            </w:r>
          </w:p>
        </w:tc>
        <w:tc>
          <w:tcPr>
            <w:tcW w:w="1800" w:type="dxa"/>
            <w:shd w:val="clear" w:color="auto" w:fill="auto"/>
            <w:noWrap/>
            <w:vAlign w:val="bottom"/>
            <w:hideMark/>
          </w:tcPr>
          <w:p w14:paraId="13BD16D2" w14:textId="77777777" w:rsidR="004332DB" w:rsidRDefault="004332DB">
            <w:pPr>
              <w:rPr>
                <w:rFonts w:ascii="Arial" w:hAnsi="Arial" w:cs="Arial"/>
                <w:b/>
                <w:bCs/>
                <w:color w:val="000000"/>
                <w:sz w:val="20"/>
                <w:szCs w:val="20"/>
              </w:rPr>
            </w:pPr>
          </w:p>
        </w:tc>
        <w:tc>
          <w:tcPr>
            <w:tcW w:w="2040" w:type="dxa"/>
            <w:shd w:val="clear" w:color="auto" w:fill="auto"/>
            <w:noWrap/>
            <w:vAlign w:val="bottom"/>
            <w:hideMark/>
          </w:tcPr>
          <w:p w14:paraId="582130CF" w14:textId="77777777" w:rsidR="004332DB" w:rsidRDefault="004332DB">
            <w:pPr>
              <w:rPr>
                <w:rFonts w:ascii="Arial" w:hAnsi="Arial" w:cs="Arial"/>
                <w:b/>
                <w:bCs/>
                <w:color w:val="000000"/>
                <w:sz w:val="20"/>
                <w:szCs w:val="20"/>
              </w:rPr>
            </w:pPr>
          </w:p>
        </w:tc>
        <w:tc>
          <w:tcPr>
            <w:tcW w:w="400" w:type="dxa"/>
            <w:shd w:val="clear" w:color="auto" w:fill="auto"/>
            <w:noWrap/>
            <w:vAlign w:val="bottom"/>
            <w:hideMark/>
          </w:tcPr>
          <w:p w14:paraId="0C5A49B9" w14:textId="77777777" w:rsidR="004332DB" w:rsidRDefault="004332DB">
            <w:pPr>
              <w:rPr>
                <w:rFonts w:ascii="Arial" w:hAnsi="Arial" w:cs="Arial"/>
                <w:b/>
                <w:bCs/>
                <w:color w:val="000000"/>
                <w:sz w:val="20"/>
                <w:szCs w:val="20"/>
              </w:rPr>
            </w:pPr>
          </w:p>
        </w:tc>
      </w:tr>
    </w:tbl>
    <w:p w14:paraId="4A059F7D" w14:textId="73F2D3F5" w:rsidR="003659CE" w:rsidRDefault="003659CE" w:rsidP="00DB7C13">
      <w:pPr>
        <w:rPr>
          <w:lang w:val="es-CR"/>
        </w:rPr>
      </w:pPr>
      <w:bookmarkStart w:id="37" w:name="_Toc336360613"/>
      <w:bookmarkStart w:id="38" w:name="_Toc144991162"/>
    </w:p>
    <w:p w14:paraId="45BA4ACD" w14:textId="77777777" w:rsidR="003659CE" w:rsidRDefault="003659CE">
      <w:pPr>
        <w:rPr>
          <w:lang w:val="es-CR"/>
        </w:rPr>
      </w:pPr>
      <w:r>
        <w:rPr>
          <w:lang w:val="es-CR"/>
        </w:rPr>
        <w:br w:type="page"/>
      </w:r>
    </w:p>
    <w:p w14:paraId="54C4588C" w14:textId="77777777" w:rsidR="00C810E7" w:rsidRPr="00C810E7" w:rsidRDefault="00674C5E" w:rsidP="00C810E7">
      <w:pPr>
        <w:pStyle w:val="Ttulo2"/>
        <w:rPr>
          <w:rFonts w:ascii="Arial" w:hAnsi="Arial"/>
          <w:sz w:val="20"/>
          <w:lang w:val="es-CR"/>
        </w:rPr>
      </w:pPr>
      <w:bookmarkStart w:id="39" w:name="_Toc144991139"/>
      <w:bookmarkStart w:id="40" w:name="_Toc114664147"/>
      <w:r>
        <w:rPr>
          <w:rFonts w:ascii="Arial" w:hAnsi="Arial"/>
          <w:sz w:val="20"/>
          <w:lang w:val="es-CR"/>
        </w:rPr>
        <w:t>3.5</w:t>
      </w:r>
      <w:r w:rsidR="00C810E7" w:rsidRPr="006F3125">
        <w:rPr>
          <w:rFonts w:ascii="Arial" w:hAnsi="Arial"/>
          <w:sz w:val="20"/>
          <w:lang w:val="es-CR"/>
        </w:rPr>
        <w:t xml:space="preserve"> DETALLE DE LA DEUDA</w:t>
      </w:r>
      <w:bookmarkEnd w:id="39"/>
      <w:bookmarkEnd w:id="40"/>
    </w:p>
    <w:p w14:paraId="0B85E068" w14:textId="77777777" w:rsidR="00C810E7" w:rsidRPr="00C810E7" w:rsidRDefault="00C810E7" w:rsidP="00C810E7">
      <w:pPr>
        <w:rPr>
          <w:lang w:val="es-CR"/>
        </w:rPr>
      </w:pPr>
    </w:p>
    <w:tbl>
      <w:tblPr>
        <w:tblW w:w="11019" w:type="dxa"/>
        <w:tblInd w:w="-10" w:type="dxa"/>
        <w:tblCellMar>
          <w:left w:w="70" w:type="dxa"/>
          <w:right w:w="70" w:type="dxa"/>
        </w:tblCellMar>
        <w:tblLook w:val="04A0" w:firstRow="1" w:lastRow="0" w:firstColumn="1" w:lastColumn="0" w:noHBand="0" w:noVBand="1"/>
      </w:tblPr>
      <w:tblGrid>
        <w:gridCol w:w="65"/>
        <w:gridCol w:w="1495"/>
        <w:gridCol w:w="1390"/>
        <w:gridCol w:w="595"/>
        <w:gridCol w:w="1420"/>
        <w:gridCol w:w="573"/>
        <w:gridCol w:w="847"/>
        <w:gridCol w:w="989"/>
        <w:gridCol w:w="431"/>
        <w:gridCol w:w="6"/>
        <w:gridCol w:w="670"/>
        <w:gridCol w:w="591"/>
        <w:gridCol w:w="315"/>
        <w:gridCol w:w="160"/>
        <w:gridCol w:w="160"/>
        <w:gridCol w:w="896"/>
        <w:gridCol w:w="416"/>
      </w:tblGrid>
      <w:tr w:rsidR="004332DB" w:rsidRPr="004332DB" w14:paraId="2CE635AA" w14:textId="77777777" w:rsidTr="0060068A">
        <w:trPr>
          <w:gridBefore w:val="1"/>
          <w:gridAfter w:val="1"/>
          <w:wBefore w:w="65" w:type="dxa"/>
          <w:wAfter w:w="416" w:type="dxa"/>
          <w:trHeight w:val="525"/>
        </w:trPr>
        <w:tc>
          <w:tcPr>
            <w:tcW w:w="10538"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9FEBEB0" w14:textId="77777777" w:rsidR="004332DB" w:rsidRPr="004332DB" w:rsidRDefault="004332DB">
            <w:pPr>
              <w:jc w:val="center"/>
              <w:rPr>
                <w:rFonts w:ascii="Arial" w:hAnsi="Arial" w:cs="Arial"/>
                <w:b/>
                <w:bCs/>
                <w:color w:val="FFFFFF"/>
                <w:sz w:val="16"/>
                <w:szCs w:val="28"/>
              </w:rPr>
            </w:pPr>
            <w:r w:rsidRPr="004332DB">
              <w:rPr>
                <w:rFonts w:ascii="Arial" w:hAnsi="Arial" w:cs="Arial"/>
                <w:b/>
                <w:bCs/>
                <w:color w:val="FFFFFF"/>
                <w:sz w:val="16"/>
                <w:szCs w:val="28"/>
              </w:rPr>
              <w:t xml:space="preserve">SERVICIO DE LA DEUDA </w:t>
            </w:r>
          </w:p>
        </w:tc>
      </w:tr>
      <w:tr w:rsidR="004332DB" w:rsidRPr="004332DB" w14:paraId="4B2103E9" w14:textId="77777777" w:rsidTr="0060068A">
        <w:trPr>
          <w:gridBefore w:val="1"/>
          <w:gridAfter w:val="1"/>
          <w:wBefore w:w="65" w:type="dxa"/>
          <w:wAfter w:w="416" w:type="dxa"/>
          <w:trHeight w:val="276"/>
        </w:trPr>
        <w:tc>
          <w:tcPr>
            <w:tcW w:w="1495" w:type="dxa"/>
            <w:vMerge w:val="restart"/>
            <w:tcBorders>
              <w:top w:val="nil"/>
              <w:left w:val="single" w:sz="8" w:space="0" w:color="000000"/>
              <w:bottom w:val="nil"/>
              <w:right w:val="nil"/>
            </w:tcBorders>
            <w:shd w:val="clear" w:color="auto" w:fill="auto"/>
            <w:noWrap/>
            <w:vAlign w:val="center"/>
            <w:hideMark/>
          </w:tcPr>
          <w:p w14:paraId="16A5786D"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ENTIDAD PRESTATARIA</w:t>
            </w:r>
          </w:p>
        </w:tc>
        <w:tc>
          <w:tcPr>
            <w:tcW w:w="1985" w:type="dxa"/>
            <w:gridSpan w:val="2"/>
            <w:vMerge w:val="restart"/>
            <w:tcBorders>
              <w:top w:val="nil"/>
              <w:left w:val="single" w:sz="4" w:space="0" w:color="000000"/>
              <w:bottom w:val="nil"/>
              <w:right w:val="single" w:sz="4" w:space="0" w:color="000000"/>
            </w:tcBorders>
            <w:shd w:val="clear" w:color="auto" w:fill="auto"/>
            <w:noWrap/>
            <w:vAlign w:val="center"/>
            <w:hideMark/>
          </w:tcPr>
          <w:p w14:paraId="6509B3E1"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Nº OPERACIÓN</w:t>
            </w:r>
          </w:p>
        </w:tc>
        <w:tc>
          <w:tcPr>
            <w:tcW w:w="1420" w:type="dxa"/>
            <w:vMerge w:val="restart"/>
            <w:tcBorders>
              <w:top w:val="nil"/>
              <w:left w:val="single" w:sz="4" w:space="0" w:color="000000"/>
              <w:bottom w:val="nil"/>
              <w:right w:val="single" w:sz="4" w:space="0" w:color="000000"/>
            </w:tcBorders>
            <w:shd w:val="clear" w:color="auto" w:fill="auto"/>
            <w:noWrap/>
            <w:vAlign w:val="center"/>
            <w:hideMark/>
          </w:tcPr>
          <w:p w14:paraId="4046A71D"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INTERESES (1)</w:t>
            </w:r>
          </w:p>
        </w:tc>
        <w:tc>
          <w:tcPr>
            <w:tcW w:w="1420" w:type="dxa"/>
            <w:gridSpan w:val="2"/>
            <w:vMerge w:val="restart"/>
            <w:tcBorders>
              <w:top w:val="nil"/>
              <w:left w:val="nil"/>
              <w:bottom w:val="nil"/>
              <w:right w:val="nil"/>
            </w:tcBorders>
            <w:shd w:val="clear" w:color="auto" w:fill="auto"/>
            <w:noWrap/>
            <w:vAlign w:val="center"/>
            <w:hideMark/>
          </w:tcPr>
          <w:p w14:paraId="7185DE58"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AMORTIZACIÓN (2)</w:t>
            </w:r>
          </w:p>
        </w:tc>
        <w:tc>
          <w:tcPr>
            <w:tcW w:w="1420" w:type="dxa"/>
            <w:gridSpan w:val="2"/>
            <w:vMerge w:val="restart"/>
            <w:tcBorders>
              <w:top w:val="nil"/>
              <w:left w:val="single" w:sz="4" w:space="0" w:color="000000"/>
              <w:bottom w:val="nil"/>
              <w:right w:val="single" w:sz="4" w:space="0" w:color="000000"/>
            </w:tcBorders>
            <w:shd w:val="clear" w:color="auto" w:fill="auto"/>
            <w:noWrap/>
            <w:vAlign w:val="center"/>
            <w:hideMark/>
          </w:tcPr>
          <w:p w14:paraId="37AFDBDE"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TOTAL</w:t>
            </w:r>
          </w:p>
        </w:tc>
        <w:tc>
          <w:tcPr>
            <w:tcW w:w="1267" w:type="dxa"/>
            <w:gridSpan w:val="3"/>
            <w:vMerge w:val="restart"/>
            <w:tcBorders>
              <w:top w:val="nil"/>
              <w:left w:val="single" w:sz="4" w:space="0" w:color="000000"/>
              <w:bottom w:val="nil"/>
              <w:right w:val="single" w:sz="8" w:space="0" w:color="000000"/>
            </w:tcBorders>
            <w:shd w:val="clear" w:color="auto" w:fill="auto"/>
            <w:noWrap/>
            <w:vAlign w:val="center"/>
            <w:hideMark/>
          </w:tcPr>
          <w:p w14:paraId="70929DE6"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OBJETIVO DEL PRÉSTAMO</w:t>
            </w:r>
          </w:p>
        </w:tc>
        <w:tc>
          <w:tcPr>
            <w:tcW w:w="1531" w:type="dxa"/>
            <w:gridSpan w:val="4"/>
            <w:vMerge w:val="restart"/>
            <w:tcBorders>
              <w:top w:val="nil"/>
              <w:left w:val="single" w:sz="4" w:space="0" w:color="000000"/>
              <w:bottom w:val="nil"/>
              <w:right w:val="single" w:sz="8" w:space="0" w:color="000000"/>
            </w:tcBorders>
            <w:shd w:val="clear" w:color="auto" w:fill="auto"/>
            <w:noWrap/>
            <w:vAlign w:val="center"/>
            <w:hideMark/>
          </w:tcPr>
          <w:p w14:paraId="43C080FB"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SALDO</w:t>
            </w:r>
          </w:p>
        </w:tc>
      </w:tr>
      <w:tr w:rsidR="004332DB" w:rsidRPr="004332DB" w14:paraId="77B3946C" w14:textId="77777777" w:rsidTr="0060068A">
        <w:trPr>
          <w:gridBefore w:val="1"/>
          <w:gridAfter w:val="1"/>
          <w:wBefore w:w="65" w:type="dxa"/>
          <w:wAfter w:w="416" w:type="dxa"/>
          <w:trHeight w:val="276"/>
        </w:trPr>
        <w:tc>
          <w:tcPr>
            <w:tcW w:w="1495" w:type="dxa"/>
            <w:vMerge/>
            <w:tcBorders>
              <w:top w:val="nil"/>
              <w:left w:val="single" w:sz="8" w:space="0" w:color="000000"/>
              <w:bottom w:val="nil"/>
              <w:right w:val="nil"/>
            </w:tcBorders>
            <w:shd w:val="clear" w:color="auto" w:fill="auto"/>
            <w:vAlign w:val="center"/>
            <w:hideMark/>
          </w:tcPr>
          <w:p w14:paraId="4C9FDC9B" w14:textId="77777777" w:rsidR="004332DB" w:rsidRPr="004332DB" w:rsidRDefault="004332DB">
            <w:pPr>
              <w:rPr>
                <w:rFonts w:ascii="Arial" w:hAnsi="Arial" w:cs="Arial"/>
                <w:b/>
                <w:bCs/>
                <w:color w:val="000000"/>
                <w:sz w:val="16"/>
                <w:szCs w:val="20"/>
              </w:rPr>
            </w:pPr>
          </w:p>
        </w:tc>
        <w:tc>
          <w:tcPr>
            <w:tcW w:w="1985" w:type="dxa"/>
            <w:gridSpan w:val="2"/>
            <w:vMerge/>
            <w:tcBorders>
              <w:top w:val="nil"/>
              <w:left w:val="single" w:sz="4" w:space="0" w:color="000000"/>
              <w:bottom w:val="nil"/>
              <w:right w:val="single" w:sz="4" w:space="0" w:color="000000"/>
            </w:tcBorders>
            <w:shd w:val="clear" w:color="auto" w:fill="auto"/>
            <w:vAlign w:val="center"/>
            <w:hideMark/>
          </w:tcPr>
          <w:p w14:paraId="2BDF13C8" w14:textId="77777777" w:rsidR="004332DB" w:rsidRPr="004332DB" w:rsidRDefault="004332DB">
            <w:pPr>
              <w:rPr>
                <w:rFonts w:ascii="Arial" w:hAnsi="Arial" w:cs="Arial"/>
                <w:b/>
                <w:bCs/>
                <w:color w:val="000000"/>
                <w:sz w:val="16"/>
                <w:szCs w:val="20"/>
              </w:rPr>
            </w:pPr>
          </w:p>
        </w:tc>
        <w:tc>
          <w:tcPr>
            <w:tcW w:w="1420" w:type="dxa"/>
            <w:vMerge/>
            <w:tcBorders>
              <w:top w:val="nil"/>
              <w:left w:val="single" w:sz="4" w:space="0" w:color="000000"/>
              <w:bottom w:val="nil"/>
              <w:right w:val="single" w:sz="4" w:space="0" w:color="000000"/>
            </w:tcBorders>
            <w:shd w:val="clear" w:color="auto" w:fill="auto"/>
            <w:vAlign w:val="center"/>
            <w:hideMark/>
          </w:tcPr>
          <w:p w14:paraId="2806A198" w14:textId="77777777" w:rsidR="004332DB" w:rsidRPr="004332DB" w:rsidRDefault="004332DB">
            <w:pPr>
              <w:rPr>
                <w:rFonts w:ascii="Arial" w:hAnsi="Arial" w:cs="Arial"/>
                <w:b/>
                <w:bCs/>
                <w:color w:val="000000"/>
                <w:sz w:val="16"/>
                <w:szCs w:val="20"/>
              </w:rPr>
            </w:pPr>
          </w:p>
        </w:tc>
        <w:tc>
          <w:tcPr>
            <w:tcW w:w="1420" w:type="dxa"/>
            <w:gridSpan w:val="2"/>
            <w:vMerge/>
            <w:tcBorders>
              <w:top w:val="nil"/>
              <w:left w:val="nil"/>
              <w:bottom w:val="nil"/>
              <w:right w:val="nil"/>
            </w:tcBorders>
            <w:shd w:val="clear" w:color="auto" w:fill="auto"/>
            <w:vAlign w:val="center"/>
            <w:hideMark/>
          </w:tcPr>
          <w:p w14:paraId="21721811" w14:textId="77777777" w:rsidR="004332DB" w:rsidRPr="004332DB" w:rsidRDefault="004332DB">
            <w:pPr>
              <w:rPr>
                <w:rFonts w:ascii="Arial" w:hAnsi="Arial" w:cs="Arial"/>
                <w:b/>
                <w:bCs/>
                <w:color w:val="000000"/>
                <w:sz w:val="16"/>
                <w:szCs w:val="20"/>
              </w:rPr>
            </w:pPr>
          </w:p>
        </w:tc>
        <w:tc>
          <w:tcPr>
            <w:tcW w:w="1420" w:type="dxa"/>
            <w:gridSpan w:val="2"/>
            <w:vMerge/>
            <w:tcBorders>
              <w:top w:val="nil"/>
              <w:left w:val="single" w:sz="4" w:space="0" w:color="000000"/>
              <w:bottom w:val="nil"/>
              <w:right w:val="single" w:sz="4" w:space="0" w:color="000000"/>
            </w:tcBorders>
            <w:shd w:val="clear" w:color="auto" w:fill="auto"/>
            <w:vAlign w:val="center"/>
            <w:hideMark/>
          </w:tcPr>
          <w:p w14:paraId="31120178" w14:textId="77777777" w:rsidR="004332DB" w:rsidRPr="004332DB" w:rsidRDefault="004332DB">
            <w:pPr>
              <w:rPr>
                <w:rFonts w:ascii="Arial" w:hAnsi="Arial" w:cs="Arial"/>
                <w:b/>
                <w:bCs/>
                <w:color w:val="000000"/>
                <w:sz w:val="16"/>
                <w:szCs w:val="20"/>
              </w:rPr>
            </w:pPr>
          </w:p>
        </w:tc>
        <w:tc>
          <w:tcPr>
            <w:tcW w:w="1267" w:type="dxa"/>
            <w:gridSpan w:val="3"/>
            <w:vMerge/>
            <w:tcBorders>
              <w:top w:val="nil"/>
              <w:left w:val="single" w:sz="4" w:space="0" w:color="000000"/>
              <w:bottom w:val="nil"/>
              <w:right w:val="single" w:sz="8" w:space="0" w:color="000000"/>
            </w:tcBorders>
            <w:shd w:val="clear" w:color="auto" w:fill="auto"/>
            <w:vAlign w:val="center"/>
            <w:hideMark/>
          </w:tcPr>
          <w:p w14:paraId="1ACF2267" w14:textId="77777777" w:rsidR="004332DB" w:rsidRPr="004332DB" w:rsidRDefault="004332DB">
            <w:pPr>
              <w:rPr>
                <w:rFonts w:ascii="Arial" w:hAnsi="Arial" w:cs="Arial"/>
                <w:b/>
                <w:bCs/>
                <w:color w:val="000000"/>
                <w:sz w:val="16"/>
                <w:szCs w:val="20"/>
              </w:rPr>
            </w:pPr>
          </w:p>
        </w:tc>
        <w:tc>
          <w:tcPr>
            <w:tcW w:w="1531" w:type="dxa"/>
            <w:gridSpan w:val="4"/>
            <w:vMerge/>
            <w:tcBorders>
              <w:top w:val="nil"/>
              <w:left w:val="single" w:sz="4" w:space="0" w:color="000000"/>
              <w:bottom w:val="nil"/>
              <w:right w:val="single" w:sz="8" w:space="0" w:color="000000"/>
            </w:tcBorders>
            <w:shd w:val="clear" w:color="auto" w:fill="auto"/>
            <w:vAlign w:val="center"/>
            <w:hideMark/>
          </w:tcPr>
          <w:p w14:paraId="176779AD" w14:textId="77777777" w:rsidR="004332DB" w:rsidRPr="004332DB" w:rsidRDefault="004332DB">
            <w:pPr>
              <w:rPr>
                <w:rFonts w:ascii="Arial" w:hAnsi="Arial" w:cs="Arial"/>
                <w:b/>
                <w:bCs/>
                <w:color w:val="000000"/>
                <w:sz w:val="16"/>
                <w:szCs w:val="20"/>
              </w:rPr>
            </w:pPr>
          </w:p>
        </w:tc>
      </w:tr>
      <w:tr w:rsidR="00BC5A91" w:rsidRPr="004332DB" w14:paraId="04A3705D" w14:textId="77777777" w:rsidTr="0060068A">
        <w:trPr>
          <w:gridBefore w:val="1"/>
          <w:gridAfter w:val="1"/>
          <w:wBefore w:w="65" w:type="dxa"/>
          <w:wAfter w:w="416" w:type="dxa"/>
          <w:trHeight w:val="255"/>
        </w:trPr>
        <w:tc>
          <w:tcPr>
            <w:tcW w:w="14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51E460" w14:textId="77777777" w:rsidR="00BC5A91" w:rsidRPr="004332DB" w:rsidRDefault="00BC5A91" w:rsidP="00BC5A91">
            <w:pPr>
              <w:rPr>
                <w:rFonts w:ascii="Arial" w:hAnsi="Arial" w:cs="Arial"/>
                <w:color w:val="000000"/>
                <w:sz w:val="16"/>
                <w:szCs w:val="20"/>
              </w:rPr>
            </w:pPr>
            <w:r w:rsidRPr="004332DB">
              <w:rPr>
                <w:rFonts w:ascii="Arial" w:hAnsi="Arial" w:cs="Arial"/>
                <w:color w:val="000000"/>
                <w:sz w:val="16"/>
                <w:szCs w:val="20"/>
              </w:rPr>
              <w:t>BNCR</w:t>
            </w:r>
          </w:p>
        </w:tc>
        <w:tc>
          <w:tcPr>
            <w:tcW w:w="198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3B31B81" w14:textId="77777777" w:rsidR="00BC5A91" w:rsidRPr="004332DB" w:rsidRDefault="00BC5A91" w:rsidP="00BC5A91">
            <w:pPr>
              <w:rPr>
                <w:rFonts w:ascii="Arial" w:hAnsi="Arial" w:cs="Arial"/>
                <w:color w:val="000000"/>
                <w:sz w:val="16"/>
                <w:szCs w:val="20"/>
              </w:rPr>
            </w:pPr>
            <w:r w:rsidRPr="004332DB">
              <w:rPr>
                <w:rFonts w:ascii="Arial" w:hAnsi="Arial" w:cs="Arial"/>
                <w:color w:val="000000"/>
                <w:sz w:val="16"/>
                <w:szCs w:val="20"/>
              </w:rPr>
              <w:t>001-0001-014-30801371</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14:paraId="4932FB87" w14:textId="77777777" w:rsidR="00BC5A91" w:rsidRPr="004332DB" w:rsidRDefault="00BC5A91" w:rsidP="00BC5A91">
            <w:pPr>
              <w:jc w:val="right"/>
              <w:rPr>
                <w:rFonts w:ascii="Arial" w:hAnsi="Arial" w:cs="Arial"/>
                <w:color w:val="000000"/>
                <w:sz w:val="16"/>
                <w:szCs w:val="20"/>
              </w:rPr>
            </w:pPr>
            <w:r w:rsidRPr="004332DB">
              <w:rPr>
                <w:rFonts w:ascii="Arial" w:hAnsi="Arial" w:cs="Arial"/>
                <w:color w:val="000000"/>
                <w:sz w:val="16"/>
                <w:szCs w:val="20"/>
              </w:rPr>
              <w:t>21.241.056,20</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3E857D0" w14:textId="77777777" w:rsidR="00BC5A91" w:rsidRPr="004332DB" w:rsidRDefault="00BC5A91" w:rsidP="00BC5A91">
            <w:pPr>
              <w:jc w:val="right"/>
              <w:rPr>
                <w:rFonts w:ascii="Arial" w:hAnsi="Arial" w:cs="Arial"/>
                <w:color w:val="000000"/>
                <w:sz w:val="16"/>
                <w:szCs w:val="20"/>
              </w:rPr>
            </w:pPr>
            <w:r w:rsidRPr="004332DB">
              <w:rPr>
                <w:rFonts w:ascii="Arial" w:hAnsi="Arial" w:cs="Arial"/>
                <w:color w:val="000000"/>
                <w:sz w:val="16"/>
                <w:szCs w:val="20"/>
              </w:rPr>
              <w:t>43.142.784,28</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37DA45F" w14:textId="77777777" w:rsidR="00BC5A91" w:rsidRPr="004332DB" w:rsidRDefault="00BC5A91" w:rsidP="00BC5A91">
            <w:pPr>
              <w:jc w:val="right"/>
              <w:rPr>
                <w:rFonts w:ascii="Arial" w:hAnsi="Arial" w:cs="Arial"/>
                <w:color w:val="000000"/>
                <w:sz w:val="16"/>
                <w:szCs w:val="20"/>
              </w:rPr>
            </w:pPr>
            <w:r w:rsidRPr="004332DB">
              <w:rPr>
                <w:rFonts w:ascii="Arial" w:hAnsi="Arial" w:cs="Arial"/>
                <w:color w:val="000000"/>
                <w:sz w:val="16"/>
                <w:szCs w:val="20"/>
              </w:rPr>
              <w:t>64.383.840,48</w:t>
            </w:r>
          </w:p>
        </w:tc>
        <w:tc>
          <w:tcPr>
            <w:tcW w:w="1267"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617BA3C" w14:textId="77777777" w:rsidR="00BC5A91" w:rsidRPr="004332DB" w:rsidRDefault="00BC5A91" w:rsidP="00BC5A91">
            <w:pPr>
              <w:jc w:val="center"/>
              <w:rPr>
                <w:rFonts w:ascii="Arial" w:hAnsi="Arial" w:cs="Arial"/>
                <w:color w:val="000000"/>
                <w:sz w:val="16"/>
                <w:szCs w:val="20"/>
              </w:rPr>
            </w:pPr>
            <w:r w:rsidRPr="004332DB">
              <w:rPr>
                <w:rFonts w:ascii="Arial" w:hAnsi="Arial" w:cs="Arial"/>
                <w:color w:val="000000"/>
                <w:sz w:val="16"/>
                <w:szCs w:val="20"/>
              </w:rPr>
              <w:t xml:space="preserve">Compra de maquinaria y equipo </w:t>
            </w:r>
          </w:p>
        </w:tc>
        <w:tc>
          <w:tcPr>
            <w:tcW w:w="1531"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5074F4" w14:textId="3CE3377E" w:rsidR="00BC5A91" w:rsidRPr="004332DB" w:rsidRDefault="00BC5A91" w:rsidP="00BC5A91">
            <w:pPr>
              <w:jc w:val="center"/>
              <w:rPr>
                <w:rFonts w:ascii="Arial" w:hAnsi="Arial" w:cs="Arial"/>
                <w:color w:val="000000"/>
                <w:sz w:val="16"/>
                <w:szCs w:val="20"/>
              </w:rPr>
            </w:pPr>
            <w:r>
              <w:rPr>
                <w:rFonts w:ascii="Arial" w:hAnsi="Arial" w:cs="Arial"/>
                <w:color w:val="000000"/>
                <w:sz w:val="20"/>
                <w:szCs w:val="20"/>
              </w:rPr>
              <w:t>154,237,376.70</w:t>
            </w:r>
          </w:p>
        </w:tc>
      </w:tr>
      <w:tr w:rsidR="00BC5A91" w:rsidRPr="004332DB" w14:paraId="05014D0E" w14:textId="77777777" w:rsidTr="0060068A">
        <w:trPr>
          <w:gridBefore w:val="1"/>
          <w:gridAfter w:val="1"/>
          <w:wBefore w:w="65" w:type="dxa"/>
          <w:wAfter w:w="416" w:type="dxa"/>
          <w:trHeight w:val="255"/>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0D1A4A59" w14:textId="77777777" w:rsidR="00BC5A91" w:rsidRPr="004332DB" w:rsidRDefault="00BC5A91" w:rsidP="00BC5A91">
            <w:pPr>
              <w:rPr>
                <w:rFonts w:ascii="Arial" w:hAnsi="Arial" w:cs="Arial"/>
                <w:color w:val="000000"/>
                <w:sz w:val="16"/>
                <w:szCs w:val="20"/>
              </w:rPr>
            </w:pPr>
            <w:r w:rsidRPr="004332DB">
              <w:rPr>
                <w:rFonts w:ascii="Arial" w:hAnsi="Arial" w:cs="Arial"/>
                <w:color w:val="000000"/>
                <w:sz w:val="16"/>
                <w:szCs w:val="20"/>
              </w:rPr>
              <w:t>BNCR</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44A2F267" w14:textId="77777777" w:rsidR="00BC5A91" w:rsidRPr="004332DB" w:rsidRDefault="00BC5A91" w:rsidP="00BC5A91">
            <w:pPr>
              <w:rPr>
                <w:rFonts w:ascii="Arial" w:hAnsi="Arial" w:cs="Arial"/>
                <w:color w:val="000000"/>
                <w:sz w:val="16"/>
                <w:szCs w:val="20"/>
              </w:rPr>
            </w:pPr>
            <w:r w:rsidRPr="004332DB">
              <w:rPr>
                <w:rFonts w:ascii="Arial" w:hAnsi="Arial" w:cs="Arial"/>
                <w:color w:val="000000"/>
                <w:sz w:val="16"/>
                <w:szCs w:val="20"/>
              </w:rPr>
              <w:t>001-0001-014-30987473</w:t>
            </w:r>
          </w:p>
        </w:tc>
        <w:tc>
          <w:tcPr>
            <w:tcW w:w="1420" w:type="dxa"/>
            <w:tcBorders>
              <w:top w:val="nil"/>
              <w:left w:val="nil"/>
              <w:bottom w:val="single" w:sz="4" w:space="0" w:color="000000"/>
              <w:right w:val="single" w:sz="4" w:space="0" w:color="000000"/>
            </w:tcBorders>
            <w:shd w:val="clear" w:color="auto" w:fill="auto"/>
            <w:noWrap/>
            <w:vAlign w:val="bottom"/>
            <w:hideMark/>
          </w:tcPr>
          <w:p w14:paraId="3A3A2A7E" w14:textId="77777777" w:rsidR="00BC5A91" w:rsidRPr="004332DB" w:rsidRDefault="00BC5A91" w:rsidP="00BC5A91">
            <w:pPr>
              <w:jc w:val="right"/>
              <w:rPr>
                <w:rFonts w:ascii="Arial" w:hAnsi="Arial" w:cs="Arial"/>
                <w:color w:val="000000"/>
                <w:sz w:val="16"/>
                <w:szCs w:val="20"/>
              </w:rPr>
            </w:pPr>
            <w:r w:rsidRPr="004332DB">
              <w:rPr>
                <w:rFonts w:ascii="Arial" w:hAnsi="Arial" w:cs="Arial"/>
                <w:color w:val="000000"/>
                <w:sz w:val="16"/>
                <w:szCs w:val="20"/>
              </w:rPr>
              <w:t>10.928.693,24</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14:paraId="647CEBC7" w14:textId="77777777" w:rsidR="00BC5A91" w:rsidRPr="004332DB" w:rsidRDefault="00BC5A91" w:rsidP="00BC5A91">
            <w:pPr>
              <w:jc w:val="right"/>
              <w:rPr>
                <w:rFonts w:ascii="Arial" w:hAnsi="Arial" w:cs="Arial"/>
                <w:color w:val="000000"/>
                <w:sz w:val="16"/>
                <w:szCs w:val="20"/>
              </w:rPr>
            </w:pPr>
            <w:r w:rsidRPr="004332DB">
              <w:rPr>
                <w:rFonts w:ascii="Arial" w:hAnsi="Arial" w:cs="Arial"/>
                <w:color w:val="000000"/>
                <w:sz w:val="16"/>
                <w:szCs w:val="20"/>
              </w:rPr>
              <w:t>12.859.528,55</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14:paraId="276E207D" w14:textId="77777777" w:rsidR="00BC5A91" w:rsidRPr="004332DB" w:rsidRDefault="00BC5A91" w:rsidP="00BC5A91">
            <w:pPr>
              <w:jc w:val="right"/>
              <w:rPr>
                <w:rFonts w:ascii="Arial" w:hAnsi="Arial" w:cs="Arial"/>
                <w:color w:val="000000"/>
                <w:sz w:val="16"/>
                <w:szCs w:val="20"/>
              </w:rPr>
            </w:pPr>
            <w:r w:rsidRPr="004332DB">
              <w:rPr>
                <w:rFonts w:ascii="Arial" w:hAnsi="Arial" w:cs="Arial"/>
                <w:color w:val="000000"/>
                <w:sz w:val="16"/>
                <w:szCs w:val="20"/>
              </w:rPr>
              <w:t>23.788.221,79</w:t>
            </w:r>
          </w:p>
        </w:tc>
        <w:tc>
          <w:tcPr>
            <w:tcW w:w="1267" w:type="dxa"/>
            <w:gridSpan w:val="3"/>
            <w:tcBorders>
              <w:top w:val="nil"/>
              <w:left w:val="nil"/>
              <w:bottom w:val="single" w:sz="4" w:space="0" w:color="000000"/>
              <w:right w:val="single" w:sz="4" w:space="0" w:color="000000"/>
            </w:tcBorders>
            <w:shd w:val="clear" w:color="auto" w:fill="auto"/>
            <w:noWrap/>
            <w:vAlign w:val="bottom"/>
            <w:hideMark/>
          </w:tcPr>
          <w:p w14:paraId="46E1242A" w14:textId="77777777" w:rsidR="00BC5A91" w:rsidRPr="004332DB" w:rsidRDefault="00BC5A91" w:rsidP="00BC5A91">
            <w:pPr>
              <w:jc w:val="center"/>
              <w:rPr>
                <w:rFonts w:ascii="Arial" w:hAnsi="Arial" w:cs="Arial"/>
                <w:color w:val="000000"/>
                <w:sz w:val="16"/>
                <w:szCs w:val="20"/>
              </w:rPr>
            </w:pPr>
            <w:r w:rsidRPr="004332DB">
              <w:rPr>
                <w:rFonts w:ascii="Arial" w:hAnsi="Arial" w:cs="Arial"/>
                <w:color w:val="000000"/>
                <w:sz w:val="16"/>
                <w:szCs w:val="20"/>
              </w:rPr>
              <w:t>compra de vehiculo y manten. recolector</w:t>
            </w:r>
          </w:p>
        </w:tc>
        <w:tc>
          <w:tcPr>
            <w:tcW w:w="1531" w:type="dxa"/>
            <w:gridSpan w:val="4"/>
            <w:tcBorders>
              <w:top w:val="nil"/>
              <w:left w:val="single" w:sz="4" w:space="0" w:color="000000"/>
              <w:bottom w:val="single" w:sz="4" w:space="0" w:color="000000"/>
              <w:right w:val="single" w:sz="4" w:space="0" w:color="000000"/>
            </w:tcBorders>
            <w:shd w:val="clear" w:color="auto" w:fill="auto"/>
            <w:noWrap/>
            <w:vAlign w:val="bottom"/>
            <w:hideMark/>
          </w:tcPr>
          <w:p w14:paraId="46354768" w14:textId="4182C150" w:rsidR="00BC5A91" w:rsidRPr="004332DB" w:rsidRDefault="00BC5A91" w:rsidP="00BC5A91">
            <w:pPr>
              <w:jc w:val="center"/>
              <w:rPr>
                <w:rFonts w:ascii="Arial" w:hAnsi="Arial" w:cs="Arial"/>
                <w:color w:val="000000"/>
                <w:sz w:val="16"/>
                <w:szCs w:val="20"/>
              </w:rPr>
            </w:pPr>
            <w:r>
              <w:rPr>
                <w:rFonts w:ascii="Arial" w:hAnsi="Arial" w:cs="Arial"/>
                <w:color w:val="000000"/>
                <w:sz w:val="20"/>
                <w:szCs w:val="20"/>
              </w:rPr>
              <w:t>100,302,780.00</w:t>
            </w:r>
          </w:p>
        </w:tc>
      </w:tr>
      <w:tr w:rsidR="004332DB" w:rsidRPr="004332DB" w14:paraId="36144B6D" w14:textId="77777777" w:rsidTr="0060068A">
        <w:trPr>
          <w:gridBefore w:val="1"/>
          <w:gridAfter w:val="1"/>
          <w:wBefore w:w="65" w:type="dxa"/>
          <w:wAfter w:w="416" w:type="dxa"/>
          <w:trHeight w:val="255"/>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1DF5D79F" w14:textId="51C4F16C"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r w:rsidR="00BC5A91">
              <w:rPr>
                <w:rFonts w:ascii="Arial" w:hAnsi="Arial" w:cs="Arial"/>
                <w:color w:val="000000"/>
                <w:sz w:val="16"/>
                <w:szCs w:val="20"/>
              </w:rPr>
              <w:t>IFAM</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7B5DB7D0"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420" w:type="dxa"/>
            <w:tcBorders>
              <w:top w:val="nil"/>
              <w:left w:val="nil"/>
              <w:bottom w:val="single" w:sz="4" w:space="0" w:color="000000"/>
              <w:right w:val="single" w:sz="4" w:space="0" w:color="000000"/>
            </w:tcBorders>
            <w:shd w:val="clear" w:color="auto" w:fill="auto"/>
            <w:noWrap/>
            <w:vAlign w:val="bottom"/>
            <w:hideMark/>
          </w:tcPr>
          <w:p w14:paraId="5561AA96" w14:textId="565B9017" w:rsidR="004332DB" w:rsidRPr="004332DB" w:rsidRDefault="00BC5A91">
            <w:pPr>
              <w:jc w:val="right"/>
              <w:rPr>
                <w:rFonts w:ascii="Arial" w:hAnsi="Arial" w:cs="Arial"/>
                <w:color w:val="000000"/>
                <w:sz w:val="16"/>
                <w:szCs w:val="20"/>
              </w:rPr>
            </w:pPr>
            <w:r w:rsidRPr="00BC5A91">
              <w:rPr>
                <w:rFonts w:ascii="Arial" w:hAnsi="Arial" w:cs="Arial"/>
                <w:color w:val="000000"/>
                <w:sz w:val="16"/>
                <w:szCs w:val="20"/>
              </w:rPr>
              <w:t>5,897,396.98</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14:paraId="1EDA186E"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14:paraId="2FE808EE" w14:textId="6F257BC5" w:rsidR="004332DB" w:rsidRPr="004332DB" w:rsidRDefault="00BC5A91">
            <w:pPr>
              <w:jc w:val="right"/>
              <w:rPr>
                <w:rFonts w:ascii="Arial" w:hAnsi="Arial" w:cs="Arial"/>
                <w:color w:val="000000"/>
                <w:sz w:val="16"/>
                <w:szCs w:val="20"/>
              </w:rPr>
            </w:pPr>
            <w:r w:rsidRPr="00BC5A91">
              <w:rPr>
                <w:rFonts w:ascii="Arial" w:hAnsi="Arial" w:cs="Arial"/>
                <w:color w:val="000000"/>
                <w:sz w:val="16"/>
                <w:szCs w:val="20"/>
              </w:rPr>
              <w:t>5,897,396.98</w:t>
            </w:r>
          </w:p>
        </w:tc>
        <w:tc>
          <w:tcPr>
            <w:tcW w:w="1267" w:type="dxa"/>
            <w:gridSpan w:val="3"/>
            <w:tcBorders>
              <w:top w:val="nil"/>
              <w:left w:val="nil"/>
              <w:bottom w:val="single" w:sz="4" w:space="0" w:color="000000"/>
              <w:right w:val="single" w:sz="4" w:space="0" w:color="000000"/>
            </w:tcBorders>
            <w:shd w:val="clear" w:color="auto" w:fill="auto"/>
            <w:noWrap/>
            <w:vAlign w:val="bottom"/>
            <w:hideMark/>
          </w:tcPr>
          <w:p w14:paraId="73AB6B8C"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c>
          <w:tcPr>
            <w:tcW w:w="1531" w:type="dxa"/>
            <w:gridSpan w:val="4"/>
            <w:tcBorders>
              <w:top w:val="nil"/>
              <w:left w:val="nil"/>
              <w:bottom w:val="single" w:sz="4" w:space="0" w:color="000000"/>
              <w:right w:val="single" w:sz="4" w:space="0" w:color="000000"/>
            </w:tcBorders>
            <w:shd w:val="clear" w:color="auto" w:fill="auto"/>
            <w:noWrap/>
            <w:vAlign w:val="bottom"/>
            <w:hideMark/>
          </w:tcPr>
          <w:p w14:paraId="1249D8F1"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r>
      <w:tr w:rsidR="004332DB" w:rsidRPr="004332DB" w14:paraId="5676535B" w14:textId="77777777" w:rsidTr="0060068A">
        <w:trPr>
          <w:gridBefore w:val="1"/>
          <w:gridAfter w:val="1"/>
          <w:wBefore w:w="65" w:type="dxa"/>
          <w:wAfter w:w="416" w:type="dxa"/>
          <w:trHeight w:val="255"/>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439E5F14"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2DB24ADF"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420" w:type="dxa"/>
            <w:tcBorders>
              <w:top w:val="nil"/>
              <w:left w:val="nil"/>
              <w:bottom w:val="single" w:sz="4" w:space="0" w:color="000000"/>
              <w:right w:val="single" w:sz="4" w:space="0" w:color="000000"/>
            </w:tcBorders>
            <w:shd w:val="clear" w:color="auto" w:fill="auto"/>
            <w:noWrap/>
            <w:vAlign w:val="bottom"/>
            <w:hideMark/>
          </w:tcPr>
          <w:p w14:paraId="2BEF273A"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14:paraId="10C0AA39"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14:paraId="4A4F117E"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267" w:type="dxa"/>
            <w:gridSpan w:val="3"/>
            <w:tcBorders>
              <w:top w:val="nil"/>
              <w:left w:val="nil"/>
              <w:bottom w:val="single" w:sz="4" w:space="0" w:color="000000"/>
              <w:right w:val="single" w:sz="4" w:space="0" w:color="000000"/>
            </w:tcBorders>
            <w:shd w:val="clear" w:color="auto" w:fill="auto"/>
            <w:noWrap/>
            <w:vAlign w:val="bottom"/>
            <w:hideMark/>
          </w:tcPr>
          <w:p w14:paraId="565EDEDF"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c>
          <w:tcPr>
            <w:tcW w:w="1531" w:type="dxa"/>
            <w:gridSpan w:val="4"/>
            <w:tcBorders>
              <w:top w:val="nil"/>
              <w:left w:val="nil"/>
              <w:bottom w:val="single" w:sz="4" w:space="0" w:color="000000"/>
              <w:right w:val="single" w:sz="4" w:space="0" w:color="000000"/>
            </w:tcBorders>
            <w:shd w:val="clear" w:color="auto" w:fill="auto"/>
            <w:noWrap/>
            <w:vAlign w:val="bottom"/>
            <w:hideMark/>
          </w:tcPr>
          <w:p w14:paraId="1098F186"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r>
      <w:tr w:rsidR="004332DB" w:rsidRPr="004332DB" w14:paraId="3C8A348E" w14:textId="77777777" w:rsidTr="0060068A">
        <w:trPr>
          <w:gridBefore w:val="1"/>
          <w:gridAfter w:val="1"/>
          <w:wBefore w:w="65" w:type="dxa"/>
          <w:wAfter w:w="416" w:type="dxa"/>
          <w:trHeight w:val="255"/>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237A033C"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1ADAE619"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420" w:type="dxa"/>
            <w:tcBorders>
              <w:top w:val="nil"/>
              <w:left w:val="nil"/>
              <w:bottom w:val="single" w:sz="4" w:space="0" w:color="000000"/>
              <w:right w:val="single" w:sz="4" w:space="0" w:color="000000"/>
            </w:tcBorders>
            <w:shd w:val="clear" w:color="auto" w:fill="auto"/>
            <w:noWrap/>
            <w:vAlign w:val="bottom"/>
            <w:hideMark/>
          </w:tcPr>
          <w:p w14:paraId="5ABA03A1"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14:paraId="2D2A1A52"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14:paraId="434085AB"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267" w:type="dxa"/>
            <w:gridSpan w:val="3"/>
            <w:tcBorders>
              <w:top w:val="nil"/>
              <w:left w:val="nil"/>
              <w:bottom w:val="single" w:sz="4" w:space="0" w:color="000000"/>
              <w:right w:val="single" w:sz="4" w:space="0" w:color="000000"/>
            </w:tcBorders>
            <w:shd w:val="clear" w:color="auto" w:fill="auto"/>
            <w:noWrap/>
            <w:vAlign w:val="bottom"/>
            <w:hideMark/>
          </w:tcPr>
          <w:p w14:paraId="1D54CEB5"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531" w:type="dxa"/>
            <w:gridSpan w:val="4"/>
            <w:tcBorders>
              <w:top w:val="nil"/>
              <w:left w:val="nil"/>
              <w:bottom w:val="single" w:sz="4" w:space="0" w:color="000000"/>
              <w:right w:val="single" w:sz="4" w:space="0" w:color="000000"/>
            </w:tcBorders>
            <w:shd w:val="clear" w:color="auto" w:fill="auto"/>
            <w:noWrap/>
            <w:vAlign w:val="bottom"/>
            <w:hideMark/>
          </w:tcPr>
          <w:p w14:paraId="598ACA92"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r>
      <w:tr w:rsidR="00BC5A91" w:rsidRPr="004332DB" w14:paraId="41B921B2" w14:textId="77777777" w:rsidTr="0060068A">
        <w:trPr>
          <w:gridBefore w:val="1"/>
          <w:gridAfter w:val="1"/>
          <w:wBefore w:w="65" w:type="dxa"/>
          <w:wAfter w:w="416" w:type="dxa"/>
          <w:trHeight w:val="270"/>
        </w:trPr>
        <w:tc>
          <w:tcPr>
            <w:tcW w:w="1495" w:type="dxa"/>
            <w:tcBorders>
              <w:top w:val="nil"/>
              <w:left w:val="single" w:sz="8" w:space="0" w:color="000000"/>
              <w:bottom w:val="single" w:sz="8" w:space="0" w:color="000000"/>
              <w:right w:val="nil"/>
            </w:tcBorders>
            <w:shd w:val="clear" w:color="auto" w:fill="auto"/>
            <w:noWrap/>
            <w:vAlign w:val="bottom"/>
            <w:hideMark/>
          </w:tcPr>
          <w:p w14:paraId="1D0F0C8C" w14:textId="77777777" w:rsidR="00BC5A91" w:rsidRPr="004332DB" w:rsidRDefault="00BC5A91" w:rsidP="00BC5A91">
            <w:pPr>
              <w:rPr>
                <w:rFonts w:ascii="Arial" w:hAnsi="Arial" w:cs="Arial"/>
                <w:b/>
                <w:bCs/>
                <w:color w:val="000000"/>
                <w:sz w:val="16"/>
                <w:szCs w:val="20"/>
              </w:rPr>
            </w:pPr>
            <w:r w:rsidRPr="004332DB">
              <w:rPr>
                <w:rFonts w:ascii="Arial" w:hAnsi="Arial" w:cs="Arial"/>
                <w:b/>
                <w:bCs/>
                <w:color w:val="000000"/>
                <w:sz w:val="16"/>
                <w:szCs w:val="20"/>
              </w:rPr>
              <w:t>TOTALES</w:t>
            </w:r>
          </w:p>
        </w:tc>
        <w:tc>
          <w:tcPr>
            <w:tcW w:w="1985" w:type="dxa"/>
            <w:gridSpan w:val="2"/>
            <w:tcBorders>
              <w:top w:val="nil"/>
              <w:left w:val="single" w:sz="4" w:space="0" w:color="000000"/>
              <w:bottom w:val="single" w:sz="8" w:space="0" w:color="000000"/>
              <w:right w:val="single" w:sz="4" w:space="0" w:color="000000"/>
            </w:tcBorders>
            <w:shd w:val="clear" w:color="auto" w:fill="auto"/>
            <w:noWrap/>
            <w:vAlign w:val="bottom"/>
            <w:hideMark/>
          </w:tcPr>
          <w:p w14:paraId="65610BFB" w14:textId="77777777" w:rsidR="00BC5A91" w:rsidRPr="004332DB" w:rsidRDefault="00BC5A91" w:rsidP="00BC5A91">
            <w:pPr>
              <w:rPr>
                <w:rFonts w:ascii="Arial" w:hAnsi="Arial" w:cs="Arial"/>
                <w:b/>
                <w:bCs/>
                <w:color w:val="000000"/>
                <w:sz w:val="16"/>
                <w:szCs w:val="20"/>
              </w:rPr>
            </w:pPr>
            <w:r w:rsidRPr="004332DB">
              <w:rPr>
                <w:rFonts w:ascii="Arial" w:hAnsi="Arial" w:cs="Arial"/>
                <w:b/>
                <w:bCs/>
                <w:color w:val="000000"/>
                <w:sz w:val="16"/>
                <w:szCs w:val="20"/>
              </w:rPr>
              <w:t> </w:t>
            </w:r>
          </w:p>
        </w:tc>
        <w:tc>
          <w:tcPr>
            <w:tcW w:w="1420" w:type="dxa"/>
            <w:tcBorders>
              <w:top w:val="nil"/>
              <w:left w:val="single" w:sz="4" w:space="0" w:color="000000"/>
              <w:bottom w:val="single" w:sz="8" w:space="0" w:color="000000"/>
              <w:right w:val="single" w:sz="4" w:space="0" w:color="000000"/>
            </w:tcBorders>
            <w:shd w:val="clear" w:color="auto" w:fill="auto"/>
            <w:noWrap/>
            <w:vAlign w:val="bottom"/>
            <w:hideMark/>
          </w:tcPr>
          <w:p w14:paraId="57159411" w14:textId="25E0E284" w:rsidR="00BC5A91" w:rsidRPr="004332DB" w:rsidRDefault="00BC5A91" w:rsidP="00BC5A91">
            <w:pPr>
              <w:jc w:val="right"/>
              <w:rPr>
                <w:rFonts w:ascii="Arial" w:hAnsi="Arial" w:cs="Arial"/>
                <w:b/>
                <w:bCs/>
                <w:color w:val="000000"/>
                <w:sz w:val="16"/>
                <w:szCs w:val="20"/>
              </w:rPr>
            </w:pPr>
            <w:r>
              <w:rPr>
                <w:rFonts w:ascii="Arial" w:hAnsi="Arial" w:cs="Arial"/>
                <w:b/>
                <w:bCs/>
                <w:color w:val="000000"/>
                <w:sz w:val="20"/>
                <w:szCs w:val="20"/>
              </w:rPr>
              <w:t>38,067,146.42</w:t>
            </w:r>
          </w:p>
        </w:tc>
        <w:tc>
          <w:tcPr>
            <w:tcW w:w="1420" w:type="dxa"/>
            <w:gridSpan w:val="2"/>
            <w:tcBorders>
              <w:top w:val="nil"/>
              <w:left w:val="nil"/>
              <w:bottom w:val="single" w:sz="8" w:space="0" w:color="000000"/>
              <w:right w:val="single" w:sz="4" w:space="0" w:color="000000"/>
            </w:tcBorders>
            <w:shd w:val="clear" w:color="auto" w:fill="auto"/>
            <w:noWrap/>
            <w:vAlign w:val="bottom"/>
            <w:hideMark/>
          </w:tcPr>
          <w:p w14:paraId="71DE41FD" w14:textId="2EC1DEA7" w:rsidR="00BC5A91" w:rsidRPr="004332DB" w:rsidRDefault="00BC5A91" w:rsidP="00BC5A91">
            <w:pPr>
              <w:jc w:val="right"/>
              <w:rPr>
                <w:rFonts w:ascii="Arial" w:hAnsi="Arial" w:cs="Arial"/>
                <w:b/>
                <w:bCs/>
                <w:color w:val="000000"/>
                <w:sz w:val="16"/>
                <w:szCs w:val="20"/>
              </w:rPr>
            </w:pPr>
            <w:r>
              <w:rPr>
                <w:rFonts w:ascii="Arial" w:hAnsi="Arial" w:cs="Arial"/>
                <w:b/>
                <w:bCs/>
                <w:color w:val="000000"/>
                <w:sz w:val="20"/>
                <w:szCs w:val="20"/>
              </w:rPr>
              <w:t>56,002,312.83</w:t>
            </w:r>
          </w:p>
        </w:tc>
        <w:tc>
          <w:tcPr>
            <w:tcW w:w="1420" w:type="dxa"/>
            <w:gridSpan w:val="2"/>
            <w:tcBorders>
              <w:top w:val="nil"/>
              <w:left w:val="nil"/>
              <w:bottom w:val="single" w:sz="8" w:space="0" w:color="000000"/>
              <w:right w:val="single" w:sz="4" w:space="0" w:color="000000"/>
            </w:tcBorders>
            <w:shd w:val="clear" w:color="auto" w:fill="auto"/>
            <w:noWrap/>
            <w:vAlign w:val="bottom"/>
            <w:hideMark/>
          </w:tcPr>
          <w:p w14:paraId="769683BD" w14:textId="110651FA" w:rsidR="00BC5A91" w:rsidRPr="004332DB" w:rsidRDefault="00BC5A91" w:rsidP="00BC5A91">
            <w:pPr>
              <w:jc w:val="right"/>
              <w:rPr>
                <w:rFonts w:ascii="Arial" w:hAnsi="Arial" w:cs="Arial"/>
                <w:b/>
                <w:bCs/>
                <w:color w:val="000000"/>
                <w:sz w:val="16"/>
                <w:szCs w:val="20"/>
              </w:rPr>
            </w:pPr>
            <w:r>
              <w:rPr>
                <w:rFonts w:ascii="Arial" w:hAnsi="Arial" w:cs="Arial"/>
                <w:b/>
                <w:bCs/>
                <w:color w:val="000000"/>
                <w:sz w:val="20"/>
                <w:szCs w:val="20"/>
              </w:rPr>
              <w:t>94,069,459.25</w:t>
            </w:r>
          </w:p>
        </w:tc>
        <w:tc>
          <w:tcPr>
            <w:tcW w:w="1267" w:type="dxa"/>
            <w:gridSpan w:val="3"/>
            <w:tcBorders>
              <w:top w:val="nil"/>
              <w:left w:val="nil"/>
              <w:bottom w:val="single" w:sz="8" w:space="0" w:color="000000"/>
              <w:right w:val="single" w:sz="8" w:space="0" w:color="000000"/>
            </w:tcBorders>
            <w:shd w:val="clear" w:color="auto" w:fill="auto"/>
            <w:noWrap/>
            <w:vAlign w:val="bottom"/>
            <w:hideMark/>
          </w:tcPr>
          <w:p w14:paraId="0748DB2E" w14:textId="77777777" w:rsidR="00BC5A91" w:rsidRPr="004332DB" w:rsidRDefault="00BC5A91" w:rsidP="00BC5A91">
            <w:pPr>
              <w:rPr>
                <w:rFonts w:ascii="Arial" w:hAnsi="Arial" w:cs="Arial"/>
                <w:b/>
                <w:bCs/>
                <w:color w:val="000000"/>
                <w:sz w:val="16"/>
                <w:szCs w:val="20"/>
              </w:rPr>
            </w:pPr>
            <w:r w:rsidRPr="004332DB">
              <w:rPr>
                <w:rFonts w:ascii="Arial" w:hAnsi="Arial" w:cs="Arial"/>
                <w:b/>
                <w:bCs/>
                <w:color w:val="000000"/>
                <w:sz w:val="16"/>
                <w:szCs w:val="20"/>
              </w:rPr>
              <w:t> </w:t>
            </w:r>
          </w:p>
        </w:tc>
        <w:tc>
          <w:tcPr>
            <w:tcW w:w="1531" w:type="dxa"/>
            <w:gridSpan w:val="4"/>
            <w:tcBorders>
              <w:top w:val="nil"/>
              <w:left w:val="single" w:sz="4" w:space="0" w:color="000000"/>
              <w:bottom w:val="single" w:sz="8" w:space="0" w:color="000000"/>
              <w:right w:val="single" w:sz="8" w:space="0" w:color="000000"/>
            </w:tcBorders>
            <w:shd w:val="clear" w:color="auto" w:fill="auto"/>
            <w:noWrap/>
            <w:vAlign w:val="bottom"/>
            <w:hideMark/>
          </w:tcPr>
          <w:p w14:paraId="110D2E62" w14:textId="77777777" w:rsidR="00BC5A91" w:rsidRPr="004332DB" w:rsidRDefault="00BC5A91" w:rsidP="00BC5A91">
            <w:pPr>
              <w:rPr>
                <w:rFonts w:ascii="Arial" w:hAnsi="Arial" w:cs="Arial"/>
                <w:b/>
                <w:bCs/>
                <w:color w:val="000000"/>
                <w:sz w:val="16"/>
                <w:szCs w:val="20"/>
              </w:rPr>
            </w:pPr>
            <w:r w:rsidRPr="004332DB">
              <w:rPr>
                <w:rFonts w:ascii="Arial" w:hAnsi="Arial" w:cs="Arial"/>
                <w:b/>
                <w:bCs/>
                <w:color w:val="000000"/>
                <w:sz w:val="16"/>
                <w:szCs w:val="20"/>
              </w:rPr>
              <w:t> </w:t>
            </w:r>
          </w:p>
        </w:tc>
      </w:tr>
      <w:tr w:rsidR="004332DB" w:rsidRPr="004332DB" w14:paraId="064BA4C2" w14:textId="77777777" w:rsidTr="0060068A">
        <w:trPr>
          <w:gridBefore w:val="1"/>
          <w:gridAfter w:val="1"/>
          <w:wBefore w:w="65" w:type="dxa"/>
          <w:wAfter w:w="416" w:type="dxa"/>
          <w:trHeight w:val="270"/>
        </w:trPr>
        <w:tc>
          <w:tcPr>
            <w:tcW w:w="1495" w:type="dxa"/>
            <w:tcBorders>
              <w:top w:val="nil"/>
              <w:left w:val="nil"/>
              <w:bottom w:val="nil"/>
              <w:right w:val="nil"/>
            </w:tcBorders>
            <w:shd w:val="clear" w:color="auto" w:fill="auto"/>
            <w:noWrap/>
            <w:vAlign w:val="bottom"/>
            <w:hideMark/>
          </w:tcPr>
          <w:p w14:paraId="764E7710" w14:textId="77777777" w:rsidR="004332DB" w:rsidRPr="004332DB" w:rsidRDefault="004332DB">
            <w:pPr>
              <w:rPr>
                <w:rFonts w:ascii="Arial" w:hAnsi="Arial" w:cs="Arial"/>
                <w:color w:val="000000"/>
                <w:sz w:val="16"/>
                <w:szCs w:val="20"/>
              </w:rPr>
            </w:pPr>
          </w:p>
        </w:tc>
        <w:tc>
          <w:tcPr>
            <w:tcW w:w="1985" w:type="dxa"/>
            <w:gridSpan w:val="2"/>
            <w:tcBorders>
              <w:top w:val="nil"/>
              <w:left w:val="nil"/>
              <w:bottom w:val="nil"/>
              <w:right w:val="nil"/>
            </w:tcBorders>
            <w:shd w:val="clear" w:color="auto" w:fill="auto"/>
            <w:noWrap/>
            <w:vAlign w:val="bottom"/>
            <w:hideMark/>
          </w:tcPr>
          <w:p w14:paraId="3B3A9301" w14:textId="77777777" w:rsidR="004332DB" w:rsidRPr="004332DB" w:rsidRDefault="004332DB">
            <w:pPr>
              <w:rPr>
                <w:rFonts w:ascii="Arial" w:hAnsi="Arial" w:cs="Arial"/>
                <w:color w:val="000000"/>
                <w:sz w:val="16"/>
                <w:szCs w:val="20"/>
              </w:rPr>
            </w:pPr>
          </w:p>
        </w:tc>
        <w:tc>
          <w:tcPr>
            <w:tcW w:w="1420" w:type="dxa"/>
            <w:tcBorders>
              <w:top w:val="nil"/>
              <w:left w:val="nil"/>
              <w:bottom w:val="single" w:sz="4" w:space="0" w:color="auto"/>
              <w:right w:val="nil"/>
            </w:tcBorders>
            <w:shd w:val="clear" w:color="auto" w:fill="auto"/>
            <w:noWrap/>
            <w:vAlign w:val="bottom"/>
            <w:hideMark/>
          </w:tcPr>
          <w:p w14:paraId="5126604F" w14:textId="77777777" w:rsidR="004332DB" w:rsidRPr="004332DB" w:rsidRDefault="004332DB">
            <w:pPr>
              <w:rPr>
                <w:rFonts w:ascii="Arial" w:hAnsi="Arial" w:cs="Arial"/>
                <w:color w:val="000000"/>
                <w:sz w:val="16"/>
                <w:szCs w:val="20"/>
              </w:rPr>
            </w:pPr>
          </w:p>
        </w:tc>
        <w:tc>
          <w:tcPr>
            <w:tcW w:w="1420" w:type="dxa"/>
            <w:gridSpan w:val="2"/>
            <w:tcBorders>
              <w:top w:val="nil"/>
              <w:left w:val="nil"/>
              <w:bottom w:val="single" w:sz="4" w:space="0" w:color="auto"/>
              <w:right w:val="nil"/>
            </w:tcBorders>
            <w:shd w:val="clear" w:color="auto" w:fill="auto"/>
            <w:noWrap/>
            <w:vAlign w:val="bottom"/>
            <w:hideMark/>
          </w:tcPr>
          <w:p w14:paraId="48499376" w14:textId="77777777" w:rsidR="004332DB" w:rsidRPr="004332DB" w:rsidRDefault="004332DB">
            <w:pPr>
              <w:rPr>
                <w:rFonts w:ascii="Arial" w:hAnsi="Arial" w:cs="Arial"/>
                <w:color w:val="000000"/>
                <w:sz w:val="16"/>
                <w:szCs w:val="20"/>
              </w:rPr>
            </w:pPr>
          </w:p>
        </w:tc>
        <w:tc>
          <w:tcPr>
            <w:tcW w:w="1420" w:type="dxa"/>
            <w:gridSpan w:val="2"/>
            <w:tcBorders>
              <w:top w:val="nil"/>
              <w:left w:val="nil"/>
              <w:bottom w:val="single" w:sz="4" w:space="0" w:color="auto"/>
              <w:right w:val="nil"/>
            </w:tcBorders>
            <w:shd w:val="clear" w:color="auto" w:fill="auto"/>
            <w:noWrap/>
            <w:vAlign w:val="bottom"/>
            <w:hideMark/>
          </w:tcPr>
          <w:p w14:paraId="49AAEAC3" w14:textId="77777777" w:rsidR="004332DB" w:rsidRPr="004332DB" w:rsidRDefault="004332DB">
            <w:pPr>
              <w:rPr>
                <w:rFonts w:ascii="Arial" w:hAnsi="Arial" w:cs="Arial"/>
                <w:color w:val="000000"/>
                <w:sz w:val="16"/>
                <w:szCs w:val="20"/>
              </w:rPr>
            </w:pPr>
          </w:p>
        </w:tc>
        <w:tc>
          <w:tcPr>
            <w:tcW w:w="1267" w:type="dxa"/>
            <w:gridSpan w:val="3"/>
            <w:tcBorders>
              <w:top w:val="nil"/>
              <w:left w:val="nil"/>
              <w:bottom w:val="nil"/>
              <w:right w:val="nil"/>
            </w:tcBorders>
            <w:shd w:val="clear" w:color="auto" w:fill="auto"/>
            <w:noWrap/>
            <w:vAlign w:val="bottom"/>
            <w:hideMark/>
          </w:tcPr>
          <w:p w14:paraId="3CFD0CF6" w14:textId="77777777" w:rsidR="004332DB" w:rsidRPr="004332DB" w:rsidRDefault="004332DB">
            <w:pPr>
              <w:rPr>
                <w:rFonts w:ascii="Arial" w:hAnsi="Arial" w:cs="Arial"/>
                <w:color w:val="000000"/>
                <w:sz w:val="16"/>
                <w:szCs w:val="20"/>
              </w:rPr>
            </w:pPr>
          </w:p>
        </w:tc>
        <w:tc>
          <w:tcPr>
            <w:tcW w:w="1531" w:type="dxa"/>
            <w:gridSpan w:val="4"/>
            <w:tcBorders>
              <w:top w:val="nil"/>
              <w:left w:val="nil"/>
              <w:bottom w:val="nil"/>
              <w:right w:val="nil"/>
            </w:tcBorders>
            <w:shd w:val="clear" w:color="auto" w:fill="auto"/>
            <w:noWrap/>
            <w:vAlign w:val="bottom"/>
            <w:hideMark/>
          </w:tcPr>
          <w:p w14:paraId="52E71634" w14:textId="77777777" w:rsidR="004332DB" w:rsidRPr="004332DB" w:rsidRDefault="004332DB">
            <w:pPr>
              <w:rPr>
                <w:rFonts w:ascii="Arial" w:hAnsi="Arial" w:cs="Arial"/>
                <w:color w:val="000000"/>
                <w:sz w:val="16"/>
                <w:szCs w:val="20"/>
              </w:rPr>
            </w:pPr>
          </w:p>
        </w:tc>
      </w:tr>
      <w:tr w:rsidR="00BC5A91" w:rsidRPr="004332DB" w14:paraId="7EB92091" w14:textId="77777777" w:rsidTr="0060068A">
        <w:trPr>
          <w:gridBefore w:val="1"/>
          <w:gridAfter w:val="1"/>
          <w:wBefore w:w="65" w:type="dxa"/>
          <w:wAfter w:w="416" w:type="dxa"/>
          <w:trHeight w:val="270"/>
        </w:trPr>
        <w:tc>
          <w:tcPr>
            <w:tcW w:w="1495" w:type="dxa"/>
            <w:tcBorders>
              <w:top w:val="single" w:sz="8" w:space="0" w:color="000000"/>
              <w:left w:val="single" w:sz="8" w:space="0" w:color="000000"/>
              <w:bottom w:val="single" w:sz="8" w:space="0" w:color="000000"/>
              <w:right w:val="nil"/>
            </w:tcBorders>
            <w:shd w:val="clear" w:color="auto" w:fill="auto"/>
            <w:noWrap/>
            <w:vAlign w:val="bottom"/>
            <w:hideMark/>
          </w:tcPr>
          <w:p w14:paraId="1EFC4E1E" w14:textId="77777777" w:rsidR="00BC5A91" w:rsidRPr="004332DB" w:rsidRDefault="00BC5A91" w:rsidP="00BC5A91">
            <w:pPr>
              <w:rPr>
                <w:rFonts w:ascii="Arial" w:hAnsi="Arial" w:cs="Arial"/>
                <w:b/>
                <w:bCs/>
                <w:color w:val="000000"/>
                <w:sz w:val="16"/>
                <w:szCs w:val="20"/>
              </w:rPr>
            </w:pPr>
            <w:r w:rsidRPr="004332DB">
              <w:rPr>
                <w:rFonts w:ascii="Arial" w:hAnsi="Arial" w:cs="Arial"/>
                <w:b/>
                <w:bCs/>
                <w:color w:val="000000"/>
                <w:sz w:val="16"/>
                <w:szCs w:val="20"/>
              </w:rPr>
              <w:t>PRESUPUESTO ORDINARIO 202</w:t>
            </w:r>
            <w:r>
              <w:rPr>
                <w:rFonts w:ascii="Arial" w:hAnsi="Arial" w:cs="Arial"/>
                <w:b/>
                <w:bCs/>
                <w:color w:val="000000"/>
                <w:sz w:val="16"/>
                <w:szCs w:val="20"/>
              </w:rPr>
              <w:t>2</w:t>
            </w:r>
          </w:p>
        </w:tc>
        <w:tc>
          <w:tcPr>
            <w:tcW w:w="1985" w:type="dxa"/>
            <w:gridSpan w:val="2"/>
            <w:tcBorders>
              <w:top w:val="single" w:sz="8" w:space="0" w:color="000000"/>
              <w:left w:val="single" w:sz="4" w:space="0" w:color="000000"/>
              <w:bottom w:val="single" w:sz="8" w:space="0" w:color="000000"/>
              <w:right w:val="single" w:sz="4" w:space="0" w:color="auto"/>
            </w:tcBorders>
            <w:shd w:val="clear" w:color="auto" w:fill="auto"/>
            <w:noWrap/>
            <w:vAlign w:val="bottom"/>
            <w:hideMark/>
          </w:tcPr>
          <w:p w14:paraId="504D8BBF" w14:textId="77777777" w:rsidR="00BC5A91" w:rsidRPr="004332DB" w:rsidRDefault="00BC5A91" w:rsidP="00BC5A91">
            <w:pPr>
              <w:rPr>
                <w:rFonts w:ascii="Arial" w:hAnsi="Arial" w:cs="Arial"/>
                <w:b/>
                <w:bCs/>
                <w:color w:val="000000"/>
                <w:sz w:val="16"/>
                <w:szCs w:val="20"/>
              </w:rPr>
            </w:pPr>
            <w:r w:rsidRPr="004332DB">
              <w:rPr>
                <w:rFonts w:ascii="Arial" w:hAnsi="Arial" w:cs="Arial"/>
                <w:b/>
                <w:bCs/>
                <w:color w:val="000000"/>
                <w:sz w:val="16"/>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6F6BA" w14:textId="50863CB7" w:rsidR="00BC5A91" w:rsidRPr="004332DB" w:rsidRDefault="00BC5A91" w:rsidP="00BC5A91">
            <w:pPr>
              <w:jc w:val="right"/>
              <w:rPr>
                <w:rFonts w:ascii="Arial" w:hAnsi="Arial" w:cs="Arial"/>
                <w:b/>
                <w:bCs/>
                <w:color w:val="000000"/>
                <w:sz w:val="16"/>
                <w:szCs w:val="20"/>
              </w:rPr>
            </w:pPr>
            <w:r>
              <w:rPr>
                <w:rFonts w:ascii="Arial" w:hAnsi="Arial" w:cs="Arial"/>
                <w:b/>
                <w:bCs/>
                <w:color w:val="000000"/>
                <w:sz w:val="20"/>
                <w:szCs w:val="20"/>
              </w:rPr>
              <w:t>38,067,146.42</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41D55" w14:textId="0D05EBFD" w:rsidR="00BC5A91" w:rsidRPr="004332DB" w:rsidRDefault="00BC5A91" w:rsidP="00BC5A91">
            <w:pPr>
              <w:jc w:val="right"/>
              <w:rPr>
                <w:rFonts w:ascii="Arial" w:hAnsi="Arial" w:cs="Arial"/>
                <w:b/>
                <w:bCs/>
                <w:color w:val="000000"/>
                <w:sz w:val="16"/>
                <w:szCs w:val="20"/>
              </w:rPr>
            </w:pPr>
            <w:r>
              <w:rPr>
                <w:rFonts w:ascii="Arial" w:hAnsi="Arial" w:cs="Arial"/>
                <w:b/>
                <w:bCs/>
                <w:color w:val="000000"/>
                <w:sz w:val="20"/>
                <w:szCs w:val="20"/>
              </w:rPr>
              <w:t>56,002,312.83</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5FE99" w14:textId="6BF15F25" w:rsidR="00BC5A91" w:rsidRPr="004332DB" w:rsidRDefault="00BC5A91" w:rsidP="00BC5A91">
            <w:pPr>
              <w:jc w:val="right"/>
              <w:rPr>
                <w:rFonts w:ascii="Arial" w:hAnsi="Arial" w:cs="Arial"/>
                <w:b/>
                <w:bCs/>
                <w:color w:val="000000"/>
                <w:sz w:val="16"/>
                <w:szCs w:val="20"/>
              </w:rPr>
            </w:pPr>
            <w:r>
              <w:rPr>
                <w:rFonts w:ascii="Arial" w:hAnsi="Arial" w:cs="Arial"/>
                <w:b/>
                <w:bCs/>
                <w:color w:val="000000"/>
                <w:sz w:val="20"/>
                <w:szCs w:val="20"/>
              </w:rPr>
              <w:t>94,069,459.25</w:t>
            </w:r>
          </w:p>
        </w:tc>
        <w:tc>
          <w:tcPr>
            <w:tcW w:w="1267" w:type="dxa"/>
            <w:gridSpan w:val="3"/>
            <w:tcBorders>
              <w:top w:val="nil"/>
              <w:left w:val="single" w:sz="4" w:space="0" w:color="auto"/>
              <w:bottom w:val="nil"/>
              <w:right w:val="nil"/>
            </w:tcBorders>
            <w:shd w:val="clear" w:color="auto" w:fill="auto"/>
            <w:noWrap/>
            <w:vAlign w:val="bottom"/>
            <w:hideMark/>
          </w:tcPr>
          <w:p w14:paraId="47C520AD" w14:textId="77777777" w:rsidR="00BC5A91" w:rsidRPr="004332DB" w:rsidRDefault="00BC5A91" w:rsidP="00BC5A91">
            <w:pPr>
              <w:rPr>
                <w:rFonts w:ascii="Arial" w:hAnsi="Arial" w:cs="Arial"/>
                <w:b/>
                <w:bCs/>
                <w:color w:val="000000"/>
                <w:sz w:val="16"/>
                <w:szCs w:val="20"/>
              </w:rPr>
            </w:pPr>
          </w:p>
        </w:tc>
        <w:tc>
          <w:tcPr>
            <w:tcW w:w="1531" w:type="dxa"/>
            <w:gridSpan w:val="4"/>
            <w:tcBorders>
              <w:top w:val="nil"/>
              <w:left w:val="nil"/>
              <w:bottom w:val="nil"/>
              <w:right w:val="nil"/>
            </w:tcBorders>
            <w:shd w:val="clear" w:color="auto" w:fill="auto"/>
            <w:noWrap/>
            <w:vAlign w:val="bottom"/>
            <w:hideMark/>
          </w:tcPr>
          <w:p w14:paraId="708378AB" w14:textId="77777777" w:rsidR="00BC5A91" w:rsidRPr="004332DB" w:rsidRDefault="00BC5A91" w:rsidP="00BC5A91">
            <w:pPr>
              <w:rPr>
                <w:rFonts w:ascii="Arial" w:hAnsi="Arial" w:cs="Arial"/>
                <w:color w:val="000000"/>
                <w:sz w:val="16"/>
                <w:szCs w:val="20"/>
              </w:rPr>
            </w:pPr>
          </w:p>
        </w:tc>
      </w:tr>
      <w:tr w:rsidR="004332DB" w:rsidRPr="004332DB" w14:paraId="7016A495" w14:textId="77777777" w:rsidTr="0060068A">
        <w:trPr>
          <w:gridBefore w:val="1"/>
          <w:gridAfter w:val="1"/>
          <w:wBefore w:w="65" w:type="dxa"/>
          <w:wAfter w:w="416" w:type="dxa"/>
          <w:trHeight w:val="270"/>
        </w:trPr>
        <w:tc>
          <w:tcPr>
            <w:tcW w:w="1495" w:type="dxa"/>
            <w:tcBorders>
              <w:top w:val="nil"/>
              <w:left w:val="nil"/>
              <w:bottom w:val="nil"/>
              <w:right w:val="nil"/>
            </w:tcBorders>
            <w:shd w:val="clear" w:color="auto" w:fill="auto"/>
            <w:noWrap/>
            <w:vAlign w:val="bottom"/>
            <w:hideMark/>
          </w:tcPr>
          <w:p w14:paraId="1F2362F9" w14:textId="77777777" w:rsidR="004332DB" w:rsidRPr="004332DB" w:rsidRDefault="004332DB">
            <w:pPr>
              <w:rPr>
                <w:rFonts w:ascii="Arial" w:hAnsi="Arial" w:cs="Arial"/>
                <w:color w:val="000000"/>
                <w:sz w:val="16"/>
                <w:szCs w:val="20"/>
              </w:rPr>
            </w:pPr>
          </w:p>
        </w:tc>
        <w:tc>
          <w:tcPr>
            <w:tcW w:w="1985" w:type="dxa"/>
            <w:gridSpan w:val="2"/>
            <w:tcBorders>
              <w:top w:val="nil"/>
              <w:left w:val="nil"/>
              <w:bottom w:val="nil"/>
              <w:right w:val="nil"/>
            </w:tcBorders>
            <w:shd w:val="clear" w:color="auto" w:fill="auto"/>
            <w:noWrap/>
            <w:vAlign w:val="bottom"/>
            <w:hideMark/>
          </w:tcPr>
          <w:p w14:paraId="2B98AD85" w14:textId="77777777" w:rsidR="004332DB" w:rsidRPr="004332DB" w:rsidRDefault="004332DB">
            <w:pPr>
              <w:rPr>
                <w:rFonts w:ascii="Arial" w:hAnsi="Arial" w:cs="Arial"/>
                <w:color w:val="000000"/>
                <w:sz w:val="16"/>
                <w:szCs w:val="20"/>
              </w:rPr>
            </w:pPr>
          </w:p>
        </w:tc>
        <w:tc>
          <w:tcPr>
            <w:tcW w:w="1420" w:type="dxa"/>
            <w:tcBorders>
              <w:top w:val="single" w:sz="4" w:space="0" w:color="auto"/>
              <w:left w:val="nil"/>
              <w:bottom w:val="nil"/>
              <w:right w:val="nil"/>
            </w:tcBorders>
            <w:shd w:val="clear" w:color="auto" w:fill="auto"/>
            <w:noWrap/>
            <w:vAlign w:val="bottom"/>
            <w:hideMark/>
          </w:tcPr>
          <w:p w14:paraId="1B459099" w14:textId="77777777" w:rsidR="004332DB" w:rsidRPr="004332DB" w:rsidRDefault="004332DB">
            <w:pPr>
              <w:rPr>
                <w:rFonts w:ascii="Arial" w:hAnsi="Arial" w:cs="Arial"/>
                <w:color w:val="000000"/>
                <w:sz w:val="16"/>
                <w:szCs w:val="20"/>
              </w:rPr>
            </w:pPr>
          </w:p>
        </w:tc>
        <w:tc>
          <w:tcPr>
            <w:tcW w:w="1420" w:type="dxa"/>
            <w:gridSpan w:val="2"/>
            <w:tcBorders>
              <w:top w:val="single" w:sz="4" w:space="0" w:color="auto"/>
              <w:left w:val="nil"/>
              <w:bottom w:val="nil"/>
              <w:right w:val="nil"/>
            </w:tcBorders>
            <w:shd w:val="clear" w:color="auto" w:fill="auto"/>
            <w:noWrap/>
            <w:vAlign w:val="bottom"/>
            <w:hideMark/>
          </w:tcPr>
          <w:p w14:paraId="56C909C8" w14:textId="77777777" w:rsidR="004332DB" w:rsidRPr="004332DB" w:rsidRDefault="004332DB">
            <w:pPr>
              <w:rPr>
                <w:rFonts w:ascii="Arial" w:hAnsi="Arial" w:cs="Arial"/>
                <w:color w:val="000000"/>
                <w:sz w:val="16"/>
                <w:szCs w:val="20"/>
              </w:rPr>
            </w:pPr>
          </w:p>
        </w:tc>
        <w:tc>
          <w:tcPr>
            <w:tcW w:w="1420" w:type="dxa"/>
            <w:gridSpan w:val="2"/>
            <w:tcBorders>
              <w:top w:val="single" w:sz="4" w:space="0" w:color="auto"/>
              <w:left w:val="nil"/>
              <w:bottom w:val="nil"/>
              <w:right w:val="nil"/>
            </w:tcBorders>
            <w:shd w:val="clear" w:color="auto" w:fill="auto"/>
            <w:noWrap/>
            <w:vAlign w:val="bottom"/>
            <w:hideMark/>
          </w:tcPr>
          <w:p w14:paraId="79893371" w14:textId="77777777" w:rsidR="004332DB" w:rsidRPr="004332DB" w:rsidRDefault="004332DB">
            <w:pPr>
              <w:rPr>
                <w:rFonts w:ascii="Arial" w:hAnsi="Arial" w:cs="Arial"/>
                <w:color w:val="000000"/>
                <w:sz w:val="16"/>
                <w:szCs w:val="20"/>
              </w:rPr>
            </w:pPr>
          </w:p>
        </w:tc>
        <w:tc>
          <w:tcPr>
            <w:tcW w:w="1267" w:type="dxa"/>
            <w:gridSpan w:val="3"/>
            <w:tcBorders>
              <w:top w:val="nil"/>
              <w:left w:val="nil"/>
              <w:bottom w:val="nil"/>
              <w:right w:val="nil"/>
            </w:tcBorders>
            <w:shd w:val="clear" w:color="auto" w:fill="auto"/>
            <w:noWrap/>
            <w:vAlign w:val="bottom"/>
            <w:hideMark/>
          </w:tcPr>
          <w:p w14:paraId="1F876493" w14:textId="77777777" w:rsidR="004332DB" w:rsidRPr="004332DB" w:rsidRDefault="004332DB">
            <w:pPr>
              <w:rPr>
                <w:rFonts w:ascii="Arial" w:hAnsi="Arial" w:cs="Arial"/>
                <w:color w:val="000000"/>
                <w:sz w:val="16"/>
                <w:szCs w:val="20"/>
              </w:rPr>
            </w:pPr>
          </w:p>
        </w:tc>
        <w:tc>
          <w:tcPr>
            <w:tcW w:w="1531" w:type="dxa"/>
            <w:gridSpan w:val="4"/>
            <w:tcBorders>
              <w:top w:val="nil"/>
              <w:left w:val="nil"/>
              <w:bottom w:val="nil"/>
              <w:right w:val="nil"/>
            </w:tcBorders>
            <w:shd w:val="clear" w:color="auto" w:fill="auto"/>
            <w:noWrap/>
            <w:vAlign w:val="bottom"/>
            <w:hideMark/>
          </w:tcPr>
          <w:p w14:paraId="282A0BE2" w14:textId="77777777" w:rsidR="004332DB" w:rsidRPr="004332DB" w:rsidRDefault="004332DB">
            <w:pPr>
              <w:rPr>
                <w:rFonts w:ascii="Arial" w:hAnsi="Arial" w:cs="Arial"/>
                <w:color w:val="000000"/>
                <w:sz w:val="16"/>
                <w:szCs w:val="20"/>
              </w:rPr>
            </w:pPr>
          </w:p>
        </w:tc>
      </w:tr>
      <w:tr w:rsidR="004332DB" w:rsidRPr="004332DB" w14:paraId="09A4FDAE" w14:textId="77777777" w:rsidTr="0060068A">
        <w:trPr>
          <w:gridBefore w:val="1"/>
          <w:gridAfter w:val="1"/>
          <w:wBefore w:w="65" w:type="dxa"/>
          <w:wAfter w:w="416" w:type="dxa"/>
          <w:trHeight w:val="270"/>
        </w:trPr>
        <w:tc>
          <w:tcPr>
            <w:tcW w:w="1495" w:type="dxa"/>
            <w:tcBorders>
              <w:top w:val="single" w:sz="8" w:space="0" w:color="000000"/>
              <w:left w:val="single" w:sz="8" w:space="0" w:color="000000"/>
              <w:bottom w:val="single" w:sz="8" w:space="0" w:color="000000"/>
              <w:right w:val="nil"/>
            </w:tcBorders>
            <w:shd w:val="clear" w:color="auto" w:fill="auto"/>
            <w:noWrap/>
            <w:vAlign w:val="bottom"/>
            <w:hideMark/>
          </w:tcPr>
          <w:p w14:paraId="2FB4CCE9"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DIFERENCIA</w:t>
            </w:r>
          </w:p>
        </w:tc>
        <w:tc>
          <w:tcPr>
            <w:tcW w:w="1985" w:type="dxa"/>
            <w:gridSpan w:val="2"/>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4625C5F5"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 </w:t>
            </w:r>
          </w:p>
        </w:tc>
        <w:tc>
          <w:tcPr>
            <w:tcW w:w="1420" w:type="dxa"/>
            <w:tcBorders>
              <w:top w:val="single" w:sz="8" w:space="0" w:color="000000"/>
              <w:left w:val="nil"/>
              <w:bottom w:val="single" w:sz="8" w:space="0" w:color="000000"/>
              <w:right w:val="single" w:sz="4" w:space="0" w:color="000000"/>
            </w:tcBorders>
            <w:shd w:val="clear" w:color="auto" w:fill="auto"/>
            <w:noWrap/>
            <w:vAlign w:val="bottom"/>
            <w:hideMark/>
          </w:tcPr>
          <w:p w14:paraId="32283480"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0,00</w:t>
            </w:r>
          </w:p>
        </w:tc>
        <w:tc>
          <w:tcPr>
            <w:tcW w:w="1420" w:type="dxa"/>
            <w:gridSpan w:val="2"/>
            <w:tcBorders>
              <w:top w:val="single" w:sz="8" w:space="0" w:color="000000"/>
              <w:left w:val="nil"/>
              <w:bottom w:val="single" w:sz="8" w:space="0" w:color="000000"/>
              <w:right w:val="nil"/>
            </w:tcBorders>
            <w:shd w:val="clear" w:color="auto" w:fill="auto"/>
            <w:noWrap/>
            <w:vAlign w:val="bottom"/>
            <w:hideMark/>
          </w:tcPr>
          <w:p w14:paraId="4B72ECF0"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0,00</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2F8963F"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0,00</w:t>
            </w:r>
          </w:p>
        </w:tc>
        <w:tc>
          <w:tcPr>
            <w:tcW w:w="1267" w:type="dxa"/>
            <w:gridSpan w:val="3"/>
            <w:tcBorders>
              <w:top w:val="nil"/>
              <w:left w:val="nil"/>
              <w:bottom w:val="nil"/>
              <w:right w:val="nil"/>
            </w:tcBorders>
            <w:shd w:val="clear" w:color="auto" w:fill="auto"/>
            <w:noWrap/>
            <w:vAlign w:val="bottom"/>
            <w:hideMark/>
          </w:tcPr>
          <w:p w14:paraId="65A8A74E" w14:textId="77777777" w:rsidR="004332DB" w:rsidRPr="004332DB" w:rsidRDefault="004332DB">
            <w:pPr>
              <w:rPr>
                <w:rFonts w:ascii="Arial" w:hAnsi="Arial" w:cs="Arial"/>
                <w:b/>
                <w:bCs/>
                <w:color w:val="000000"/>
                <w:sz w:val="16"/>
                <w:szCs w:val="20"/>
              </w:rPr>
            </w:pPr>
          </w:p>
        </w:tc>
        <w:tc>
          <w:tcPr>
            <w:tcW w:w="1531" w:type="dxa"/>
            <w:gridSpan w:val="4"/>
            <w:tcBorders>
              <w:top w:val="nil"/>
              <w:left w:val="nil"/>
              <w:bottom w:val="nil"/>
              <w:right w:val="nil"/>
            </w:tcBorders>
            <w:shd w:val="clear" w:color="auto" w:fill="auto"/>
            <w:noWrap/>
            <w:vAlign w:val="bottom"/>
            <w:hideMark/>
          </w:tcPr>
          <w:p w14:paraId="122752ED" w14:textId="77777777" w:rsidR="004332DB" w:rsidRPr="004332DB" w:rsidRDefault="004332DB">
            <w:pPr>
              <w:rPr>
                <w:rFonts w:ascii="Arial" w:hAnsi="Arial" w:cs="Arial"/>
                <w:color w:val="000000"/>
                <w:sz w:val="16"/>
                <w:szCs w:val="20"/>
              </w:rPr>
            </w:pPr>
          </w:p>
        </w:tc>
      </w:tr>
      <w:tr w:rsidR="004332DB" w:rsidRPr="004332DB" w14:paraId="21AD6C97" w14:textId="77777777" w:rsidTr="0060068A">
        <w:trPr>
          <w:gridBefore w:val="1"/>
          <w:gridAfter w:val="1"/>
          <w:wBefore w:w="65" w:type="dxa"/>
          <w:wAfter w:w="416" w:type="dxa"/>
          <w:trHeight w:val="255"/>
        </w:trPr>
        <w:tc>
          <w:tcPr>
            <w:tcW w:w="1495" w:type="dxa"/>
            <w:tcBorders>
              <w:top w:val="nil"/>
              <w:left w:val="nil"/>
              <w:bottom w:val="nil"/>
              <w:right w:val="nil"/>
            </w:tcBorders>
            <w:shd w:val="clear" w:color="auto" w:fill="auto"/>
            <w:noWrap/>
            <w:vAlign w:val="bottom"/>
            <w:hideMark/>
          </w:tcPr>
          <w:p w14:paraId="2D40CE4C" w14:textId="77777777" w:rsidR="004332DB" w:rsidRDefault="004332DB">
            <w:pPr>
              <w:rPr>
                <w:rFonts w:ascii="Arial" w:hAnsi="Arial" w:cs="Arial"/>
                <w:color w:val="000000"/>
                <w:sz w:val="16"/>
                <w:szCs w:val="20"/>
              </w:rPr>
            </w:pPr>
          </w:p>
          <w:p w14:paraId="1C066A91" w14:textId="77777777" w:rsidR="00BC5A91" w:rsidRDefault="00BC5A91">
            <w:pPr>
              <w:rPr>
                <w:rFonts w:ascii="Arial" w:hAnsi="Arial" w:cs="Arial"/>
                <w:color w:val="000000"/>
                <w:sz w:val="16"/>
                <w:szCs w:val="20"/>
              </w:rPr>
            </w:pPr>
          </w:p>
          <w:p w14:paraId="737CB977" w14:textId="77777777" w:rsidR="00BC5A91" w:rsidRDefault="00BC5A91">
            <w:pPr>
              <w:rPr>
                <w:rFonts w:ascii="Arial" w:hAnsi="Arial" w:cs="Arial"/>
                <w:color w:val="000000"/>
                <w:sz w:val="16"/>
                <w:szCs w:val="20"/>
              </w:rPr>
            </w:pPr>
          </w:p>
          <w:p w14:paraId="19A4BCCD" w14:textId="428E987D" w:rsidR="00BC5A91" w:rsidRPr="004332DB" w:rsidRDefault="00BC5A91">
            <w:pPr>
              <w:rPr>
                <w:rFonts w:ascii="Arial" w:hAnsi="Arial" w:cs="Arial"/>
                <w:color w:val="000000"/>
                <w:sz w:val="16"/>
                <w:szCs w:val="20"/>
              </w:rPr>
            </w:pPr>
          </w:p>
        </w:tc>
        <w:tc>
          <w:tcPr>
            <w:tcW w:w="1985" w:type="dxa"/>
            <w:gridSpan w:val="2"/>
            <w:tcBorders>
              <w:top w:val="nil"/>
              <w:left w:val="nil"/>
              <w:bottom w:val="nil"/>
              <w:right w:val="nil"/>
            </w:tcBorders>
            <w:shd w:val="clear" w:color="auto" w:fill="auto"/>
            <w:noWrap/>
            <w:vAlign w:val="bottom"/>
            <w:hideMark/>
          </w:tcPr>
          <w:p w14:paraId="5FEBCDFA" w14:textId="77777777" w:rsidR="004332DB" w:rsidRPr="004332DB" w:rsidRDefault="004332DB">
            <w:pPr>
              <w:rPr>
                <w:rFonts w:ascii="Arial" w:hAnsi="Arial" w:cs="Arial"/>
                <w:color w:val="000000"/>
                <w:sz w:val="16"/>
                <w:szCs w:val="20"/>
              </w:rPr>
            </w:pPr>
          </w:p>
        </w:tc>
        <w:tc>
          <w:tcPr>
            <w:tcW w:w="1420" w:type="dxa"/>
            <w:tcBorders>
              <w:top w:val="nil"/>
              <w:left w:val="nil"/>
              <w:bottom w:val="nil"/>
              <w:right w:val="nil"/>
            </w:tcBorders>
            <w:shd w:val="clear" w:color="auto" w:fill="auto"/>
            <w:noWrap/>
            <w:vAlign w:val="bottom"/>
            <w:hideMark/>
          </w:tcPr>
          <w:p w14:paraId="7449D0ED" w14:textId="77777777" w:rsidR="004332DB" w:rsidRPr="004332DB" w:rsidRDefault="004332DB">
            <w:pPr>
              <w:rPr>
                <w:rFonts w:ascii="Arial" w:hAnsi="Arial" w:cs="Arial"/>
                <w:color w:val="000000"/>
                <w:sz w:val="16"/>
                <w:szCs w:val="20"/>
              </w:rPr>
            </w:pPr>
          </w:p>
        </w:tc>
        <w:tc>
          <w:tcPr>
            <w:tcW w:w="1420" w:type="dxa"/>
            <w:gridSpan w:val="2"/>
            <w:tcBorders>
              <w:top w:val="nil"/>
              <w:left w:val="nil"/>
              <w:bottom w:val="nil"/>
              <w:right w:val="nil"/>
            </w:tcBorders>
            <w:shd w:val="clear" w:color="auto" w:fill="auto"/>
            <w:noWrap/>
            <w:vAlign w:val="bottom"/>
            <w:hideMark/>
          </w:tcPr>
          <w:p w14:paraId="4EE0FD85" w14:textId="77777777" w:rsidR="004332DB" w:rsidRPr="004332DB" w:rsidRDefault="004332DB">
            <w:pPr>
              <w:rPr>
                <w:rFonts w:ascii="Arial" w:hAnsi="Arial" w:cs="Arial"/>
                <w:color w:val="000000"/>
                <w:sz w:val="16"/>
                <w:szCs w:val="20"/>
              </w:rPr>
            </w:pPr>
          </w:p>
        </w:tc>
        <w:tc>
          <w:tcPr>
            <w:tcW w:w="1420" w:type="dxa"/>
            <w:gridSpan w:val="2"/>
            <w:tcBorders>
              <w:top w:val="nil"/>
              <w:left w:val="nil"/>
              <w:bottom w:val="nil"/>
              <w:right w:val="nil"/>
            </w:tcBorders>
            <w:shd w:val="clear" w:color="auto" w:fill="auto"/>
            <w:noWrap/>
            <w:vAlign w:val="bottom"/>
            <w:hideMark/>
          </w:tcPr>
          <w:p w14:paraId="286AC709" w14:textId="77777777" w:rsidR="004332DB" w:rsidRPr="004332DB" w:rsidRDefault="004332DB">
            <w:pPr>
              <w:rPr>
                <w:rFonts w:ascii="Arial" w:hAnsi="Arial" w:cs="Arial"/>
                <w:color w:val="000000"/>
                <w:sz w:val="16"/>
                <w:szCs w:val="20"/>
              </w:rPr>
            </w:pPr>
          </w:p>
        </w:tc>
        <w:tc>
          <w:tcPr>
            <w:tcW w:w="1267" w:type="dxa"/>
            <w:gridSpan w:val="3"/>
            <w:tcBorders>
              <w:top w:val="nil"/>
              <w:left w:val="nil"/>
              <w:bottom w:val="nil"/>
              <w:right w:val="nil"/>
            </w:tcBorders>
            <w:shd w:val="clear" w:color="auto" w:fill="auto"/>
            <w:noWrap/>
            <w:vAlign w:val="bottom"/>
            <w:hideMark/>
          </w:tcPr>
          <w:p w14:paraId="23627771" w14:textId="77777777" w:rsidR="004332DB" w:rsidRPr="004332DB" w:rsidRDefault="004332DB">
            <w:pPr>
              <w:rPr>
                <w:rFonts w:ascii="Arial" w:hAnsi="Arial" w:cs="Arial"/>
                <w:color w:val="000000"/>
                <w:sz w:val="16"/>
                <w:szCs w:val="20"/>
              </w:rPr>
            </w:pPr>
          </w:p>
        </w:tc>
        <w:tc>
          <w:tcPr>
            <w:tcW w:w="1531" w:type="dxa"/>
            <w:gridSpan w:val="4"/>
            <w:tcBorders>
              <w:top w:val="nil"/>
              <w:left w:val="nil"/>
              <w:bottom w:val="nil"/>
              <w:right w:val="nil"/>
            </w:tcBorders>
            <w:shd w:val="clear" w:color="auto" w:fill="auto"/>
            <w:noWrap/>
            <w:vAlign w:val="bottom"/>
            <w:hideMark/>
          </w:tcPr>
          <w:p w14:paraId="138CF55B" w14:textId="77777777" w:rsidR="004332DB" w:rsidRPr="004332DB" w:rsidRDefault="004332DB">
            <w:pPr>
              <w:rPr>
                <w:rFonts w:ascii="Arial" w:hAnsi="Arial" w:cs="Arial"/>
                <w:color w:val="000000"/>
                <w:sz w:val="16"/>
                <w:szCs w:val="20"/>
              </w:rPr>
            </w:pPr>
          </w:p>
        </w:tc>
      </w:tr>
      <w:tr w:rsidR="00BC5A91" w14:paraId="4EF793A7" w14:textId="77777777" w:rsidTr="0060068A">
        <w:trPr>
          <w:gridAfter w:val="6"/>
          <w:wAfter w:w="2538" w:type="dxa"/>
          <w:trHeight w:val="255"/>
        </w:trPr>
        <w:tc>
          <w:tcPr>
            <w:tcW w:w="8481" w:type="dxa"/>
            <w:gridSpan w:val="11"/>
            <w:tcBorders>
              <w:top w:val="nil"/>
              <w:left w:val="nil"/>
              <w:bottom w:val="nil"/>
              <w:right w:val="nil"/>
            </w:tcBorders>
            <w:shd w:val="clear" w:color="auto" w:fill="auto"/>
            <w:noWrap/>
            <w:vAlign w:val="bottom"/>
            <w:hideMark/>
          </w:tcPr>
          <w:p w14:paraId="6365AF01" w14:textId="77777777" w:rsidR="00BC5A91" w:rsidRDefault="00BC5A91" w:rsidP="00BC5A91">
            <w:pPr>
              <w:jc w:val="both"/>
              <w:rPr>
                <w:rFonts w:ascii="Arial" w:hAnsi="Arial" w:cs="Arial"/>
                <w:color w:val="000000"/>
                <w:sz w:val="20"/>
                <w:szCs w:val="20"/>
                <w:lang w:val="es-CR" w:eastAsia="es-CR"/>
              </w:rPr>
            </w:pPr>
            <w:r>
              <w:rPr>
                <w:rFonts w:ascii="Arial" w:hAnsi="Arial" w:cs="Arial"/>
                <w:color w:val="000000"/>
                <w:sz w:val="20"/>
                <w:szCs w:val="20"/>
              </w:rPr>
              <w:t>1-      Préstamo gestionado con el Banco Nacional durante el año 2015 para la compra de Maquinaria y Equipo nuevo que refuerce los trabajos destinados a la creación de nuevas vía de comunicación y el mantenimiento – reparación de las ya existentes debido a las constantes inundaciones típicas de la zona. Al final del periodo 2022 ya se habrán gestionado 29 pagos de las 40 cuotas, donde el último pago es el 1 de Octubre del periodo 2025.</w:t>
            </w:r>
          </w:p>
        </w:tc>
      </w:tr>
      <w:tr w:rsidR="00BC5A91" w14:paraId="0B57000D" w14:textId="77777777" w:rsidTr="0060068A">
        <w:trPr>
          <w:gridAfter w:val="6"/>
          <w:wAfter w:w="2538" w:type="dxa"/>
          <w:trHeight w:val="255"/>
        </w:trPr>
        <w:tc>
          <w:tcPr>
            <w:tcW w:w="8481" w:type="dxa"/>
            <w:gridSpan w:val="11"/>
            <w:tcBorders>
              <w:top w:val="nil"/>
              <w:left w:val="nil"/>
              <w:bottom w:val="nil"/>
              <w:right w:val="nil"/>
            </w:tcBorders>
            <w:shd w:val="clear" w:color="auto" w:fill="auto"/>
            <w:noWrap/>
            <w:vAlign w:val="bottom"/>
            <w:hideMark/>
          </w:tcPr>
          <w:p w14:paraId="0AE842CA" w14:textId="77777777" w:rsidR="00BC5A91" w:rsidRDefault="00BC5A91" w:rsidP="00BC5A91">
            <w:pPr>
              <w:jc w:val="both"/>
              <w:rPr>
                <w:rFonts w:ascii="Arial" w:hAnsi="Arial" w:cs="Arial"/>
                <w:color w:val="000000"/>
                <w:sz w:val="20"/>
                <w:szCs w:val="20"/>
              </w:rPr>
            </w:pPr>
          </w:p>
        </w:tc>
      </w:tr>
      <w:tr w:rsidR="00BC5A91" w14:paraId="3CF2745E" w14:textId="77777777" w:rsidTr="0060068A">
        <w:trPr>
          <w:gridAfter w:val="6"/>
          <w:wAfter w:w="2538" w:type="dxa"/>
          <w:trHeight w:val="255"/>
        </w:trPr>
        <w:tc>
          <w:tcPr>
            <w:tcW w:w="8481" w:type="dxa"/>
            <w:gridSpan w:val="11"/>
            <w:tcBorders>
              <w:top w:val="nil"/>
              <w:left w:val="nil"/>
              <w:bottom w:val="nil"/>
              <w:right w:val="nil"/>
            </w:tcBorders>
            <w:shd w:val="clear" w:color="auto" w:fill="auto"/>
            <w:noWrap/>
            <w:vAlign w:val="bottom"/>
            <w:hideMark/>
          </w:tcPr>
          <w:p w14:paraId="23A99CD6" w14:textId="77777777" w:rsidR="00BC5A91" w:rsidRDefault="00BC5A91" w:rsidP="00BC5A91">
            <w:pPr>
              <w:jc w:val="both"/>
              <w:rPr>
                <w:rFonts w:ascii="Arial" w:hAnsi="Arial" w:cs="Arial"/>
                <w:color w:val="000000"/>
                <w:sz w:val="20"/>
                <w:szCs w:val="20"/>
              </w:rPr>
            </w:pPr>
            <w:r>
              <w:rPr>
                <w:rFonts w:ascii="Arial" w:hAnsi="Arial" w:cs="Arial"/>
                <w:color w:val="000000"/>
                <w:sz w:val="20"/>
                <w:szCs w:val="20"/>
              </w:rPr>
              <w:t>2-      Préstamo gestionado con el Banco Nacional de Costa Rica durante el 2018 para la compra de un recolector de basura nuevo, la reparación del recolector SM4636 y la compra de un vehículo para la Alcaldía Municipal. Correspondiente a 40 cuotas.</w:t>
            </w:r>
          </w:p>
        </w:tc>
      </w:tr>
      <w:tr w:rsidR="00BC5A91" w14:paraId="561B2940" w14:textId="77777777" w:rsidTr="0060068A">
        <w:trPr>
          <w:gridAfter w:val="6"/>
          <w:wAfter w:w="2538" w:type="dxa"/>
          <w:trHeight w:val="255"/>
        </w:trPr>
        <w:tc>
          <w:tcPr>
            <w:tcW w:w="8481" w:type="dxa"/>
            <w:gridSpan w:val="11"/>
            <w:tcBorders>
              <w:top w:val="nil"/>
              <w:left w:val="nil"/>
              <w:bottom w:val="nil"/>
              <w:right w:val="nil"/>
            </w:tcBorders>
            <w:shd w:val="clear" w:color="auto" w:fill="auto"/>
            <w:noWrap/>
            <w:vAlign w:val="bottom"/>
            <w:hideMark/>
          </w:tcPr>
          <w:p w14:paraId="3C66FD96" w14:textId="77777777" w:rsidR="00BC5A91" w:rsidRDefault="00BC5A91">
            <w:pPr>
              <w:rPr>
                <w:rFonts w:ascii="Arial" w:hAnsi="Arial" w:cs="Arial"/>
                <w:color w:val="000000"/>
                <w:sz w:val="20"/>
                <w:szCs w:val="20"/>
              </w:rPr>
            </w:pPr>
          </w:p>
        </w:tc>
      </w:tr>
      <w:tr w:rsidR="00BC5A91" w14:paraId="07339AEB" w14:textId="77777777" w:rsidTr="0060068A">
        <w:trPr>
          <w:gridAfter w:val="6"/>
          <w:wAfter w:w="2538" w:type="dxa"/>
          <w:trHeight w:val="255"/>
        </w:trPr>
        <w:tc>
          <w:tcPr>
            <w:tcW w:w="8481" w:type="dxa"/>
            <w:gridSpan w:val="11"/>
            <w:tcBorders>
              <w:top w:val="nil"/>
              <w:left w:val="nil"/>
              <w:bottom w:val="nil"/>
              <w:right w:val="nil"/>
            </w:tcBorders>
            <w:shd w:val="clear" w:color="auto" w:fill="auto"/>
            <w:noWrap/>
            <w:vAlign w:val="bottom"/>
            <w:hideMark/>
          </w:tcPr>
          <w:p w14:paraId="6B0A5A35" w14:textId="77777777" w:rsidR="00BC5A91" w:rsidRDefault="00BC5A91" w:rsidP="00BC5A91">
            <w:pPr>
              <w:jc w:val="both"/>
              <w:rPr>
                <w:rFonts w:ascii="Arial" w:hAnsi="Arial" w:cs="Arial"/>
                <w:color w:val="000000"/>
                <w:sz w:val="20"/>
                <w:szCs w:val="20"/>
              </w:rPr>
            </w:pPr>
            <w:r>
              <w:rPr>
                <w:rFonts w:ascii="Arial" w:hAnsi="Arial" w:cs="Arial"/>
                <w:color w:val="000000"/>
                <w:sz w:val="20"/>
                <w:szCs w:val="20"/>
              </w:rPr>
              <w:t>3-      Préstamo gestionado con el Instituto de Fomento y Asesoria Municipal para la compra de un recolector de basura nuevo, el mismo se encuentra en proceso de licitación y se espera que a finales o principio de año 2023, se haya ejecutado la compra, se incluye para el periodo 2023 los intereses de gracia correspondientes según contrato de prestamo.</w:t>
            </w:r>
          </w:p>
        </w:tc>
      </w:tr>
      <w:tr w:rsidR="004332DB" w:rsidRPr="004332DB" w14:paraId="313D4B3C" w14:textId="77777777" w:rsidTr="0060068A">
        <w:trPr>
          <w:gridBefore w:val="1"/>
          <w:gridAfter w:val="1"/>
          <w:wBefore w:w="65" w:type="dxa"/>
          <w:wAfter w:w="416" w:type="dxa"/>
          <w:trHeight w:val="255"/>
        </w:trPr>
        <w:tc>
          <w:tcPr>
            <w:tcW w:w="7746" w:type="dxa"/>
            <w:gridSpan w:val="9"/>
            <w:tcBorders>
              <w:top w:val="nil"/>
              <w:left w:val="nil"/>
              <w:bottom w:val="nil"/>
              <w:right w:val="nil"/>
            </w:tcBorders>
            <w:shd w:val="clear" w:color="auto" w:fill="auto"/>
            <w:noWrap/>
            <w:vAlign w:val="bottom"/>
            <w:hideMark/>
          </w:tcPr>
          <w:p w14:paraId="790D3C5A" w14:textId="77777777" w:rsidR="00BC5A91" w:rsidRDefault="00BC5A91">
            <w:pPr>
              <w:rPr>
                <w:rFonts w:ascii="Arial" w:hAnsi="Arial" w:cs="Arial"/>
                <w:color w:val="000000"/>
                <w:sz w:val="16"/>
                <w:szCs w:val="16"/>
              </w:rPr>
            </w:pPr>
          </w:p>
          <w:p w14:paraId="75A47FC8" w14:textId="77777777" w:rsidR="00BC5A91" w:rsidRDefault="00BC5A91">
            <w:pPr>
              <w:rPr>
                <w:rFonts w:ascii="Arial" w:hAnsi="Arial" w:cs="Arial"/>
                <w:color w:val="000000"/>
                <w:sz w:val="16"/>
                <w:szCs w:val="16"/>
              </w:rPr>
            </w:pPr>
          </w:p>
          <w:p w14:paraId="152BB01B" w14:textId="0BD14082" w:rsidR="004332DB" w:rsidRPr="004332DB" w:rsidRDefault="004332DB">
            <w:pPr>
              <w:rPr>
                <w:rFonts w:ascii="Arial" w:hAnsi="Arial" w:cs="Arial"/>
                <w:color w:val="000000"/>
                <w:sz w:val="16"/>
                <w:szCs w:val="16"/>
              </w:rPr>
            </w:pPr>
            <w:r w:rsidRPr="004332DB">
              <w:rPr>
                <w:rFonts w:ascii="Arial" w:hAnsi="Arial" w:cs="Arial"/>
                <w:color w:val="000000"/>
                <w:sz w:val="16"/>
                <w:szCs w:val="16"/>
              </w:rPr>
              <w:t>(1) Se clasifican dentro del Grupo Intereses sobre préstamos 3.02 (Verificar subpartida según entidad prestataria).</w:t>
            </w:r>
          </w:p>
        </w:tc>
        <w:tc>
          <w:tcPr>
            <w:tcW w:w="1261" w:type="dxa"/>
            <w:gridSpan w:val="2"/>
            <w:tcBorders>
              <w:top w:val="nil"/>
              <w:left w:val="nil"/>
              <w:bottom w:val="nil"/>
              <w:right w:val="nil"/>
            </w:tcBorders>
            <w:shd w:val="clear" w:color="auto" w:fill="auto"/>
            <w:noWrap/>
            <w:vAlign w:val="bottom"/>
            <w:hideMark/>
          </w:tcPr>
          <w:p w14:paraId="480FA7B7" w14:textId="77777777" w:rsidR="004332DB" w:rsidRPr="004332DB" w:rsidRDefault="004332DB">
            <w:pPr>
              <w:rPr>
                <w:rFonts w:ascii="Calibri" w:hAnsi="Calibri" w:cs="Calibri"/>
                <w:color w:val="000000"/>
                <w:sz w:val="16"/>
                <w:szCs w:val="16"/>
              </w:rPr>
            </w:pPr>
          </w:p>
        </w:tc>
        <w:tc>
          <w:tcPr>
            <w:tcW w:w="1531" w:type="dxa"/>
            <w:gridSpan w:val="4"/>
            <w:tcBorders>
              <w:top w:val="nil"/>
              <w:left w:val="nil"/>
              <w:bottom w:val="nil"/>
              <w:right w:val="nil"/>
            </w:tcBorders>
            <w:shd w:val="clear" w:color="auto" w:fill="auto"/>
            <w:noWrap/>
            <w:vAlign w:val="bottom"/>
            <w:hideMark/>
          </w:tcPr>
          <w:p w14:paraId="1BA20241" w14:textId="77777777" w:rsidR="004332DB" w:rsidRPr="004332DB" w:rsidRDefault="004332DB">
            <w:pPr>
              <w:rPr>
                <w:rFonts w:ascii="Arial" w:hAnsi="Arial" w:cs="Arial"/>
                <w:color w:val="000000"/>
                <w:sz w:val="16"/>
                <w:szCs w:val="20"/>
              </w:rPr>
            </w:pPr>
          </w:p>
        </w:tc>
      </w:tr>
      <w:tr w:rsidR="004332DB" w:rsidRPr="004332DB" w14:paraId="2183A6C7" w14:textId="77777777" w:rsidTr="0060068A">
        <w:trPr>
          <w:gridBefore w:val="1"/>
          <w:gridAfter w:val="1"/>
          <w:wBefore w:w="65" w:type="dxa"/>
          <w:wAfter w:w="416" w:type="dxa"/>
          <w:trHeight w:val="255"/>
        </w:trPr>
        <w:tc>
          <w:tcPr>
            <w:tcW w:w="7746" w:type="dxa"/>
            <w:gridSpan w:val="9"/>
            <w:tcBorders>
              <w:top w:val="nil"/>
              <w:left w:val="nil"/>
              <w:bottom w:val="nil"/>
              <w:right w:val="nil"/>
            </w:tcBorders>
            <w:shd w:val="clear" w:color="auto" w:fill="auto"/>
            <w:noWrap/>
            <w:vAlign w:val="bottom"/>
            <w:hideMark/>
          </w:tcPr>
          <w:p w14:paraId="177C0B8D" w14:textId="77777777" w:rsidR="004332DB" w:rsidRPr="004332DB" w:rsidRDefault="004332DB">
            <w:pPr>
              <w:rPr>
                <w:rFonts w:ascii="Arial" w:hAnsi="Arial" w:cs="Arial"/>
                <w:color w:val="000000"/>
                <w:sz w:val="16"/>
                <w:szCs w:val="16"/>
              </w:rPr>
            </w:pPr>
            <w:r w:rsidRPr="004332DB">
              <w:rPr>
                <w:rFonts w:ascii="Arial" w:hAnsi="Arial" w:cs="Arial"/>
                <w:color w:val="000000"/>
                <w:sz w:val="16"/>
                <w:szCs w:val="16"/>
              </w:rPr>
              <w:t>(2) Se clasifican dentro del Grupo Amortización de préstamos 8.02 (Verificar subpartida según entidad prestataria).</w:t>
            </w:r>
          </w:p>
        </w:tc>
        <w:tc>
          <w:tcPr>
            <w:tcW w:w="1261" w:type="dxa"/>
            <w:gridSpan w:val="2"/>
            <w:tcBorders>
              <w:top w:val="nil"/>
              <w:left w:val="nil"/>
              <w:bottom w:val="nil"/>
              <w:right w:val="nil"/>
            </w:tcBorders>
            <w:shd w:val="clear" w:color="auto" w:fill="auto"/>
            <w:noWrap/>
            <w:vAlign w:val="bottom"/>
            <w:hideMark/>
          </w:tcPr>
          <w:p w14:paraId="0CD3D008" w14:textId="77777777" w:rsidR="004332DB" w:rsidRPr="004332DB" w:rsidRDefault="004332DB">
            <w:pPr>
              <w:rPr>
                <w:rFonts w:ascii="Arial" w:hAnsi="Arial" w:cs="Arial"/>
                <w:color w:val="000000"/>
                <w:sz w:val="16"/>
                <w:szCs w:val="20"/>
              </w:rPr>
            </w:pPr>
          </w:p>
        </w:tc>
        <w:tc>
          <w:tcPr>
            <w:tcW w:w="1531" w:type="dxa"/>
            <w:gridSpan w:val="4"/>
            <w:tcBorders>
              <w:top w:val="nil"/>
              <w:left w:val="nil"/>
              <w:bottom w:val="nil"/>
              <w:right w:val="nil"/>
            </w:tcBorders>
            <w:shd w:val="clear" w:color="auto" w:fill="auto"/>
            <w:noWrap/>
            <w:vAlign w:val="bottom"/>
            <w:hideMark/>
          </w:tcPr>
          <w:p w14:paraId="34E0720A" w14:textId="77777777" w:rsidR="004332DB" w:rsidRPr="004332DB" w:rsidRDefault="004332DB">
            <w:pPr>
              <w:rPr>
                <w:rFonts w:ascii="Arial" w:hAnsi="Arial" w:cs="Arial"/>
                <w:color w:val="000000"/>
                <w:sz w:val="16"/>
                <w:szCs w:val="20"/>
              </w:rPr>
            </w:pPr>
          </w:p>
        </w:tc>
      </w:tr>
      <w:tr w:rsidR="004332DB" w:rsidRPr="004332DB" w14:paraId="57F1BEB2" w14:textId="77777777" w:rsidTr="0060068A">
        <w:trPr>
          <w:gridBefore w:val="1"/>
          <w:wBefore w:w="65" w:type="dxa"/>
          <w:trHeight w:val="255"/>
        </w:trPr>
        <w:tc>
          <w:tcPr>
            <w:tcW w:w="2885" w:type="dxa"/>
            <w:gridSpan w:val="2"/>
            <w:tcBorders>
              <w:top w:val="nil"/>
              <w:left w:val="nil"/>
              <w:bottom w:val="nil"/>
              <w:right w:val="nil"/>
            </w:tcBorders>
            <w:shd w:val="clear" w:color="auto" w:fill="auto"/>
            <w:noWrap/>
            <w:vAlign w:val="bottom"/>
            <w:hideMark/>
          </w:tcPr>
          <w:p w14:paraId="52A1DC29" w14:textId="77777777" w:rsidR="004332DB" w:rsidRPr="004332DB" w:rsidRDefault="004332DB">
            <w:pPr>
              <w:rPr>
                <w:rFonts w:ascii="Arial" w:hAnsi="Arial" w:cs="Arial"/>
                <w:color w:val="000000"/>
                <w:sz w:val="16"/>
                <w:szCs w:val="20"/>
              </w:rPr>
            </w:pPr>
          </w:p>
        </w:tc>
        <w:tc>
          <w:tcPr>
            <w:tcW w:w="2588" w:type="dxa"/>
            <w:gridSpan w:val="3"/>
            <w:tcBorders>
              <w:top w:val="nil"/>
              <w:left w:val="nil"/>
              <w:bottom w:val="nil"/>
              <w:right w:val="nil"/>
            </w:tcBorders>
            <w:shd w:val="clear" w:color="auto" w:fill="auto"/>
            <w:noWrap/>
            <w:vAlign w:val="bottom"/>
            <w:hideMark/>
          </w:tcPr>
          <w:p w14:paraId="2687EFC1" w14:textId="77777777" w:rsidR="004332DB" w:rsidRPr="004332DB" w:rsidRDefault="004332DB">
            <w:pPr>
              <w:rPr>
                <w:rFonts w:ascii="Arial" w:hAnsi="Arial" w:cs="Arial"/>
                <w:color w:val="000000"/>
                <w:sz w:val="16"/>
                <w:szCs w:val="20"/>
              </w:rPr>
            </w:pPr>
          </w:p>
        </w:tc>
        <w:tc>
          <w:tcPr>
            <w:tcW w:w="1836" w:type="dxa"/>
            <w:gridSpan w:val="2"/>
            <w:tcBorders>
              <w:top w:val="nil"/>
              <w:left w:val="nil"/>
              <w:bottom w:val="nil"/>
              <w:right w:val="nil"/>
            </w:tcBorders>
            <w:shd w:val="clear" w:color="auto" w:fill="auto"/>
            <w:noWrap/>
            <w:vAlign w:val="bottom"/>
            <w:hideMark/>
          </w:tcPr>
          <w:p w14:paraId="4805974E" w14:textId="77777777" w:rsidR="004332DB" w:rsidRPr="004332DB" w:rsidRDefault="004332DB">
            <w:pPr>
              <w:rPr>
                <w:rFonts w:ascii="Arial" w:hAnsi="Arial" w:cs="Arial"/>
                <w:color w:val="000000"/>
                <w:sz w:val="16"/>
                <w:szCs w:val="20"/>
              </w:rPr>
            </w:pPr>
          </w:p>
        </w:tc>
        <w:tc>
          <w:tcPr>
            <w:tcW w:w="2013" w:type="dxa"/>
            <w:gridSpan w:val="5"/>
            <w:tcBorders>
              <w:top w:val="nil"/>
              <w:left w:val="nil"/>
              <w:bottom w:val="nil"/>
              <w:right w:val="nil"/>
            </w:tcBorders>
            <w:shd w:val="clear" w:color="auto" w:fill="auto"/>
            <w:noWrap/>
            <w:vAlign w:val="bottom"/>
            <w:hideMark/>
          </w:tcPr>
          <w:p w14:paraId="198A5D29" w14:textId="77777777" w:rsidR="004332DB" w:rsidRPr="004332DB" w:rsidRDefault="004332DB">
            <w:pPr>
              <w:rPr>
                <w:rFonts w:ascii="Arial" w:hAnsi="Arial" w:cs="Arial"/>
                <w:color w:val="000000"/>
                <w:sz w:val="16"/>
                <w:szCs w:val="20"/>
              </w:rPr>
            </w:pPr>
          </w:p>
        </w:tc>
        <w:tc>
          <w:tcPr>
            <w:tcW w:w="160" w:type="dxa"/>
            <w:tcBorders>
              <w:top w:val="nil"/>
              <w:left w:val="nil"/>
              <w:bottom w:val="nil"/>
              <w:right w:val="nil"/>
            </w:tcBorders>
            <w:shd w:val="clear" w:color="auto" w:fill="auto"/>
            <w:noWrap/>
            <w:vAlign w:val="bottom"/>
            <w:hideMark/>
          </w:tcPr>
          <w:p w14:paraId="6C24AEDB" w14:textId="77777777" w:rsidR="004332DB" w:rsidRPr="004332DB" w:rsidRDefault="004332DB">
            <w:pPr>
              <w:rPr>
                <w:rFonts w:ascii="Arial" w:hAnsi="Arial" w:cs="Arial"/>
                <w:color w:val="000000"/>
                <w:sz w:val="16"/>
                <w:szCs w:val="20"/>
              </w:rPr>
            </w:pPr>
          </w:p>
        </w:tc>
        <w:tc>
          <w:tcPr>
            <w:tcW w:w="160" w:type="dxa"/>
            <w:tcBorders>
              <w:top w:val="nil"/>
              <w:left w:val="nil"/>
              <w:bottom w:val="nil"/>
              <w:right w:val="nil"/>
            </w:tcBorders>
            <w:shd w:val="clear" w:color="auto" w:fill="auto"/>
            <w:noWrap/>
            <w:vAlign w:val="bottom"/>
            <w:hideMark/>
          </w:tcPr>
          <w:p w14:paraId="5654F3E7" w14:textId="77777777" w:rsidR="004332DB" w:rsidRPr="004332DB" w:rsidRDefault="004332DB">
            <w:pPr>
              <w:rPr>
                <w:rFonts w:ascii="Arial" w:hAnsi="Arial" w:cs="Arial"/>
                <w:color w:val="000000"/>
                <w:sz w:val="16"/>
                <w:szCs w:val="20"/>
              </w:rPr>
            </w:pPr>
          </w:p>
        </w:tc>
        <w:tc>
          <w:tcPr>
            <w:tcW w:w="1312" w:type="dxa"/>
            <w:gridSpan w:val="2"/>
            <w:tcBorders>
              <w:top w:val="nil"/>
              <w:left w:val="nil"/>
              <w:bottom w:val="nil"/>
              <w:right w:val="nil"/>
            </w:tcBorders>
            <w:shd w:val="clear" w:color="auto" w:fill="auto"/>
            <w:noWrap/>
            <w:vAlign w:val="bottom"/>
            <w:hideMark/>
          </w:tcPr>
          <w:p w14:paraId="141DD7F0" w14:textId="77777777" w:rsidR="004332DB" w:rsidRPr="004332DB" w:rsidRDefault="004332DB">
            <w:pPr>
              <w:rPr>
                <w:rFonts w:ascii="Arial" w:hAnsi="Arial" w:cs="Arial"/>
                <w:color w:val="000000"/>
                <w:sz w:val="16"/>
                <w:szCs w:val="20"/>
              </w:rPr>
            </w:pPr>
          </w:p>
        </w:tc>
      </w:tr>
      <w:tr w:rsidR="004332DB" w:rsidRPr="004332DB" w14:paraId="0BBE7D18" w14:textId="77777777" w:rsidTr="0060068A">
        <w:trPr>
          <w:gridBefore w:val="1"/>
          <w:wBefore w:w="65" w:type="dxa"/>
          <w:trHeight w:val="255"/>
        </w:trPr>
        <w:tc>
          <w:tcPr>
            <w:tcW w:w="9322" w:type="dxa"/>
            <w:gridSpan w:val="12"/>
            <w:tcBorders>
              <w:top w:val="nil"/>
              <w:left w:val="nil"/>
              <w:bottom w:val="nil"/>
              <w:right w:val="nil"/>
            </w:tcBorders>
            <w:shd w:val="clear" w:color="auto" w:fill="auto"/>
            <w:noWrap/>
            <w:vAlign w:val="bottom"/>
            <w:hideMark/>
          </w:tcPr>
          <w:p w14:paraId="702D8874" w14:textId="564D12A8" w:rsidR="004332DB" w:rsidRPr="004332DB" w:rsidRDefault="004332DB">
            <w:pPr>
              <w:rPr>
                <w:rFonts w:ascii="Arial" w:hAnsi="Arial" w:cs="Arial"/>
                <w:color w:val="000000"/>
                <w:sz w:val="16"/>
                <w:szCs w:val="20"/>
              </w:rPr>
            </w:pPr>
            <w:r w:rsidRPr="004332DB">
              <w:rPr>
                <w:rFonts w:ascii="Arial" w:hAnsi="Arial" w:cs="Arial"/>
                <w:color w:val="000000"/>
                <w:sz w:val="16"/>
                <w:szCs w:val="20"/>
              </w:rPr>
              <w:t>Elaborado por</w:t>
            </w:r>
            <w:r w:rsidR="00153167">
              <w:rPr>
                <w:rFonts w:ascii="Arial" w:hAnsi="Arial" w:cs="Arial"/>
                <w:color w:val="000000"/>
                <w:sz w:val="16"/>
                <w:szCs w:val="20"/>
              </w:rPr>
              <w:t xml:space="preserve">  Manuel Cortés Oporto</w:t>
            </w:r>
            <w:r w:rsidRPr="004332DB">
              <w:rPr>
                <w:rFonts w:ascii="Arial" w:hAnsi="Arial" w:cs="Arial"/>
                <w:color w:val="000000"/>
                <w:sz w:val="16"/>
                <w:szCs w:val="20"/>
              </w:rPr>
              <w:t>________________________________________</w:t>
            </w:r>
          </w:p>
        </w:tc>
        <w:tc>
          <w:tcPr>
            <w:tcW w:w="160" w:type="dxa"/>
            <w:tcBorders>
              <w:top w:val="nil"/>
              <w:left w:val="nil"/>
              <w:bottom w:val="nil"/>
              <w:right w:val="nil"/>
            </w:tcBorders>
            <w:shd w:val="clear" w:color="auto" w:fill="auto"/>
            <w:noWrap/>
            <w:vAlign w:val="bottom"/>
            <w:hideMark/>
          </w:tcPr>
          <w:p w14:paraId="1DD8C985" w14:textId="77777777" w:rsidR="004332DB" w:rsidRPr="004332DB" w:rsidRDefault="004332DB">
            <w:pPr>
              <w:rPr>
                <w:rFonts w:ascii="Arial" w:hAnsi="Arial" w:cs="Arial"/>
                <w:color w:val="000000"/>
                <w:sz w:val="16"/>
                <w:szCs w:val="20"/>
              </w:rPr>
            </w:pPr>
          </w:p>
        </w:tc>
        <w:tc>
          <w:tcPr>
            <w:tcW w:w="160" w:type="dxa"/>
            <w:tcBorders>
              <w:top w:val="nil"/>
              <w:left w:val="nil"/>
              <w:bottom w:val="nil"/>
              <w:right w:val="nil"/>
            </w:tcBorders>
            <w:shd w:val="clear" w:color="auto" w:fill="auto"/>
            <w:noWrap/>
            <w:vAlign w:val="bottom"/>
            <w:hideMark/>
          </w:tcPr>
          <w:p w14:paraId="20B7C511" w14:textId="77777777" w:rsidR="004332DB" w:rsidRPr="004332DB" w:rsidRDefault="004332DB">
            <w:pPr>
              <w:rPr>
                <w:rFonts w:ascii="Arial" w:hAnsi="Arial" w:cs="Arial"/>
                <w:color w:val="000000"/>
                <w:sz w:val="16"/>
                <w:szCs w:val="20"/>
              </w:rPr>
            </w:pPr>
          </w:p>
        </w:tc>
        <w:tc>
          <w:tcPr>
            <w:tcW w:w="1312" w:type="dxa"/>
            <w:gridSpan w:val="2"/>
            <w:tcBorders>
              <w:top w:val="nil"/>
              <w:left w:val="nil"/>
              <w:bottom w:val="nil"/>
              <w:right w:val="nil"/>
            </w:tcBorders>
            <w:shd w:val="clear" w:color="auto" w:fill="auto"/>
            <w:noWrap/>
            <w:vAlign w:val="bottom"/>
            <w:hideMark/>
          </w:tcPr>
          <w:p w14:paraId="450FD72C" w14:textId="77777777" w:rsidR="004332DB" w:rsidRPr="004332DB" w:rsidRDefault="004332DB">
            <w:pPr>
              <w:rPr>
                <w:rFonts w:ascii="Arial" w:hAnsi="Arial" w:cs="Arial"/>
                <w:color w:val="000000"/>
                <w:sz w:val="16"/>
                <w:szCs w:val="20"/>
              </w:rPr>
            </w:pPr>
          </w:p>
        </w:tc>
      </w:tr>
      <w:tr w:rsidR="004332DB" w:rsidRPr="004332DB" w14:paraId="57006C32" w14:textId="77777777" w:rsidTr="0060068A">
        <w:trPr>
          <w:gridBefore w:val="1"/>
          <w:wBefore w:w="65" w:type="dxa"/>
          <w:trHeight w:val="360"/>
        </w:trPr>
        <w:tc>
          <w:tcPr>
            <w:tcW w:w="7309" w:type="dxa"/>
            <w:gridSpan w:val="7"/>
            <w:tcBorders>
              <w:top w:val="nil"/>
              <w:left w:val="nil"/>
              <w:bottom w:val="nil"/>
              <w:right w:val="nil"/>
            </w:tcBorders>
            <w:shd w:val="clear" w:color="auto" w:fill="auto"/>
            <w:noWrap/>
            <w:vAlign w:val="bottom"/>
            <w:hideMark/>
          </w:tcPr>
          <w:p w14:paraId="25D1A77C" w14:textId="662F710A" w:rsidR="004332DB" w:rsidRPr="004332DB" w:rsidRDefault="004332DB">
            <w:pPr>
              <w:rPr>
                <w:rFonts w:ascii="Arial" w:hAnsi="Arial" w:cs="Arial"/>
                <w:color w:val="000000"/>
                <w:sz w:val="16"/>
                <w:szCs w:val="20"/>
              </w:rPr>
            </w:pPr>
            <w:r w:rsidRPr="004332DB">
              <w:rPr>
                <w:rFonts w:ascii="Arial" w:hAnsi="Arial" w:cs="Arial"/>
                <w:color w:val="000000"/>
                <w:sz w:val="16"/>
                <w:szCs w:val="20"/>
              </w:rPr>
              <w:t>Fecha:______16-08-202</w:t>
            </w:r>
            <w:r w:rsidR="00153167">
              <w:rPr>
                <w:rFonts w:ascii="Arial" w:hAnsi="Arial" w:cs="Arial"/>
                <w:color w:val="000000"/>
                <w:sz w:val="16"/>
                <w:szCs w:val="20"/>
              </w:rPr>
              <w:t>2</w:t>
            </w:r>
            <w:r w:rsidRPr="004332DB">
              <w:rPr>
                <w:rFonts w:ascii="Arial" w:hAnsi="Arial" w:cs="Arial"/>
                <w:color w:val="000000"/>
                <w:sz w:val="16"/>
                <w:szCs w:val="20"/>
              </w:rPr>
              <w:t>_____________________________</w:t>
            </w:r>
          </w:p>
        </w:tc>
        <w:tc>
          <w:tcPr>
            <w:tcW w:w="2013" w:type="dxa"/>
            <w:gridSpan w:val="5"/>
            <w:tcBorders>
              <w:top w:val="nil"/>
              <w:left w:val="nil"/>
              <w:bottom w:val="nil"/>
              <w:right w:val="nil"/>
            </w:tcBorders>
            <w:shd w:val="clear" w:color="auto" w:fill="auto"/>
            <w:noWrap/>
            <w:vAlign w:val="bottom"/>
            <w:hideMark/>
          </w:tcPr>
          <w:p w14:paraId="77130880" w14:textId="77777777" w:rsidR="004332DB" w:rsidRPr="004332DB" w:rsidRDefault="004332DB">
            <w:pPr>
              <w:rPr>
                <w:rFonts w:ascii="Arial" w:hAnsi="Arial" w:cs="Arial"/>
                <w:color w:val="000000"/>
                <w:sz w:val="16"/>
                <w:szCs w:val="20"/>
              </w:rPr>
            </w:pPr>
          </w:p>
        </w:tc>
        <w:tc>
          <w:tcPr>
            <w:tcW w:w="160" w:type="dxa"/>
            <w:tcBorders>
              <w:top w:val="nil"/>
              <w:left w:val="nil"/>
              <w:bottom w:val="nil"/>
              <w:right w:val="nil"/>
            </w:tcBorders>
            <w:shd w:val="clear" w:color="auto" w:fill="auto"/>
            <w:noWrap/>
            <w:vAlign w:val="bottom"/>
            <w:hideMark/>
          </w:tcPr>
          <w:p w14:paraId="303A0924" w14:textId="77777777" w:rsidR="004332DB" w:rsidRPr="004332DB" w:rsidRDefault="004332DB">
            <w:pPr>
              <w:rPr>
                <w:rFonts w:ascii="Arial" w:hAnsi="Arial" w:cs="Arial"/>
                <w:color w:val="000000"/>
                <w:sz w:val="16"/>
                <w:szCs w:val="20"/>
              </w:rPr>
            </w:pPr>
          </w:p>
        </w:tc>
        <w:tc>
          <w:tcPr>
            <w:tcW w:w="160" w:type="dxa"/>
            <w:tcBorders>
              <w:top w:val="nil"/>
              <w:left w:val="nil"/>
              <w:bottom w:val="nil"/>
              <w:right w:val="nil"/>
            </w:tcBorders>
            <w:shd w:val="clear" w:color="auto" w:fill="auto"/>
            <w:noWrap/>
            <w:vAlign w:val="bottom"/>
            <w:hideMark/>
          </w:tcPr>
          <w:p w14:paraId="3D7D809F" w14:textId="77777777" w:rsidR="004332DB" w:rsidRPr="004332DB" w:rsidRDefault="004332DB">
            <w:pPr>
              <w:rPr>
                <w:rFonts w:ascii="Arial" w:hAnsi="Arial" w:cs="Arial"/>
                <w:color w:val="000000"/>
                <w:sz w:val="16"/>
                <w:szCs w:val="20"/>
              </w:rPr>
            </w:pPr>
          </w:p>
        </w:tc>
        <w:tc>
          <w:tcPr>
            <w:tcW w:w="1312" w:type="dxa"/>
            <w:gridSpan w:val="2"/>
            <w:tcBorders>
              <w:top w:val="nil"/>
              <w:left w:val="nil"/>
              <w:bottom w:val="nil"/>
              <w:right w:val="nil"/>
            </w:tcBorders>
            <w:shd w:val="clear" w:color="auto" w:fill="auto"/>
            <w:noWrap/>
            <w:vAlign w:val="bottom"/>
            <w:hideMark/>
          </w:tcPr>
          <w:p w14:paraId="12BC25BD" w14:textId="77777777" w:rsidR="004332DB" w:rsidRPr="004332DB" w:rsidRDefault="004332DB">
            <w:pPr>
              <w:rPr>
                <w:rFonts w:ascii="Arial" w:hAnsi="Arial" w:cs="Arial"/>
                <w:color w:val="000000"/>
                <w:sz w:val="16"/>
                <w:szCs w:val="20"/>
              </w:rPr>
            </w:pPr>
          </w:p>
        </w:tc>
      </w:tr>
    </w:tbl>
    <w:p w14:paraId="46439E45" w14:textId="77777777" w:rsidR="00DB7C13" w:rsidRDefault="00DB7C13" w:rsidP="008A3312">
      <w:pPr>
        <w:pStyle w:val="Ttulo2"/>
        <w:rPr>
          <w:rFonts w:ascii="Arial" w:hAnsi="Arial"/>
          <w:sz w:val="20"/>
          <w:lang w:val="es-CR"/>
        </w:rPr>
      </w:pPr>
    </w:p>
    <w:p w14:paraId="2B1B8A52" w14:textId="77777777" w:rsidR="00097B6C" w:rsidRPr="00097B6C" w:rsidRDefault="00097B6C" w:rsidP="00097B6C">
      <w:pPr>
        <w:rPr>
          <w:lang w:val="es-CR"/>
        </w:rPr>
      </w:pPr>
    </w:p>
    <w:p w14:paraId="5A9629AE" w14:textId="02D28839" w:rsidR="00BC5A91" w:rsidRDefault="00BC5A91">
      <w:pPr>
        <w:rPr>
          <w:rFonts w:ascii="Arial" w:hAnsi="Arial"/>
          <w:b/>
          <w:bCs/>
          <w:sz w:val="20"/>
          <w:lang w:val="es-CR"/>
        </w:rPr>
      </w:pPr>
      <w:r>
        <w:rPr>
          <w:rFonts w:ascii="Arial" w:hAnsi="Arial"/>
          <w:sz w:val="20"/>
          <w:lang w:val="es-CR"/>
        </w:rPr>
        <w:br w:type="page"/>
      </w:r>
    </w:p>
    <w:p w14:paraId="61C0A38F" w14:textId="77777777" w:rsidR="00DB7C13" w:rsidRDefault="00DB7C13" w:rsidP="008A3312">
      <w:pPr>
        <w:pStyle w:val="Ttulo2"/>
        <w:rPr>
          <w:rFonts w:ascii="Arial" w:hAnsi="Arial"/>
          <w:sz w:val="20"/>
          <w:lang w:val="es-CR"/>
        </w:rPr>
      </w:pPr>
    </w:p>
    <w:p w14:paraId="4DC9D366" w14:textId="77777777" w:rsidR="008A3312" w:rsidRPr="008A3312" w:rsidRDefault="00E94890" w:rsidP="008A3312">
      <w:pPr>
        <w:pStyle w:val="Ttulo2"/>
        <w:rPr>
          <w:rFonts w:ascii="Arial" w:hAnsi="Arial"/>
          <w:sz w:val="20"/>
        </w:rPr>
      </w:pPr>
      <w:bookmarkStart w:id="41" w:name="_Toc114664148"/>
      <w:r>
        <w:rPr>
          <w:rFonts w:ascii="Arial" w:hAnsi="Arial"/>
          <w:sz w:val="20"/>
          <w:lang w:val="es-CR"/>
        </w:rPr>
        <w:t>3</w:t>
      </w:r>
      <w:r w:rsidR="008A3312" w:rsidRPr="00E06F18">
        <w:rPr>
          <w:rFonts w:ascii="Arial" w:hAnsi="Arial"/>
          <w:sz w:val="20"/>
        </w:rPr>
        <w:t>.</w:t>
      </w:r>
      <w:r w:rsidR="00674C5E">
        <w:rPr>
          <w:rFonts w:ascii="Arial" w:hAnsi="Arial"/>
          <w:sz w:val="20"/>
          <w:lang w:val="es-CR"/>
        </w:rPr>
        <w:t>6</w:t>
      </w:r>
      <w:r w:rsidR="008A3312" w:rsidRPr="00E06F18">
        <w:rPr>
          <w:rFonts w:ascii="Arial" w:hAnsi="Arial"/>
          <w:sz w:val="20"/>
        </w:rPr>
        <w:t xml:space="preserve"> CUADRO </w:t>
      </w:r>
      <w:r w:rsidR="008A3312" w:rsidRPr="00C13726">
        <w:rPr>
          <w:rFonts w:ascii="Arial" w:hAnsi="Arial"/>
          <w:sz w:val="20"/>
        </w:rPr>
        <w:t>Nº</w:t>
      </w:r>
      <w:r w:rsidR="008A3312" w:rsidRPr="00E06F18">
        <w:rPr>
          <w:rFonts w:ascii="Arial" w:hAnsi="Arial"/>
          <w:sz w:val="20"/>
        </w:rPr>
        <w:t xml:space="preserve"> </w:t>
      </w:r>
      <w:r w:rsidR="00C76E0F">
        <w:rPr>
          <w:rFonts w:ascii="Arial" w:hAnsi="Arial"/>
          <w:sz w:val="20"/>
          <w:lang w:val="es-CR"/>
        </w:rPr>
        <w:t>4</w:t>
      </w:r>
      <w:r w:rsidR="008A3312" w:rsidRPr="00E06F18">
        <w:rPr>
          <w:rFonts w:ascii="Arial" w:hAnsi="Arial"/>
          <w:sz w:val="20"/>
        </w:rPr>
        <w:t xml:space="preserve">  </w:t>
      </w:r>
      <w:r w:rsidR="007E5E80" w:rsidRPr="007E5E80">
        <w:t xml:space="preserve"> </w:t>
      </w:r>
      <w:r w:rsidR="007E5E80" w:rsidRPr="007E5E80">
        <w:rPr>
          <w:rFonts w:ascii="Arial" w:hAnsi="Arial"/>
          <w:sz w:val="20"/>
        </w:rPr>
        <w:t>TRANSFERENCIAS CORRIENTES Y DE CAPITAL A FAVOR DE ENTIDADES PRIVADAS SIN FINES DE LUCRO</w:t>
      </w:r>
      <w:bookmarkEnd w:id="37"/>
      <w:bookmarkEnd w:id="41"/>
    </w:p>
    <w:p w14:paraId="52BFCC11" w14:textId="77777777" w:rsidR="008A3312" w:rsidRDefault="008A3312" w:rsidP="008A3312">
      <w:pPr>
        <w:rPr>
          <w:lang w:val="es-ES_tradnl"/>
        </w:rPr>
      </w:pPr>
    </w:p>
    <w:p w14:paraId="2304841D" w14:textId="77777777" w:rsidR="008A3312" w:rsidRPr="00410A79" w:rsidRDefault="007E5E80" w:rsidP="008A3312">
      <w:pPr>
        <w:rPr>
          <w:rFonts w:ascii="Arial" w:hAnsi="Arial" w:cs="Arial"/>
          <w:sz w:val="20"/>
          <w:szCs w:val="20"/>
          <w:lang w:val="es-ES_tradnl"/>
        </w:rPr>
      </w:pPr>
      <w:r>
        <w:rPr>
          <w:rFonts w:ascii="Arial" w:hAnsi="Arial" w:cs="Arial"/>
          <w:sz w:val="20"/>
          <w:szCs w:val="20"/>
          <w:lang w:val="es-ES_tradnl"/>
        </w:rPr>
        <w:t>Nota: En este presupuesto no se presentan transferencias a entidades privadas sin fines de lucro.</w:t>
      </w:r>
    </w:p>
    <w:p w14:paraId="7F4D2180" w14:textId="77777777" w:rsidR="00BE71A0" w:rsidRDefault="00BE71A0" w:rsidP="00E06F18">
      <w:pPr>
        <w:pStyle w:val="Ttulo1"/>
      </w:pPr>
      <w:bookmarkStart w:id="42" w:name="_Toc336360614"/>
    </w:p>
    <w:p w14:paraId="4D0B2AF4" w14:textId="77777777" w:rsidR="00097B6C" w:rsidRDefault="00097B6C" w:rsidP="00097B6C">
      <w:pPr>
        <w:rPr>
          <w:lang w:val="es-ES_tradnl"/>
        </w:rPr>
      </w:pPr>
    </w:p>
    <w:p w14:paraId="634342BF" w14:textId="77777777" w:rsidR="00097B6C" w:rsidRDefault="00097B6C" w:rsidP="00097B6C">
      <w:pPr>
        <w:rPr>
          <w:lang w:val="es-ES_tradnl"/>
        </w:rPr>
      </w:pPr>
    </w:p>
    <w:p w14:paraId="26647DB8" w14:textId="77777777" w:rsidR="006E14A5" w:rsidRDefault="00E94890" w:rsidP="00E06F18">
      <w:pPr>
        <w:pStyle w:val="Ttulo1"/>
      </w:pPr>
      <w:bookmarkStart w:id="43" w:name="_Toc114664149"/>
      <w:r>
        <w:t>4</w:t>
      </w:r>
      <w:r w:rsidR="006E14A5" w:rsidRPr="006E14A5">
        <w:t>. ANEXOS</w:t>
      </w:r>
      <w:bookmarkEnd w:id="38"/>
      <w:bookmarkEnd w:id="42"/>
      <w:bookmarkEnd w:id="43"/>
    </w:p>
    <w:p w14:paraId="7837B7A2" w14:textId="77777777" w:rsidR="002F2A29" w:rsidRDefault="002F2A29" w:rsidP="006E14A5">
      <w:pPr>
        <w:ind w:left="-480" w:right="120"/>
        <w:jc w:val="center"/>
        <w:rPr>
          <w:rFonts w:ascii="Arial" w:hAnsi="Arial" w:cs="Arial"/>
          <w:b/>
          <w:sz w:val="20"/>
          <w:szCs w:val="20"/>
        </w:rPr>
      </w:pPr>
    </w:p>
    <w:p w14:paraId="0C8CC01C" w14:textId="16441CE7" w:rsidR="00CF2838" w:rsidRDefault="00BE6C7F" w:rsidP="00FB4B10">
      <w:pPr>
        <w:pStyle w:val="Ttulo2"/>
        <w:ind w:left="360"/>
        <w:jc w:val="left"/>
        <w:rPr>
          <w:rFonts w:ascii="Arial" w:hAnsi="Arial" w:cs="Arial"/>
          <w:sz w:val="20"/>
          <w:szCs w:val="20"/>
        </w:rPr>
      </w:pPr>
      <w:bookmarkStart w:id="44" w:name="_Toc144991164"/>
      <w:bookmarkStart w:id="45" w:name="_Toc336360616"/>
      <w:bookmarkStart w:id="46" w:name="_Toc114664150"/>
      <w:r w:rsidRPr="00FA2FC6">
        <w:rPr>
          <w:rFonts w:ascii="Arial" w:hAnsi="Arial" w:cs="Arial"/>
          <w:sz w:val="20"/>
          <w:szCs w:val="20"/>
        </w:rPr>
        <w:t xml:space="preserve">ANEXO </w:t>
      </w:r>
      <w:r w:rsidRPr="00FA2FC6">
        <w:rPr>
          <w:rFonts w:ascii="Arial" w:hAnsi="Arial" w:cs="Arial"/>
          <w:sz w:val="20"/>
          <w:szCs w:val="20"/>
          <w:lang w:val="es-CR"/>
        </w:rPr>
        <w:t>1</w:t>
      </w:r>
      <w:r w:rsidR="00CF2838" w:rsidRPr="00FA2FC6">
        <w:rPr>
          <w:rFonts w:ascii="Arial" w:hAnsi="Arial" w:cs="Arial"/>
          <w:sz w:val="20"/>
          <w:szCs w:val="20"/>
        </w:rPr>
        <w:t>: DETALLE DEL 20% DE LOS INGRESOS DESTINADOS A GASTOS DE SANIDA</w:t>
      </w:r>
      <w:r w:rsidR="00AC4AB5" w:rsidRPr="00FA2FC6">
        <w:rPr>
          <w:rFonts w:ascii="Arial" w:hAnsi="Arial" w:cs="Arial"/>
          <w:sz w:val="20"/>
          <w:szCs w:val="20"/>
        </w:rPr>
        <w:t>D</w:t>
      </w:r>
      <w:bookmarkEnd w:id="44"/>
      <w:bookmarkEnd w:id="45"/>
      <w:bookmarkEnd w:id="46"/>
    </w:p>
    <w:tbl>
      <w:tblPr>
        <w:tblW w:w="9553" w:type="dxa"/>
        <w:tblCellMar>
          <w:left w:w="70" w:type="dxa"/>
          <w:right w:w="70" w:type="dxa"/>
        </w:tblCellMar>
        <w:tblLook w:val="04A0" w:firstRow="1" w:lastRow="0" w:firstColumn="1" w:lastColumn="0" w:noHBand="0" w:noVBand="1"/>
      </w:tblPr>
      <w:tblGrid>
        <w:gridCol w:w="4693"/>
        <w:gridCol w:w="1464"/>
        <w:gridCol w:w="1698"/>
        <w:gridCol w:w="1698"/>
      </w:tblGrid>
      <w:tr w:rsidR="00DD0C82" w14:paraId="7108CECF" w14:textId="77777777" w:rsidTr="007312C5">
        <w:trPr>
          <w:trHeight w:val="480"/>
        </w:trPr>
        <w:tc>
          <w:tcPr>
            <w:tcW w:w="6157" w:type="dxa"/>
            <w:gridSpan w:val="2"/>
            <w:tcBorders>
              <w:top w:val="single" w:sz="8" w:space="0" w:color="auto"/>
              <w:left w:val="single" w:sz="8" w:space="0" w:color="auto"/>
              <w:bottom w:val="single" w:sz="8" w:space="0" w:color="auto"/>
              <w:right w:val="nil"/>
            </w:tcBorders>
            <w:shd w:val="clear" w:color="auto" w:fill="auto"/>
            <w:noWrap/>
            <w:vAlign w:val="bottom"/>
            <w:hideMark/>
          </w:tcPr>
          <w:p w14:paraId="0EB2A833" w14:textId="77777777" w:rsidR="00DD0C82" w:rsidRDefault="00DD0C82">
            <w:pPr>
              <w:rPr>
                <w:rFonts w:ascii="Arial" w:hAnsi="Arial" w:cs="Arial"/>
                <w:b/>
                <w:bCs/>
                <w:sz w:val="20"/>
                <w:szCs w:val="20"/>
              </w:rPr>
            </w:pPr>
            <w:r>
              <w:rPr>
                <w:rFonts w:ascii="Arial" w:hAnsi="Arial" w:cs="Arial"/>
                <w:b/>
                <w:bCs/>
                <w:sz w:val="20"/>
                <w:szCs w:val="20"/>
              </w:rPr>
              <w:t>Gastos de sanidad (20%  (Artículo 47 Ley No. 5412-73)</w:t>
            </w:r>
          </w:p>
        </w:tc>
        <w:tc>
          <w:tcPr>
            <w:tcW w:w="1698" w:type="dxa"/>
            <w:tcBorders>
              <w:top w:val="single" w:sz="8" w:space="0" w:color="auto"/>
              <w:left w:val="nil"/>
              <w:bottom w:val="single" w:sz="8" w:space="0" w:color="auto"/>
              <w:right w:val="nil"/>
            </w:tcBorders>
            <w:shd w:val="clear" w:color="auto" w:fill="auto"/>
            <w:noWrap/>
            <w:vAlign w:val="bottom"/>
            <w:hideMark/>
          </w:tcPr>
          <w:p w14:paraId="76EB5E94" w14:textId="77777777" w:rsidR="00DD0C82" w:rsidRDefault="00DD0C82">
            <w:pPr>
              <w:rPr>
                <w:rFonts w:ascii="Arial" w:hAnsi="Arial" w:cs="Arial"/>
                <w:b/>
                <w:bCs/>
                <w:sz w:val="20"/>
                <w:szCs w:val="20"/>
              </w:rPr>
            </w:pPr>
            <w:r>
              <w:rPr>
                <w:rFonts w:ascii="Arial" w:hAnsi="Arial" w:cs="Arial"/>
                <w:b/>
                <w:bCs/>
                <w:sz w:val="20"/>
                <w:szCs w:val="20"/>
              </w:rPr>
              <w:t> </w:t>
            </w:r>
          </w:p>
        </w:tc>
        <w:tc>
          <w:tcPr>
            <w:tcW w:w="1698" w:type="dxa"/>
            <w:tcBorders>
              <w:top w:val="single" w:sz="8" w:space="0" w:color="auto"/>
              <w:left w:val="nil"/>
              <w:bottom w:val="single" w:sz="8" w:space="0" w:color="auto"/>
              <w:right w:val="single" w:sz="4" w:space="0" w:color="auto"/>
            </w:tcBorders>
            <w:shd w:val="clear" w:color="auto" w:fill="auto"/>
            <w:noWrap/>
            <w:vAlign w:val="bottom"/>
            <w:hideMark/>
          </w:tcPr>
          <w:p w14:paraId="3E983A7E" w14:textId="77777777" w:rsidR="00DD0C82" w:rsidRDefault="00DD0C82">
            <w:pPr>
              <w:rPr>
                <w:rFonts w:ascii="Arial" w:hAnsi="Arial" w:cs="Arial"/>
                <w:b/>
                <w:bCs/>
                <w:sz w:val="20"/>
                <w:szCs w:val="20"/>
              </w:rPr>
            </w:pPr>
            <w:r>
              <w:rPr>
                <w:rFonts w:ascii="Arial" w:hAnsi="Arial" w:cs="Arial"/>
                <w:b/>
                <w:bCs/>
                <w:sz w:val="20"/>
                <w:szCs w:val="20"/>
              </w:rPr>
              <w:t> </w:t>
            </w:r>
          </w:p>
        </w:tc>
      </w:tr>
      <w:tr w:rsidR="00DD0C82" w14:paraId="127DB41A" w14:textId="77777777" w:rsidTr="007312C5">
        <w:trPr>
          <w:trHeight w:val="270"/>
        </w:trPr>
        <w:tc>
          <w:tcPr>
            <w:tcW w:w="4693" w:type="dxa"/>
            <w:tcBorders>
              <w:top w:val="nil"/>
              <w:left w:val="single" w:sz="8" w:space="0" w:color="auto"/>
              <w:bottom w:val="nil"/>
              <w:right w:val="nil"/>
            </w:tcBorders>
            <w:shd w:val="clear" w:color="auto" w:fill="auto"/>
            <w:noWrap/>
            <w:vAlign w:val="bottom"/>
            <w:hideMark/>
          </w:tcPr>
          <w:p w14:paraId="79F2CFA2" w14:textId="77777777" w:rsidR="00DD0C82" w:rsidRDefault="00DD0C82">
            <w:pPr>
              <w:rPr>
                <w:rFonts w:ascii="Arial" w:hAnsi="Arial" w:cs="Arial"/>
                <w:b/>
                <w:bCs/>
                <w:sz w:val="20"/>
                <w:szCs w:val="20"/>
              </w:rPr>
            </w:pPr>
            <w:r>
              <w:rPr>
                <w:rFonts w:ascii="Arial" w:hAnsi="Arial" w:cs="Arial"/>
                <w:b/>
                <w:bCs/>
                <w:sz w:val="20"/>
                <w:szCs w:val="20"/>
              </w:rPr>
              <w:t xml:space="preserve">       MONTO TOTAL DEL PRESUPUESTO</w:t>
            </w:r>
          </w:p>
        </w:tc>
        <w:tc>
          <w:tcPr>
            <w:tcW w:w="1464" w:type="dxa"/>
            <w:tcBorders>
              <w:top w:val="nil"/>
              <w:left w:val="nil"/>
              <w:bottom w:val="nil"/>
              <w:right w:val="nil"/>
            </w:tcBorders>
            <w:shd w:val="clear" w:color="auto" w:fill="auto"/>
            <w:noWrap/>
            <w:vAlign w:val="bottom"/>
            <w:hideMark/>
          </w:tcPr>
          <w:p w14:paraId="7314848B" w14:textId="77777777" w:rsidR="00DD0C82" w:rsidRDefault="00DD0C82">
            <w:pPr>
              <w:rPr>
                <w:rFonts w:ascii="Arial" w:hAnsi="Arial" w:cs="Arial"/>
                <w:sz w:val="20"/>
                <w:szCs w:val="20"/>
              </w:rPr>
            </w:pPr>
            <w:r>
              <w:rPr>
                <w:rFonts w:ascii="Arial" w:hAnsi="Arial" w:cs="Arial"/>
                <w:sz w:val="20"/>
                <w:szCs w:val="20"/>
              </w:rPr>
              <w:t> </w:t>
            </w:r>
          </w:p>
        </w:tc>
        <w:tc>
          <w:tcPr>
            <w:tcW w:w="1698" w:type="dxa"/>
            <w:tcBorders>
              <w:left w:val="nil"/>
            </w:tcBorders>
            <w:shd w:val="clear" w:color="auto" w:fill="auto"/>
            <w:noWrap/>
            <w:vAlign w:val="bottom"/>
            <w:hideMark/>
          </w:tcPr>
          <w:p w14:paraId="752DAAB9" w14:textId="77777777" w:rsidR="00DD0C82" w:rsidRDefault="00DD0C82">
            <w:pPr>
              <w:rPr>
                <w:rFonts w:ascii="Arial" w:hAnsi="Arial" w:cs="Arial"/>
                <w:sz w:val="20"/>
                <w:szCs w:val="20"/>
              </w:rPr>
            </w:pPr>
            <w:r>
              <w:rPr>
                <w:rFonts w:ascii="Arial" w:hAnsi="Arial" w:cs="Arial"/>
                <w:sz w:val="20"/>
                <w:szCs w:val="20"/>
              </w:rPr>
              <w:t> </w:t>
            </w:r>
          </w:p>
        </w:tc>
        <w:tc>
          <w:tcPr>
            <w:tcW w:w="1698" w:type="dxa"/>
            <w:tcBorders>
              <w:right w:val="single" w:sz="4" w:space="0" w:color="auto"/>
            </w:tcBorders>
            <w:shd w:val="clear" w:color="auto" w:fill="auto"/>
            <w:noWrap/>
            <w:vAlign w:val="bottom"/>
            <w:hideMark/>
          </w:tcPr>
          <w:p w14:paraId="73FB8080" w14:textId="61F60D52" w:rsidR="00DD0C82" w:rsidRPr="00F06BF5" w:rsidRDefault="00DB6A33" w:rsidP="0024524B">
            <w:pPr>
              <w:jc w:val="right"/>
              <w:rPr>
                <w:rFonts w:ascii="Arial" w:hAnsi="Arial" w:cs="Arial"/>
                <w:b/>
                <w:sz w:val="20"/>
                <w:szCs w:val="20"/>
              </w:rPr>
            </w:pPr>
            <w:r w:rsidRPr="00DB6A33">
              <w:rPr>
                <w:rFonts w:ascii="Arial" w:hAnsi="Arial" w:cs="Arial"/>
                <w:b/>
                <w:sz w:val="20"/>
                <w:szCs w:val="20"/>
              </w:rPr>
              <w:t>4,101,005,727.07</w:t>
            </w:r>
          </w:p>
        </w:tc>
      </w:tr>
      <w:tr w:rsidR="00DD0C82" w14:paraId="7A4B5E0E"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7B72F7D3" w14:textId="77777777" w:rsidR="00DD0C82" w:rsidRDefault="00DD0C82">
            <w:pPr>
              <w:rPr>
                <w:rFonts w:ascii="Arial" w:hAnsi="Arial" w:cs="Arial"/>
                <w:sz w:val="20"/>
                <w:szCs w:val="20"/>
              </w:rPr>
            </w:pPr>
            <w:r>
              <w:rPr>
                <w:rFonts w:ascii="Arial" w:hAnsi="Arial" w:cs="Arial"/>
                <w:sz w:val="20"/>
                <w:szCs w:val="20"/>
              </w:rPr>
              <w:t> </w:t>
            </w:r>
          </w:p>
        </w:tc>
        <w:tc>
          <w:tcPr>
            <w:tcW w:w="1464" w:type="dxa"/>
            <w:tcBorders>
              <w:top w:val="nil"/>
              <w:left w:val="nil"/>
              <w:bottom w:val="nil"/>
              <w:right w:val="nil"/>
            </w:tcBorders>
            <w:shd w:val="clear" w:color="auto" w:fill="auto"/>
            <w:noWrap/>
            <w:vAlign w:val="bottom"/>
            <w:hideMark/>
          </w:tcPr>
          <w:p w14:paraId="049A4434" w14:textId="77777777" w:rsidR="00DD0C82" w:rsidRDefault="00DD0C82">
            <w:pPr>
              <w:rPr>
                <w:rFonts w:ascii="Arial" w:hAnsi="Arial" w:cs="Arial"/>
                <w:sz w:val="20"/>
                <w:szCs w:val="20"/>
              </w:rPr>
            </w:pPr>
            <w:r>
              <w:rPr>
                <w:rFonts w:ascii="Arial" w:hAnsi="Arial" w:cs="Arial"/>
                <w:sz w:val="20"/>
                <w:szCs w:val="20"/>
              </w:rPr>
              <w:t> </w:t>
            </w:r>
          </w:p>
        </w:tc>
        <w:tc>
          <w:tcPr>
            <w:tcW w:w="1698" w:type="dxa"/>
            <w:tcBorders>
              <w:left w:val="nil"/>
              <w:bottom w:val="nil"/>
              <w:right w:val="nil"/>
            </w:tcBorders>
            <w:shd w:val="clear" w:color="auto" w:fill="auto"/>
            <w:noWrap/>
            <w:vAlign w:val="bottom"/>
            <w:hideMark/>
          </w:tcPr>
          <w:p w14:paraId="2D373DC2" w14:textId="77777777" w:rsidR="00DD0C82" w:rsidRDefault="00DD0C82">
            <w:pPr>
              <w:rPr>
                <w:rFonts w:ascii="Arial" w:hAnsi="Arial" w:cs="Arial"/>
                <w:sz w:val="20"/>
                <w:szCs w:val="20"/>
              </w:rPr>
            </w:pPr>
            <w:r>
              <w:rPr>
                <w:rFonts w:ascii="Arial" w:hAnsi="Arial" w:cs="Arial"/>
                <w:sz w:val="20"/>
                <w:szCs w:val="20"/>
              </w:rPr>
              <w:t> </w:t>
            </w:r>
          </w:p>
        </w:tc>
        <w:tc>
          <w:tcPr>
            <w:tcW w:w="1698" w:type="dxa"/>
            <w:tcBorders>
              <w:left w:val="nil"/>
              <w:bottom w:val="nil"/>
              <w:right w:val="single" w:sz="4" w:space="0" w:color="auto"/>
            </w:tcBorders>
            <w:shd w:val="clear" w:color="auto" w:fill="auto"/>
            <w:noWrap/>
            <w:vAlign w:val="bottom"/>
            <w:hideMark/>
          </w:tcPr>
          <w:p w14:paraId="3B48FE2A" w14:textId="77777777" w:rsidR="00DD0C82" w:rsidRDefault="00DD0C82">
            <w:pPr>
              <w:rPr>
                <w:rFonts w:ascii="Arial" w:hAnsi="Arial" w:cs="Arial"/>
                <w:sz w:val="20"/>
                <w:szCs w:val="20"/>
              </w:rPr>
            </w:pPr>
            <w:r>
              <w:rPr>
                <w:rFonts w:ascii="Arial" w:hAnsi="Arial" w:cs="Arial"/>
                <w:sz w:val="20"/>
                <w:szCs w:val="20"/>
              </w:rPr>
              <w:t> </w:t>
            </w:r>
          </w:p>
        </w:tc>
      </w:tr>
      <w:tr w:rsidR="00DD0C82" w14:paraId="6656BD2B"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38644642" w14:textId="77777777" w:rsidR="00DD0C82" w:rsidRDefault="00DD0C82">
            <w:pPr>
              <w:rPr>
                <w:rFonts w:ascii="Arial" w:hAnsi="Arial" w:cs="Arial"/>
                <w:b/>
                <w:bCs/>
                <w:sz w:val="20"/>
                <w:szCs w:val="20"/>
              </w:rPr>
            </w:pPr>
            <w:r>
              <w:rPr>
                <w:rFonts w:ascii="Arial" w:hAnsi="Arial" w:cs="Arial"/>
                <w:b/>
                <w:bCs/>
                <w:sz w:val="20"/>
                <w:szCs w:val="20"/>
              </w:rPr>
              <w:t xml:space="preserve">       Menos ingresos de aplicación específica:</w:t>
            </w:r>
          </w:p>
        </w:tc>
        <w:tc>
          <w:tcPr>
            <w:tcW w:w="1464" w:type="dxa"/>
            <w:tcBorders>
              <w:top w:val="nil"/>
              <w:left w:val="nil"/>
              <w:bottom w:val="nil"/>
              <w:right w:val="nil"/>
            </w:tcBorders>
            <w:shd w:val="clear" w:color="auto" w:fill="auto"/>
            <w:noWrap/>
            <w:vAlign w:val="bottom"/>
            <w:hideMark/>
          </w:tcPr>
          <w:p w14:paraId="79E81F86"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hideMark/>
          </w:tcPr>
          <w:p w14:paraId="590E57CE"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nil"/>
              <w:right w:val="single" w:sz="4" w:space="0" w:color="auto"/>
            </w:tcBorders>
            <w:shd w:val="clear" w:color="auto" w:fill="auto"/>
            <w:noWrap/>
            <w:vAlign w:val="bottom"/>
            <w:hideMark/>
          </w:tcPr>
          <w:p w14:paraId="164B6B0E" w14:textId="77777777" w:rsidR="00DD0C82" w:rsidRDefault="00DD0C82">
            <w:pPr>
              <w:rPr>
                <w:rFonts w:ascii="Arial" w:hAnsi="Arial" w:cs="Arial"/>
                <w:sz w:val="20"/>
                <w:szCs w:val="20"/>
              </w:rPr>
            </w:pPr>
            <w:r>
              <w:rPr>
                <w:rFonts w:ascii="Arial" w:hAnsi="Arial" w:cs="Arial"/>
                <w:sz w:val="20"/>
                <w:szCs w:val="20"/>
              </w:rPr>
              <w:t> </w:t>
            </w:r>
          </w:p>
        </w:tc>
      </w:tr>
      <w:tr w:rsidR="007312C5" w14:paraId="5BC302F9" w14:textId="77777777" w:rsidTr="007312C5">
        <w:trPr>
          <w:trHeight w:val="255"/>
        </w:trPr>
        <w:tc>
          <w:tcPr>
            <w:tcW w:w="6157" w:type="dxa"/>
            <w:gridSpan w:val="2"/>
            <w:tcBorders>
              <w:top w:val="nil"/>
              <w:left w:val="single" w:sz="8" w:space="0" w:color="auto"/>
              <w:bottom w:val="nil"/>
              <w:right w:val="nil"/>
            </w:tcBorders>
            <w:shd w:val="clear" w:color="auto" w:fill="auto"/>
            <w:noWrap/>
            <w:vAlign w:val="bottom"/>
            <w:hideMark/>
          </w:tcPr>
          <w:p w14:paraId="28A40698" w14:textId="77777777" w:rsidR="007312C5" w:rsidRPr="007312C5" w:rsidRDefault="007312C5">
            <w:pPr>
              <w:rPr>
                <w:rFonts w:ascii="Arial" w:hAnsi="Arial" w:cs="Arial"/>
                <w:sz w:val="20"/>
                <w:szCs w:val="20"/>
              </w:rPr>
            </w:pPr>
            <w:r w:rsidRPr="007312C5">
              <w:rPr>
                <w:rFonts w:ascii="Arial" w:hAnsi="Arial" w:cs="Arial"/>
                <w:sz w:val="20"/>
                <w:szCs w:val="20"/>
              </w:rPr>
              <w:t xml:space="preserve">       24% impuesto sobre bienes inmuebles V.A.</w:t>
            </w:r>
          </w:p>
        </w:tc>
        <w:tc>
          <w:tcPr>
            <w:tcW w:w="1698" w:type="dxa"/>
            <w:tcBorders>
              <w:top w:val="nil"/>
              <w:left w:val="nil"/>
              <w:bottom w:val="nil"/>
              <w:right w:val="nil"/>
            </w:tcBorders>
            <w:shd w:val="clear" w:color="auto" w:fill="auto"/>
            <w:noWrap/>
            <w:vAlign w:val="bottom"/>
          </w:tcPr>
          <w:p w14:paraId="379DC53E" w14:textId="77777777" w:rsidR="007312C5" w:rsidRDefault="007312C5" w:rsidP="004C251E">
            <w:pPr>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3AA4B510" w14:textId="77777777" w:rsidR="007312C5" w:rsidRDefault="007312C5">
            <w:pPr>
              <w:jc w:val="right"/>
              <w:rPr>
                <w:rFonts w:ascii="Arial" w:hAnsi="Arial" w:cs="Arial"/>
                <w:sz w:val="20"/>
                <w:szCs w:val="20"/>
              </w:rPr>
            </w:pPr>
            <w:r>
              <w:rPr>
                <w:rFonts w:ascii="Arial" w:hAnsi="Arial" w:cs="Arial"/>
                <w:sz w:val="20"/>
                <w:szCs w:val="20"/>
              </w:rPr>
              <w:t>0.00</w:t>
            </w:r>
          </w:p>
        </w:tc>
      </w:tr>
      <w:tr w:rsidR="007312C5" w14:paraId="22452D95"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6355F454" w14:textId="77777777" w:rsidR="007312C5" w:rsidRPr="007312C5" w:rsidRDefault="007312C5">
            <w:pPr>
              <w:rPr>
                <w:rFonts w:ascii="Arial" w:hAnsi="Arial" w:cs="Arial"/>
                <w:sz w:val="20"/>
                <w:szCs w:val="20"/>
              </w:rPr>
            </w:pPr>
            <w:r w:rsidRPr="007312C5">
              <w:rPr>
                <w:rFonts w:ascii="Arial" w:hAnsi="Arial" w:cs="Arial"/>
                <w:sz w:val="20"/>
                <w:szCs w:val="20"/>
              </w:rPr>
              <w:t xml:space="preserve">       14% impuesto sobre bienes inmuebles L. 7729</w:t>
            </w:r>
          </w:p>
        </w:tc>
        <w:tc>
          <w:tcPr>
            <w:tcW w:w="1464" w:type="dxa"/>
            <w:tcBorders>
              <w:top w:val="nil"/>
              <w:left w:val="nil"/>
              <w:bottom w:val="nil"/>
              <w:right w:val="nil"/>
            </w:tcBorders>
            <w:shd w:val="clear" w:color="auto" w:fill="auto"/>
            <w:noWrap/>
            <w:vAlign w:val="bottom"/>
            <w:hideMark/>
          </w:tcPr>
          <w:p w14:paraId="738B2D9A" w14:textId="77777777" w:rsidR="007312C5" w:rsidRDefault="007312C5" w:rsidP="004C251E">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tcPr>
          <w:p w14:paraId="3D616D26"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5DA51C8D" w14:textId="06299440" w:rsidR="007312C5" w:rsidRDefault="00DB6A33" w:rsidP="004C251E">
            <w:pPr>
              <w:jc w:val="right"/>
              <w:rPr>
                <w:rFonts w:ascii="Arial" w:hAnsi="Arial" w:cs="Arial"/>
                <w:sz w:val="20"/>
                <w:szCs w:val="20"/>
              </w:rPr>
            </w:pPr>
            <w:r>
              <w:rPr>
                <w:rFonts w:ascii="Arial" w:hAnsi="Arial" w:cs="Arial"/>
                <w:sz w:val="20"/>
                <w:szCs w:val="20"/>
              </w:rPr>
              <w:t>55,900.0</w:t>
            </w:r>
            <w:r w:rsidR="00FA2FC6" w:rsidRPr="00FA2FC6">
              <w:rPr>
                <w:rFonts w:ascii="Arial" w:hAnsi="Arial" w:cs="Arial"/>
                <w:sz w:val="20"/>
                <w:szCs w:val="20"/>
              </w:rPr>
              <w:t>00.00</w:t>
            </w:r>
          </w:p>
        </w:tc>
      </w:tr>
      <w:tr w:rsidR="007312C5" w14:paraId="17B19BAE"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52F2773B" w14:textId="77777777" w:rsidR="007312C5" w:rsidRPr="007312C5" w:rsidRDefault="007312C5">
            <w:pPr>
              <w:rPr>
                <w:rFonts w:ascii="Arial" w:hAnsi="Arial" w:cs="Arial"/>
                <w:sz w:val="20"/>
                <w:szCs w:val="20"/>
              </w:rPr>
            </w:pPr>
            <w:r w:rsidRPr="007312C5">
              <w:rPr>
                <w:rFonts w:ascii="Arial" w:hAnsi="Arial" w:cs="Arial"/>
                <w:sz w:val="20"/>
                <w:szCs w:val="20"/>
              </w:rPr>
              <w:t xml:space="preserve">       Timbre parques nacionales</w:t>
            </w:r>
          </w:p>
        </w:tc>
        <w:tc>
          <w:tcPr>
            <w:tcW w:w="1464" w:type="dxa"/>
            <w:tcBorders>
              <w:top w:val="nil"/>
              <w:left w:val="nil"/>
              <w:bottom w:val="nil"/>
              <w:right w:val="nil"/>
            </w:tcBorders>
            <w:shd w:val="clear" w:color="auto" w:fill="auto"/>
            <w:noWrap/>
            <w:vAlign w:val="bottom"/>
            <w:hideMark/>
          </w:tcPr>
          <w:p w14:paraId="3AD504ED" w14:textId="77777777" w:rsidR="007312C5" w:rsidRDefault="007312C5">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tcPr>
          <w:p w14:paraId="192AC08E"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1829D3DE" w14:textId="77777777" w:rsidR="007312C5" w:rsidRDefault="007312C5">
            <w:pPr>
              <w:jc w:val="right"/>
              <w:rPr>
                <w:rFonts w:ascii="Arial" w:hAnsi="Arial" w:cs="Arial"/>
                <w:sz w:val="20"/>
                <w:szCs w:val="20"/>
              </w:rPr>
            </w:pPr>
            <w:r>
              <w:rPr>
                <w:rFonts w:ascii="Arial" w:hAnsi="Arial" w:cs="Arial"/>
                <w:sz w:val="20"/>
                <w:szCs w:val="20"/>
              </w:rPr>
              <w:t>7,000,000.00</w:t>
            </w:r>
          </w:p>
        </w:tc>
      </w:tr>
      <w:tr w:rsidR="007312C5" w14:paraId="0307BFF0"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13AE2640" w14:textId="77777777" w:rsidR="007312C5" w:rsidRPr="007312C5" w:rsidRDefault="007312C5">
            <w:pPr>
              <w:rPr>
                <w:rFonts w:ascii="Arial" w:hAnsi="Arial" w:cs="Arial"/>
                <w:sz w:val="20"/>
                <w:szCs w:val="20"/>
              </w:rPr>
            </w:pPr>
            <w:r w:rsidRPr="007312C5">
              <w:rPr>
                <w:rFonts w:ascii="Arial" w:hAnsi="Arial" w:cs="Arial"/>
                <w:sz w:val="20"/>
                <w:szCs w:val="20"/>
              </w:rPr>
              <w:t xml:space="preserve">       Aporte I.F.A.M. Ley No. 6909 </w:t>
            </w:r>
          </w:p>
        </w:tc>
        <w:tc>
          <w:tcPr>
            <w:tcW w:w="1464" w:type="dxa"/>
            <w:tcBorders>
              <w:top w:val="nil"/>
              <w:left w:val="nil"/>
              <w:bottom w:val="nil"/>
              <w:right w:val="nil"/>
            </w:tcBorders>
            <w:shd w:val="clear" w:color="auto" w:fill="auto"/>
            <w:noWrap/>
            <w:vAlign w:val="bottom"/>
            <w:hideMark/>
          </w:tcPr>
          <w:p w14:paraId="1AFE1608" w14:textId="77777777" w:rsidR="007312C5" w:rsidRDefault="007312C5">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tcPr>
          <w:p w14:paraId="209FEDE6"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327664DA" w14:textId="61550608" w:rsidR="007312C5" w:rsidRDefault="00DB6A33">
            <w:pPr>
              <w:jc w:val="right"/>
              <w:rPr>
                <w:rFonts w:ascii="Arial" w:hAnsi="Arial" w:cs="Arial"/>
                <w:sz w:val="20"/>
                <w:szCs w:val="20"/>
              </w:rPr>
            </w:pPr>
            <w:r>
              <w:rPr>
                <w:rFonts w:ascii="Arial" w:hAnsi="Arial" w:cs="Arial"/>
                <w:sz w:val="20"/>
                <w:szCs w:val="20"/>
              </w:rPr>
              <w:t>951,578.67</w:t>
            </w:r>
          </w:p>
        </w:tc>
      </w:tr>
      <w:tr w:rsidR="007312C5" w14:paraId="3CBFED1D"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5B5B0B44" w14:textId="77777777" w:rsidR="007312C5" w:rsidRPr="007312C5" w:rsidRDefault="007312C5">
            <w:pPr>
              <w:rPr>
                <w:rFonts w:ascii="Arial" w:hAnsi="Arial" w:cs="Arial"/>
                <w:sz w:val="20"/>
                <w:szCs w:val="20"/>
              </w:rPr>
            </w:pPr>
            <w:r w:rsidRPr="007312C5">
              <w:rPr>
                <w:rFonts w:ascii="Arial" w:hAnsi="Arial" w:cs="Arial"/>
                <w:sz w:val="20"/>
                <w:szCs w:val="20"/>
              </w:rPr>
              <w:t xml:space="preserve">       Transferencias corrientes (ejercicio)</w:t>
            </w:r>
          </w:p>
        </w:tc>
        <w:tc>
          <w:tcPr>
            <w:tcW w:w="1464" w:type="dxa"/>
            <w:tcBorders>
              <w:top w:val="nil"/>
              <w:left w:val="nil"/>
              <w:bottom w:val="nil"/>
              <w:right w:val="nil"/>
            </w:tcBorders>
            <w:shd w:val="clear" w:color="auto" w:fill="auto"/>
            <w:noWrap/>
            <w:vAlign w:val="bottom"/>
            <w:hideMark/>
          </w:tcPr>
          <w:p w14:paraId="4ECC0892" w14:textId="77777777" w:rsidR="007312C5" w:rsidRDefault="007312C5">
            <w:pPr>
              <w:rPr>
                <w:rFonts w:ascii="Arial" w:hAnsi="Arial" w:cs="Arial"/>
                <w:sz w:val="20"/>
                <w:szCs w:val="20"/>
              </w:rPr>
            </w:pPr>
          </w:p>
        </w:tc>
        <w:tc>
          <w:tcPr>
            <w:tcW w:w="1698" w:type="dxa"/>
            <w:tcBorders>
              <w:top w:val="nil"/>
              <w:left w:val="nil"/>
              <w:bottom w:val="nil"/>
              <w:right w:val="nil"/>
            </w:tcBorders>
            <w:shd w:val="clear" w:color="auto" w:fill="auto"/>
            <w:noWrap/>
            <w:vAlign w:val="bottom"/>
          </w:tcPr>
          <w:p w14:paraId="0471A3DB"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16A7C1BB" w14:textId="5AC7918B" w:rsidR="007312C5" w:rsidRDefault="00DB6A33" w:rsidP="007312C5">
            <w:pPr>
              <w:jc w:val="right"/>
              <w:rPr>
                <w:rFonts w:ascii="Arial" w:hAnsi="Arial" w:cs="Arial"/>
                <w:sz w:val="20"/>
                <w:szCs w:val="20"/>
              </w:rPr>
            </w:pPr>
            <w:r>
              <w:rPr>
                <w:rFonts w:ascii="Arial" w:hAnsi="Arial" w:cs="Arial"/>
                <w:sz w:val="20"/>
                <w:szCs w:val="20"/>
              </w:rPr>
              <w:t>181,219,086.90</w:t>
            </w:r>
          </w:p>
        </w:tc>
      </w:tr>
      <w:tr w:rsidR="007312C5" w14:paraId="11D1C104"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29F844A2" w14:textId="77777777" w:rsidR="007312C5" w:rsidRPr="007312C5" w:rsidRDefault="007312C5">
            <w:pPr>
              <w:rPr>
                <w:rFonts w:ascii="Arial" w:hAnsi="Arial" w:cs="Arial"/>
                <w:sz w:val="20"/>
                <w:szCs w:val="20"/>
              </w:rPr>
            </w:pPr>
            <w:r w:rsidRPr="007312C5">
              <w:rPr>
                <w:rFonts w:ascii="Arial" w:hAnsi="Arial" w:cs="Arial"/>
                <w:sz w:val="20"/>
                <w:szCs w:val="20"/>
              </w:rPr>
              <w:t xml:space="preserve">       Transferencias de capital (ejercicio)</w:t>
            </w:r>
          </w:p>
        </w:tc>
        <w:tc>
          <w:tcPr>
            <w:tcW w:w="1464" w:type="dxa"/>
            <w:tcBorders>
              <w:top w:val="nil"/>
              <w:left w:val="nil"/>
              <w:bottom w:val="nil"/>
              <w:right w:val="nil"/>
            </w:tcBorders>
            <w:shd w:val="clear" w:color="auto" w:fill="auto"/>
            <w:noWrap/>
            <w:vAlign w:val="bottom"/>
            <w:hideMark/>
          </w:tcPr>
          <w:p w14:paraId="346DBF30" w14:textId="77777777" w:rsidR="007312C5" w:rsidRDefault="007312C5">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tcPr>
          <w:p w14:paraId="714C6116"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center"/>
            <w:hideMark/>
          </w:tcPr>
          <w:p w14:paraId="1A35823B" w14:textId="2A6940B8" w:rsidR="007312C5" w:rsidRPr="000F1BA2" w:rsidRDefault="00DB6A33" w:rsidP="000F1BA2">
            <w:pPr>
              <w:jc w:val="right"/>
              <w:rPr>
                <w:rFonts w:ascii="Arial" w:hAnsi="Arial" w:cs="Arial"/>
                <w:sz w:val="20"/>
                <w:szCs w:val="20"/>
              </w:rPr>
            </w:pPr>
            <w:r>
              <w:rPr>
                <w:rFonts w:ascii="Arial" w:hAnsi="Arial" w:cs="Arial"/>
                <w:sz w:val="20"/>
                <w:szCs w:val="20"/>
              </w:rPr>
              <w:t>2,75,763,103.59</w:t>
            </w:r>
          </w:p>
        </w:tc>
      </w:tr>
      <w:tr w:rsidR="007312C5" w14:paraId="33C2C594" w14:textId="77777777" w:rsidTr="007312C5">
        <w:trPr>
          <w:trHeight w:val="255"/>
        </w:trPr>
        <w:tc>
          <w:tcPr>
            <w:tcW w:w="4693" w:type="dxa"/>
            <w:tcBorders>
              <w:top w:val="nil"/>
              <w:left w:val="single" w:sz="8" w:space="0" w:color="auto"/>
              <w:right w:val="nil"/>
            </w:tcBorders>
            <w:shd w:val="clear" w:color="auto" w:fill="auto"/>
            <w:noWrap/>
            <w:vAlign w:val="bottom"/>
            <w:hideMark/>
          </w:tcPr>
          <w:p w14:paraId="36E6770B" w14:textId="77777777" w:rsidR="007312C5" w:rsidRPr="007312C5" w:rsidRDefault="007312C5">
            <w:pPr>
              <w:rPr>
                <w:rFonts w:ascii="Arial" w:hAnsi="Arial" w:cs="Arial"/>
                <w:sz w:val="20"/>
                <w:szCs w:val="20"/>
              </w:rPr>
            </w:pPr>
            <w:r w:rsidRPr="007312C5">
              <w:rPr>
                <w:rFonts w:ascii="Arial" w:hAnsi="Arial" w:cs="Arial"/>
                <w:sz w:val="20"/>
                <w:szCs w:val="20"/>
              </w:rPr>
              <w:t xml:space="preserve">       Venta de otros servicios (CECUDI)</w:t>
            </w:r>
          </w:p>
        </w:tc>
        <w:tc>
          <w:tcPr>
            <w:tcW w:w="1464" w:type="dxa"/>
            <w:tcBorders>
              <w:top w:val="nil"/>
              <w:left w:val="nil"/>
              <w:right w:val="nil"/>
            </w:tcBorders>
            <w:shd w:val="clear" w:color="auto" w:fill="auto"/>
            <w:noWrap/>
            <w:vAlign w:val="bottom"/>
            <w:hideMark/>
          </w:tcPr>
          <w:p w14:paraId="4271AA80" w14:textId="77777777" w:rsidR="007312C5" w:rsidRDefault="007312C5">
            <w:pPr>
              <w:rPr>
                <w:rFonts w:ascii="Arial" w:hAnsi="Arial" w:cs="Arial"/>
                <w:sz w:val="20"/>
                <w:szCs w:val="20"/>
              </w:rPr>
            </w:pPr>
            <w:r>
              <w:rPr>
                <w:rFonts w:ascii="Arial" w:hAnsi="Arial" w:cs="Arial"/>
                <w:sz w:val="20"/>
                <w:szCs w:val="20"/>
              </w:rPr>
              <w:t> </w:t>
            </w:r>
          </w:p>
        </w:tc>
        <w:tc>
          <w:tcPr>
            <w:tcW w:w="1698" w:type="dxa"/>
            <w:tcBorders>
              <w:top w:val="nil"/>
              <w:left w:val="nil"/>
              <w:right w:val="nil"/>
            </w:tcBorders>
            <w:shd w:val="clear" w:color="auto" w:fill="auto"/>
            <w:noWrap/>
            <w:vAlign w:val="bottom"/>
          </w:tcPr>
          <w:p w14:paraId="1DA6D19C" w14:textId="77777777" w:rsidR="007312C5" w:rsidRDefault="007312C5">
            <w:pPr>
              <w:jc w:val="right"/>
              <w:rPr>
                <w:rFonts w:ascii="Arial" w:hAnsi="Arial" w:cs="Arial"/>
                <w:sz w:val="20"/>
                <w:szCs w:val="20"/>
              </w:rPr>
            </w:pPr>
          </w:p>
        </w:tc>
        <w:tc>
          <w:tcPr>
            <w:tcW w:w="1698" w:type="dxa"/>
            <w:tcBorders>
              <w:top w:val="nil"/>
              <w:left w:val="nil"/>
              <w:right w:val="single" w:sz="4" w:space="0" w:color="auto"/>
            </w:tcBorders>
            <w:shd w:val="clear" w:color="auto" w:fill="auto"/>
            <w:noWrap/>
            <w:vAlign w:val="center"/>
            <w:hideMark/>
          </w:tcPr>
          <w:p w14:paraId="23C410BC" w14:textId="77777777" w:rsidR="007312C5" w:rsidRPr="000F1BA2" w:rsidRDefault="007312C5" w:rsidP="000F1BA2">
            <w:pPr>
              <w:jc w:val="right"/>
              <w:rPr>
                <w:rFonts w:ascii="Arial" w:hAnsi="Arial" w:cs="Arial"/>
                <w:sz w:val="20"/>
                <w:szCs w:val="20"/>
              </w:rPr>
            </w:pPr>
            <w:r>
              <w:rPr>
                <w:rFonts w:ascii="Arial" w:hAnsi="Arial" w:cs="Arial"/>
                <w:sz w:val="20"/>
                <w:szCs w:val="20"/>
              </w:rPr>
              <w:t>136,764,000.00</w:t>
            </w:r>
          </w:p>
        </w:tc>
      </w:tr>
      <w:tr w:rsidR="000F5275" w14:paraId="4C802515" w14:textId="77777777" w:rsidTr="007312C5">
        <w:trPr>
          <w:trHeight w:val="330"/>
        </w:trPr>
        <w:tc>
          <w:tcPr>
            <w:tcW w:w="4693" w:type="dxa"/>
            <w:tcBorders>
              <w:left w:val="single" w:sz="8" w:space="0" w:color="auto"/>
              <w:bottom w:val="single" w:sz="4" w:space="0" w:color="auto"/>
              <w:right w:val="nil"/>
            </w:tcBorders>
            <w:shd w:val="clear" w:color="auto" w:fill="auto"/>
            <w:noWrap/>
            <w:vAlign w:val="bottom"/>
            <w:hideMark/>
          </w:tcPr>
          <w:p w14:paraId="52228AF8" w14:textId="77777777" w:rsidR="000F5275" w:rsidRDefault="000F5275">
            <w:pPr>
              <w:rPr>
                <w:rFonts w:ascii="Arial" w:hAnsi="Arial" w:cs="Arial"/>
                <w:b/>
                <w:bCs/>
                <w:sz w:val="20"/>
                <w:szCs w:val="20"/>
              </w:rPr>
            </w:pPr>
            <w:r>
              <w:rPr>
                <w:rFonts w:ascii="Arial" w:hAnsi="Arial" w:cs="Arial"/>
                <w:b/>
                <w:bCs/>
                <w:sz w:val="20"/>
                <w:szCs w:val="20"/>
              </w:rPr>
              <w:t xml:space="preserve">       TOTAL INGRESOS ESPECIFICOS</w:t>
            </w:r>
          </w:p>
        </w:tc>
        <w:tc>
          <w:tcPr>
            <w:tcW w:w="1464" w:type="dxa"/>
            <w:tcBorders>
              <w:left w:val="nil"/>
              <w:bottom w:val="single" w:sz="4" w:space="0" w:color="auto"/>
              <w:right w:val="nil"/>
            </w:tcBorders>
            <w:shd w:val="clear" w:color="auto" w:fill="auto"/>
            <w:noWrap/>
            <w:vAlign w:val="bottom"/>
            <w:hideMark/>
          </w:tcPr>
          <w:p w14:paraId="123A1B85" w14:textId="77777777" w:rsidR="000F5275" w:rsidRDefault="000F5275">
            <w:pPr>
              <w:rPr>
                <w:rFonts w:ascii="Arial" w:hAnsi="Arial" w:cs="Arial"/>
                <w:sz w:val="20"/>
                <w:szCs w:val="20"/>
              </w:rPr>
            </w:pPr>
            <w:r>
              <w:rPr>
                <w:rFonts w:ascii="Arial" w:hAnsi="Arial" w:cs="Arial"/>
                <w:sz w:val="20"/>
                <w:szCs w:val="20"/>
              </w:rPr>
              <w:t> </w:t>
            </w:r>
          </w:p>
        </w:tc>
        <w:tc>
          <w:tcPr>
            <w:tcW w:w="1698" w:type="dxa"/>
            <w:tcBorders>
              <w:left w:val="nil"/>
              <w:bottom w:val="single" w:sz="4" w:space="0" w:color="auto"/>
              <w:right w:val="nil"/>
            </w:tcBorders>
            <w:shd w:val="clear" w:color="auto" w:fill="auto"/>
            <w:noWrap/>
            <w:vAlign w:val="bottom"/>
            <w:hideMark/>
          </w:tcPr>
          <w:p w14:paraId="5A3E8579" w14:textId="77777777" w:rsidR="000F5275" w:rsidRDefault="000F5275">
            <w:pPr>
              <w:rPr>
                <w:rFonts w:ascii="Arial" w:hAnsi="Arial" w:cs="Arial"/>
                <w:sz w:val="20"/>
                <w:szCs w:val="20"/>
              </w:rPr>
            </w:pPr>
            <w:r>
              <w:rPr>
                <w:rFonts w:ascii="Arial" w:hAnsi="Arial" w:cs="Arial"/>
                <w:sz w:val="20"/>
                <w:szCs w:val="20"/>
              </w:rPr>
              <w:t> </w:t>
            </w:r>
          </w:p>
        </w:tc>
        <w:tc>
          <w:tcPr>
            <w:tcW w:w="1698" w:type="dxa"/>
            <w:tcBorders>
              <w:left w:val="nil"/>
              <w:bottom w:val="single" w:sz="4" w:space="0" w:color="auto"/>
              <w:right w:val="single" w:sz="4" w:space="0" w:color="auto"/>
            </w:tcBorders>
            <w:shd w:val="clear" w:color="auto" w:fill="auto"/>
            <w:noWrap/>
            <w:hideMark/>
          </w:tcPr>
          <w:p w14:paraId="2B9349BA" w14:textId="5B652050" w:rsidR="000F5275" w:rsidRPr="000F5275" w:rsidRDefault="00DB6A33" w:rsidP="000F5275">
            <w:pPr>
              <w:jc w:val="right"/>
              <w:rPr>
                <w:rFonts w:ascii="Arial" w:hAnsi="Arial" w:cs="Arial"/>
                <w:b/>
                <w:bCs/>
                <w:sz w:val="20"/>
                <w:szCs w:val="20"/>
              </w:rPr>
            </w:pPr>
            <w:r>
              <w:rPr>
                <w:rFonts w:ascii="Arial" w:hAnsi="Arial" w:cs="Arial"/>
                <w:b/>
                <w:bCs/>
                <w:sz w:val="20"/>
                <w:szCs w:val="20"/>
              </w:rPr>
              <w:t>2,457,597,769.16</w:t>
            </w:r>
          </w:p>
        </w:tc>
      </w:tr>
      <w:tr w:rsidR="000F5275" w14:paraId="476A0692" w14:textId="77777777" w:rsidTr="007312C5">
        <w:trPr>
          <w:trHeight w:val="345"/>
        </w:trPr>
        <w:tc>
          <w:tcPr>
            <w:tcW w:w="6157" w:type="dxa"/>
            <w:gridSpan w:val="2"/>
            <w:tcBorders>
              <w:top w:val="nil"/>
              <w:left w:val="single" w:sz="8" w:space="0" w:color="auto"/>
              <w:bottom w:val="nil"/>
              <w:right w:val="nil"/>
            </w:tcBorders>
            <w:shd w:val="clear" w:color="auto" w:fill="auto"/>
            <w:noWrap/>
            <w:vAlign w:val="bottom"/>
            <w:hideMark/>
          </w:tcPr>
          <w:p w14:paraId="6B1B7F87" w14:textId="77777777" w:rsidR="000F5275" w:rsidRDefault="000F5275">
            <w:pPr>
              <w:rPr>
                <w:rFonts w:ascii="Arial" w:hAnsi="Arial" w:cs="Arial"/>
                <w:b/>
                <w:bCs/>
                <w:sz w:val="20"/>
                <w:szCs w:val="20"/>
              </w:rPr>
            </w:pPr>
            <w:r>
              <w:rPr>
                <w:rFonts w:ascii="Arial" w:hAnsi="Arial" w:cs="Arial"/>
                <w:b/>
                <w:bCs/>
                <w:sz w:val="20"/>
                <w:szCs w:val="20"/>
              </w:rPr>
              <w:t xml:space="preserve">       Saldo para calcular el 20% para gastos de sanidad</w:t>
            </w:r>
          </w:p>
        </w:tc>
        <w:tc>
          <w:tcPr>
            <w:tcW w:w="1698" w:type="dxa"/>
            <w:tcBorders>
              <w:top w:val="nil"/>
              <w:left w:val="nil"/>
              <w:bottom w:val="nil"/>
              <w:right w:val="nil"/>
            </w:tcBorders>
            <w:shd w:val="clear" w:color="auto" w:fill="auto"/>
            <w:noWrap/>
            <w:vAlign w:val="bottom"/>
            <w:hideMark/>
          </w:tcPr>
          <w:p w14:paraId="18F84346" w14:textId="77777777" w:rsidR="000F5275" w:rsidRDefault="000F5275">
            <w:pPr>
              <w:rPr>
                <w:rFonts w:ascii="Arial" w:hAnsi="Arial" w:cs="Arial"/>
                <w:b/>
                <w:bCs/>
                <w:sz w:val="20"/>
                <w:szCs w:val="20"/>
              </w:rPr>
            </w:pPr>
            <w:r>
              <w:rPr>
                <w:rFonts w:ascii="Arial" w:hAnsi="Arial" w:cs="Arial"/>
                <w:b/>
                <w:bCs/>
                <w:sz w:val="20"/>
                <w:szCs w:val="20"/>
              </w:rPr>
              <w:t> </w:t>
            </w:r>
          </w:p>
        </w:tc>
        <w:tc>
          <w:tcPr>
            <w:tcW w:w="1698" w:type="dxa"/>
            <w:tcBorders>
              <w:top w:val="nil"/>
              <w:left w:val="nil"/>
              <w:bottom w:val="nil"/>
              <w:right w:val="single" w:sz="4" w:space="0" w:color="auto"/>
            </w:tcBorders>
            <w:shd w:val="clear" w:color="auto" w:fill="auto"/>
            <w:noWrap/>
            <w:vAlign w:val="bottom"/>
            <w:hideMark/>
          </w:tcPr>
          <w:p w14:paraId="07399732" w14:textId="5C47CA74" w:rsidR="000F5275" w:rsidRDefault="00DB6A33">
            <w:pPr>
              <w:jc w:val="right"/>
              <w:rPr>
                <w:rFonts w:ascii="Arial" w:hAnsi="Arial" w:cs="Arial"/>
                <w:b/>
                <w:bCs/>
                <w:sz w:val="20"/>
                <w:szCs w:val="20"/>
              </w:rPr>
            </w:pPr>
            <w:r>
              <w:rPr>
                <w:rFonts w:ascii="Arial" w:hAnsi="Arial" w:cs="Arial"/>
                <w:b/>
                <w:bCs/>
                <w:sz w:val="20"/>
                <w:szCs w:val="20"/>
              </w:rPr>
              <w:t>1,643,407,957.91</w:t>
            </w:r>
          </w:p>
        </w:tc>
      </w:tr>
      <w:tr w:rsidR="000F5275" w14:paraId="2EF1CD48"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498AEBBA" w14:textId="77777777" w:rsidR="000F5275" w:rsidRDefault="000F5275">
            <w:pPr>
              <w:rPr>
                <w:rFonts w:ascii="Arial" w:hAnsi="Arial" w:cs="Arial"/>
                <w:sz w:val="20"/>
                <w:szCs w:val="20"/>
              </w:rPr>
            </w:pPr>
            <w:r>
              <w:rPr>
                <w:rFonts w:ascii="Arial" w:hAnsi="Arial" w:cs="Arial"/>
                <w:sz w:val="20"/>
                <w:szCs w:val="20"/>
              </w:rPr>
              <w:t> </w:t>
            </w:r>
          </w:p>
        </w:tc>
        <w:tc>
          <w:tcPr>
            <w:tcW w:w="1464" w:type="dxa"/>
            <w:tcBorders>
              <w:top w:val="nil"/>
              <w:left w:val="nil"/>
              <w:bottom w:val="nil"/>
              <w:right w:val="nil"/>
            </w:tcBorders>
            <w:shd w:val="clear" w:color="auto" w:fill="auto"/>
            <w:noWrap/>
            <w:vAlign w:val="bottom"/>
            <w:hideMark/>
          </w:tcPr>
          <w:p w14:paraId="71820C7E" w14:textId="77777777" w:rsidR="000F5275" w:rsidRDefault="000F5275">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hideMark/>
          </w:tcPr>
          <w:p w14:paraId="25263A62" w14:textId="77777777" w:rsidR="000F5275" w:rsidRDefault="000F5275">
            <w:pPr>
              <w:rPr>
                <w:rFonts w:ascii="Arial" w:hAnsi="Arial" w:cs="Arial"/>
                <w:sz w:val="20"/>
                <w:szCs w:val="20"/>
              </w:rPr>
            </w:pPr>
            <w:r>
              <w:rPr>
                <w:rFonts w:ascii="Arial" w:hAnsi="Arial" w:cs="Arial"/>
                <w:sz w:val="20"/>
                <w:szCs w:val="20"/>
              </w:rPr>
              <w:t> </w:t>
            </w:r>
          </w:p>
        </w:tc>
        <w:tc>
          <w:tcPr>
            <w:tcW w:w="1698" w:type="dxa"/>
            <w:tcBorders>
              <w:top w:val="nil"/>
              <w:left w:val="nil"/>
              <w:bottom w:val="nil"/>
              <w:right w:val="single" w:sz="4" w:space="0" w:color="auto"/>
            </w:tcBorders>
            <w:shd w:val="clear" w:color="auto" w:fill="auto"/>
            <w:noWrap/>
            <w:hideMark/>
          </w:tcPr>
          <w:p w14:paraId="469A77C6" w14:textId="77777777" w:rsidR="000F5275" w:rsidRPr="000F5275" w:rsidRDefault="000F5275" w:rsidP="000F5275">
            <w:pPr>
              <w:jc w:val="right"/>
              <w:rPr>
                <w:rFonts w:ascii="Arial" w:hAnsi="Arial" w:cs="Arial"/>
                <w:b/>
                <w:bCs/>
                <w:sz w:val="20"/>
                <w:szCs w:val="20"/>
              </w:rPr>
            </w:pPr>
          </w:p>
        </w:tc>
      </w:tr>
      <w:tr w:rsidR="00DD0C82" w14:paraId="64A7394F" w14:textId="77777777" w:rsidTr="007312C5">
        <w:trPr>
          <w:trHeight w:val="345"/>
        </w:trPr>
        <w:tc>
          <w:tcPr>
            <w:tcW w:w="7855" w:type="dxa"/>
            <w:gridSpan w:val="3"/>
            <w:tcBorders>
              <w:top w:val="nil"/>
              <w:left w:val="single" w:sz="8" w:space="0" w:color="auto"/>
              <w:bottom w:val="single" w:sz="4" w:space="0" w:color="auto"/>
              <w:right w:val="nil"/>
            </w:tcBorders>
            <w:shd w:val="clear" w:color="auto" w:fill="auto"/>
            <w:noWrap/>
            <w:vAlign w:val="bottom"/>
            <w:hideMark/>
          </w:tcPr>
          <w:p w14:paraId="0D5D21A5" w14:textId="77777777" w:rsidR="00DD0C82" w:rsidRDefault="00DD0C82">
            <w:pPr>
              <w:rPr>
                <w:rFonts w:ascii="Arial" w:hAnsi="Arial" w:cs="Arial"/>
                <w:b/>
                <w:bCs/>
                <w:sz w:val="20"/>
                <w:szCs w:val="20"/>
              </w:rPr>
            </w:pPr>
            <w:r>
              <w:rPr>
                <w:rFonts w:ascii="Arial" w:hAnsi="Arial" w:cs="Arial"/>
                <w:b/>
                <w:bCs/>
                <w:sz w:val="20"/>
                <w:szCs w:val="20"/>
              </w:rPr>
              <w:t xml:space="preserve">       Suma que se debe de aplicar a gastos de sanidad ( 20% de recursos propios)</w:t>
            </w:r>
          </w:p>
        </w:tc>
        <w:tc>
          <w:tcPr>
            <w:tcW w:w="1698" w:type="dxa"/>
            <w:tcBorders>
              <w:top w:val="nil"/>
              <w:left w:val="nil"/>
              <w:bottom w:val="single" w:sz="4" w:space="0" w:color="auto"/>
              <w:right w:val="single" w:sz="4" w:space="0" w:color="auto"/>
            </w:tcBorders>
            <w:shd w:val="clear" w:color="auto" w:fill="auto"/>
            <w:noWrap/>
            <w:vAlign w:val="bottom"/>
            <w:hideMark/>
          </w:tcPr>
          <w:p w14:paraId="48E06C4A" w14:textId="18FED9CE" w:rsidR="00DD0C82" w:rsidRDefault="00DB6A33" w:rsidP="000F5275">
            <w:pPr>
              <w:jc w:val="right"/>
              <w:rPr>
                <w:rFonts w:ascii="Arial" w:hAnsi="Arial" w:cs="Arial"/>
                <w:b/>
                <w:bCs/>
                <w:sz w:val="20"/>
                <w:szCs w:val="20"/>
              </w:rPr>
            </w:pPr>
            <w:r>
              <w:rPr>
                <w:rFonts w:ascii="Arial" w:hAnsi="Arial" w:cs="Arial"/>
                <w:b/>
                <w:bCs/>
                <w:sz w:val="20"/>
                <w:szCs w:val="20"/>
              </w:rPr>
              <w:t>328,681,591.58</w:t>
            </w:r>
          </w:p>
        </w:tc>
      </w:tr>
      <w:tr w:rsidR="00082B39" w:rsidRPr="00CE5472" w14:paraId="21188A73" w14:textId="77777777" w:rsidTr="007312C5">
        <w:trPr>
          <w:trHeight w:val="390"/>
        </w:trPr>
        <w:tc>
          <w:tcPr>
            <w:tcW w:w="4693" w:type="dxa"/>
            <w:tcBorders>
              <w:top w:val="nil"/>
              <w:left w:val="single" w:sz="8" w:space="0" w:color="auto"/>
              <w:bottom w:val="single" w:sz="4" w:space="0" w:color="auto"/>
              <w:right w:val="nil"/>
            </w:tcBorders>
            <w:shd w:val="clear" w:color="auto" w:fill="auto"/>
            <w:noWrap/>
            <w:vAlign w:val="bottom"/>
            <w:hideMark/>
          </w:tcPr>
          <w:p w14:paraId="7E4E7126" w14:textId="77777777" w:rsidR="00082B39" w:rsidRDefault="00082B39">
            <w:pPr>
              <w:rPr>
                <w:rFonts w:ascii="Arial" w:hAnsi="Arial" w:cs="Arial"/>
                <w:b/>
                <w:bCs/>
                <w:sz w:val="20"/>
                <w:szCs w:val="20"/>
              </w:rPr>
            </w:pPr>
            <w:r>
              <w:rPr>
                <w:rFonts w:ascii="Arial" w:hAnsi="Arial" w:cs="Arial"/>
                <w:b/>
                <w:bCs/>
                <w:sz w:val="20"/>
                <w:szCs w:val="20"/>
              </w:rPr>
              <w:t xml:space="preserve">       Suma aplicada según siguiente de Detalle</w:t>
            </w:r>
          </w:p>
        </w:tc>
        <w:tc>
          <w:tcPr>
            <w:tcW w:w="1464" w:type="dxa"/>
            <w:tcBorders>
              <w:top w:val="nil"/>
              <w:left w:val="nil"/>
              <w:bottom w:val="single" w:sz="4" w:space="0" w:color="auto"/>
              <w:right w:val="nil"/>
            </w:tcBorders>
            <w:shd w:val="clear" w:color="auto" w:fill="auto"/>
            <w:noWrap/>
            <w:vAlign w:val="bottom"/>
            <w:hideMark/>
          </w:tcPr>
          <w:p w14:paraId="2257BCC3" w14:textId="77777777" w:rsidR="00082B39" w:rsidRDefault="00082B39">
            <w:pPr>
              <w:rPr>
                <w:rFonts w:ascii="Arial" w:hAnsi="Arial" w:cs="Arial"/>
                <w:b/>
                <w:bCs/>
                <w:sz w:val="20"/>
                <w:szCs w:val="20"/>
              </w:rPr>
            </w:pPr>
            <w:r>
              <w:rPr>
                <w:rFonts w:ascii="Arial" w:hAnsi="Arial" w:cs="Arial"/>
                <w:b/>
                <w:bCs/>
                <w:sz w:val="20"/>
                <w:szCs w:val="20"/>
              </w:rPr>
              <w:t> </w:t>
            </w:r>
          </w:p>
        </w:tc>
        <w:tc>
          <w:tcPr>
            <w:tcW w:w="1698" w:type="dxa"/>
            <w:tcBorders>
              <w:top w:val="nil"/>
              <w:left w:val="nil"/>
              <w:bottom w:val="single" w:sz="4" w:space="0" w:color="auto"/>
              <w:right w:val="nil"/>
            </w:tcBorders>
            <w:shd w:val="clear" w:color="auto" w:fill="auto"/>
            <w:noWrap/>
          </w:tcPr>
          <w:p w14:paraId="1AF1455B" w14:textId="77777777" w:rsidR="00082B39" w:rsidRDefault="00082B39"/>
        </w:tc>
        <w:tc>
          <w:tcPr>
            <w:tcW w:w="1698" w:type="dxa"/>
            <w:tcBorders>
              <w:top w:val="nil"/>
              <w:left w:val="nil"/>
              <w:bottom w:val="single" w:sz="4" w:space="0" w:color="auto"/>
              <w:right w:val="single" w:sz="4" w:space="0" w:color="auto"/>
            </w:tcBorders>
            <w:shd w:val="clear" w:color="auto" w:fill="auto"/>
            <w:noWrap/>
            <w:vAlign w:val="center"/>
          </w:tcPr>
          <w:p w14:paraId="34FE7699" w14:textId="77777777" w:rsidR="00082B39" w:rsidRDefault="00082B39" w:rsidP="00082B39">
            <w:pPr>
              <w:jc w:val="right"/>
            </w:pPr>
          </w:p>
        </w:tc>
      </w:tr>
      <w:tr w:rsidR="00DD0C82" w14:paraId="264253AC" w14:textId="77777777" w:rsidTr="007312C5">
        <w:trPr>
          <w:trHeight w:val="210"/>
        </w:trPr>
        <w:tc>
          <w:tcPr>
            <w:tcW w:w="4693" w:type="dxa"/>
            <w:tcBorders>
              <w:top w:val="nil"/>
              <w:left w:val="single" w:sz="8" w:space="0" w:color="auto"/>
              <w:bottom w:val="nil"/>
              <w:right w:val="nil"/>
            </w:tcBorders>
            <w:shd w:val="clear" w:color="auto" w:fill="auto"/>
            <w:noWrap/>
            <w:vAlign w:val="bottom"/>
            <w:hideMark/>
          </w:tcPr>
          <w:p w14:paraId="45842077" w14:textId="77777777" w:rsidR="00DD0C82" w:rsidRDefault="00DD0C82">
            <w:pPr>
              <w:rPr>
                <w:rFonts w:ascii="Arial" w:hAnsi="Arial" w:cs="Arial"/>
                <w:b/>
                <w:bCs/>
                <w:sz w:val="20"/>
                <w:szCs w:val="20"/>
              </w:rPr>
            </w:pPr>
            <w:r>
              <w:rPr>
                <w:rFonts w:ascii="Arial" w:hAnsi="Arial" w:cs="Arial"/>
                <w:b/>
                <w:bCs/>
                <w:sz w:val="20"/>
                <w:szCs w:val="20"/>
              </w:rPr>
              <w:t> </w:t>
            </w:r>
          </w:p>
        </w:tc>
        <w:tc>
          <w:tcPr>
            <w:tcW w:w="1464" w:type="dxa"/>
            <w:tcBorders>
              <w:top w:val="nil"/>
              <w:left w:val="nil"/>
              <w:bottom w:val="nil"/>
              <w:right w:val="nil"/>
            </w:tcBorders>
            <w:shd w:val="clear" w:color="auto" w:fill="auto"/>
            <w:noWrap/>
            <w:vAlign w:val="bottom"/>
            <w:hideMark/>
          </w:tcPr>
          <w:p w14:paraId="78DE4207"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hideMark/>
          </w:tcPr>
          <w:p w14:paraId="01980DB8"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nil"/>
              <w:right w:val="single" w:sz="4" w:space="0" w:color="auto"/>
            </w:tcBorders>
            <w:shd w:val="clear" w:color="auto" w:fill="auto"/>
            <w:noWrap/>
            <w:vAlign w:val="bottom"/>
            <w:hideMark/>
          </w:tcPr>
          <w:p w14:paraId="4152F308" w14:textId="77777777" w:rsidR="00DD0C82" w:rsidRDefault="00DD0C82">
            <w:pPr>
              <w:rPr>
                <w:rFonts w:ascii="Arial" w:hAnsi="Arial" w:cs="Arial"/>
                <w:sz w:val="20"/>
                <w:szCs w:val="20"/>
              </w:rPr>
            </w:pPr>
            <w:r>
              <w:rPr>
                <w:rFonts w:ascii="Arial" w:hAnsi="Arial" w:cs="Arial"/>
                <w:sz w:val="20"/>
                <w:szCs w:val="20"/>
              </w:rPr>
              <w:t> </w:t>
            </w:r>
          </w:p>
        </w:tc>
      </w:tr>
      <w:tr w:rsidR="00DD0C82" w14:paraId="16D03562" w14:textId="77777777" w:rsidTr="007312C5">
        <w:trPr>
          <w:trHeight w:val="255"/>
        </w:trPr>
        <w:tc>
          <w:tcPr>
            <w:tcW w:w="4693" w:type="dxa"/>
            <w:tcBorders>
              <w:top w:val="single" w:sz="4" w:space="0" w:color="auto"/>
              <w:left w:val="single" w:sz="8" w:space="0" w:color="auto"/>
              <w:bottom w:val="nil"/>
              <w:right w:val="single" w:sz="4" w:space="0" w:color="auto"/>
            </w:tcBorders>
            <w:shd w:val="clear" w:color="auto" w:fill="auto"/>
            <w:noWrap/>
            <w:vAlign w:val="bottom"/>
            <w:hideMark/>
          </w:tcPr>
          <w:p w14:paraId="5990C3A7" w14:textId="77777777" w:rsidR="00DD0C82" w:rsidRDefault="00DD0C82">
            <w:pPr>
              <w:jc w:val="center"/>
              <w:rPr>
                <w:rFonts w:ascii="Arial" w:hAnsi="Arial" w:cs="Arial"/>
                <w:b/>
                <w:bCs/>
                <w:sz w:val="20"/>
                <w:szCs w:val="20"/>
              </w:rPr>
            </w:pPr>
            <w:r>
              <w:rPr>
                <w:rFonts w:ascii="Arial" w:hAnsi="Arial" w:cs="Arial"/>
                <w:b/>
                <w:bCs/>
                <w:sz w:val="20"/>
                <w:szCs w:val="20"/>
              </w:rPr>
              <w:t xml:space="preserve">Servicio, proyecto </w:t>
            </w:r>
          </w:p>
        </w:tc>
        <w:tc>
          <w:tcPr>
            <w:tcW w:w="1464" w:type="dxa"/>
            <w:tcBorders>
              <w:top w:val="single" w:sz="4" w:space="0" w:color="auto"/>
              <w:left w:val="nil"/>
              <w:bottom w:val="nil"/>
              <w:right w:val="single" w:sz="4" w:space="0" w:color="auto"/>
            </w:tcBorders>
            <w:shd w:val="clear" w:color="auto" w:fill="auto"/>
            <w:noWrap/>
            <w:vAlign w:val="bottom"/>
            <w:hideMark/>
          </w:tcPr>
          <w:p w14:paraId="21AEB32A" w14:textId="77777777" w:rsidR="00DD0C82" w:rsidRDefault="00DD0C82">
            <w:pPr>
              <w:jc w:val="center"/>
              <w:rPr>
                <w:rFonts w:ascii="Arial" w:hAnsi="Arial" w:cs="Arial"/>
                <w:sz w:val="20"/>
                <w:szCs w:val="20"/>
              </w:rPr>
            </w:pPr>
            <w:r>
              <w:rPr>
                <w:rFonts w:ascii="Arial" w:hAnsi="Arial" w:cs="Arial"/>
                <w:sz w:val="20"/>
                <w:szCs w:val="20"/>
              </w:rPr>
              <w:t>Código</w:t>
            </w:r>
          </w:p>
        </w:tc>
        <w:tc>
          <w:tcPr>
            <w:tcW w:w="1698" w:type="dxa"/>
            <w:tcBorders>
              <w:top w:val="single" w:sz="4" w:space="0" w:color="auto"/>
              <w:left w:val="nil"/>
              <w:bottom w:val="nil"/>
              <w:right w:val="single" w:sz="4" w:space="0" w:color="auto"/>
            </w:tcBorders>
            <w:shd w:val="clear" w:color="auto" w:fill="auto"/>
            <w:noWrap/>
            <w:vAlign w:val="bottom"/>
            <w:hideMark/>
          </w:tcPr>
          <w:p w14:paraId="461C0F66" w14:textId="77777777" w:rsidR="00DD0C82" w:rsidRDefault="00DD0C82">
            <w:pPr>
              <w:jc w:val="center"/>
              <w:rPr>
                <w:rFonts w:ascii="Arial" w:hAnsi="Arial" w:cs="Arial"/>
                <w:sz w:val="20"/>
                <w:szCs w:val="20"/>
              </w:rPr>
            </w:pPr>
            <w:r>
              <w:rPr>
                <w:rFonts w:ascii="Arial" w:hAnsi="Arial" w:cs="Arial"/>
                <w:sz w:val="20"/>
                <w:szCs w:val="20"/>
              </w:rPr>
              <w:t>Monto</w:t>
            </w:r>
          </w:p>
        </w:tc>
        <w:tc>
          <w:tcPr>
            <w:tcW w:w="1698" w:type="dxa"/>
            <w:tcBorders>
              <w:top w:val="nil"/>
              <w:left w:val="nil"/>
              <w:bottom w:val="nil"/>
              <w:right w:val="single" w:sz="4" w:space="0" w:color="auto"/>
            </w:tcBorders>
            <w:shd w:val="clear" w:color="auto" w:fill="auto"/>
            <w:noWrap/>
            <w:vAlign w:val="bottom"/>
            <w:hideMark/>
          </w:tcPr>
          <w:p w14:paraId="3D879E49" w14:textId="77777777" w:rsidR="00DD0C82" w:rsidRDefault="00DD0C82">
            <w:pPr>
              <w:rPr>
                <w:rFonts w:ascii="Arial" w:hAnsi="Arial" w:cs="Arial"/>
                <w:sz w:val="20"/>
                <w:szCs w:val="20"/>
              </w:rPr>
            </w:pPr>
            <w:r>
              <w:rPr>
                <w:rFonts w:ascii="Arial" w:hAnsi="Arial" w:cs="Arial"/>
                <w:sz w:val="20"/>
                <w:szCs w:val="20"/>
              </w:rPr>
              <w:t> </w:t>
            </w:r>
          </w:p>
        </w:tc>
      </w:tr>
      <w:tr w:rsidR="00DD0C82" w14:paraId="0CE7CD10" w14:textId="77777777" w:rsidTr="007312C5">
        <w:trPr>
          <w:trHeight w:val="255"/>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14:paraId="4C9CA26E" w14:textId="77777777" w:rsidR="00DD0C82" w:rsidRDefault="00DD0C82">
            <w:pPr>
              <w:jc w:val="center"/>
              <w:rPr>
                <w:rFonts w:ascii="Arial" w:hAnsi="Arial" w:cs="Arial"/>
                <w:b/>
                <w:bCs/>
                <w:sz w:val="20"/>
                <w:szCs w:val="20"/>
              </w:rPr>
            </w:pPr>
            <w:r>
              <w:rPr>
                <w:rFonts w:ascii="Arial" w:hAnsi="Arial" w:cs="Arial"/>
                <w:b/>
                <w:bCs/>
                <w:sz w:val="20"/>
                <w:szCs w:val="20"/>
              </w:rPr>
              <w:t>relacionado con sanidad</w:t>
            </w:r>
          </w:p>
        </w:tc>
        <w:tc>
          <w:tcPr>
            <w:tcW w:w="1464" w:type="dxa"/>
            <w:tcBorders>
              <w:top w:val="nil"/>
              <w:left w:val="nil"/>
              <w:bottom w:val="single" w:sz="4" w:space="0" w:color="auto"/>
              <w:right w:val="single" w:sz="4" w:space="0" w:color="auto"/>
            </w:tcBorders>
            <w:shd w:val="clear" w:color="auto" w:fill="auto"/>
            <w:noWrap/>
            <w:vAlign w:val="bottom"/>
            <w:hideMark/>
          </w:tcPr>
          <w:p w14:paraId="301027C9" w14:textId="77777777" w:rsidR="00DD0C82" w:rsidRDefault="00DD0C82">
            <w:pPr>
              <w:rPr>
                <w:rFonts w:ascii="Arial" w:hAnsi="Arial" w:cs="Arial"/>
                <w:sz w:val="20"/>
                <w:szCs w:val="20"/>
              </w:rPr>
            </w:pPr>
            <w:r>
              <w:rPr>
                <w:rFonts w:ascii="Arial" w:hAnsi="Arial" w:cs="Arial"/>
                <w:sz w:val="20"/>
                <w:szCs w:val="20"/>
              </w:rPr>
              <w:t>presupuestario</w:t>
            </w:r>
          </w:p>
        </w:tc>
        <w:tc>
          <w:tcPr>
            <w:tcW w:w="1698" w:type="dxa"/>
            <w:tcBorders>
              <w:top w:val="nil"/>
              <w:left w:val="nil"/>
              <w:bottom w:val="single" w:sz="4" w:space="0" w:color="auto"/>
              <w:right w:val="single" w:sz="4" w:space="0" w:color="auto"/>
            </w:tcBorders>
            <w:shd w:val="clear" w:color="auto" w:fill="auto"/>
            <w:noWrap/>
            <w:vAlign w:val="bottom"/>
            <w:hideMark/>
          </w:tcPr>
          <w:p w14:paraId="76D30AFB" w14:textId="77777777" w:rsidR="00DD0C82" w:rsidRDefault="00DD0C82">
            <w:pPr>
              <w:jc w:val="center"/>
              <w:rPr>
                <w:rFonts w:ascii="Arial" w:hAnsi="Arial" w:cs="Arial"/>
                <w:sz w:val="20"/>
                <w:szCs w:val="20"/>
              </w:rPr>
            </w:pPr>
            <w:r>
              <w:rPr>
                <w:rFonts w:ascii="Arial" w:hAnsi="Arial" w:cs="Arial"/>
                <w:sz w:val="20"/>
                <w:szCs w:val="20"/>
              </w:rPr>
              <w:t>Presupuestado</w:t>
            </w:r>
          </w:p>
        </w:tc>
        <w:tc>
          <w:tcPr>
            <w:tcW w:w="1698" w:type="dxa"/>
            <w:tcBorders>
              <w:top w:val="nil"/>
              <w:left w:val="nil"/>
              <w:bottom w:val="nil"/>
              <w:right w:val="single" w:sz="4" w:space="0" w:color="auto"/>
            </w:tcBorders>
            <w:shd w:val="clear" w:color="auto" w:fill="auto"/>
            <w:noWrap/>
            <w:vAlign w:val="bottom"/>
            <w:hideMark/>
          </w:tcPr>
          <w:p w14:paraId="19592B88" w14:textId="77777777" w:rsidR="00DD0C82" w:rsidRDefault="00DD0C82">
            <w:pPr>
              <w:rPr>
                <w:rFonts w:ascii="Arial" w:hAnsi="Arial" w:cs="Arial"/>
                <w:sz w:val="20"/>
                <w:szCs w:val="20"/>
              </w:rPr>
            </w:pPr>
            <w:r>
              <w:rPr>
                <w:rFonts w:ascii="Arial" w:hAnsi="Arial" w:cs="Arial"/>
                <w:sz w:val="20"/>
                <w:szCs w:val="20"/>
              </w:rPr>
              <w:t> </w:t>
            </w:r>
          </w:p>
        </w:tc>
      </w:tr>
      <w:tr w:rsidR="00262B48" w14:paraId="23CB45CC" w14:textId="77777777" w:rsidTr="007312C5">
        <w:trPr>
          <w:trHeight w:val="255"/>
        </w:trPr>
        <w:tc>
          <w:tcPr>
            <w:tcW w:w="4693" w:type="dxa"/>
            <w:tcBorders>
              <w:top w:val="single" w:sz="4" w:space="0" w:color="auto"/>
              <w:left w:val="single" w:sz="8" w:space="0" w:color="auto"/>
              <w:bottom w:val="nil"/>
              <w:right w:val="nil"/>
            </w:tcBorders>
            <w:shd w:val="clear" w:color="auto" w:fill="auto"/>
            <w:noWrap/>
            <w:vAlign w:val="bottom"/>
          </w:tcPr>
          <w:p w14:paraId="33B28B52" w14:textId="77777777" w:rsidR="00262B48" w:rsidRDefault="00262B48" w:rsidP="004C251E">
            <w:pPr>
              <w:rPr>
                <w:rFonts w:ascii="Arial" w:hAnsi="Arial" w:cs="Arial"/>
                <w:sz w:val="20"/>
                <w:szCs w:val="20"/>
              </w:rPr>
            </w:pPr>
            <w:r w:rsidRPr="00262B48">
              <w:rPr>
                <w:rFonts w:ascii="Arial" w:hAnsi="Arial" w:cs="Arial"/>
                <w:sz w:val="20"/>
                <w:szCs w:val="20"/>
              </w:rPr>
              <w:t>Servicio aseo vias</w:t>
            </w:r>
          </w:p>
        </w:tc>
        <w:tc>
          <w:tcPr>
            <w:tcW w:w="1464" w:type="dxa"/>
            <w:tcBorders>
              <w:top w:val="single" w:sz="4" w:space="0" w:color="auto"/>
              <w:left w:val="single" w:sz="4" w:space="0" w:color="auto"/>
              <w:bottom w:val="nil"/>
              <w:right w:val="single" w:sz="4" w:space="0" w:color="auto"/>
            </w:tcBorders>
            <w:shd w:val="clear" w:color="auto" w:fill="auto"/>
            <w:noWrap/>
            <w:vAlign w:val="bottom"/>
          </w:tcPr>
          <w:p w14:paraId="63979E95" w14:textId="77777777" w:rsidR="00262B48" w:rsidRDefault="00262B48">
            <w:pPr>
              <w:rPr>
                <w:rFonts w:ascii="Arial" w:hAnsi="Arial" w:cs="Arial"/>
                <w:sz w:val="20"/>
                <w:szCs w:val="20"/>
              </w:rPr>
            </w:pPr>
            <w:r>
              <w:rPr>
                <w:rFonts w:ascii="Arial" w:hAnsi="Arial" w:cs="Arial"/>
                <w:sz w:val="20"/>
                <w:szCs w:val="20"/>
              </w:rPr>
              <w:t>II-01</w:t>
            </w:r>
          </w:p>
        </w:tc>
        <w:tc>
          <w:tcPr>
            <w:tcW w:w="1698" w:type="dxa"/>
            <w:tcBorders>
              <w:top w:val="single" w:sz="4" w:space="0" w:color="auto"/>
              <w:left w:val="nil"/>
              <w:bottom w:val="nil"/>
              <w:right w:val="single" w:sz="4" w:space="0" w:color="auto"/>
            </w:tcBorders>
            <w:shd w:val="clear" w:color="auto" w:fill="auto"/>
            <w:noWrap/>
            <w:vAlign w:val="bottom"/>
          </w:tcPr>
          <w:p w14:paraId="4AAB9325" w14:textId="1EACBC53" w:rsidR="00262B48" w:rsidRPr="00262B48" w:rsidRDefault="00DB6A33">
            <w:pPr>
              <w:jc w:val="right"/>
              <w:rPr>
                <w:rFonts w:ascii="Arial" w:hAnsi="Arial" w:cs="Arial"/>
                <w:sz w:val="20"/>
                <w:szCs w:val="20"/>
              </w:rPr>
            </w:pPr>
            <w:r>
              <w:rPr>
                <w:rFonts w:ascii="Arial" w:hAnsi="Arial" w:cs="Arial"/>
                <w:sz w:val="20"/>
                <w:szCs w:val="20"/>
              </w:rPr>
              <w:t>0</w:t>
            </w:r>
            <w:r w:rsidR="00FA2FC6" w:rsidRPr="00FA2FC6">
              <w:rPr>
                <w:rFonts w:ascii="Arial" w:hAnsi="Arial" w:cs="Arial"/>
                <w:sz w:val="20"/>
                <w:szCs w:val="20"/>
              </w:rPr>
              <w:t>.00</w:t>
            </w:r>
          </w:p>
        </w:tc>
        <w:tc>
          <w:tcPr>
            <w:tcW w:w="1698" w:type="dxa"/>
            <w:tcBorders>
              <w:top w:val="nil"/>
              <w:left w:val="nil"/>
              <w:bottom w:val="nil"/>
              <w:right w:val="single" w:sz="4" w:space="0" w:color="auto"/>
            </w:tcBorders>
            <w:shd w:val="clear" w:color="auto" w:fill="auto"/>
            <w:noWrap/>
            <w:vAlign w:val="bottom"/>
          </w:tcPr>
          <w:p w14:paraId="3338C430" w14:textId="77777777" w:rsidR="00262B48" w:rsidRDefault="00262B48">
            <w:pPr>
              <w:rPr>
                <w:rFonts w:ascii="Arial" w:hAnsi="Arial" w:cs="Arial"/>
                <w:sz w:val="20"/>
                <w:szCs w:val="20"/>
              </w:rPr>
            </w:pPr>
          </w:p>
        </w:tc>
      </w:tr>
      <w:tr w:rsidR="00222CFF" w14:paraId="67006ABE" w14:textId="77777777" w:rsidTr="007312C5">
        <w:trPr>
          <w:trHeight w:val="255"/>
        </w:trPr>
        <w:tc>
          <w:tcPr>
            <w:tcW w:w="4693" w:type="dxa"/>
            <w:tcBorders>
              <w:top w:val="single" w:sz="4" w:space="0" w:color="auto"/>
              <w:left w:val="single" w:sz="8" w:space="0" w:color="auto"/>
              <w:bottom w:val="nil"/>
              <w:right w:val="nil"/>
            </w:tcBorders>
            <w:shd w:val="clear" w:color="auto" w:fill="auto"/>
            <w:noWrap/>
            <w:vAlign w:val="bottom"/>
            <w:hideMark/>
          </w:tcPr>
          <w:p w14:paraId="48416D37" w14:textId="77777777" w:rsidR="00222CFF" w:rsidRDefault="00222CFF" w:rsidP="004C251E">
            <w:pPr>
              <w:rPr>
                <w:rFonts w:ascii="Arial" w:hAnsi="Arial" w:cs="Arial"/>
                <w:sz w:val="20"/>
                <w:szCs w:val="20"/>
              </w:rPr>
            </w:pPr>
            <w:r>
              <w:rPr>
                <w:rFonts w:ascii="Arial" w:hAnsi="Arial" w:cs="Arial"/>
                <w:sz w:val="20"/>
                <w:szCs w:val="20"/>
              </w:rPr>
              <w:t>Servicio de saneamiento ambiental</w:t>
            </w:r>
          </w:p>
        </w:tc>
        <w:tc>
          <w:tcPr>
            <w:tcW w:w="1464" w:type="dxa"/>
            <w:tcBorders>
              <w:top w:val="single" w:sz="4" w:space="0" w:color="auto"/>
              <w:left w:val="single" w:sz="4" w:space="0" w:color="auto"/>
              <w:bottom w:val="nil"/>
              <w:right w:val="single" w:sz="4" w:space="0" w:color="auto"/>
            </w:tcBorders>
            <w:shd w:val="clear" w:color="auto" w:fill="auto"/>
            <w:noWrap/>
            <w:vAlign w:val="bottom"/>
            <w:hideMark/>
          </w:tcPr>
          <w:p w14:paraId="1107A31C" w14:textId="77777777" w:rsidR="00222CFF" w:rsidRDefault="00222CFF">
            <w:pPr>
              <w:rPr>
                <w:rFonts w:ascii="Arial" w:hAnsi="Arial" w:cs="Arial"/>
                <w:sz w:val="20"/>
                <w:szCs w:val="20"/>
              </w:rPr>
            </w:pPr>
            <w:r>
              <w:rPr>
                <w:rFonts w:ascii="Arial" w:hAnsi="Arial" w:cs="Arial"/>
                <w:sz w:val="20"/>
                <w:szCs w:val="20"/>
              </w:rPr>
              <w:t>II-02</w:t>
            </w:r>
          </w:p>
        </w:tc>
        <w:tc>
          <w:tcPr>
            <w:tcW w:w="1698" w:type="dxa"/>
            <w:tcBorders>
              <w:top w:val="single" w:sz="4" w:space="0" w:color="auto"/>
              <w:left w:val="nil"/>
              <w:bottom w:val="nil"/>
              <w:right w:val="single" w:sz="4" w:space="0" w:color="auto"/>
            </w:tcBorders>
            <w:shd w:val="clear" w:color="auto" w:fill="auto"/>
            <w:noWrap/>
            <w:vAlign w:val="bottom"/>
            <w:hideMark/>
          </w:tcPr>
          <w:p w14:paraId="6D0931A0" w14:textId="3572D524" w:rsidR="00222CFF" w:rsidRPr="00262B48" w:rsidRDefault="00DB6A33">
            <w:pPr>
              <w:jc w:val="right"/>
              <w:rPr>
                <w:rFonts w:ascii="Arial" w:hAnsi="Arial" w:cs="Arial"/>
                <w:sz w:val="20"/>
                <w:szCs w:val="20"/>
              </w:rPr>
            </w:pPr>
            <w:r>
              <w:rPr>
                <w:rFonts w:ascii="Arial" w:hAnsi="Arial" w:cs="Arial"/>
                <w:sz w:val="20"/>
                <w:szCs w:val="20"/>
              </w:rPr>
              <w:t>242,993,930.11</w:t>
            </w:r>
          </w:p>
        </w:tc>
        <w:tc>
          <w:tcPr>
            <w:tcW w:w="1698" w:type="dxa"/>
            <w:tcBorders>
              <w:top w:val="nil"/>
              <w:left w:val="nil"/>
              <w:bottom w:val="nil"/>
              <w:right w:val="single" w:sz="4" w:space="0" w:color="auto"/>
            </w:tcBorders>
            <w:shd w:val="clear" w:color="auto" w:fill="auto"/>
            <w:noWrap/>
            <w:vAlign w:val="bottom"/>
            <w:hideMark/>
          </w:tcPr>
          <w:p w14:paraId="14C1B9C5" w14:textId="77777777" w:rsidR="00222CFF" w:rsidRDefault="00222CFF">
            <w:pPr>
              <w:rPr>
                <w:rFonts w:ascii="Arial" w:hAnsi="Arial" w:cs="Arial"/>
                <w:sz w:val="20"/>
                <w:szCs w:val="20"/>
              </w:rPr>
            </w:pPr>
            <w:r>
              <w:rPr>
                <w:rFonts w:ascii="Arial" w:hAnsi="Arial" w:cs="Arial"/>
                <w:sz w:val="20"/>
                <w:szCs w:val="20"/>
              </w:rPr>
              <w:t> </w:t>
            </w:r>
          </w:p>
        </w:tc>
      </w:tr>
      <w:tr w:rsidR="00222CFF" w14:paraId="2E78694E" w14:textId="77777777" w:rsidTr="007312C5">
        <w:trPr>
          <w:trHeight w:val="255"/>
        </w:trPr>
        <w:tc>
          <w:tcPr>
            <w:tcW w:w="4693" w:type="dxa"/>
            <w:tcBorders>
              <w:top w:val="nil"/>
              <w:left w:val="single" w:sz="8" w:space="0" w:color="auto"/>
              <w:bottom w:val="nil"/>
              <w:right w:val="nil"/>
            </w:tcBorders>
            <w:shd w:val="clear" w:color="auto" w:fill="auto"/>
            <w:noWrap/>
          </w:tcPr>
          <w:p w14:paraId="160BF35C" w14:textId="77777777" w:rsidR="00222CFF" w:rsidRPr="004A7B99" w:rsidRDefault="00222CFF" w:rsidP="003902A3">
            <w:pPr>
              <w:rPr>
                <w:rFonts w:ascii="Arial" w:hAnsi="Arial" w:cs="Arial"/>
                <w:sz w:val="20"/>
                <w:szCs w:val="20"/>
              </w:rPr>
            </w:pPr>
            <w:r w:rsidRPr="00865ACF">
              <w:rPr>
                <w:rFonts w:ascii="Arial" w:hAnsi="Arial" w:cs="Arial"/>
                <w:sz w:val="20"/>
                <w:szCs w:val="20"/>
              </w:rPr>
              <w:t>Atención de emergencias cantonales</w:t>
            </w:r>
          </w:p>
        </w:tc>
        <w:tc>
          <w:tcPr>
            <w:tcW w:w="1464" w:type="dxa"/>
            <w:tcBorders>
              <w:top w:val="nil"/>
              <w:left w:val="single" w:sz="4" w:space="0" w:color="auto"/>
              <w:bottom w:val="nil"/>
              <w:right w:val="single" w:sz="4" w:space="0" w:color="auto"/>
            </w:tcBorders>
            <w:shd w:val="clear" w:color="auto" w:fill="auto"/>
            <w:noWrap/>
          </w:tcPr>
          <w:p w14:paraId="6383DF52" w14:textId="77777777" w:rsidR="00222CFF" w:rsidRPr="004A7B99" w:rsidRDefault="00222CFF" w:rsidP="003902A3">
            <w:pPr>
              <w:rPr>
                <w:rFonts w:ascii="Arial" w:hAnsi="Arial" w:cs="Arial"/>
                <w:sz w:val="20"/>
                <w:szCs w:val="20"/>
              </w:rPr>
            </w:pPr>
            <w:r w:rsidRPr="00865ACF">
              <w:rPr>
                <w:rFonts w:ascii="Arial" w:hAnsi="Arial" w:cs="Arial"/>
                <w:sz w:val="20"/>
                <w:szCs w:val="20"/>
              </w:rPr>
              <w:t>II-25</w:t>
            </w:r>
          </w:p>
        </w:tc>
        <w:tc>
          <w:tcPr>
            <w:tcW w:w="1698" w:type="dxa"/>
            <w:tcBorders>
              <w:top w:val="nil"/>
              <w:left w:val="nil"/>
              <w:bottom w:val="nil"/>
              <w:right w:val="single" w:sz="4" w:space="0" w:color="auto"/>
            </w:tcBorders>
            <w:shd w:val="clear" w:color="auto" w:fill="auto"/>
            <w:noWrap/>
            <w:vAlign w:val="bottom"/>
          </w:tcPr>
          <w:p w14:paraId="551B30E4" w14:textId="417C3987" w:rsidR="00222CFF" w:rsidRPr="00222CFF" w:rsidRDefault="00DB6A33">
            <w:pPr>
              <w:jc w:val="right"/>
              <w:rPr>
                <w:rFonts w:ascii="Arial" w:hAnsi="Arial" w:cs="Arial"/>
                <w:bCs/>
                <w:sz w:val="20"/>
                <w:szCs w:val="20"/>
              </w:rPr>
            </w:pPr>
            <w:r>
              <w:rPr>
                <w:rFonts w:ascii="Arial" w:hAnsi="Arial" w:cs="Arial"/>
                <w:bCs/>
                <w:sz w:val="20"/>
                <w:szCs w:val="20"/>
              </w:rPr>
              <w:t>0.00</w:t>
            </w:r>
          </w:p>
        </w:tc>
        <w:tc>
          <w:tcPr>
            <w:tcW w:w="1698" w:type="dxa"/>
            <w:tcBorders>
              <w:top w:val="nil"/>
              <w:left w:val="nil"/>
              <w:bottom w:val="nil"/>
              <w:right w:val="single" w:sz="4" w:space="0" w:color="auto"/>
            </w:tcBorders>
            <w:shd w:val="clear" w:color="auto" w:fill="auto"/>
            <w:noWrap/>
            <w:vAlign w:val="bottom"/>
          </w:tcPr>
          <w:p w14:paraId="0F2F8E72" w14:textId="77777777" w:rsidR="00222CFF" w:rsidRDefault="00222CFF">
            <w:pPr>
              <w:rPr>
                <w:rFonts w:ascii="Arial" w:hAnsi="Arial" w:cs="Arial"/>
                <w:sz w:val="20"/>
                <w:szCs w:val="20"/>
              </w:rPr>
            </w:pPr>
          </w:p>
        </w:tc>
      </w:tr>
      <w:tr w:rsidR="00222CFF" w14:paraId="7AF99239" w14:textId="77777777" w:rsidTr="007312C5">
        <w:trPr>
          <w:trHeight w:val="255"/>
        </w:trPr>
        <w:tc>
          <w:tcPr>
            <w:tcW w:w="4693" w:type="dxa"/>
            <w:tcBorders>
              <w:top w:val="nil"/>
              <w:left w:val="single" w:sz="8" w:space="0" w:color="auto"/>
              <w:bottom w:val="nil"/>
              <w:right w:val="nil"/>
            </w:tcBorders>
            <w:shd w:val="clear" w:color="auto" w:fill="auto"/>
            <w:noWrap/>
          </w:tcPr>
          <w:p w14:paraId="5C6CB086" w14:textId="77777777" w:rsidR="00222CFF" w:rsidRPr="004A7B99" w:rsidRDefault="00222CFF" w:rsidP="003902A3">
            <w:pPr>
              <w:rPr>
                <w:rFonts w:ascii="Arial" w:hAnsi="Arial" w:cs="Arial"/>
                <w:sz w:val="20"/>
                <w:szCs w:val="20"/>
              </w:rPr>
            </w:pPr>
            <w:r w:rsidRPr="004A7B99">
              <w:rPr>
                <w:rFonts w:ascii="Arial" w:hAnsi="Arial" w:cs="Arial"/>
                <w:sz w:val="20"/>
                <w:szCs w:val="20"/>
              </w:rPr>
              <w:t>Medio Ambiente</w:t>
            </w:r>
          </w:p>
        </w:tc>
        <w:tc>
          <w:tcPr>
            <w:tcW w:w="1464" w:type="dxa"/>
            <w:tcBorders>
              <w:top w:val="nil"/>
              <w:left w:val="single" w:sz="4" w:space="0" w:color="auto"/>
              <w:bottom w:val="nil"/>
              <w:right w:val="single" w:sz="4" w:space="0" w:color="auto"/>
            </w:tcBorders>
            <w:shd w:val="clear" w:color="auto" w:fill="auto"/>
            <w:noWrap/>
          </w:tcPr>
          <w:p w14:paraId="50BCE0B1" w14:textId="77777777" w:rsidR="00222CFF" w:rsidRPr="004A7B99" w:rsidRDefault="00222CFF" w:rsidP="003902A3">
            <w:pPr>
              <w:rPr>
                <w:rFonts w:ascii="Arial" w:hAnsi="Arial" w:cs="Arial"/>
                <w:sz w:val="20"/>
                <w:szCs w:val="20"/>
              </w:rPr>
            </w:pPr>
            <w:r w:rsidRPr="004A7B99">
              <w:rPr>
                <w:rFonts w:ascii="Arial" w:hAnsi="Arial" w:cs="Arial"/>
                <w:sz w:val="20"/>
                <w:szCs w:val="20"/>
              </w:rPr>
              <w:t>II-25</w:t>
            </w:r>
          </w:p>
        </w:tc>
        <w:tc>
          <w:tcPr>
            <w:tcW w:w="1698" w:type="dxa"/>
            <w:tcBorders>
              <w:top w:val="nil"/>
              <w:left w:val="nil"/>
              <w:bottom w:val="nil"/>
              <w:right w:val="single" w:sz="4" w:space="0" w:color="auto"/>
            </w:tcBorders>
            <w:shd w:val="clear" w:color="auto" w:fill="auto"/>
            <w:noWrap/>
            <w:vAlign w:val="bottom"/>
          </w:tcPr>
          <w:p w14:paraId="7904C23C" w14:textId="19460242" w:rsidR="00222CFF" w:rsidRPr="00222CFF" w:rsidRDefault="00DB6A33">
            <w:pPr>
              <w:jc w:val="right"/>
              <w:rPr>
                <w:rFonts w:ascii="Arial" w:hAnsi="Arial" w:cs="Arial"/>
                <w:bCs/>
                <w:sz w:val="20"/>
                <w:szCs w:val="20"/>
              </w:rPr>
            </w:pPr>
            <w:r>
              <w:rPr>
                <w:rFonts w:ascii="Arial" w:hAnsi="Arial" w:cs="Arial"/>
                <w:bCs/>
                <w:sz w:val="20"/>
                <w:szCs w:val="20"/>
              </w:rPr>
              <w:t>14,684,172.49</w:t>
            </w:r>
          </w:p>
        </w:tc>
        <w:tc>
          <w:tcPr>
            <w:tcW w:w="1698" w:type="dxa"/>
            <w:tcBorders>
              <w:top w:val="nil"/>
              <w:left w:val="nil"/>
              <w:bottom w:val="nil"/>
              <w:right w:val="single" w:sz="4" w:space="0" w:color="auto"/>
            </w:tcBorders>
            <w:shd w:val="clear" w:color="auto" w:fill="auto"/>
            <w:noWrap/>
            <w:vAlign w:val="bottom"/>
          </w:tcPr>
          <w:p w14:paraId="469C7321" w14:textId="77777777" w:rsidR="00222CFF" w:rsidRDefault="00222CFF">
            <w:pPr>
              <w:rPr>
                <w:rFonts w:ascii="Arial" w:hAnsi="Arial" w:cs="Arial"/>
                <w:sz w:val="20"/>
                <w:szCs w:val="20"/>
              </w:rPr>
            </w:pPr>
          </w:p>
        </w:tc>
      </w:tr>
      <w:tr w:rsidR="00FD652B" w14:paraId="124F47D9" w14:textId="77777777" w:rsidTr="007312C5">
        <w:trPr>
          <w:trHeight w:val="255"/>
        </w:trPr>
        <w:tc>
          <w:tcPr>
            <w:tcW w:w="4693" w:type="dxa"/>
            <w:tcBorders>
              <w:top w:val="nil"/>
              <w:left w:val="single" w:sz="8" w:space="0" w:color="auto"/>
              <w:bottom w:val="nil"/>
              <w:right w:val="nil"/>
            </w:tcBorders>
            <w:shd w:val="clear" w:color="auto" w:fill="auto"/>
            <w:noWrap/>
            <w:vAlign w:val="bottom"/>
          </w:tcPr>
          <w:p w14:paraId="5C7D249B" w14:textId="19A5062E" w:rsidR="00FD652B" w:rsidRPr="00FD652B" w:rsidRDefault="00FD652B">
            <w:pPr>
              <w:rPr>
                <w:rFonts w:ascii="Arial" w:hAnsi="Arial" w:cs="Arial"/>
                <w:sz w:val="16"/>
                <w:szCs w:val="16"/>
              </w:rPr>
            </w:pPr>
            <w:r w:rsidRPr="00FD652B">
              <w:rPr>
                <w:rFonts w:ascii="Arial" w:hAnsi="Arial" w:cs="Arial"/>
                <w:sz w:val="16"/>
                <w:szCs w:val="16"/>
              </w:rPr>
              <w:t>FORTALECIMIENTO DEL CENTRO DE ACOPIO DE VOLIO Y MEJORAMIENTO DE LOS CAMIONES RECOLECTORES</w:t>
            </w:r>
          </w:p>
        </w:tc>
        <w:tc>
          <w:tcPr>
            <w:tcW w:w="1464" w:type="dxa"/>
            <w:tcBorders>
              <w:top w:val="nil"/>
              <w:left w:val="single" w:sz="4" w:space="0" w:color="auto"/>
              <w:bottom w:val="nil"/>
              <w:right w:val="single" w:sz="4" w:space="0" w:color="auto"/>
            </w:tcBorders>
            <w:shd w:val="clear" w:color="auto" w:fill="auto"/>
            <w:noWrap/>
            <w:vAlign w:val="bottom"/>
          </w:tcPr>
          <w:p w14:paraId="47F23B2E" w14:textId="6786630E" w:rsidR="00FD652B" w:rsidRDefault="00FD652B">
            <w:pPr>
              <w:rPr>
                <w:rFonts w:ascii="Arial" w:hAnsi="Arial" w:cs="Arial"/>
                <w:sz w:val="20"/>
                <w:szCs w:val="20"/>
              </w:rPr>
            </w:pPr>
            <w:r>
              <w:rPr>
                <w:rFonts w:ascii="Arial" w:hAnsi="Arial" w:cs="Arial"/>
                <w:sz w:val="20"/>
                <w:szCs w:val="20"/>
              </w:rPr>
              <w:t>III-06</w:t>
            </w:r>
          </w:p>
        </w:tc>
        <w:tc>
          <w:tcPr>
            <w:tcW w:w="1698" w:type="dxa"/>
            <w:tcBorders>
              <w:top w:val="nil"/>
              <w:left w:val="nil"/>
              <w:bottom w:val="nil"/>
              <w:right w:val="single" w:sz="4" w:space="0" w:color="auto"/>
            </w:tcBorders>
            <w:shd w:val="clear" w:color="auto" w:fill="auto"/>
            <w:noWrap/>
            <w:vAlign w:val="bottom"/>
          </w:tcPr>
          <w:p w14:paraId="32D52AA1" w14:textId="004DC7B1" w:rsidR="00FD652B" w:rsidRDefault="00FD652B">
            <w:pPr>
              <w:jc w:val="right"/>
              <w:rPr>
                <w:rFonts w:ascii="Arial" w:hAnsi="Arial" w:cs="Arial"/>
                <w:bCs/>
                <w:sz w:val="20"/>
                <w:szCs w:val="20"/>
              </w:rPr>
            </w:pPr>
            <w:r w:rsidRPr="00FD652B">
              <w:rPr>
                <w:rFonts w:ascii="Arial" w:hAnsi="Arial" w:cs="Arial"/>
                <w:bCs/>
                <w:sz w:val="20"/>
                <w:szCs w:val="20"/>
              </w:rPr>
              <w:t>44,874,241.26</w:t>
            </w:r>
          </w:p>
        </w:tc>
        <w:tc>
          <w:tcPr>
            <w:tcW w:w="1698" w:type="dxa"/>
            <w:tcBorders>
              <w:top w:val="nil"/>
              <w:left w:val="nil"/>
              <w:bottom w:val="nil"/>
              <w:right w:val="single" w:sz="4" w:space="0" w:color="auto"/>
            </w:tcBorders>
            <w:shd w:val="clear" w:color="auto" w:fill="auto"/>
            <w:noWrap/>
            <w:vAlign w:val="bottom"/>
          </w:tcPr>
          <w:p w14:paraId="36D130F0" w14:textId="77777777" w:rsidR="00FD652B" w:rsidRDefault="00FD652B">
            <w:pPr>
              <w:rPr>
                <w:rFonts w:ascii="Arial" w:hAnsi="Arial" w:cs="Arial"/>
                <w:sz w:val="20"/>
                <w:szCs w:val="20"/>
              </w:rPr>
            </w:pPr>
          </w:p>
        </w:tc>
      </w:tr>
      <w:tr w:rsidR="00222CFF" w14:paraId="61BB1C6C"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536BA1B9" w14:textId="77777777" w:rsidR="00222CFF" w:rsidRDefault="00222CFF">
            <w:pPr>
              <w:rPr>
                <w:rFonts w:ascii="Arial" w:hAnsi="Arial" w:cs="Arial"/>
                <w:sz w:val="20"/>
                <w:szCs w:val="20"/>
              </w:rPr>
            </w:pPr>
            <w:r>
              <w:rPr>
                <w:rFonts w:ascii="Arial" w:hAnsi="Arial" w:cs="Arial"/>
                <w:sz w:val="20"/>
                <w:szCs w:val="20"/>
              </w:rPr>
              <w:t>Aporte al Comité de Deportes</w:t>
            </w:r>
          </w:p>
        </w:tc>
        <w:tc>
          <w:tcPr>
            <w:tcW w:w="1464" w:type="dxa"/>
            <w:tcBorders>
              <w:top w:val="nil"/>
              <w:left w:val="single" w:sz="4" w:space="0" w:color="auto"/>
              <w:bottom w:val="nil"/>
              <w:right w:val="single" w:sz="4" w:space="0" w:color="auto"/>
            </w:tcBorders>
            <w:shd w:val="clear" w:color="auto" w:fill="auto"/>
            <w:noWrap/>
            <w:vAlign w:val="bottom"/>
            <w:hideMark/>
          </w:tcPr>
          <w:p w14:paraId="63280A5A" w14:textId="77777777" w:rsidR="00222CFF" w:rsidRDefault="00222CFF">
            <w:pPr>
              <w:rPr>
                <w:rFonts w:ascii="Arial" w:hAnsi="Arial" w:cs="Arial"/>
                <w:sz w:val="20"/>
                <w:szCs w:val="20"/>
              </w:rPr>
            </w:pPr>
            <w:r>
              <w:rPr>
                <w:rFonts w:ascii="Arial" w:hAnsi="Arial" w:cs="Arial"/>
                <w:sz w:val="20"/>
                <w:szCs w:val="20"/>
              </w:rPr>
              <w:t>I-04</w:t>
            </w:r>
          </w:p>
        </w:tc>
        <w:tc>
          <w:tcPr>
            <w:tcW w:w="1698" w:type="dxa"/>
            <w:tcBorders>
              <w:top w:val="nil"/>
              <w:left w:val="nil"/>
              <w:bottom w:val="nil"/>
              <w:right w:val="single" w:sz="4" w:space="0" w:color="auto"/>
            </w:tcBorders>
            <w:shd w:val="clear" w:color="auto" w:fill="auto"/>
            <w:noWrap/>
            <w:vAlign w:val="bottom"/>
            <w:hideMark/>
          </w:tcPr>
          <w:p w14:paraId="1221F7DD" w14:textId="0E0AD744" w:rsidR="00222CFF" w:rsidRPr="00222CFF" w:rsidRDefault="00DB6A33">
            <w:pPr>
              <w:jc w:val="right"/>
              <w:rPr>
                <w:rFonts w:ascii="Arial" w:hAnsi="Arial" w:cs="Arial"/>
                <w:bCs/>
                <w:sz w:val="20"/>
                <w:szCs w:val="20"/>
              </w:rPr>
            </w:pPr>
            <w:r>
              <w:rPr>
                <w:rFonts w:ascii="Arial" w:hAnsi="Arial" w:cs="Arial"/>
                <w:bCs/>
                <w:sz w:val="20"/>
                <w:szCs w:val="20"/>
              </w:rPr>
              <w:t>53,598,734.78</w:t>
            </w:r>
          </w:p>
        </w:tc>
        <w:tc>
          <w:tcPr>
            <w:tcW w:w="1698" w:type="dxa"/>
            <w:tcBorders>
              <w:top w:val="nil"/>
              <w:left w:val="nil"/>
              <w:bottom w:val="nil"/>
              <w:right w:val="single" w:sz="4" w:space="0" w:color="auto"/>
            </w:tcBorders>
            <w:shd w:val="clear" w:color="auto" w:fill="auto"/>
            <w:noWrap/>
            <w:vAlign w:val="bottom"/>
            <w:hideMark/>
          </w:tcPr>
          <w:p w14:paraId="3C2E929B" w14:textId="77777777" w:rsidR="00222CFF" w:rsidRDefault="00222CFF">
            <w:pPr>
              <w:rPr>
                <w:rFonts w:ascii="Arial" w:hAnsi="Arial" w:cs="Arial"/>
                <w:sz w:val="20"/>
                <w:szCs w:val="20"/>
              </w:rPr>
            </w:pPr>
            <w:r>
              <w:rPr>
                <w:rFonts w:ascii="Arial" w:hAnsi="Arial" w:cs="Arial"/>
                <w:sz w:val="20"/>
                <w:szCs w:val="20"/>
              </w:rPr>
              <w:t> </w:t>
            </w:r>
          </w:p>
        </w:tc>
      </w:tr>
      <w:tr w:rsidR="00222CFF" w14:paraId="645EC356" w14:textId="77777777" w:rsidTr="007312C5">
        <w:trPr>
          <w:trHeight w:val="255"/>
        </w:trPr>
        <w:tc>
          <w:tcPr>
            <w:tcW w:w="4693" w:type="dxa"/>
            <w:tcBorders>
              <w:top w:val="nil"/>
              <w:left w:val="single" w:sz="8" w:space="0" w:color="auto"/>
              <w:bottom w:val="single" w:sz="4" w:space="0" w:color="auto"/>
              <w:right w:val="nil"/>
            </w:tcBorders>
            <w:shd w:val="clear" w:color="auto" w:fill="auto"/>
            <w:noWrap/>
            <w:vAlign w:val="bottom"/>
            <w:hideMark/>
          </w:tcPr>
          <w:p w14:paraId="623E4C73" w14:textId="77777777" w:rsidR="00222CFF" w:rsidRDefault="00222CFF">
            <w:pPr>
              <w:rPr>
                <w:rFonts w:ascii="Arial" w:hAnsi="Arial" w:cs="Arial"/>
                <w:sz w:val="20"/>
                <w:szCs w:val="20"/>
              </w:rPr>
            </w:pPr>
            <w:r>
              <w:rPr>
                <w:rFonts w:ascii="Arial" w:hAnsi="Arial" w:cs="Arial"/>
                <w:sz w:val="20"/>
                <w:szCs w:val="20"/>
              </w:rPr>
              <w:t>Aporte Consejo Nacional de Rehabilitación</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14:paraId="0B07C33A" w14:textId="77777777" w:rsidR="00222CFF" w:rsidRDefault="00222CFF">
            <w:pPr>
              <w:rPr>
                <w:rFonts w:ascii="Arial" w:hAnsi="Arial" w:cs="Arial"/>
                <w:sz w:val="20"/>
                <w:szCs w:val="20"/>
              </w:rPr>
            </w:pPr>
            <w:r>
              <w:rPr>
                <w:rFonts w:ascii="Arial" w:hAnsi="Arial" w:cs="Arial"/>
                <w:sz w:val="20"/>
                <w:szCs w:val="20"/>
              </w:rPr>
              <w:t>I-04</w:t>
            </w:r>
          </w:p>
        </w:tc>
        <w:tc>
          <w:tcPr>
            <w:tcW w:w="1698" w:type="dxa"/>
            <w:tcBorders>
              <w:top w:val="nil"/>
              <w:left w:val="nil"/>
              <w:bottom w:val="single" w:sz="4" w:space="0" w:color="auto"/>
              <w:right w:val="single" w:sz="4" w:space="0" w:color="auto"/>
            </w:tcBorders>
            <w:shd w:val="clear" w:color="auto" w:fill="auto"/>
            <w:noWrap/>
            <w:vAlign w:val="bottom"/>
            <w:hideMark/>
          </w:tcPr>
          <w:p w14:paraId="43D94DAE" w14:textId="633AC291" w:rsidR="00222CFF" w:rsidRPr="00222CFF" w:rsidRDefault="00DB6A33">
            <w:pPr>
              <w:jc w:val="right"/>
              <w:rPr>
                <w:rFonts w:ascii="Arial" w:hAnsi="Arial" w:cs="Arial"/>
                <w:bCs/>
                <w:sz w:val="20"/>
                <w:szCs w:val="20"/>
              </w:rPr>
            </w:pPr>
            <w:r>
              <w:rPr>
                <w:rFonts w:ascii="Arial" w:hAnsi="Arial" w:cs="Arial"/>
                <w:bCs/>
                <w:sz w:val="20"/>
                <w:szCs w:val="20"/>
              </w:rPr>
              <w:t>8,933,122.46</w:t>
            </w:r>
          </w:p>
        </w:tc>
        <w:tc>
          <w:tcPr>
            <w:tcW w:w="1698" w:type="dxa"/>
            <w:tcBorders>
              <w:top w:val="nil"/>
              <w:left w:val="nil"/>
              <w:bottom w:val="nil"/>
              <w:right w:val="single" w:sz="4" w:space="0" w:color="auto"/>
            </w:tcBorders>
            <w:shd w:val="clear" w:color="auto" w:fill="auto"/>
            <w:noWrap/>
            <w:vAlign w:val="bottom"/>
            <w:hideMark/>
          </w:tcPr>
          <w:p w14:paraId="0285DC3D" w14:textId="77777777" w:rsidR="00222CFF" w:rsidRDefault="00222CFF">
            <w:pPr>
              <w:rPr>
                <w:rFonts w:ascii="Arial" w:hAnsi="Arial" w:cs="Arial"/>
                <w:sz w:val="20"/>
                <w:szCs w:val="20"/>
              </w:rPr>
            </w:pPr>
            <w:r>
              <w:rPr>
                <w:rFonts w:ascii="Arial" w:hAnsi="Arial" w:cs="Arial"/>
                <w:sz w:val="20"/>
                <w:szCs w:val="20"/>
              </w:rPr>
              <w:t> </w:t>
            </w:r>
          </w:p>
        </w:tc>
      </w:tr>
      <w:tr w:rsidR="00222CFF" w14:paraId="0F77E989" w14:textId="77777777" w:rsidTr="007312C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89669" w14:textId="77777777" w:rsidR="00222CFF" w:rsidRDefault="00222CFF">
            <w:pPr>
              <w:rPr>
                <w:rFonts w:ascii="Arial" w:hAnsi="Arial" w:cs="Arial"/>
                <w:b/>
                <w:bCs/>
                <w:sz w:val="20"/>
                <w:szCs w:val="20"/>
              </w:rPr>
            </w:pPr>
            <w:r>
              <w:rPr>
                <w:rFonts w:ascii="Arial" w:hAnsi="Arial" w:cs="Arial"/>
                <w:b/>
                <w:bCs/>
                <w:sz w:val="20"/>
                <w:szCs w:val="20"/>
              </w:rPr>
              <w:t>Total Gastos destinados a sanidad</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EE4C" w14:textId="77777777" w:rsidR="00222CFF" w:rsidRDefault="00222CFF">
            <w:pPr>
              <w:rPr>
                <w:rFonts w:ascii="Arial" w:hAnsi="Arial" w:cs="Arial"/>
                <w:b/>
                <w:bCs/>
                <w:sz w:val="20"/>
                <w:szCs w:val="20"/>
              </w:rPr>
            </w:pPr>
            <w:r>
              <w:rPr>
                <w:rFonts w:ascii="Arial" w:hAnsi="Arial" w:cs="Arial"/>
                <w:b/>
                <w:bCs/>
                <w:sz w:val="20"/>
                <w:szCs w:val="20"/>
              </w:rPr>
              <w:t> </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89D45" w14:textId="74091FC9" w:rsidR="00222CFF" w:rsidRPr="00222CFF" w:rsidRDefault="00FD652B">
            <w:pPr>
              <w:jc w:val="right"/>
              <w:rPr>
                <w:rFonts w:ascii="Arial" w:hAnsi="Arial" w:cs="Arial"/>
                <w:b/>
                <w:bCs/>
                <w:sz w:val="20"/>
                <w:szCs w:val="20"/>
              </w:rPr>
            </w:pPr>
            <w:r>
              <w:rPr>
                <w:rFonts w:ascii="Arial" w:hAnsi="Arial" w:cs="Arial"/>
                <w:b/>
                <w:bCs/>
                <w:sz w:val="20"/>
                <w:szCs w:val="20"/>
              </w:rPr>
              <w:t>365,084,201.11</w:t>
            </w:r>
          </w:p>
        </w:tc>
        <w:tc>
          <w:tcPr>
            <w:tcW w:w="1698" w:type="dxa"/>
            <w:tcBorders>
              <w:top w:val="nil"/>
              <w:left w:val="single" w:sz="4" w:space="0" w:color="auto"/>
              <w:bottom w:val="nil"/>
              <w:right w:val="single" w:sz="4" w:space="0" w:color="auto"/>
            </w:tcBorders>
            <w:shd w:val="clear" w:color="auto" w:fill="auto"/>
            <w:noWrap/>
            <w:vAlign w:val="bottom"/>
            <w:hideMark/>
          </w:tcPr>
          <w:p w14:paraId="64363ABA" w14:textId="77777777" w:rsidR="00222CFF" w:rsidRDefault="00222CFF">
            <w:pPr>
              <w:rPr>
                <w:rFonts w:ascii="Arial" w:hAnsi="Arial" w:cs="Arial"/>
                <w:sz w:val="20"/>
                <w:szCs w:val="20"/>
              </w:rPr>
            </w:pPr>
            <w:r>
              <w:rPr>
                <w:rFonts w:ascii="Arial" w:hAnsi="Arial" w:cs="Arial"/>
                <w:sz w:val="20"/>
                <w:szCs w:val="20"/>
              </w:rPr>
              <w:t> </w:t>
            </w:r>
          </w:p>
        </w:tc>
      </w:tr>
      <w:tr w:rsidR="00DD0C82" w14:paraId="439771AD" w14:textId="77777777" w:rsidTr="007312C5">
        <w:trPr>
          <w:trHeight w:val="255"/>
        </w:trPr>
        <w:tc>
          <w:tcPr>
            <w:tcW w:w="4693" w:type="dxa"/>
            <w:tcBorders>
              <w:top w:val="single" w:sz="4" w:space="0" w:color="auto"/>
              <w:left w:val="single" w:sz="8" w:space="0" w:color="auto"/>
              <w:bottom w:val="single" w:sz="4" w:space="0" w:color="auto"/>
              <w:right w:val="nil"/>
            </w:tcBorders>
            <w:shd w:val="clear" w:color="auto" w:fill="auto"/>
            <w:noWrap/>
            <w:vAlign w:val="bottom"/>
            <w:hideMark/>
          </w:tcPr>
          <w:p w14:paraId="0646D8D5" w14:textId="77777777" w:rsidR="00DD0C82" w:rsidRDefault="00DD0C82">
            <w:pPr>
              <w:rPr>
                <w:rFonts w:ascii="Arial" w:hAnsi="Arial" w:cs="Arial"/>
                <w:sz w:val="20"/>
                <w:szCs w:val="20"/>
              </w:rPr>
            </w:pPr>
            <w:r>
              <w:rPr>
                <w:rFonts w:ascii="Arial" w:hAnsi="Arial" w:cs="Arial"/>
                <w:sz w:val="20"/>
                <w:szCs w:val="20"/>
              </w:rPr>
              <w:t> </w:t>
            </w:r>
          </w:p>
        </w:tc>
        <w:tc>
          <w:tcPr>
            <w:tcW w:w="1464" w:type="dxa"/>
            <w:tcBorders>
              <w:top w:val="single" w:sz="4" w:space="0" w:color="auto"/>
              <w:left w:val="nil"/>
              <w:bottom w:val="single" w:sz="4" w:space="0" w:color="auto"/>
              <w:right w:val="nil"/>
            </w:tcBorders>
            <w:shd w:val="clear" w:color="auto" w:fill="auto"/>
            <w:noWrap/>
            <w:vAlign w:val="bottom"/>
            <w:hideMark/>
          </w:tcPr>
          <w:p w14:paraId="66F90F5C"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single" w:sz="4" w:space="0" w:color="auto"/>
              <w:left w:val="nil"/>
              <w:bottom w:val="single" w:sz="4" w:space="0" w:color="auto"/>
              <w:right w:val="nil"/>
            </w:tcBorders>
            <w:shd w:val="clear" w:color="auto" w:fill="auto"/>
            <w:noWrap/>
            <w:vAlign w:val="bottom"/>
            <w:hideMark/>
          </w:tcPr>
          <w:p w14:paraId="7BCF2E29"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single" w:sz="4" w:space="0" w:color="auto"/>
              <w:right w:val="single" w:sz="4" w:space="0" w:color="auto"/>
            </w:tcBorders>
            <w:shd w:val="clear" w:color="auto" w:fill="auto"/>
            <w:noWrap/>
            <w:vAlign w:val="bottom"/>
            <w:hideMark/>
          </w:tcPr>
          <w:p w14:paraId="562AD0C1" w14:textId="77777777" w:rsidR="00DD0C82" w:rsidRDefault="00DD0C82">
            <w:pPr>
              <w:rPr>
                <w:rFonts w:ascii="Arial" w:hAnsi="Arial" w:cs="Arial"/>
                <w:sz w:val="20"/>
                <w:szCs w:val="20"/>
              </w:rPr>
            </w:pPr>
            <w:r>
              <w:rPr>
                <w:rFonts w:ascii="Arial" w:hAnsi="Arial" w:cs="Arial"/>
                <w:sz w:val="20"/>
                <w:szCs w:val="20"/>
              </w:rPr>
              <w:t> </w:t>
            </w:r>
          </w:p>
        </w:tc>
      </w:tr>
      <w:tr w:rsidR="00DD0C82" w14:paraId="173A6B5B" w14:textId="77777777" w:rsidTr="007312C5">
        <w:trPr>
          <w:trHeight w:val="360"/>
        </w:trPr>
        <w:tc>
          <w:tcPr>
            <w:tcW w:w="4693" w:type="dxa"/>
            <w:tcBorders>
              <w:top w:val="nil"/>
              <w:left w:val="single" w:sz="8" w:space="0" w:color="auto"/>
              <w:bottom w:val="single" w:sz="8" w:space="0" w:color="auto"/>
              <w:right w:val="nil"/>
            </w:tcBorders>
            <w:shd w:val="clear" w:color="auto" w:fill="auto"/>
            <w:noWrap/>
            <w:vAlign w:val="bottom"/>
            <w:hideMark/>
          </w:tcPr>
          <w:p w14:paraId="23F0D377" w14:textId="77777777" w:rsidR="00DD0C82" w:rsidRDefault="00DD0C82">
            <w:pPr>
              <w:rPr>
                <w:rFonts w:ascii="Arial" w:hAnsi="Arial" w:cs="Arial"/>
                <w:b/>
                <w:bCs/>
                <w:sz w:val="20"/>
                <w:szCs w:val="20"/>
              </w:rPr>
            </w:pPr>
            <w:r>
              <w:rPr>
                <w:rFonts w:ascii="Arial" w:hAnsi="Arial" w:cs="Arial"/>
                <w:b/>
                <w:bCs/>
                <w:sz w:val="20"/>
                <w:szCs w:val="20"/>
              </w:rPr>
              <w:t>Diferencia</w:t>
            </w:r>
          </w:p>
        </w:tc>
        <w:tc>
          <w:tcPr>
            <w:tcW w:w="1464" w:type="dxa"/>
            <w:tcBorders>
              <w:top w:val="nil"/>
              <w:left w:val="nil"/>
              <w:bottom w:val="single" w:sz="8" w:space="0" w:color="auto"/>
              <w:right w:val="nil"/>
            </w:tcBorders>
            <w:shd w:val="clear" w:color="auto" w:fill="auto"/>
            <w:noWrap/>
            <w:vAlign w:val="bottom"/>
            <w:hideMark/>
          </w:tcPr>
          <w:p w14:paraId="68ED38FF" w14:textId="77777777" w:rsidR="00DD0C82" w:rsidRDefault="00DD0C82">
            <w:pPr>
              <w:rPr>
                <w:rFonts w:ascii="Arial" w:hAnsi="Arial" w:cs="Arial"/>
                <w:b/>
                <w:bCs/>
                <w:sz w:val="20"/>
                <w:szCs w:val="20"/>
              </w:rPr>
            </w:pPr>
            <w:r>
              <w:rPr>
                <w:rFonts w:ascii="Arial" w:hAnsi="Arial" w:cs="Arial"/>
                <w:b/>
                <w:bCs/>
                <w:sz w:val="20"/>
                <w:szCs w:val="20"/>
              </w:rPr>
              <w:t> </w:t>
            </w:r>
          </w:p>
        </w:tc>
        <w:tc>
          <w:tcPr>
            <w:tcW w:w="1698" w:type="dxa"/>
            <w:tcBorders>
              <w:top w:val="nil"/>
              <w:left w:val="nil"/>
              <w:bottom w:val="single" w:sz="8" w:space="0" w:color="auto"/>
              <w:right w:val="nil"/>
            </w:tcBorders>
            <w:shd w:val="clear" w:color="auto" w:fill="auto"/>
            <w:noWrap/>
            <w:vAlign w:val="bottom"/>
            <w:hideMark/>
          </w:tcPr>
          <w:p w14:paraId="6FB07463" w14:textId="77777777" w:rsidR="00DD0C82" w:rsidRDefault="00DD0C82">
            <w:pPr>
              <w:rPr>
                <w:rFonts w:ascii="Arial" w:hAnsi="Arial" w:cs="Arial"/>
                <w:b/>
                <w:bCs/>
                <w:sz w:val="20"/>
                <w:szCs w:val="20"/>
              </w:rPr>
            </w:pPr>
            <w:r>
              <w:rPr>
                <w:rFonts w:ascii="Arial" w:hAnsi="Arial" w:cs="Arial"/>
                <w:b/>
                <w:bCs/>
                <w:sz w:val="20"/>
                <w:szCs w:val="20"/>
              </w:rPr>
              <w:t> </w:t>
            </w:r>
          </w:p>
        </w:tc>
        <w:tc>
          <w:tcPr>
            <w:tcW w:w="1698" w:type="dxa"/>
            <w:tcBorders>
              <w:top w:val="nil"/>
              <w:left w:val="nil"/>
              <w:bottom w:val="single" w:sz="8" w:space="0" w:color="auto"/>
              <w:right w:val="single" w:sz="4" w:space="0" w:color="auto"/>
            </w:tcBorders>
            <w:shd w:val="clear" w:color="auto" w:fill="auto"/>
            <w:noWrap/>
            <w:vAlign w:val="bottom"/>
            <w:hideMark/>
          </w:tcPr>
          <w:p w14:paraId="5F6DED6E" w14:textId="44ADBA35" w:rsidR="00DD0C82" w:rsidRDefault="00F6573B" w:rsidP="004C251E">
            <w:pPr>
              <w:jc w:val="right"/>
              <w:rPr>
                <w:rFonts w:ascii="Arial" w:hAnsi="Arial" w:cs="Arial"/>
                <w:b/>
                <w:bCs/>
                <w:sz w:val="20"/>
                <w:szCs w:val="20"/>
              </w:rPr>
            </w:pPr>
            <w:r w:rsidRPr="00F6573B">
              <w:rPr>
                <w:rFonts w:ascii="Arial" w:hAnsi="Arial" w:cs="Arial"/>
                <w:b/>
                <w:bCs/>
                <w:sz w:val="20"/>
                <w:szCs w:val="20"/>
              </w:rPr>
              <w:t>-</w:t>
            </w:r>
            <w:r w:rsidR="00FD652B">
              <w:rPr>
                <w:rFonts w:ascii="Arial" w:hAnsi="Arial" w:cs="Arial"/>
                <w:b/>
                <w:bCs/>
                <w:sz w:val="20"/>
                <w:szCs w:val="20"/>
              </w:rPr>
              <w:t>36,402,609.53</w:t>
            </w:r>
          </w:p>
        </w:tc>
      </w:tr>
    </w:tbl>
    <w:p w14:paraId="37354618" w14:textId="77777777" w:rsidR="00134EA7" w:rsidRDefault="00134EA7" w:rsidP="00134EA7">
      <w:pPr>
        <w:rPr>
          <w:rFonts w:ascii="Arial Narrow" w:hAnsi="Arial Narrow"/>
          <w:lang w:val="es-ES_tradnl"/>
        </w:rPr>
      </w:pPr>
    </w:p>
    <w:tbl>
      <w:tblPr>
        <w:tblW w:w="9336" w:type="dxa"/>
        <w:tblInd w:w="70" w:type="dxa"/>
        <w:tblCellMar>
          <w:left w:w="70" w:type="dxa"/>
          <w:right w:w="70" w:type="dxa"/>
        </w:tblCellMar>
        <w:tblLook w:val="04A0" w:firstRow="1" w:lastRow="0" w:firstColumn="1" w:lastColumn="0" w:noHBand="0" w:noVBand="1"/>
      </w:tblPr>
      <w:tblGrid>
        <w:gridCol w:w="9329"/>
        <w:gridCol w:w="146"/>
      </w:tblGrid>
      <w:tr w:rsidR="00493834" w14:paraId="48222447" w14:textId="77777777" w:rsidTr="00493834">
        <w:trPr>
          <w:trHeight w:val="255"/>
        </w:trPr>
        <w:tc>
          <w:tcPr>
            <w:tcW w:w="9336" w:type="dxa"/>
            <w:gridSpan w:val="2"/>
            <w:tcBorders>
              <w:top w:val="nil"/>
              <w:left w:val="nil"/>
              <w:bottom w:val="nil"/>
              <w:right w:val="nil"/>
            </w:tcBorders>
            <w:shd w:val="clear" w:color="auto" w:fill="auto"/>
            <w:noWrap/>
            <w:vAlign w:val="bottom"/>
            <w:hideMark/>
          </w:tcPr>
          <w:p w14:paraId="11CEDDDD" w14:textId="77777777" w:rsidR="00493834" w:rsidRDefault="00493834">
            <w:pPr>
              <w:rPr>
                <w:rFonts w:ascii="Arial" w:hAnsi="Arial" w:cs="Arial"/>
                <w:sz w:val="20"/>
                <w:szCs w:val="20"/>
              </w:rPr>
            </w:pPr>
            <w:r>
              <w:rPr>
                <w:rFonts w:ascii="Arial" w:hAnsi="Arial" w:cs="Arial"/>
                <w:sz w:val="20"/>
                <w:szCs w:val="20"/>
              </w:rPr>
              <w:t xml:space="preserve">(1) En el caso de ser este monto </w:t>
            </w:r>
            <w:r>
              <w:rPr>
                <w:rFonts w:ascii="Arial" w:hAnsi="Arial" w:cs="Arial"/>
                <w:b/>
                <w:bCs/>
                <w:sz w:val="20"/>
                <w:szCs w:val="20"/>
              </w:rPr>
              <w:t>POSITIVO</w:t>
            </w:r>
            <w:r>
              <w:rPr>
                <w:rFonts w:ascii="Arial" w:hAnsi="Arial" w:cs="Arial"/>
                <w:sz w:val="20"/>
                <w:szCs w:val="20"/>
              </w:rPr>
              <w:t>, indica que la municipalidad no está cumpliendo con lo estipulado en el artículo 47 de la Ley del Ministerio de Salud Nº5412. Caso contrario si cumple.</w:t>
            </w:r>
          </w:p>
        </w:tc>
      </w:tr>
      <w:tr w:rsidR="00493834" w14:paraId="3954E329" w14:textId="77777777" w:rsidTr="00493834">
        <w:trPr>
          <w:trHeight w:val="255"/>
        </w:trPr>
        <w:tc>
          <w:tcPr>
            <w:tcW w:w="9329" w:type="dxa"/>
            <w:tcBorders>
              <w:top w:val="nil"/>
              <w:left w:val="nil"/>
              <w:bottom w:val="nil"/>
              <w:right w:val="nil"/>
            </w:tcBorders>
            <w:shd w:val="clear" w:color="auto" w:fill="auto"/>
            <w:noWrap/>
            <w:vAlign w:val="bottom"/>
            <w:hideMark/>
          </w:tcPr>
          <w:p w14:paraId="60D68C16" w14:textId="77777777" w:rsidR="00493834" w:rsidRDefault="00493834" w:rsidP="00493834">
            <w:pPr>
              <w:rPr>
                <w:rFonts w:ascii="Arial" w:hAnsi="Arial" w:cs="Arial"/>
                <w:sz w:val="20"/>
                <w:szCs w:val="20"/>
              </w:rPr>
            </w:pPr>
            <w:r>
              <w:rPr>
                <w:rFonts w:ascii="Arial" w:hAnsi="Arial" w:cs="Arial"/>
                <w:sz w:val="20"/>
                <w:szCs w:val="20"/>
              </w:rPr>
              <w:t xml:space="preserve"> </w:t>
            </w:r>
          </w:p>
        </w:tc>
        <w:tc>
          <w:tcPr>
            <w:tcW w:w="7" w:type="dxa"/>
            <w:tcBorders>
              <w:top w:val="nil"/>
              <w:left w:val="nil"/>
              <w:bottom w:val="nil"/>
              <w:right w:val="nil"/>
            </w:tcBorders>
            <w:shd w:val="clear" w:color="auto" w:fill="auto"/>
            <w:noWrap/>
            <w:vAlign w:val="bottom"/>
            <w:hideMark/>
          </w:tcPr>
          <w:p w14:paraId="21C90F18" w14:textId="77777777" w:rsidR="00493834" w:rsidRDefault="00493834">
            <w:pPr>
              <w:rPr>
                <w:rFonts w:ascii="Arial" w:hAnsi="Arial" w:cs="Arial"/>
                <w:sz w:val="20"/>
                <w:szCs w:val="20"/>
              </w:rPr>
            </w:pPr>
          </w:p>
        </w:tc>
      </w:tr>
    </w:tbl>
    <w:p w14:paraId="089B74C3" w14:textId="77777777" w:rsidR="00DD0C82" w:rsidRPr="002540E1" w:rsidRDefault="00DD0C82" w:rsidP="00134EA7">
      <w:pPr>
        <w:rPr>
          <w:rFonts w:ascii="Arial Narrow" w:hAnsi="Arial Narrow"/>
          <w:lang w:val="es-ES_tradnl"/>
        </w:rPr>
      </w:pPr>
    </w:p>
    <w:tbl>
      <w:tblPr>
        <w:tblW w:w="8291" w:type="dxa"/>
        <w:tblInd w:w="70" w:type="dxa"/>
        <w:tblCellMar>
          <w:left w:w="70" w:type="dxa"/>
          <w:right w:w="70" w:type="dxa"/>
        </w:tblCellMar>
        <w:tblLook w:val="0000" w:firstRow="0" w:lastRow="0" w:firstColumn="0" w:lastColumn="0" w:noHBand="0" w:noVBand="0"/>
      </w:tblPr>
      <w:tblGrid>
        <w:gridCol w:w="8291"/>
      </w:tblGrid>
      <w:tr w:rsidR="00134EA7" w:rsidRPr="00134EA7" w14:paraId="478068E8" w14:textId="77777777">
        <w:trPr>
          <w:trHeight w:val="255"/>
        </w:trPr>
        <w:tc>
          <w:tcPr>
            <w:tcW w:w="8291" w:type="dxa"/>
            <w:tcBorders>
              <w:top w:val="nil"/>
              <w:left w:val="nil"/>
              <w:bottom w:val="nil"/>
              <w:right w:val="nil"/>
            </w:tcBorders>
            <w:shd w:val="clear" w:color="auto" w:fill="auto"/>
            <w:noWrap/>
            <w:vAlign w:val="bottom"/>
          </w:tcPr>
          <w:p w14:paraId="4EDB20A6" w14:textId="1E6F7425" w:rsidR="00134EA7" w:rsidRPr="00134EA7" w:rsidRDefault="00134EA7" w:rsidP="0024524B">
            <w:pPr>
              <w:rPr>
                <w:rFonts w:ascii="Arial" w:hAnsi="Arial" w:cs="Arial"/>
                <w:bCs/>
                <w:sz w:val="20"/>
                <w:szCs w:val="20"/>
              </w:rPr>
            </w:pPr>
            <w:r w:rsidRPr="00134EA7">
              <w:rPr>
                <w:rFonts w:ascii="Arial" w:hAnsi="Arial" w:cs="Arial"/>
                <w:bCs/>
                <w:sz w:val="20"/>
                <w:szCs w:val="20"/>
              </w:rPr>
              <w:t xml:space="preserve">Elaborado por </w:t>
            </w:r>
            <w:r w:rsidR="00C03CE2">
              <w:rPr>
                <w:rFonts w:ascii="Arial" w:hAnsi="Arial" w:cs="Arial"/>
                <w:bCs/>
                <w:sz w:val="20"/>
                <w:szCs w:val="20"/>
              </w:rPr>
              <w:t>Manuel Cortés Oporto</w:t>
            </w:r>
          </w:p>
        </w:tc>
      </w:tr>
      <w:tr w:rsidR="00134EA7" w:rsidRPr="00134EA7" w14:paraId="12F32163" w14:textId="77777777">
        <w:trPr>
          <w:trHeight w:val="360"/>
        </w:trPr>
        <w:tc>
          <w:tcPr>
            <w:tcW w:w="8291" w:type="dxa"/>
            <w:tcBorders>
              <w:top w:val="nil"/>
              <w:left w:val="nil"/>
              <w:bottom w:val="nil"/>
              <w:right w:val="nil"/>
            </w:tcBorders>
            <w:shd w:val="clear" w:color="auto" w:fill="auto"/>
            <w:noWrap/>
            <w:vAlign w:val="bottom"/>
          </w:tcPr>
          <w:p w14:paraId="244555A3" w14:textId="53477482" w:rsidR="00134EA7" w:rsidRPr="00134EA7" w:rsidRDefault="00134EA7" w:rsidP="00865ACF">
            <w:pPr>
              <w:rPr>
                <w:rFonts w:ascii="Arial" w:hAnsi="Arial" w:cs="Arial"/>
                <w:bCs/>
                <w:sz w:val="20"/>
                <w:szCs w:val="20"/>
              </w:rPr>
            </w:pPr>
            <w:r w:rsidRPr="00134EA7">
              <w:rPr>
                <w:rFonts w:ascii="Arial" w:hAnsi="Arial" w:cs="Arial"/>
                <w:bCs/>
                <w:sz w:val="20"/>
                <w:szCs w:val="20"/>
              </w:rPr>
              <w:t xml:space="preserve">Fecha: </w:t>
            </w:r>
            <w:r w:rsidR="00F6573B">
              <w:rPr>
                <w:rFonts w:ascii="Arial" w:hAnsi="Arial" w:cs="Arial"/>
                <w:bCs/>
                <w:sz w:val="20"/>
                <w:szCs w:val="20"/>
              </w:rPr>
              <w:t>08/09</w:t>
            </w:r>
            <w:r w:rsidR="00DD0C82">
              <w:rPr>
                <w:rFonts w:ascii="Arial" w:hAnsi="Arial" w:cs="Arial"/>
                <w:bCs/>
                <w:sz w:val="20"/>
                <w:szCs w:val="20"/>
              </w:rPr>
              <w:t>/20</w:t>
            </w:r>
            <w:r w:rsidR="00C03CE2">
              <w:rPr>
                <w:rFonts w:ascii="Arial" w:hAnsi="Arial" w:cs="Arial"/>
                <w:bCs/>
                <w:sz w:val="20"/>
                <w:szCs w:val="20"/>
              </w:rPr>
              <w:t>22</w:t>
            </w:r>
          </w:p>
        </w:tc>
      </w:tr>
    </w:tbl>
    <w:p w14:paraId="14549E45" w14:textId="77777777" w:rsidR="00097B6C" w:rsidRDefault="00097B6C" w:rsidP="00FB4B10">
      <w:pPr>
        <w:pStyle w:val="Ttulo2"/>
        <w:ind w:left="360"/>
        <w:jc w:val="left"/>
        <w:rPr>
          <w:rFonts w:ascii="Arial" w:hAnsi="Arial" w:cs="Arial"/>
          <w:sz w:val="20"/>
          <w:szCs w:val="20"/>
          <w:lang w:val="es-CR"/>
        </w:rPr>
      </w:pPr>
      <w:bookmarkStart w:id="47" w:name="_Toc144991165"/>
      <w:bookmarkStart w:id="48" w:name="_Toc336360617"/>
    </w:p>
    <w:p w14:paraId="0D48859A" w14:textId="77777777" w:rsidR="00097B6C" w:rsidRDefault="00097B6C" w:rsidP="00097B6C">
      <w:pPr>
        <w:rPr>
          <w:lang w:val="es-CR"/>
        </w:rPr>
      </w:pPr>
    </w:p>
    <w:p w14:paraId="179B4B1E" w14:textId="77777777" w:rsidR="00097B6C" w:rsidRDefault="00097B6C" w:rsidP="00097B6C">
      <w:pPr>
        <w:rPr>
          <w:lang w:val="es-CR"/>
        </w:rPr>
      </w:pPr>
    </w:p>
    <w:p w14:paraId="3B9D6D67" w14:textId="77777777" w:rsidR="00AC4AB5" w:rsidRDefault="00AC4AB5" w:rsidP="00FB4B10">
      <w:pPr>
        <w:pStyle w:val="Ttulo2"/>
        <w:ind w:left="360"/>
        <w:jc w:val="left"/>
        <w:rPr>
          <w:rFonts w:ascii="Arial" w:hAnsi="Arial" w:cs="Arial"/>
          <w:sz w:val="20"/>
          <w:szCs w:val="20"/>
        </w:rPr>
      </w:pPr>
      <w:bookmarkStart w:id="49" w:name="_Toc114664151"/>
      <w:r w:rsidRPr="001C4D9F">
        <w:rPr>
          <w:rFonts w:ascii="Arial" w:hAnsi="Arial" w:cs="Arial"/>
          <w:sz w:val="20"/>
          <w:szCs w:val="20"/>
        </w:rPr>
        <w:t xml:space="preserve">ANEXO </w:t>
      </w:r>
      <w:r w:rsidR="002D5FC3">
        <w:rPr>
          <w:rFonts w:ascii="Arial" w:hAnsi="Arial" w:cs="Arial"/>
          <w:sz w:val="20"/>
          <w:szCs w:val="20"/>
          <w:lang w:val="es-CR"/>
        </w:rPr>
        <w:t>2</w:t>
      </w:r>
      <w:r w:rsidRPr="001C4D9F">
        <w:rPr>
          <w:rFonts w:ascii="Arial" w:hAnsi="Arial" w:cs="Arial"/>
          <w:sz w:val="20"/>
          <w:szCs w:val="20"/>
        </w:rPr>
        <w:t>: CALCULO DE LAS DIETAS A REGIDORES</w:t>
      </w:r>
      <w:bookmarkEnd w:id="47"/>
      <w:bookmarkEnd w:id="48"/>
      <w:bookmarkEnd w:id="49"/>
    </w:p>
    <w:p w14:paraId="217AE867" w14:textId="77777777" w:rsidR="003453B4" w:rsidRPr="003453B4" w:rsidRDefault="003453B4" w:rsidP="003453B4">
      <w:pPr>
        <w:rPr>
          <w:lang w:val="es-ES_tradnl"/>
        </w:rPr>
      </w:pPr>
    </w:p>
    <w:tbl>
      <w:tblPr>
        <w:tblW w:w="12490" w:type="dxa"/>
        <w:tblInd w:w="55" w:type="dxa"/>
        <w:tblCellMar>
          <w:left w:w="70" w:type="dxa"/>
          <w:right w:w="70" w:type="dxa"/>
        </w:tblCellMar>
        <w:tblLook w:val="04A0" w:firstRow="1" w:lastRow="0" w:firstColumn="1" w:lastColumn="0" w:noHBand="0" w:noVBand="1"/>
      </w:tblPr>
      <w:tblGrid>
        <w:gridCol w:w="1716"/>
        <w:gridCol w:w="1418"/>
        <w:gridCol w:w="1587"/>
        <w:gridCol w:w="114"/>
        <w:gridCol w:w="1276"/>
        <w:gridCol w:w="189"/>
        <w:gridCol w:w="185"/>
        <w:gridCol w:w="185"/>
        <w:gridCol w:w="858"/>
        <w:gridCol w:w="1262"/>
        <w:gridCol w:w="864"/>
        <w:gridCol w:w="756"/>
        <w:gridCol w:w="160"/>
        <w:gridCol w:w="1920"/>
      </w:tblGrid>
      <w:tr w:rsidR="003659CE" w:rsidRPr="007B78B5" w14:paraId="180949CB" w14:textId="77777777" w:rsidTr="0060068A">
        <w:trPr>
          <w:gridAfter w:val="3"/>
          <w:wAfter w:w="2836" w:type="dxa"/>
          <w:trHeight w:val="390"/>
        </w:trPr>
        <w:tc>
          <w:tcPr>
            <w:tcW w:w="6300" w:type="dxa"/>
            <w:gridSpan w:val="6"/>
            <w:tcBorders>
              <w:top w:val="single" w:sz="8" w:space="0" w:color="000000"/>
              <w:left w:val="single" w:sz="8" w:space="0" w:color="000000"/>
              <w:right w:val="nil"/>
            </w:tcBorders>
            <w:shd w:val="clear" w:color="auto" w:fill="auto"/>
            <w:noWrap/>
            <w:vAlign w:val="bottom"/>
            <w:hideMark/>
          </w:tcPr>
          <w:p w14:paraId="0332850C" w14:textId="77777777" w:rsidR="003659CE" w:rsidRPr="007B78B5" w:rsidRDefault="003659CE" w:rsidP="003659CE">
            <w:pPr>
              <w:rPr>
                <w:rFonts w:ascii="Arial" w:hAnsi="Arial" w:cs="Arial"/>
                <w:b/>
                <w:bCs/>
                <w:color w:val="000000"/>
                <w:sz w:val="16"/>
                <w:szCs w:val="18"/>
              </w:rPr>
            </w:pPr>
            <w:r w:rsidRPr="007B78B5">
              <w:rPr>
                <w:rFonts w:ascii="Arial" w:hAnsi="Arial" w:cs="Arial"/>
                <w:b/>
                <w:bCs/>
                <w:color w:val="000000"/>
                <w:sz w:val="16"/>
                <w:szCs w:val="18"/>
              </w:rPr>
              <w:t>PRESUPUESTO PRECEDENTE (1):</w:t>
            </w:r>
          </w:p>
        </w:tc>
        <w:tc>
          <w:tcPr>
            <w:tcW w:w="185" w:type="dxa"/>
            <w:tcBorders>
              <w:top w:val="single" w:sz="8" w:space="0" w:color="000000"/>
              <w:left w:val="nil"/>
              <w:right w:val="nil"/>
            </w:tcBorders>
            <w:shd w:val="clear" w:color="auto" w:fill="auto"/>
            <w:noWrap/>
            <w:vAlign w:val="bottom"/>
            <w:hideMark/>
          </w:tcPr>
          <w:p w14:paraId="4426D7BB" w14:textId="77777777" w:rsidR="003659CE" w:rsidRPr="007B78B5" w:rsidRDefault="003659CE" w:rsidP="003659CE">
            <w:pPr>
              <w:rPr>
                <w:rFonts w:ascii="Arial" w:hAnsi="Arial" w:cs="Arial"/>
                <w:color w:val="000000"/>
                <w:sz w:val="16"/>
                <w:szCs w:val="20"/>
              </w:rPr>
            </w:pPr>
            <w:r w:rsidRPr="007B78B5">
              <w:rPr>
                <w:rFonts w:ascii="Arial" w:hAnsi="Arial" w:cs="Arial"/>
                <w:color w:val="000000"/>
                <w:sz w:val="16"/>
                <w:szCs w:val="20"/>
              </w:rPr>
              <w:t> </w:t>
            </w:r>
          </w:p>
        </w:tc>
        <w:tc>
          <w:tcPr>
            <w:tcW w:w="185" w:type="dxa"/>
            <w:tcBorders>
              <w:top w:val="single" w:sz="8" w:space="0" w:color="000000"/>
              <w:left w:val="nil"/>
              <w:right w:val="nil"/>
            </w:tcBorders>
            <w:shd w:val="clear" w:color="auto" w:fill="auto"/>
            <w:noWrap/>
            <w:vAlign w:val="bottom"/>
            <w:hideMark/>
          </w:tcPr>
          <w:p w14:paraId="212EE785" w14:textId="77777777" w:rsidR="003659CE" w:rsidRPr="007B78B5" w:rsidRDefault="003659CE" w:rsidP="003659CE">
            <w:pPr>
              <w:rPr>
                <w:rFonts w:ascii="Arial" w:hAnsi="Arial" w:cs="Arial"/>
                <w:color w:val="000000"/>
                <w:sz w:val="16"/>
                <w:szCs w:val="20"/>
              </w:rPr>
            </w:pPr>
            <w:r w:rsidRPr="007B78B5">
              <w:rPr>
                <w:rFonts w:ascii="Arial" w:hAnsi="Arial" w:cs="Arial"/>
                <w:color w:val="000000"/>
                <w:sz w:val="16"/>
                <w:szCs w:val="20"/>
              </w:rPr>
              <w:t> </w:t>
            </w:r>
          </w:p>
        </w:tc>
        <w:tc>
          <w:tcPr>
            <w:tcW w:w="858" w:type="dxa"/>
            <w:tcBorders>
              <w:top w:val="single" w:sz="8" w:space="0" w:color="000000"/>
              <w:left w:val="nil"/>
              <w:right w:val="nil"/>
            </w:tcBorders>
            <w:shd w:val="clear" w:color="auto" w:fill="auto"/>
            <w:noWrap/>
            <w:vAlign w:val="bottom"/>
            <w:hideMark/>
          </w:tcPr>
          <w:p w14:paraId="1F74A7D8" w14:textId="77777777" w:rsidR="003659CE" w:rsidRPr="007B78B5" w:rsidRDefault="003659CE" w:rsidP="003659CE">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single" w:sz="8" w:space="0" w:color="000000"/>
              <w:left w:val="nil"/>
              <w:right w:val="single" w:sz="8" w:space="0" w:color="000000"/>
            </w:tcBorders>
            <w:shd w:val="clear" w:color="auto" w:fill="auto"/>
            <w:noWrap/>
            <w:vAlign w:val="bottom"/>
            <w:hideMark/>
          </w:tcPr>
          <w:p w14:paraId="5957CABB" w14:textId="5CCCCF53" w:rsidR="003659CE" w:rsidRPr="007B78B5" w:rsidRDefault="003659CE" w:rsidP="003659CE">
            <w:pPr>
              <w:jc w:val="right"/>
              <w:rPr>
                <w:rFonts w:ascii="Arial" w:hAnsi="Arial" w:cs="Arial"/>
                <w:b/>
                <w:bCs/>
                <w:color w:val="000000"/>
                <w:sz w:val="16"/>
                <w:szCs w:val="20"/>
              </w:rPr>
            </w:pPr>
            <w:r>
              <w:rPr>
                <w:rFonts w:ascii="Arial" w:hAnsi="Arial" w:cs="Arial"/>
                <w:b/>
                <w:bCs/>
                <w:color w:val="000000"/>
                <w:sz w:val="20"/>
                <w:szCs w:val="20"/>
              </w:rPr>
              <w:t>1,771,846,072.68</w:t>
            </w:r>
          </w:p>
        </w:tc>
      </w:tr>
      <w:tr w:rsidR="003659CE" w:rsidRPr="007B78B5" w14:paraId="6FB5A51B" w14:textId="77777777" w:rsidTr="007B78B5">
        <w:trPr>
          <w:gridAfter w:val="3"/>
          <w:wAfter w:w="2836" w:type="dxa"/>
          <w:trHeight w:val="330"/>
        </w:trPr>
        <w:tc>
          <w:tcPr>
            <w:tcW w:w="6300" w:type="dxa"/>
            <w:gridSpan w:val="6"/>
            <w:tcBorders>
              <w:top w:val="nil"/>
              <w:left w:val="single" w:sz="8" w:space="0" w:color="000000"/>
              <w:bottom w:val="nil"/>
              <w:right w:val="nil"/>
            </w:tcBorders>
            <w:shd w:val="clear" w:color="auto" w:fill="auto"/>
            <w:noWrap/>
            <w:vAlign w:val="bottom"/>
            <w:hideMark/>
          </w:tcPr>
          <w:p w14:paraId="3760ACC4" w14:textId="77777777" w:rsidR="003659CE" w:rsidRPr="007B78B5" w:rsidRDefault="003659CE" w:rsidP="003659CE">
            <w:pPr>
              <w:rPr>
                <w:rFonts w:ascii="Arial" w:hAnsi="Arial" w:cs="Arial"/>
                <w:b/>
                <w:bCs/>
                <w:color w:val="000000"/>
                <w:sz w:val="16"/>
                <w:szCs w:val="18"/>
              </w:rPr>
            </w:pPr>
            <w:r w:rsidRPr="007B78B5">
              <w:rPr>
                <w:rFonts w:ascii="Arial" w:hAnsi="Arial" w:cs="Arial"/>
                <w:b/>
                <w:bCs/>
                <w:color w:val="000000"/>
                <w:sz w:val="16"/>
                <w:szCs w:val="18"/>
              </w:rPr>
              <w:t>PRESUPUESTO EN ESTUDIO (1):</w:t>
            </w:r>
          </w:p>
        </w:tc>
        <w:tc>
          <w:tcPr>
            <w:tcW w:w="185" w:type="dxa"/>
            <w:tcBorders>
              <w:top w:val="nil"/>
              <w:left w:val="nil"/>
              <w:bottom w:val="nil"/>
              <w:right w:val="nil"/>
            </w:tcBorders>
            <w:shd w:val="clear" w:color="auto" w:fill="auto"/>
            <w:noWrap/>
            <w:vAlign w:val="bottom"/>
            <w:hideMark/>
          </w:tcPr>
          <w:p w14:paraId="12D0A1A4" w14:textId="77777777" w:rsidR="003659CE" w:rsidRPr="007B78B5" w:rsidRDefault="003659CE" w:rsidP="003659CE">
            <w:pPr>
              <w:rPr>
                <w:rFonts w:ascii="Arial" w:hAnsi="Arial" w:cs="Arial"/>
                <w:color w:val="000000"/>
                <w:sz w:val="16"/>
                <w:szCs w:val="20"/>
              </w:rPr>
            </w:pPr>
          </w:p>
        </w:tc>
        <w:tc>
          <w:tcPr>
            <w:tcW w:w="185" w:type="dxa"/>
            <w:tcBorders>
              <w:top w:val="nil"/>
              <w:left w:val="nil"/>
              <w:bottom w:val="nil"/>
              <w:right w:val="nil"/>
            </w:tcBorders>
            <w:shd w:val="clear" w:color="auto" w:fill="auto"/>
            <w:noWrap/>
            <w:vAlign w:val="bottom"/>
            <w:hideMark/>
          </w:tcPr>
          <w:p w14:paraId="68D5BA29" w14:textId="77777777" w:rsidR="003659CE" w:rsidRPr="007B78B5" w:rsidRDefault="003659CE" w:rsidP="003659CE">
            <w:pPr>
              <w:rPr>
                <w:rFonts w:ascii="Arial" w:hAnsi="Arial" w:cs="Arial"/>
                <w:color w:val="000000"/>
                <w:sz w:val="16"/>
                <w:szCs w:val="20"/>
              </w:rPr>
            </w:pPr>
          </w:p>
        </w:tc>
        <w:tc>
          <w:tcPr>
            <w:tcW w:w="858" w:type="dxa"/>
            <w:tcBorders>
              <w:top w:val="nil"/>
              <w:left w:val="nil"/>
              <w:bottom w:val="nil"/>
              <w:right w:val="nil"/>
            </w:tcBorders>
            <w:shd w:val="clear" w:color="auto" w:fill="auto"/>
            <w:noWrap/>
            <w:vAlign w:val="bottom"/>
            <w:hideMark/>
          </w:tcPr>
          <w:p w14:paraId="6A53AFD4" w14:textId="77777777" w:rsidR="003659CE" w:rsidRPr="007B78B5" w:rsidRDefault="003659CE" w:rsidP="003659CE">
            <w:pPr>
              <w:rPr>
                <w:rFonts w:ascii="Arial" w:hAnsi="Arial" w:cs="Arial"/>
                <w:color w:val="000000"/>
                <w:sz w:val="16"/>
                <w:szCs w:val="20"/>
              </w:rPr>
            </w:pPr>
          </w:p>
        </w:tc>
        <w:tc>
          <w:tcPr>
            <w:tcW w:w="2126" w:type="dxa"/>
            <w:gridSpan w:val="2"/>
            <w:tcBorders>
              <w:top w:val="nil"/>
              <w:left w:val="nil"/>
              <w:bottom w:val="nil"/>
              <w:right w:val="single" w:sz="8" w:space="0" w:color="000000"/>
            </w:tcBorders>
            <w:shd w:val="clear" w:color="auto" w:fill="auto"/>
            <w:noWrap/>
            <w:vAlign w:val="bottom"/>
            <w:hideMark/>
          </w:tcPr>
          <w:p w14:paraId="278D384D" w14:textId="39F06A62" w:rsidR="003659CE" w:rsidRPr="007B78B5" w:rsidRDefault="003659CE" w:rsidP="003659CE">
            <w:pPr>
              <w:jc w:val="right"/>
              <w:rPr>
                <w:rFonts w:ascii="Arial" w:hAnsi="Arial" w:cs="Arial"/>
                <w:b/>
                <w:bCs/>
                <w:color w:val="000000"/>
                <w:sz w:val="16"/>
                <w:szCs w:val="20"/>
              </w:rPr>
            </w:pPr>
            <w:r>
              <w:rPr>
                <w:rFonts w:ascii="Arial" w:hAnsi="Arial" w:cs="Arial"/>
                <w:b/>
                <w:bCs/>
                <w:color w:val="000000"/>
                <w:sz w:val="20"/>
                <w:szCs w:val="20"/>
              </w:rPr>
              <w:t>1,787,576,071.48</w:t>
            </w:r>
          </w:p>
        </w:tc>
      </w:tr>
      <w:tr w:rsidR="007B78B5" w:rsidRPr="007B78B5" w14:paraId="694CC820" w14:textId="77777777" w:rsidTr="007B78B5">
        <w:trPr>
          <w:gridAfter w:val="3"/>
          <w:wAfter w:w="2836" w:type="dxa"/>
          <w:trHeight w:val="315"/>
        </w:trPr>
        <w:tc>
          <w:tcPr>
            <w:tcW w:w="6300" w:type="dxa"/>
            <w:gridSpan w:val="6"/>
            <w:tcBorders>
              <w:top w:val="nil"/>
              <w:left w:val="single" w:sz="8" w:space="0" w:color="000000"/>
              <w:bottom w:val="single" w:sz="8" w:space="0" w:color="000000"/>
              <w:right w:val="nil"/>
            </w:tcBorders>
            <w:shd w:val="clear" w:color="auto" w:fill="auto"/>
            <w:noWrap/>
            <w:vAlign w:val="bottom"/>
            <w:hideMark/>
          </w:tcPr>
          <w:p w14:paraId="268BF36C" w14:textId="77777777" w:rsidR="007B78B5" w:rsidRPr="007B78B5" w:rsidRDefault="007B78B5">
            <w:pPr>
              <w:rPr>
                <w:rFonts w:ascii="Arial" w:hAnsi="Arial" w:cs="Arial"/>
                <w:b/>
                <w:bCs/>
                <w:color w:val="000000"/>
                <w:sz w:val="16"/>
                <w:szCs w:val="18"/>
              </w:rPr>
            </w:pPr>
            <w:r w:rsidRPr="007B78B5">
              <w:rPr>
                <w:rFonts w:ascii="Arial" w:hAnsi="Arial" w:cs="Arial"/>
                <w:b/>
                <w:bCs/>
                <w:color w:val="000000"/>
                <w:sz w:val="16"/>
                <w:szCs w:val="18"/>
              </w:rPr>
              <w:t>PORCENTAJE DE AUMENTO DEL PRESUPUESTO</w:t>
            </w:r>
          </w:p>
        </w:tc>
        <w:tc>
          <w:tcPr>
            <w:tcW w:w="185" w:type="dxa"/>
            <w:tcBorders>
              <w:top w:val="nil"/>
              <w:left w:val="nil"/>
              <w:bottom w:val="single" w:sz="8" w:space="0" w:color="000000"/>
              <w:right w:val="nil"/>
            </w:tcBorders>
            <w:shd w:val="clear" w:color="auto" w:fill="auto"/>
            <w:noWrap/>
            <w:vAlign w:val="bottom"/>
            <w:hideMark/>
          </w:tcPr>
          <w:p w14:paraId="62063E63"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85" w:type="dxa"/>
            <w:tcBorders>
              <w:top w:val="nil"/>
              <w:left w:val="nil"/>
              <w:bottom w:val="single" w:sz="8" w:space="0" w:color="000000"/>
              <w:right w:val="nil"/>
            </w:tcBorders>
            <w:shd w:val="clear" w:color="auto" w:fill="auto"/>
            <w:noWrap/>
            <w:vAlign w:val="bottom"/>
            <w:hideMark/>
          </w:tcPr>
          <w:p w14:paraId="24945919"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858" w:type="dxa"/>
            <w:tcBorders>
              <w:top w:val="nil"/>
              <w:left w:val="nil"/>
              <w:bottom w:val="single" w:sz="8" w:space="0" w:color="000000"/>
              <w:right w:val="nil"/>
            </w:tcBorders>
            <w:shd w:val="clear" w:color="auto" w:fill="auto"/>
            <w:noWrap/>
            <w:vAlign w:val="bottom"/>
            <w:hideMark/>
          </w:tcPr>
          <w:p w14:paraId="6A2AD498"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nil"/>
              <w:left w:val="nil"/>
              <w:bottom w:val="single" w:sz="8" w:space="0" w:color="000000"/>
              <w:right w:val="single" w:sz="8" w:space="0" w:color="000000"/>
            </w:tcBorders>
            <w:shd w:val="clear" w:color="auto" w:fill="auto"/>
            <w:noWrap/>
            <w:vAlign w:val="bottom"/>
            <w:hideMark/>
          </w:tcPr>
          <w:p w14:paraId="082AB41F" w14:textId="1DE5E68B" w:rsidR="007B78B5" w:rsidRPr="007B78B5" w:rsidRDefault="003659CE">
            <w:pPr>
              <w:jc w:val="right"/>
              <w:rPr>
                <w:rFonts w:ascii="Arial" w:hAnsi="Arial" w:cs="Arial"/>
                <w:color w:val="000000"/>
                <w:sz w:val="16"/>
                <w:szCs w:val="20"/>
              </w:rPr>
            </w:pPr>
            <w:r>
              <w:rPr>
                <w:rFonts w:ascii="Arial" w:hAnsi="Arial" w:cs="Arial"/>
                <w:color w:val="000000"/>
                <w:sz w:val="16"/>
                <w:szCs w:val="20"/>
              </w:rPr>
              <w:t>0.8</w:t>
            </w:r>
            <w:r w:rsidR="00231364">
              <w:rPr>
                <w:rFonts w:ascii="Arial" w:hAnsi="Arial" w:cs="Arial"/>
                <w:color w:val="000000"/>
                <w:sz w:val="16"/>
                <w:szCs w:val="20"/>
              </w:rPr>
              <w:t>9</w:t>
            </w:r>
            <w:r w:rsidR="007B78B5" w:rsidRPr="007B78B5">
              <w:rPr>
                <w:rFonts w:ascii="Arial" w:hAnsi="Arial" w:cs="Arial"/>
                <w:color w:val="000000"/>
                <w:sz w:val="16"/>
                <w:szCs w:val="20"/>
              </w:rPr>
              <w:t>%</w:t>
            </w:r>
          </w:p>
        </w:tc>
      </w:tr>
      <w:tr w:rsidR="007B78B5" w:rsidRPr="007B78B5" w14:paraId="762F35C1" w14:textId="77777777" w:rsidTr="0060068A">
        <w:trPr>
          <w:gridAfter w:val="3"/>
          <w:wAfter w:w="2836" w:type="dxa"/>
          <w:trHeight w:val="315"/>
        </w:trPr>
        <w:tc>
          <w:tcPr>
            <w:tcW w:w="4835" w:type="dxa"/>
            <w:gridSpan w:val="4"/>
            <w:tcBorders>
              <w:top w:val="nil"/>
              <w:left w:val="single" w:sz="8" w:space="0" w:color="000000"/>
              <w:bottom w:val="single" w:sz="4" w:space="0" w:color="000000"/>
              <w:right w:val="nil"/>
            </w:tcBorders>
            <w:shd w:val="clear" w:color="auto" w:fill="auto"/>
            <w:noWrap/>
            <w:vAlign w:val="bottom"/>
            <w:hideMark/>
          </w:tcPr>
          <w:p w14:paraId="41A65CAD" w14:textId="77777777" w:rsidR="007B78B5" w:rsidRPr="007B78B5" w:rsidRDefault="007B78B5">
            <w:pPr>
              <w:rPr>
                <w:rFonts w:ascii="Arial" w:hAnsi="Arial" w:cs="Arial"/>
                <w:b/>
                <w:bCs/>
                <w:color w:val="000000"/>
                <w:sz w:val="16"/>
                <w:szCs w:val="16"/>
              </w:rPr>
            </w:pPr>
            <w:r w:rsidRPr="007B78B5">
              <w:rPr>
                <w:rFonts w:ascii="Arial" w:hAnsi="Arial" w:cs="Arial"/>
                <w:b/>
                <w:bCs/>
                <w:color w:val="000000"/>
                <w:sz w:val="16"/>
                <w:szCs w:val="16"/>
              </w:rPr>
              <w:t>INDIQUE EL PORCENTAJE DE INCREMENTO APROBADO POR EL CONCEJO: (2)</w:t>
            </w:r>
          </w:p>
        </w:tc>
        <w:tc>
          <w:tcPr>
            <w:tcW w:w="1276" w:type="dxa"/>
            <w:tcBorders>
              <w:top w:val="nil"/>
              <w:left w:val="nil"/>
              <w:bottom w:val="single" w:sz="4" w:space="0" w:color="000000"/>
              <w:right w:val="nil"/>
            </w:tcBorders>
            <w:shd w:val="clear" w:color="auto" w:fill="auto"/>
            <w:noWrap/>
            <w:vAlign w:val="bottom"/>
            <w:hideMark/>
          </w:tcPr>
          <w:p w14:paraId="263E25A7" w14:textId="52259218" w:rsidR="007B78B5" w:rsidRPr="007B78B5" w:rsidRDefault="003659CE">
            <w:pPr>
              <w:jc w:val="right"/>
              <w:rPr>
                <w:rFonts w:ascii="Arial" w:hAnsi="Arial" w:cs="Arial"/>
                <w:b/>
                <w:bCs/>
                <w:color w:val="000000"/>
                <w:sz w:val="16"/>
                <w:szCs w:val="16"/>
              </w:rPr>
            </w:pPr>
            <w:r>
              <w:rPr>
                <w:rFonts w:ascii="Arial" w:hAnsi="Arial" w:cs="Arial"/>
                <w:b/>
                <w:bCs/>
                <w:color w:val="000000"/>
                <w:sz w:val="16"/>
                <w:szCs w:val="16"/>
              </w:rPr>
              <w:t>0.</w:t>
            </w:r>
            <w:r w:rsidR="007B78B5" w:rsidRPr="007B78B5">
              <w:rPr>
                <w:rFonts w:ascii="Arial" w:hAnsi="Arial" w:cs="Arial"/>
                <w:b/>
                <w:bCs/>
                <w:color w:val="000000"/>
                <w:sz w:val="16"/>
                <w:szCs w:val="16"/>
              </w:rPr>
              <w:t>00%</w:t>
            </w:r>
          </w:p>
        </w:tc>
        <w:tc>
          <w:tcPr>
            <w:tcW w:w="1417" w:type="dxa"/>
            <w:gridSpan w:val="4"/>
            <w:tcBorders>
              <w:top w:val="nil"/>
              <w:left w:val="single" w:sz="4" w:space="0" w:color="000000"/>
              <w:bottom w:val="single" w:sz="4" w:space="0" w:color="000000"/>
              <w:right w:val="nil"/>
            </w:tcBorders>
            <w:shd w:val="clear" w:color="auto" w:fill="auto"/>
            <w:noWrap/>
            <w:vAlign w:val="bottom"/>
            <w:hideMark/>
          </w:tcPr>
          <w:p w14:paraId="3937321D"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nil"/>
              <w:left w:val="nil"/>
              <w:bottom w:val="single" w:sz="4" w:space="0" w:color="000000"/>
              <w:right w:val="single" w:sz="8" w:space="0" w:color="000000"/>
            </w:tcBorders>
            <w:shd w:val="clear" w:color="auto" w:fill="auto"/>
            <w:noWrap/>
            <w:vAlign w:val="bottom"/>
            <w:hideMark/>
          </w:tcPr>
          <w:p w14:paraId="158A5017"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r>
      <w:tr w:rsidR="007B78B5" w:rsidRPr="007B78B5" w14:paraId="2242E8DD" w14:textId="77777777" w:rsidTr="0060068A">
        <w:trPr>
          <w:gridAfter w:val="3"/>
          <w:wAfter w:w="2836" w:type="dxa"/>
          <w:trHeight w:val="255"/>
        </w:trPr>
        <w:tc>
          <w:tcPr>
            <w:tcW w:w="1716" w:type="dxa"/>
            <w:tcBorders>
              <w:top w:val="nil"/>
              <w:left w:val="single" w:sz="8" w:space="0" w:color="000000"/>
              <w:bottom w:val="nil"/>
              <w:right w:val="nil"/>
            </w:tcBorders>
            <w:shd w:val="clear" w:color="auto" w:fill="auto"/>
            <w:noWrap/>
            <w:vAlign w:val="bottom"/>
            <w:hideMark/>
          </w:tcPr>
          <w:p w14:paraId="0C2E1E2F"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 xml:space="preserve">NUMERO DE </w:t>
            </w:r>
          </w:p>
        </w:tc>
        <w:tc>
          <w:tcPr>
            <w:tcW w:w="1418" w:type="dxa"/>
            <w:tcBorders>
              <w:top w:val="nil"/>
              <w:left w:val="single" w:sz="4" w:space="0" w:color="000000"/>
              <w:bottom w:val="nil"/>
              <w:right w:val="single" w:sz="4" w:space="0" w:color="000000"/>
            </w:tcBorders>
            <w:shd w:val="clear" w:color="auto" w:fill="auto"/>
            <w:noWrap/>
            <w:vAlign w:val="bottom"/>
            <w:hideMark/>
          </w:tcPr>
          <w:p w14:paraId="6048A84B"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 xml:space="preserve">VALOR </w:t>
            </w:r>
          </w:p>
        </w:tc>
        <w:tc>
          <w:tcPr>
            <w:tcW w:w="1701" w:type="dxa"/>
            <w:gridSpan w:val="2"/>
            <w:tcBorders>
              <w:top w:val="nil"/>
              <w:left w:val="nil"/>
              <w:bottom w:val="nil"/>
              <w:right w:val="single" w:sz="4" w:space="0" w:color="000000"/>
            </w:tcBorders>
            <w:shd w:val="clear" w:color="auto" w:fill="auto"/>
            <w:noWrap/>
            <w:vAlign w:val="bottom"/>
            <w:hideMark/>
          </w:tcPr>
          <w:p w14:paraId="5E6D406D"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VALOR</w:t>
            </w:r>
          </w:p>
        </w:tc>
        <w:tc>
          <w:tcPr>
            <w:tcW w:w="1276" w:type="dxa"/>
            <w:tcBorders>
              <w:top w:val="nil"/>
              <w:left w:val="nil"/>
              <w:bottom w:val="nil"/>
              <w:right w:val="nil"/>
            </w:tcBorders>
            <w:shd w:val="clear" w:color="auto" w:fill="auto"/>
            <w:noWrap/>
            <w:vAlign w:val="bottom"/>
            <w:hideMark/>
          </w:tcPr>
          <w:p w14:paraId="204D871E"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SESIONES</w:t>
            </w:r>
          </w:p>
        </w:tc>
        <w:tc>
          <w:tcPr>
            <w:tcW w:w="1417" w:type="dxa"/>
            <w:gridSpan w:val="4"/>
            <w:tcBorders>
              <w:top w:val="nil"/>
              <w:left w:val="single" w:sz="4" w:space="0" w:color="000000"/>
              <w:bottom w:val="nil"/>
              <w:right w:val="single" w:sz="4" w:space="0" w:color="000000"/>
            </w:tcBorders>
            <w:shd w:val="clear" w:color="auto" w:fill="auto"/>
            <w:noWrap/>
            <w:vAlign w:val="bottom"/>
            <w:hideMark/>
          </w:tcPr>
          <w:p w14:paraId="5945447E"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MENSUAL</w:t>
            </w:r>
          </w:p>
        </w:tc>
        <w:tc>
          <w:tcPr>
            <w:tcW w:w="2126" w:type="dxa"/>
            <w:gridSpan w:val="2"/>
            <w:tcBorders>
              <w:top w:val="nil"/>
              <w:left w:val="nil"/>
              <w:bottom w:val="nil"/>
              <w:right w:val="single" w:sz="8" w:space="0" w:color="000000"/>
            </w:tcBorders>
            <w:shd w:val="clear" w:color="auto" w:fill="auto"/>
            <w:noWrap/>
            <w:vAlign w:val="bottom"/>
            <w:hideMark/>
          </w:tcPr>
          <w:p w14:paraId="51617143"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ANUAL</w:t>
            </w:r>
          </w:p>
        </w:tc>
      </w:tr>
      <w:tr w:rsidR="007B78B5" w:rsidRPr="007B78B5" w14:paraId="4850DC74" w14:textId="77777777" w:rsidTr="00847271">
        <w:trPr>
          <w:gridAfter w:val="3"/>
          <w:wAfter w:w="2836" w:type="dxa"/>
          <w:trHeight w:val="95"/>
        </w:trPr>
        <w:tc>
          <w:tcPr>
            <w:tcW w:w="1716" w:type="dxa"/>
            <w:tcBorders>
              <w:top w:val="nil"/>
              <w:left w:val="single" w:sz="8" w:space="0" w:color="000000"/>
              <w:bottom w:val="single" w:sz="4" w:space="0" w:color="auto"/>
              <w:right w:val="nil"/>
            </w:tcBorders>
            <w:shd w:val="clear" w:color="auto" w:fill="auto"/>
            <w:noWrap/>
            <w:vAlign w:val="bottom"/>
            <w:hideMark/>
          </w:tcPr>
          <w:p w14:paraId="7BEC31BC"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REGIDORES</w:t>
            </w:r>
          </w:p>
        </w:tc>
        <w:tc>
          <w:tcPr>
            <w:tcW w:w="1418" w:type="dxa"/>
            <w:tcBorders>
              <w:top w:val="nil"/>
              <w:left w:val="single" w:sz="4" w:space="0" w:color="000000"/>
              <w:bottom w:val="single" w:sz="4" w:space="0" w:color="auto"/>
              <w:right w:val="single" w:sz="4" w:space="0" w:color="000000"/>
            </w:tcBorders>
            <w:shd w:val="clear" w:color="auto" w:fill="auto"/>
            <w:noWrap/>
            <w:vAlign w:val="bottom"/>
            <w:hideMark/>
          </w:tcPr>
          <w:p w14:paraId="2F3CF621"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DIETA ACTUAL</w:t>
            </w:r>
          </w:p>
        </w:tc>
        <w:tc>
          <w:tcPr>
            <w:tcW w:w="1701" w:type="dxa"/>
            <w:gridSpan w:val="2"/>
            <w:tcBorders>
              <w:top w:val="nil"/>
              <w:left w:val="nil"/>
              <w:bottom w:val="single" w:sz="4" w:space="0" w:color="auto"/>
              <w:right w:val="single" w:sz="4" w:space="0" w:color="000000"/>
            </w:tcBorders>
            <w:shd w:val="clear" w:color="auto" w:fill="auto"/>
            <w:noWrap/>
            <w:vAlign w:val="bottom"/>
            <w:hideMark/>
          </w:tcPr>
          <w:p w14:paraId="50BB1B24"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DIETA PROPUESTA</w:t>
            </w:r>
          </w:p>
        </w:tc>
        <w:tc>
          <w:tcPr>
            <w:tcW w:w="1276" w:type="dxa"/>
            <w:tcBorders>
              <w:top w:val="nil"/>
              <w:left w:val="nil"/>
              <w:bottom w:val="single" w:sz="4" w:space="0" w:color="auto"/>
              <w:right w:val="nil"/>
            </w:tcBorders>
            <w:shd w:val="clear" w:color="auto" w:fill="auto"/>
            <w:noWrap/>
            <w:vAlign w:val="bottom"/>
            <w:hideMark/>
          </w:tcPr>
          <w:p w14:paraId="350D1509"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ORDI-EXTRA</w:t>
            </w:r>
          </w:p>
        </w:tc>
        <w:tc>
          <w:tcPr>
            <w:tcW w:w="1417" w:type="dxa"/>
            <w:gridSpan w:val="4"/>
            <w:tcBorders>
              <w:top w:val="nil"/>
              <w:left w:val="single" w:sz="4" w:space="0" w:color="000000"/>
              <w:bottom w:val="single" w:sz="4" w:space="0" w:color="auto"/>
              <w:right w:val="single" w:sz="4" w:space="0" w:color="000000"/>
            </w:tcBorders>
            <w:shd w:val="clear" w:color="auto" w:fill="auto"/>
            <w:noWrap/>
            <w:vAlign w:val="bottom"/>
            <w:hideMark/>
          </w:tcPr>
          <w:p w14:paraId="51ECD5C2"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 </w:t>
            </w:r>
          </w:p>
        </w:tc>
        <w:tc>
          <w:tcPr>
            <w:tcW w:w="2126" w:type="dxa"/>
            <w:gridSpan w:val="2"/>
            <w:tcBorders>
              <w:top w:val="nil"/>
              <w:left w:val="nil"/>
              <w:bottom w:val="single" w:sz="4" w:space="0" w:color="auto"/>
              <w:right w:val="single" w:sz="8" w:space="0" w:color="000000"/>
            </w:tcBorders>
            <w:shd w:val="clear" w:color="auto" w:fill="auto"/>
            <w:noWrap/>
            <w:vAlign w:val="bottom"/>
            <w:hideMark/>
          </w:tcPr>
          <w:p w14:paraId="05D14501"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 </w:t>
            </w:r>
          </w:p>
        </w:tc>
      </w:tr>
      <w:tr w:rsidR="003659CE" w:rsidRPr="007B78B5" w14:paraId="4FCA18CE" w14:textId="77777777" w:rsidTr="00847271">
        <w:trPr>
          <w:gridAfter w:val="3"/>
          <w:wAfter w:w="2836" w:type="dxa"/>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6249B" w14:textId="77777777" w:rsidR="003659CE" w:rsidRPr="007B78B5" w:rsidRDefault="003659CE" w:rsidP="003659CE">
            <w:pPr>
              <w:jc w:val="center"/>
              <w:rPr>
                <w:rFonts w:ascii="Arial" w:hAnsi="Arial" w:cs="Arial"/>
                <w:color w:val="000000"/>
                <w:sz w:val="16"/>
                <w:szCs w:val="20"/>
              </w:rPr>
            </w:pPr>
            <w:r w:rsidRPr="007B78B5">
              <w:rPr>
                <w:rFonts w:ascii="Arial" w:hAnsi="Arial" w:cs="Arial"/>
                <w:color w:val="000000"/>
                <w:sz w:val="16"/>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3FAE" w14:textId="00BEB3E2"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33.673,68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2A2DF"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33.673,68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0261" w14:textId="77777777" w:rsidR="003659CE" w:rsidRPr="007B78B5" w:rsidRDefault="003659CE" w:rsidP="003659CE">
            <w:pPr>
              <w:jc w:val="center"/>
              <w:rPr>
                <w:rFonts w:ascii="Arial" w:hAnsi="Arial" w:cs="Arial"/>
                <w:color w:val="000000"/>
                <w:sz w:val="16"/>
                <w:szCs w:val="20"/>
              </w:rPr>
            </w:pPr>
            <w:r w:rsidRPr="007B78B5">
              <w:rPr>
                <w:rFonts w:ascii="Arial" w:hAnsi="Arial" w:cs="Arial"/>
                <w:color w:val="000000"/>
                <w:sz w:val="16"/>
                <w:szCs w:val="20"/>
              </w:rPr>
              <w:t>76</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B1403"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1.066.333,09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B8997"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12.795.997,03</w:t>
            </w:r>
          </w:p>
        </w:tc>
      </w:tr>
      <w:tr w:rsidR="003659CE" w:rsidRPr="007B78B5" w14:paraId="4285BEAD" w14:textId="77777777" w:rsidTr="00847271">
        <w:trPr>
          <w:gridAfter w:val="3"/>
          <w:wAfter w:w="2836" w:type="dxa"/>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8476" w14:textId="77777777" w:rsidR="003659CE" w:rsidRPr="007B78B5" w:rsidRDefault="003659CE" w:rsidP="003659CE">
            <w:pPr>
              <w:jc w:val="center"/>
              <w:rPr>
                <w:rFonts w:ascii="Arial" w:hAnsi="Arial" w:cs="Arial"/>
                <w:color w:val="000000"/>
                <w:sz w:val="16"/>
                <w:szCs w:val="20"/>
              </w:rPr>
            </w:pPr>
            <w:r w:rsidRPr="007B78B5">
              <w:rPr>
                <w:rFonts w:ascii="Arial" w:hAnsi="Arial" w:cs="Arial"/>
                <w:color w:val="000000"/>
                <w:sz w:val="16"/>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457D8" w14:textId="51F0D1E0"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16.836,84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ABD0F"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16.836,84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95C9" w14:textId="77777777" w:rsidR="003659CE" w:rsidRPr="007B78B5" w:rsidRDefault="003659CE" w:rsidP="003659CE">
            <w:pPr>
              <w:jc w:val="center"/>
              <w:rPr>
                <w:rFonts w:ascii="Arial" w:hAnsi="Arial" w:cs="Arial"/>
                <w:color w:val="000000"/>
                <w:sz w:val="16"/>
                <w:szCs w:val="20"/>
              </w:rPr>
            </w:pPr>
            <w:r w:rsidRPr="007B78B5">
              <w:rPr>
                <w:rFonts w:ascii="Arial" w:hAnsi="Arial" w:cs="Arial"/>
                <w:color w:val="000000"/>
                <w:sz w:val="16"/>
                <w:szCs w:val="20"/>
              </w:rPr>
              <w:t>76</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5EF5F"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533.166,54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D07EC"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6.397.998,52</w:t>
            </w:r>
          </w:p>
        </w:tc>
      </w:tr>
      <w:tr w:rsidR="003659CE" w:rsidRPr="007B78B5" w14:paraId="2B456077" w14:textId="77777777" w:rsidTr="00847271">
        <w:trPr>
          <w:gridAfter w:val="3"/>
          <w:wAfter w:w="2836" w:type="dxa"/>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D9CD" w14:textId="77777777" w:rsidR="003659CE" w:rsidRPr="007B78B5" w:rsidRDefault="003659CE" w:rsidP="003659CE">
            <w:pPr>
              <w:jc w:val="center"/>
              <w:rPr>
                <w:rFonts w:ascii="Arial" w:hAnsi="Arial" w:cs="Arial"/>
                <w:color w:val="000000"/>
                <w:sz w:val="16"/>
                <w:szCs w:val="20"/>
              </w:rPr>
            </w:pPr>
            <w:r w:rsidRPr="007B78B5">
              <w:rPr>
                <w:rFonts w:ascii="Arial" w:hAnsi="Arial" w:cs="Arial"/>
                <w:color w:val="000000"/>
                <w:sz w:val="16"/>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056F9" w14:textId="720D8B51"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16.836,84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595EE"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16.836,84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8E85" w14:textId="77777777" w:rsidR="003659CE" w:rsidRPr="007B78B5" w:rsidRDefault="003659CE" w:rsidP="003659CE">
            <w:pPr>
              <w:jc w:val="center"/>
              <w:rPr>
                <w:rFonts w:ascii="Arial" w:hAnsi="Arial" w:cs="Arial"/>
                <w:color w:val="000000"/>
                <w:sz w:val="16"/>
                <w:szCs w:val="20"/>
              </w:rPr>
            </w:pPr>
            <w:r w:rsidRPr="007B78B5">
              <w:rPr>
                <w:rFonts w:ascii="Arial" w:hAnsi="Arial" w:cs="Arial"/>
                <w:color w:val="000000"/>
                <w:sz w:val="16"/>
                <w:szCs w:val="20"/>
              </w:rPr>
              <w:t>76</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973F7"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426.533,23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27093"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5.118.398,81</w:t>
            </w:r>
          </w:p>
        </w:tc>
      </w:tr>
      <w:tr w:rsidR="003659CE" w:rsidRPr="007B78B5" w14:paraId="0A9A7C8E" w14:textId="77777777" w:rsidTr="00847271">
        <w:trPr>
          <w:gridAfter w:val="3"/>
          <w:wAfter w:w="2836" w:type="dxa"/>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27D64" w14:textId="77777777" w:rsidR="003659CE" w:rsidRPr="007B78B5" w:rsidRDefault="003659CE" w:rsidP="003659CE">
            <w:pPr>
              <w:jc w:val="center"/>
              <w:rPr>
                <w:rFonts w:ascii="Arial" w:hAnsi="Arial" w:cs="Arial"/>
                <w:color w:val="000000"/>
                <w:sz w:val="16"/>
                <w:szCs w:val="20"/>
              </w:rPr>
            </w:pPr>
            <w:r w:rsidRPr="007B78B5">
              <w:rPr>
                <w:rFonts w:ascii="Arial" w:hAnsi="Arial" w:cs="Arial"/>
                <w:color w:val="000000"/>
                <w:sz w:val="16"/>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115BB" w14:textId="70550540"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8.418,42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B8DCF"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8.418,42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C271A" w14:textId="77777777" w:rsidR="003659CE" w:rsidRPr="007B78B5" w:rsidRDefault="003659CE" w:rsidP="003659CE">
            <w:pPr>
              <w:jc w:val="center"/>
              <w:rPr>
                <w:rFonts w:ascii="Arial" w:hAnsi="Arial" w:cs="Arial"/>
                <w:color w:val="000000"/>
                <w:sz w:val="16"/>
                <w:szCs w:val="20"/>
              </w:rPr>
            </w:pPr>
            <w:r w:rsidRPr="007B78B5">
              <w:rPr>
                <w:rFonts w:ascii="Arial" w:hAnsi="Arial" w:cs="Arial"/>
                <w:color w:val="000000"/>
                <w:sz w:val="16"/>
                <w:szCs w:val="20"/>
              </w:rPr>
              <w:t>76</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CF4F"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213.266,62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1F2C0" w14:textId="77777777" w:rsidR="003659CE" w:rsidRPr="007B78B5" w:rsidRDefault="003659CE" w:rsidP="003659CE">
            <w:pPr>
              <w:jc w:val="right"/>
              <w:rPr>
                <w:rFonts w:ascii="Arial" w:hAnsi="Arial" w:cs="Arial"/>
                <w:color w:val="000000"/>
                <w:sz w:val="16"/>
                <w:szCs w:val="20"/>
              </w:rPr>
            </w:pPr>
            <w:r w:rsidRPr="007B78B5">
              <w:rPr>
                <w:rFonts w:ascii="Arial" w:hAnsi="Arial" w:cs="Arial"/>
                <w:color w:val="000000"/>
                <w:sz w:val="16"/>
                <w:szCs w:val="20"/>
              </w:rPr>
              <w:t>2.559.199,41</w:t>
            </w:r>
          </w:p>
        </w:tc>
      </w:tr>
      <w:tr w:rsidR="007B78B5" w:rsidRPr="007B78B5" w14:paraId="5EEB872C" w14:textId="77777777" w:rsidTr="00847271">
        <w:trPr>
          <w:gridAfter w:val="3"/>
          <w:wAfter w:w="2836" w:type="dxa"/>
          <w:trHeight w:val="95"/>
        </w:trPr>
        <w:tc>
          <w:tcPr>
            <w:tcW w:w="1716" w:type="dxa"/>
            <w:tcBorders>
              <w:top w:val="single" w:sz="4" w:space="0" w:color="auto"/>
              <w:left w:val="single" w:sz="8" w:space="0" w:color="000000"/>
              <w:bottom w:val="nil"/>
              <w:right w:val="single" w:sz="4" w:space="0" w:color="auto"/>
            </w:tcBorders>
            <w:shd w:val="clear" w:color="auto" w:fill="auto"/>
            <w:noWrap/>
            <w:vAlign w:val="bottom"/>
            <w:hideMark/>
          </w:tcPr>
          <w:p w14:paraId="63A90E07"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C1674"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701"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4466046"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276" w:type="dxa"/>
            <w:tcBorders>
              <w:top w:val="single" w:sz="4" w:space="0" w:color="auto"/>
              <w:left w:val="nil"/>
              <w:bottom w:val="nil"/>
              <w:right w:val="nil"/>
            </w:tcBorders>
            <w:shd w:val="clear" w:color="auto" w:fill="auto"/>
            <w:noWrap/>
            <w:vAlign w:val="bottom"/>
            <w:hideMark/>
          </w:tcPr>
          <w:p w14:paraId="1AE801C6" w14:textId="77777777" w:rsidR="007B78B5" w:rsidRPr="007B78B5" w:rsidRDefault="007B78B5">
            <w:pPr>
              <w:rPr>
                <w:rFonts w:ascii="Arial" w:hAnsi="Arial" w:cs="Arial"/>
                <w:color w:val="000000"/>
                <w:sz w:val="16"/>
                <w:szCs w:val="20"/>
              </w:rPr>
            </w:pPr>
          </w:p>
        </w:tc>
        <w:tc>
          <w:tcPr>
            <w:tcW w:w="1417" w:type="dxa"/>
            <w:gridSpan w:val="4"/>
            <w:tcBorders>
              <w:top w:val="single" w:sz="4" w:space="0" w:color="auto"/>
              <w:left w:val="single" w:sz="4" w:space="0" w:color="000000"/>
              <w:bottom w:val="nil"/>
              <w:right w:val="single" w:sz="4" w:space="0" w:color="000000"/>
            </w:tcBorders>
            <w:shd w:val="clear" w:color="auto" w:fill="auto"/>
            <w:noWrap/>
            <w:vAlign w:val="bottom"/>
            <w:hideMark/>
          </w:tcPr>
          <w:p w14:paraId="5198C013"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single" w:sz="4" w:space="0" w:color="auto"/>
              <w:left w:val="nil"/>
              <w:bottom w:val="nil"/>
              <w:right w:val="single" w:sz="8" w:space="0" w:color="000000"/>
            </w:tcBorders>
            <w:shd w:val="clear" w:color="auto" w:fill="auto"/>
            <w:noWrap/>
            <w:vAlign w:val="bottom"/>
            <w:hideMark/>
          </w:tcPr>
          <w:p w14:paraId="6C0D8D1D"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r>
      <w:tr w:rsidR="007B78B5" w:rsidRPr="007B78B5" w14:paraId="1A900757" w14:textId="77777777" w:rsidTr="00847271">
        <w:trPr>
          <w:gridAfter w:val="3"/>
          <w:wAfter w:w="2836" w:type="dxa"/>
          <w:trHeight w:val="350"/>
        </w:trPr>
        <w:tc>
          <w:tcPr>
            <w:tcW w:w="4835"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0CAD83B8" w14:textId="77777777" w:rsidR="007B78B5" w:rsidRPr="007B78B5" w:rsidRDefault="007B78B5">
            <w:pPr>
              <w:rPr>
                <w:rFonts w:ascii="Arial" w:hAnsi="Arial" w:cs="Arial"/>
                <w:b/>
                <w:bCs/>
                <w:color w:val="000000"/>
                <w:sz w:val="16"/>
                <w:szCs w:val="20"/>
              </w:rPr>
            </w:pPr>
            <w:r w:rsidRPr="007B78B5">
              <w:rPr>
                <w:rFonts w:ascii="Arial" w:hAnsi="Arial" w:cs="Arial"/>
                <w:b/>
                <w:bCs/>
                <w:color w:val="000000"/>
                <w:sz w:val="16"/>
                <w:szCs w:val="20"/>
              </w:rPr>
              <w:t>DIETAS POR COMISIÓN (ADJUNTAR DETALLE)</w:t>
            </w:r>
          </w:p>
          <w:p w14:paraId="40EE637C" w14:textId="17AC4C31"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146B5674"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417"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74E061C6"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single" w:sz="4" w:space="0" w:color="000000"/>
              <w:left w:val="nil"/>
              <w:bottom w:val="single" w:sz="4" w:space="0" w:color="000000"/>
              <w:right w:val="single" w:sz="8" w:space="0" w:color="000000"/>
            </w:tcBorders>
            <w:shd w:val="clear" w:color="auto" w:fill="auto"/>
            <w:noWrap/>
            <w:vAlign w:val="bottom"/>
            <w:hideMark/>
          </w:tcPr>
          <w:p w14:paraId="5F13EDA0"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0,00</w:t>
            </w:r>
          </w:p>
        </w:tc>
      </w:tr>
      <w:tr w:rsidR="007B78B5" w:rsidRPr="007B78B5" w14:paraId="31EC9BAD" w14:textId="77777777" w:rsidTr="0060068A">
        <w:trPr>
          <w:gridAfter w:val="3"/>
          <w:wAfter w:w="2836" w:type="dxa"/>
          <w:trHeight w:val="390"/>
        </w:trPr>
        <w:tc>
          <w:tcPr>
            <w:tcW w:w="1716" w:type="dxa"/>
            <w:tcBorders>
              <w:top w:val="nil"/>
              <w:left w:val="single" w:sz="8" w:space="0" w:color="000000"/>
              <w:bottom w:val="single" w:sz="8" w:space="0" w:color="000000"/>
              <w:right w:val="nil"/>
            </w:tcBorders>
            <w:shd w:val="clear" w:color="auto" w:fill="auto"/>
            <w:noWrap/>
            <w:vAlign w:val="bottom"/>
            <w:hideMark/>
          </w:tcPr>
          <w:p w14:paraId="227663E2" w14:textId="77777777" w:rsidR="007B78B5" w:rsidRPr="007B78B5" w:rsidRDefault="007B78B5">
            <w:pPr>
              <w:rPr>
                <w:rFonts w:ascii="Arial" w:hAnsi="Arial" w:cs="Arial"/>
                <w:b/>
                <w:bCs/>
                <w:color w:val="000000"/>
                <w:sz w:val="16"/>
                <w:szCs w:val="20"/>
              </w:rPr>
            </w:pPr>
            <w:r w:rsidRPr="007B78B5">
              <w:rPr>
                <w:rFonts w:ascii="Arial" w:hAnsi="Arial" w:cs="Arial"/>
                <w:b/>
                <w:bCs/>
                <w:color w:val="000000"/>
                <w:sz w:val="16"/>
                <w:szCs w:val="20"/>
              </w:rPr>
              <w:t>TOTAL</w:t>
            </w:r>
          </w:p>
        </w:tc>
        <w:tc>
          <w:tcPr>
            <w:tcW w:w="1418" w:type="dxa"/>
            <w:tcBorders>
              <w:top w:val="nil"/>
              <w:left w:val="nil"/>
              <w:bottom w:val="single" w:sz="8" w:space="0" w:color="000000"/>
              <w:right w:val="nil"/>
            </w:tcBorders>
            <w:shd w:val="clear" w:color="auto" w:fill="auto"/>
            <w:noWrap/>
            <w:vAlign w:val="bottom"/>
            <w:hideMark/>
          </w:tcPr>
          <w:p w14:paraId="32E28F52"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701" w:type="dxa"/>
            <w:gridSpan w:val="2"/>
            <w:tcBorders>
              <w:top w:val="nil"/>
              <w:left w:val="nil"/>
              <w:bottom w:val="single" w:sz="8" w:space="0" w:color="000000"/>
              <w:right w:val="nil"/>
            </w:tcBorders>
            <w:shd w:val="clear" w:color="auto" w:fill="auto"/>
            <w:noWrap/>
            <w:vAlign w:val="bottom"/>
            <w:hideMark/>
          </w:tcPr>
          <w:p w14:paraId="38A11BCD"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276" w:type="dxa"/>
            <w:tcBorders>
              <w:top w:val="nil"/>
              <w:left w:val="nil"/>
              <w:bottom w:val="single" w:sz="8" w:space="0" w:color="000000"/>
              <w:right w:val="nil"/>
            </w:tcBorders>
            <w:shd w:val="clear" w:color="auto" w:fill="auto"/>
            <w:noWrap/>
            <w:vAlign w:val="bottom"/>
            <w:hideMark/>
          </w:tcPr>
          <w:p w14:paraId="17B4473D"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417" w:type="dxa"/>
            <w:gridSpan w:val="4"/>
            <w:tcBorders>
              <w:top w:val="nil"/>
              <w:left w:val="single" w:sz="4" w:space="0" w:color="000000"/>
              <w:bottom w:val="single" w:sz="8" w:space="0" w:color="000000"/>
              <w:right w:val="single" w:sz="4" w:space="0" w:color="000000"/>
            </w:tcBorders>
            <w:shd w:val="clear" w:color="auto" w:fill="auto"/>
            <w:noWrap/>
            <w:vAlign w:val="bottom"/>
            <w:hideMark/>
          </w:tcPr>
          <w:p w14:paraId="7A1DB8BD"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2.239.299,48</w:t>
            </w:r>
          </w:p>
        </w:tc>
        <w:tc>
          <w:tcPr>
            <w:tcW w:w="2126" w:type="dxa"/>
            <w:gridSpan w:val="2"/>
            <w:tcBorders>
              <w:top w:val="nil"/>
              <w:left w:val="nil"/>
              <w:bottom w:val="single" w:sz="8" w:space="0" w:color="000000"/>
              <w:right w:val="single" w:sz="8" w:space="0" w:color="000000"/>
            </w:tcBorders>
            <w:shd w:val="clear" w:color="auto" w:fill="auto"/>
            <w:noWrap/>
            <w:vAlign w:val="bottom"/>
            <w:hideMark/>
          </w:tcPr>
          <w:p w14:paraId="614512BC" w14:textId="358697F0" w:rsidR="007B78B5" w:rsidRPr="007B78B5" w:rsidRDefault="003659CE">
            <w:pPr>
              <w:jc w:val="right"/>
              <w:rPr>
                <w:rFonts w:ascii="Arial" w:hAnsi="Arial" w:cs="Arial"/>
                <w:color w:val="000000"/>
                <w:sz w:val="16"/>
                <w:szCs w:val="20"/>
              </w:rPr>
            </w:pPr>
            <w:r w:rsidRPr="003659CE">
              <w:rPr>
                <w:rFonts w:ascii="Arial" w:hAnsi="Arial" w:cs="Arial"/>
                <w:color w:val="000000"/>
                <w:sz w:val="16"/>
                <w:szCs w:val="20"/>
              </w:rPr>
              <w:t>26,871,596.64</w:t>
            </w:r>
          </w:p>
        </w:tc>
      </w:tr>
      <w:tr w:rsidR="007B78B5" w:rsidRPr="007B78B5" w14:paraId="3E744284" w14:textId="77777777" w:rsidTr="007B78B5">
        <w:trPr>
          <w:gridAfter w:val="3"/>
          <w:wAfter w:w="2836" w:type="dxa"/>
          <w:trHeight w:val="255"/>
        </w:trPr>
        <w:tc>
          <w:tcPr>
            <w:tcW w:w="9654" w:type="dxa"/>
            <w:gridSpan w:val="11"/>
            <w:tcBorders>
              <w:top w:val="nil"/>
              <w:left w:val="nil"/>
              <w:bottom w:val="nil"/>
              <w:right w:val="nil"/>
            </w:tcBorders>
            <w:shd w:val="clear" w:color="auto" w:fill="auto"/>
            <w:noWrap/>
            <w:vAlign w:val="bottom"/>
            <w:hideMark/>
          </w:tcPr>
          <w:p w14:paraId="5D1D0C78" w14:textId="77777777" w:rsidR="007B78B5" w:rsidRPr="007B78B5" w:rsidRDefault="007B78B5">
            <w:pPr>
              <w:rPr>
                <w:rFonts w:ascii="Arial" w:hAnsi="Arial" w:cs="Arial"/>
                <w:color w:val="000000"/>
                <w:sz w:val="16"/>
                <w:szCs w:val="16"/>
              </w:rPr>
            </w:pPr>
            <w:r w:rsidRPr="007B78B5">
              <w:rPr>
                <w:rFonts w:ascii="Arial" w:hAnsi="Arial" w:cs="Arial"/>
                <w:color w:val="000000"/>
                <w:sz w:val="16"/>
                <w:szCs w:val="16"/>
              </w:rPr>
              <w:t>(1) No deben considerarse para el cálculo, los ingresos provenientes de la Ley N.° 8114 y sus reformas, ni Financiamiento (préstamos, superávit libre y superávit específico)</w:t>
            </w:r>
          </w:p>
        </w:tc>
      </w:tr>
      <w:tr w:rsidR="007B78B5" w:rsidRPr="007B78B5" w14:paraId="11B42374" w14:textId="77777777" w:rsidTr="007B78B5">
        <w:trPr>
          <w:trHeight w:val="255"/>
        </w:trPr>
        <w:tc>
          <w:tcPr>
            <w:tcW w:w="10410" w:type="dxa"/>
            <w:gridSpan w:val="12"/>
            <w:tcBorders>
              <w:top w:val="nil"/>
              <w:left w:val="nil"/>
              <w:bottom w:val="nil"/>
              <w:right w:val="nil"/>
            </w:tcBorders>
            <w:shd w:val="clear" w:color="auto" w:fill="auto"/>
            <w:noWrap/>
            <w:vAlign w:val="bottom"/>
            <w:hideMark/>
          </w:tcPr>
          <w:p w14:paraId="0D28A383" w14:textId="77777777" w:rsidR="007B78B5" w:rsidRPr="007B78B5" w:rsidRDefault="007B78B5">
            <w:pPr>
              <w:rPr>
                <w:rFonts w:ascii="Arial" w:hAnsi="Arial" w:cs="Arial"/>
                <w:color w:val="000000"/>
                <w:sz w:val="16"/>
                <w:szCs w:val="16"/>
              </w:rPr>
            </w:pPr>
            <w:r w:rsidRPr="007B78B5">
              <w:rPr>
                <w:rFonts w:ascii="Arial" w:hAnsi="Arial" w:cs="Arial"/>
                <w:color w:val="000000"/>
                <w:sz w:val="16"/>
                <w:szCs w:val="16"/>
              </w:rPr>
              <w:t>(2) El aumento de las dietas debe realizarse según lo estipulado en el artículo 30 del Código Municipal</w:t>
            </w:r>
          </w:p>
        </w:tc>
        <w:tc>
          <w:tcPr>
            <w:tcW w:w="160" w:type="dxa"/>
            <w:tcBorders>
              <w:top w:val="nil"/>
              <w:left w:val="nil"/>
              <w:bottom w:val="nil"/>
              <w:right w:val="nil"/>
            </w:tcBorders>
            <w:shd w:val="clear" w:color="auto" w:fill="auto"/>
            <w:noWrap/>
            <w:vAlign w:val="bottom"/>
            <w:hideMark/>
          </w:tcPr>
          <w:p w14:paraId="6B159F18" w14:textId="77777777" w:rsidR="007B78B5" w:rsidRPr="007B78B5" w:rsidRDefault="007B78B5">
            <w:pPr>
              <w:rPr>
                <w:rFonts w:ascii="Arial" w:hAnsi="Arial" w:cs="Arial"/>
                <w:color w:val="000000"/>
                <w:sz w:val="16"/>
                <w:szCs w:val="16"/>
              </w:rPr>
            </w:pPr>
          </w:p>
        </w:tc>
        <w:tc>
          <w:tcPr>
            <w:tcW w:w="1920" w:type="dxa"/>
            <w:tcBorders>
              <w:top w:val="nil"/>
              <w:left w:val="nil"/>
              <w:bottom w:val="nil"/>
              <w:right w:val="nil"/>
            </w:tcBorders>
            <w:shd w:val="clear" w:color="auto" w:fill="auto"/>
            <w:noWrap/>
            <w:vAlign w:val="bottom"/>
            <w:hideMark/>
          </w:tcPr>
          <w:p w14:paraId="37855900" w14:textId="77777777" w:rsidR="007B78B5" w:rsidRPr="007B78B5" w:rsidRDefault="007B78B5">
            <w:pPr>
              <w:rPr>
                <w:rFonts w:ascii="Arial" w:hAnsi="Arial" w:cs="Arial"/>
                <w:color w:val="000000"/>
                <w:sz w:val="16"/>
                <w:szCs w:val="16"/>
              </w:rPr>
            </w:pPr>
          </w:p>
        </w:tc>
      </w:tr>
      <w:tr w:rsidR="007B78B5" w:rsidRPr="007B78B5" w14:paraId="315DB1BB" w14:textId="77777777" w:rsidTr="007B78B5">
        <w:trPr>
          <w:trHeight w:val="255"/>
        </w:trPr>
        <w:tc>
          <w:tcPr>
            <w:tcW w:w="4721" w:type="dxa"/>
            <w:gridSpan w:val="3"/>
            <w:tcBorders>
              <w:top w:val="nil"/>
              <w:left w:val="nil"/>
              <w:bottom w:val="nil"/>
              <w:right w:val="nil"/>
            </w:tcBorders>
            <w:shd w:val="clear" w:color="auto" w:fill="auto"/>
            <w:noWrap/>
            <w:vAlign w:val="bottom"/>
            <w:hideMark/>
          </w:tcPr>
          <w:p w14:paraId="46C0D36F" w14:textId="77777777" w:rsidR="007B78B5" w:rsidRPr="007B78B5" w:rsidRDefault="007B78B5">
            <w:pPr>
              <w:rPr>
                <w:rFonts w:ascii="Arial" w:hAnsi="Arial" w:cs="Arial"/>
                <w:color w:val="000000"/>
                <w:sz w:val="16"/>
                <w:szCs w:val="20"/>
              </w:rPr>
            </w:pPr>
          </w:p>
        </w:tc>
        <w:tc>
          <w:tcPr>
            <w:tcW w:w="1579" w:type="dxa"/>
            <w:gridSpan w:val="3"/>
            <w:tcBorders>
              <w:top w:val="nil"/>
              <w:left w:val="nil"/>
              <w:bottom w:val="nil"/>
              <w:right w:val="nil"/>
            </w:tcBorders>
            <w:shd w:val="clear" w:color="auto" w:fill="auto"/>
            <w:noWrap/>
            <w:vAlign w:val="bottom"/>
            <w:hideMark/>
          </w:tcPr>
          <w:p w14:paraId="6E7C2F4D" w14:textId="77777777" w:rsidR="007B78B5" w:rsidRPr="007B78B5" w:rsidRDefault="007B78B5">
            <w:pPr>
              <w:rPr>
                <w:rFonts w:ascii="Arial" w:hAnsi="Arial" w:cs="Arial"/>
                <w:color w:val="000000"/>
                <w:sz w:val="16"/>
                <w:szCs w:val="20"/>
              </w:rPr>
            </w:pPr>
          </w:p>
        </w:tc>
        <w:tc>
          <w:tcPr>
            <w:tcW w:w="2490" w:type="dxa"/>
            <w:gridSpan w:val="4"/>
            <w:tcBorders>
              <w:top w:val="nil"/>
              <w:left w:val="nil"/>
              <w:bottom w:val="nil"/>
              <w:right w:val="nil"/>
            </w:tcBorders>
            <w:shd w:val="clear" w:color="auto" w:fill="auto"/>
            <w:noWrap/>
            <w:vAlign w:val="bottom"/>
            <w:hideMark/>
          </w:tcPr>
          <w:p w14:paraId="2D2F7EFB" w14:textId="77777777" w:rsidR="007B78B5" w:rsidRPr="007B78B5" w:rsidRDefault="007B78B5">
            <w:pPr>
              <w:rPr>
                <w:rFonts w:ascii="Arial" w:hAnsi="Arial" w:cs="Arial"/>
                <w:color w:val="000000"/>
                <w:sz w:val="16"/>
                <w:szCs w:val="20"/>
              </w:rPr>
            </w:pPr>
          </w:p>
        </w:tc>
        <w:tc>
          <w:tcPr>
            <w:tcW w:w="1620" w:type="dxa"/>
            <w:gridSpan w:val="2"/>
            <w:tcBorders>
              <w:top w:val="nil"/>
              <w:left w:val="nil"/>
              <w:bottom w:val="nil"/>
              <w:right w:val="nil"/>
            </w:tcBorders>
            <w:shd w:val="clear" w:color="auto" w:fill="auto"/>
            <w:noWrap/>
            <w:vAlign w:val="bottom"/>
            <w:hideMark/>
          </w:tcPr>
          <w:p w14:paraId="12272D24" w14:textId="77777777" w:rsidR="007B78B5" w:rsidRPr="007B78B5" w:rsidRDefault="007B78B5">
            <w:pPr>
              <w:rPr>
                <w:rFonts w:ascii="Arial" w:hAnsi="Arial" w:cs="Arial"/>
                <w:color w:val="000000"/>
                <w:sz w:val="16"/>
                <w:szCs w:val="20"/>
              </w:rPr>
            </w:pPr>
          </w:p>
        </w:tc>
        <w:tc>
          <w:tcPr>
            <w:tcW w:w="160" w:type="dxa"/>
            <w:tcBorders>
              <w:top w:val="nil"/>
              <w:left w:val="nil"/>
              <w:bottom w:val="nil"/>
              <w:right w:val="nil"/>
            </w:tcBorders>
            <w:shd w:val="clear" w:color="auto" w:fill="auto"/>
            <w:noWrap/>
            <w:vAlign w:val="bottom"/>
            <w:hideMark/>
          </w:tcPr>
          <w:p w14:paraId="03FB7C46" w14:textId="77777777" w:rsidR="007B78B5" w:rsidRPr="007B78B5" w:rsidRDefault="007B78B5">
            <w:pPr>
              <w:rPr>
                <w:rFonts w:ascii="Arial" w:hAnsi="Arial" w:cs="Arial"/>
                <w:color w:val="000000"/>
                <w:sz w:val="16"/>
                <w:szCs w:val="20"/>
              </w:rPr>
            </w:pPr>
          </w:p>
        </w:tc>
        <w:tc>
          <w:tcPr>
            <w:tcW w:w="1920" w:type="dxa"/>
            <w:tcBorders>
              <w:top w:val="nil"/>
              <w:left w:val="nil"/>
              <w:bottom w:val="nil"/>
              <w:right w:val="nil"/>
            </w:tcBorders>
            <w:shd w:val="clear" w:color="auto" w:fill="auto"/>
            <w:noWrap/>
            <w:vAlign w:val="bottom"/>
            <w:hideMark/>
          </w:tcPr>
          <w:p w14:paraId="61DB33C3" w14:textId="77777777" w:rsidR="007B78B5" w:rsidRPr="007B78B5" w:rsidRDefault="007B78B5">
            <w:pPr>
              <w:rPr>
                <w:rFonts w:ascii="Arial" w:hAnsi="Arial" w:cs="Arial"/>
                <w:color w:val="000000"/>
                <w:sz w:val="16"/>
                <w:szCs w:val="20"/>
              </w:rPr>
            </w:pPr>
          </w:p>
        </w:tc>
      </w:tr>
      <w:tr w:rsidR="007B78B5" w:rsidRPr="007B78B5" w14:paraId="430794F1" w14:textId="77777777" w:rsidTr="007B78B5">
        <w:trPr>
          <w:trHeight w:val="255"/>
        </w:trPr>
        <w:tc>
          <w:tcPr>
            <w:tcW w:w="10410" w:type="dxa"/>
            <w:gridSpan w:val="12"/>
            <w:tcBorders>
              <w:top w:val="nil"/>
              <w:left w:val="nil"/>
              <w:bottom w:val="nil"/>
              <w:right w:val="nil"/>
            </w:tcBorders>
            <w:shd w:val="clear" w:color="auto" w:fill="auto"/>
            <w:noWrap/>
            <w:vAlign w:val="bottom"/>
            <w:hideMark/>
          </w:tcPr>
          <w:p w14:paraId="7278305E" w14:textId="31925997" w:rsidR="007B78B5" w:rsidRPr="007B78B5" w:rsidRDefault="007B78B5">
            <w:pPr>
              <w:rPr>
                <w:rFonts w:ascii="Arial" w:hAnsi="Arial" w:cs="Arial"/>
                <w:b/>
                <w:bCs/>
                <w:color w:val="000000"/>
                <w:sz w:val="16"/>
                <w:szCs w:val="20"/>
              </w:rPr>
            </w:pPr>
            <w:r w:rsidRPr="007B78B5">
              <w:rPr>
                <w:rFonts w:ascii="Arial" w:hAnsi="Arial" w:cs="Arial"/>
                <w:b/>
                <w:bCs/>
                <w:color w:val="000000"/>
                <w:sz w:val="16"/>
                <w:szCs w:val="20"/>
              </w:rPr>
              <w:t>Elaborado por</w:t>
            </w:r>
            <w:r w:rsidR="00C03CE2">
              <w:rPr>
                <w:rFonts w:ascii="Arial" w:hAnsi="Arial" w:cs="Arial"/>
                <w:b/>
                <w:bCs/>
                <w:color w:val="000000"/>
                <w:sz w:val="16"/>
                <w:szCs w:val="20"/>
              </w:rPr>
              <w:t xml:space="preserve"> Manuel Cortés Oporto</w:t>
            </w:r>
            <w:r w:rsidR="00C03CE2" w:rsidRPr="007B78B5">
              <w:rPr>
                <w:rFonts w:ascii="Arial" w:hAnsi="Arial" w:cs="Arial"/>
                <w:b/>
                <w:bCs/>
                <w:color w:val="000000"/>
                <w:sz w:val="16"/>
                <w:szCs w:val="20"/>
              </w:rPr>
              <w:t xml:space="preserve"> </w:t>
            </w:r>
            <w:r w:rsidRPr="007B78B5">
              <w:rPr>
                <w:rFonts w:ascii="Arial" w:hAnsi="Arial" w:cs="Arial"/>
                <w:b/>
                <w:bCs/>
                <w:color w:val="000000"/>
                <w:sz w:val="16"/>
                <w:szCs w:val="20"/>
              </w:rPr>
              <w:t>__________________________________________</w:t>
            </w:r>
          </w:p>
        </w:tc>
        <w:tc>
          <w:tcPr>
            <w:tcW w:w="160" w:type="dxa"/>
            <w:tcBorders>
              <w:top w:val="nil"/>
              <w:left w:val="nil"/>
              <w:bottom w:val="nil"/>
              <w:right w:val="nil"/>
            </w:tcBorders>
            <w:shd w:val="clear" w:color="auto" w:fill="auto"/>
            <w:noWrap/>
            <w:vAlign w:val="bottom"/>
            <w:hideMark/>
          </w:tcPr>
          <w:p w14:paraId="07E47366" w14:textId="77777777" w:rsidR="007B78B5" w:rsidRPr="007B78B5" w:rsidRDefault="007B78B5">
            <w:pPr>
              <w:rPr>
                <w:rFonts w:ascii="Arial" w:hAnsi="Arial" w:cs="Arial"/>
                <w:b/>
                <w:bCs/>
                <w:color w:val="000000"/>
                <w:sz w:val="16"/>
                <w:szCs w:val="20"/>
              </w:rPr>
            </w:pPr>
          </w:p>
        </w:tc>
        <w:tc>
          <w:tcPr>
            <w:tcW w:w="1920" w:type="dxa"/>
            <w:tcBorders>
              <w:top w:val="nil"/>
              <w:left w:val="nil"/>
              <w:bottom w:val="nil"/>
              <w:right w:val="nil"/>
            </w:tcBorders>
            <w:shd w:val="clear" w:color="auto" w:fill="auto"/>
            <w:noWrap/>
            <w:vAlign w:val="bottom"/>
            <w:hideMark/>
          </w:tcPr>
          <w:p w14:paraId="622BBD3C" w14:textId="77777777" w:rsidR="007B78B5" w:rsidRPr="007B78B5" w:rsidRDefault="007B78B5">
            <w:pPr>
              <w:rPr>
                <w:rFonts w:ascii="Arial" w:hAnsi="Arial" w:cs="Arial"/>
                <w:b/>
                <w:bCs/>
                <w:color w:val="000000"/>
                <w:sz w:val="16"/>
                <w:szCs w:val="20"/>
              </w:rPr>
            </w:pPr>
          </w:p>
        </w:tc>
      </w:tr>
      <w:tr w:rsidR="007B78B5" w:rsidRPr="007B78B5" w14:paraId="63D0938D" w14:textId="77777777" w:rsidTr="007B78B5">
        <w:trPr>
          <w:trHeight w:val="360"/>
        </w:trPr>
        <w:tc>
          <w:tcPr>
            <w:tcW w:w="8790" w:type="dxa"/>
            <w:gridSpan w:val="10"/>
            <w:tcBorders>
              <w:top w:val="nil"/>
              <w:left w:val="nil"/>
              <w:bottom w:val="nil"/>
              <w:right w:val="nil"/>
            </w:tcBorders>
            <w:shd w:val="clear" w:color="auto" w:fill="auto"/>
            <w:noWrap/>
            <w:vAlign w:val="bottom"/>
            <w:hideMark/>
          </w:tcPr>
          <w:p w14:paraId="14E9BBD8" w14:textId="1A536ADF" w:rsidR="007B78B5" w:rsidRPr="007B78B5" w:rsidRDefault="007B78B5">
            <w:pPr>
              <w:rPr>
                <w:rFonts w:ascii="Arial" w:hAnsi="Arial" w:cs="Arial"/>
                <w:b/>
                <w:bCs/>
                <w:color w:val="000000"/>
                <w:sz w:val="16"/>
                <w:szCs w:val="20"/>
              </w:rPr>
            </w:pPr>
            <w:r w:rsidRPr="007B78B5">
              <w:rPr>
                <w:rFonts w:ascii="Arial" w:hAnsi="Arial" w:cs="Arial"/>
                <w:b/>
                <w:bCs/>
                <w:color w:val="000000"/>
                <w:sz w:val="16"/>
                <w:szCs w:val="20"/>
              </w:rPr>
              <w:t>Fecha:__16/08/202</w:t>
            </w:r>
            <w:r w:rsidR="00C03CE2">
              <w:rPr>
                <w:rFonts w:ascii="Arial" w:hAnsi="Arial" w:cs="Arial"/>
                <w:b/>
                <w:bCs/>
                <w:color w:val="000000"/>
                <w:sz w:val="16"/>
                <w:szCs w:val="20"/>
              </w:rPr>
              <w:t>2</w:t>
            </w:r>
            <w:r w:rsidRPr="007B78B5">
              <w:rPr>
                <w:rFonts w:ascii="Arial" w:hAnsi="Arial" w:cs="Arial"/>
                <w:b/>
                <w:bCs/>
                <w:color w:val="000000"/>
                <w:sz w:val="16"/>
                <w:szCs w:val="20"/>
              </w:rPr>
              <w:t>_________________________________</w:t>
            </w:r>
          </w:p>
        </w:tc>
        <w:tc>
          <w:tcPr>
            <w:tcW w:w="1620" w:type="dxa"/>
            <w:gridSpan w:val="2"/>
            <w:tcBorders>
              <w:top w:val="nil"/>
              <w:left w:val="nil"/>
              <w:bottom w:val="nil"/>
              <w:right w:val="nil"/>
            </w:tcBorders>
            <w:shd w:val="clear" w:color="auto" w:fill="auto"/>
            <w:noWrap/>
            <w:vAlign w:val="bottom"/>
            <w:hideMark/>
          </w:tcPr>
          <w:p w14:paraId="65D7FC39" w14:textId="77777777" w:rsidR="007B78B5" w:rsidRPr="007B78B5" w:rsidRDefault="007B78B5">
            <w:pPr>
              <w:rPr>
                <w:rFonts w:ascii="Arial" w:hAnsi="Arial" w:cs="Arial"/>
                <w:b/>
                <w:bCs/>
                <w:color w:val="000000"/>
                <w:sz w:val="16"/>
                <w:szCs w:val="20"/>
              </w:rPr>
            </w:pPr>
          </w:p>
        </w:tc>
        <w:tc>
          <w:tcPr>
            <w:tcW w:w="160" w:type="dxa"/>
            <w:tcBorders>
              <w:top w:val="nil"/>
              <w:left w:val="nil"/>
              <w:bottom w:val="nil"/>
              <w:right w:val="nil"/>
            </w:tcBorders>
            <w:shd w:val="clear" w:color="auto" w:fill="auto"/>
            <w:noWrap/>
            <w:vAlign w:val="bottom"/>
            <w:hideMark/>
          </w:tcPr>
          <w:p w14:paraId="29F3FDBC" w14:textId="77777777" w:rsidR="007B78B5" w:rsidRPr="007B78B5" w:rsidRDefault="007B78B5">
            <w:pPr>
              <w:rPr>
                <w:rFonts w:ascii="Arial" w:hAnsi="Arial" w:cs="Arial"/>
                <w:b/>
                <w:bCs/>
                <w:color w:val="000000"/>
                <w:sz w:val="16"/>
                <w:szCs w:val="20"/>
              </w:rPr>
            </w:pPr>
          </w:p>
        </w:tc>
        <w:tc>
          <w:tcPr>
            <w:tcW w:w="1920" w:type="dxa"/>
            <w:tcBorders>
              <w:top w:val="nil"/>
              <w:left w:val="nil"/>
              <w:bottom w:val="nil"/>
              <w:right w:val="nil"/>
            </w:tcBorders>
            <w:shd w:val="clear" w:color="auto" w:fill="auto"/>
            <w:noWrap/>
            <w:vAlign w:val="bottom"/>
            <w:hideMark/>
          </w:tcPr>
          <w:p w14:paraId="1059E5C6" w14:textId="77777777" w:rsidR="007B78B5" w:rsidRPr="007B78B5" w:rsidRDefault="007B78B5">
            <w:pPr>
              <w:rPr>
                <w:rFonts w:ascii="Arial" w:hAnsi="Arial" w:cs="Arial"/>
                <w:b/>
                <w:bCs/>
                <w:color w:val="000000"/>
                <w:sz w:val="16"/>
                <w:szCs w:val="20"/>
              </w:rPr>
            </w:pPr>
          </w:p>
        </w:tc>
      </w:tr>
    </w:tbl>
    <w:p w14:paraId="53B97205" w14:textId="77777777" w:rsidR="00221171" w:rsidRDefault="00221171" w:rsidP="00221171">
      <w:pPr>
        <w:rPr>
          <w:rFonts w:ascii="Arial" w:hAnsi="Arial" w:cs="Arial"/>
          <w:sz w:val="20"/>
          <w:szCs w:val="20"/>
        </w:rPr>
      </w:pPr>
    </w:p>
    <w:p w14:paraId="0C5815F1" w14:textId="77777777" w:rsidR="00AC4AB5" w:rsidRPr="00F06BF5" w:rsidRDefault="002D5FC3" w:rsidP="00FB4B10">
      <w:pPr>
        <w:pStyle w:val="Ttulo2"/>
        <w:jc w:val="left"/>
        <w:rPr>
          <w:rFonts w:ascii="Arial" w:hAnsi="Arial" w:cs="Arial"/>
          <w:sz w:val="20"/>
          <w:szCs w:val="20"/>
        </w:rPr>
      </w:pPr>
      <w:bookmarkStart w:id="50" w:name="_Toc144991166"/>
      <w:bookmarkStart w:id="51" w:name="_Toc336360618"/>
      <w:bookmarkStart w:id="52" w:name="_Toc114664152"/>
      <w:r>
        <w:rPr>
          <w:rFonts w:ascii="Arial" w:hAnsi="Arial" w:cs="Arial"/>
          <w:sz w:val="20"/>
          <w:szCs w:val="20"/>
        </w:rPr>
        <w:t xml:space="preserve">ANEXO </w:t>
      </w:r>
      <w:r>
        <w:rPr>
          <w:rFonts w:ascii="Arial" w:hAnsi="Arial" w:cs="Arial"/>
          <w:sz w:val="20"/>
          <w:szCs w:val="20"/>
          <w:lang w:val="es-CR"/>
        </w:rPr>
        <w:t>3</w:t>
      </w:r>
      <w:r w:rsidR="00AC4AB5" w:rsidRPr="00F06BF5">
        <w:rPr>
          <w:rFonts w:ascii="Arial" w:hAnsi="Arial" w:cs="Arial"/>
          <w:sz w:val="20"/>
          <w:szCs w:val="20"/>
        </w:rPr>
        <w:t>: CONTRIBUCIONES PATRONALES, DECIMOTERCER MES Y SEGUROS</w:t>
      </w:r>
      <w:bookmarkEnd w:id="50"/>
      <w:bookmarkEnd w:id="51"/>
      <w:bookmarkEnd w:id="52"/>
    </w:p>
    <w:p w14:paraId="2A4E7626" w14:textId="77777777" w:rsidR="00BF6AD0" w:rsidRPr="00F06BF5" w:rsidRDefault="00AC4AB5" w:rsidP="006E14A5">
      <w:pPr>
        <w:rPr>
          <w:highlight w:val="yellow"/>
          <w:lang w:val="es-ES_tradnl"/>
        </w:rPr>
      </w:pPr>
      <w:r w:rsidRPr="00F06BF5">
        <w:rPr>
          <w:highlight w:val="yellow"/>
          <w:lang w:val="es-ES_tradnl"/>
        </w:rPr>
        <w:t xml:space="preserve"> </w:t>
      </w:r>
    </w:p>
    <w:tbl>
      <w:tblPr>
        <w:tblW w:w="10284" w:type="dxa"/>
        <w:jc w:val="center"/>
        <w:tblCellMar>
          <w:left w:w="70" w:type="dxa"/>
          <w:right w:w="70" w:type="dxa"/>
        </w:tblCellMar>
        <w:tblLook w:val="0000" w:firstRow="0" w:lastRow="0" w:firstColumn="0" w:lastColumn="0" w:noHBand="0" w:noVBand="0"/>
      </w:tblPr>
      <w:tblGrid>
        <w:gridCol w:w="1542"/>
        <w:gridCol w:w="1520"/>
        <w:gridCol w:w="1531"/>
        <w:gridCol w:w="1419"/>
        <w:gridCol w:w="1510"/>
        <w:gridCol w:w="1553"/>
        <w:gridCol w:w="1426"/>
      </w:tblGrid>
      <w:tr w:rsidR="005A631B" w:rsidRPr="00672B22" w14:paraId="5EF4FF5B" w14:textId="77777777" w:rsidTr="00324418">
        <w:trPr>
          <w:trHeight w:val="375"/>
          <w:jc w:val="center"/>
        </w:trPr>
        <w:tc>
          <w:tcPr>
            <w:tcW w:w="10284" w:type="dxa"/>
            <w:gridSpan w:val="7"/>
            <w:tcBorders>
              <w:top w:val="single" w:sz="8" w:space="0" w:color="auto"/>
              <w:left w:val="single" w:sz="8" w:space="0" w:color="auto"/>
              <w:bottom w:val="nil"/>
              <w:right w:val="single" w:sz="8" w:space="0" w:color="000000"/>
            </w:tcBorders>
            <w:shd w:val="clear" w:color="auto" w:fill="auto"/>
            <w:noWrap/>
            <w:vAlign w:val="bottom"/>
          </w:tcPr>
          <w:p w14:paraId="1F17611B" w14:textId="77777777" w:rsidR="005A631B" w:rsidRPr="00672B22" w:rsidRDefault="005A631B">
            <w:pPr>
              <w:jc w:val="center"/>
              <w:rPr>
                <w:rFonts w:ascii="Arial Narrow" w:hAnsi="Arial Narrow" w:cs="Arial"/>
                <w:b/>
                <w:bCs/>
                <w:sz w:val="18"/>
                <w:szCs w:val="18"/>
              </w:rPr>
            </w:pPr>
            <w:r w:rsidRPr="00F06BF5">
              <w:rPr>
                <w:rFonts w:ascii="Arial Narrow" w:hAnsi="Arial Narrow" w:cs="Arial"/>
                <w:b/>
                <w:bCs/>
                <w:sz w:val="18"/>
                <w:szCs w:val="18"/>
              </w:rPr>
              <w:t>CONTRIBUCIONES PATRONALES</w:t>
            </w:r>
          </w:p>
        </w:tc>
      </w:tr>
      <w:tr w:rsidR="005A631B" w:rsidRPr="00672B22" w14:paraId="02B49AC4" w14:textId="77777777" w:rsidTr="00324418">
        <w:trPr>
          <w:trHeight w:val="420"/>
          <w:jc w:val="center"/>
        </w:trPr>
        <w:tc>
          <w:tcPr>
            <w:tcW w:w="1417" w:type="dxa"/>
            <w:vMerge w:val="restart"/>
            <w:tcBorders>
              <w:top w:val="single" w:sz="8" w:space="0" w:color="auto"/>
              <w:left w:val="single" w:sz="8" w:space="0" w:color="auto"/>
              <w:bottom w:val="single" w:sz="4" w:space="0" w:color="000000"/>
              <w:right w:val="nil"/>
            </w:tcBorders>
            <w:shd w:val="clear" w:color="auto" w:fill="auto"/>
            <w:vAlign w:val="bottom"/>
          </w:tcPr>
          <w:p w14:paraId="77F528E3"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MONTO                           DE                    CALCULO</w:t>
            </w:r>
          </w:p>
        </w:tc>
        <w:tc>
          <w:tcPr>
            <w:tcW w:w="2959"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14:paraId="132E7CB6"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Caja Costarricense de Seguro Social</w:t>
            </w:r>
          </w:p>
        </w:tc>
        <w:tc>
          <w:tcPr>
            <w:tcW w:w="1419" w:type="dxa"/>
            <w:vMerge w:val="restart"/>
            <w:tcBorders>
              <w:top w:val="single" w:sz="8" w:space="0" w:color="auto"/>
              <w:left w:val="single" w:sz="4" w:space="0" w:color="auto"/>
              <w:bottom w:val="single" w:sz="4" w:space="0" w:color="000000"/>
              <w:right w:val="single" w:sz="4" w:space="0" w:color="000000"/>
            </w:tcBorders>
            <w:shd w:val="clear" w:color="auto" w:fill="auto"/>
            <w:vAlign w:val="bottom"/>
          </w:tcPr>
          <w:p w14:paraId="7973097C"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Ahorro         Obligatorio al Banco Popular</w:t>
            </w:r>
          </w:p>
        </w:tc>
        <w:tc>
          <w:tcPr>
            <w:tcW w:w="1510" w:type="dxa"/>
            <w:vMerge w:val="restart"/>
            <w:tcBorders>
              <w:top w:val="single" w:sz="8" w:space="0" w:color="auto"/>
              <w:left w:val="single" w:sz="4" w:space="0" w:color="auto"/>
              <w:bottom w:val="single" w:sz="4" w:space="0" w:color="000000"/>
              <w:right w:val="single" w:sz="4" w:space="0" w:color="000000"/>
            </w:tcBorders>
            <w:shd w:val="clear" w:color="auto" w:fill="auto"/>
            <w:vAlign w:val="bottom"/>
          </w:tcPr>
          <w:p w14:paraId="4D3FE32A"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Régimen         Obligatorio de Pensiones</w:t>
            </w:r>
          </w:p>
        </w:tc>
        <w:tc>
          <w:tcPr>
            <w:tcW w:w="1553" w:type="dxa"/>
            <w:vMerge w:val="restart"/>
            <w:tcBorders>
              <w:top w:val="single" w:sz="8" w:space="0" w:color="auto"/>
              <w:left w:val="single" w:sz="4" w:space="0" w:color="auto"/>
              <w:bottom w:val="single" w:sz="4" w:space="0" w:color="000000"/>
              <w:right w:val="single" w:sz="4" w:space="0" w:color="000000"/>
            </w:tcBorders>
            <w:shd w:val="clear" w:color="auto" w:fill="auto"/>
            <w:vAlign w:val="bottom"/>
          </w:tcPr>
          <w:p w14:paraId="26FAABAF"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Fondo de Capitalización Laboral</w:t>
            </w:r>
          </w:p>
        </w:tc>
        <w:tc>
          <w:tcPr>
            <w:tcW w:w="1426" w:type="dxa"/>
            <w:tcBorders>
              <w:top w:val="single" w:sz="8" w:space="0" w:color="auto"/>
              <w:left w:val="nil"/>
              <w:bottom w:val="nil"/>
              <w:right w:val="single" w:sz="8" w:space="0" w:color="auto"/>
            </w:tcBorders>
            <w:shd w:val="clear" w:color="auto" w:fill="auto"/>
            <w:noWrap/>
            <w:vAlign w:val="bottom"/>
          </w:tcPr>
          <w:p w14:paraId="799921DA"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TOTAL</w:t>
            </w:r>
          </w:p>
        </w:tc>
      </w:tr>
      <w:tr w:rsidR="005A631B" w:rsidRPr="00672B22" w14:paraId="40DB4692" w14:textId="77777777" w:rsidTr="00324418">
        <w:trPr>
          <w:trHeight w:val="570"/>
          <w:jc w:val="center"/>
        </w:trPr>
        <w:tc>
          <w:tcPr>
            <w:tcW w:w="1417" w:type="dxa"/>
            <w:vMerge/>
            <w:tcBorders>
              <w:top w:val="single" w:sz="8" w:space="0" w:color="auto"/>
              <w:left w:val="single" w:sz="8" w:space="0" w:color="auto"/>
              <w:bottom w:val="single" w:sz="4" w:space="0" w:color="000000"/>
              <w:right w:val="nil"/>
            </w:tcBorders>
            <w:shd w:val="clear" w:color="auto" w:fill="auto"/>
            <w:vAlign w:val="center"/>
          </w:tcPr>
          <w:p w14:paraId="65A1FA56" w14:textId="77777777" w:rsidR="005A631B" w:rsidRPr="00672B22" w:rsidRDefault="005A631B">
            <w:pPr>
              <w:rPr>
                <w:rFonts w:ascii="Arial Narrow" w:hAnsi="Arial Narrow" w:cs="Arial"/>
                <w:b/>
                <w:bCs/>
                <w:sz w:val="18"/>
                <w:szCs w:val="18"/>
              </w:rPr>
            </w:pPr>
          </w:p>
        </w:tc>
        <w:tc>
          <w:tcPr>
            <w:tcW w:w="1520" w:type="dxa"/>
            <w:tcBorders>
              <w:top w:val="single" w:sz="4" w:space="0" w:color="auto"/>
              <w:left w:val="single" w:sz="4" w:space="0" w:color="auto"/>
              <w:bottom w:val="single" w:sz="4" w:space="0" w:color="auto"/>
              <w:right w:val="single" w:sz="4" w:space="0" w:color="000000"/>
            </w:tcBorders>
            <w:shd w:val="clear" w:color="auto" w:fill="auto"/>
            <w:vAlign w:val="bottom"/>
          </w:tcPr>
          <w:p w14:paraId="120DAABC"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Invalidez Vejez y Muerte</w:t>
            </w:r>
          </w:p>
        </w:tc>
        <w:tc>
          <w:tcPr>
            <w:tcW w:w="1439" w:type="dxa"/>
            <w:tcBorders>
              <w:top w:val="single" w:sz="4" w:space="0" w:color="auto"/>
              <w:left w:val="nil"/>
              <w:bottom w:val="single" w:sz="4" w:space="0" w:color="auto"/>
              <w:right w:val="single" w:sz="4" w:space="0" w:color="000000"/>
            </w:tcBorders>
            <w:shd w:val="clear" w:color="auto" w:fill="auto"/>
            <w:vAlign w:val="bottom"/>
          </w:tcPr>
          <w:p w14:paraId="315BB195"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Enfermedad y Maternidad</w:t>
            </w:r>
          </w:p>
        </w:tc>
        <w:tc>
          <w:tcPr>
            <w:tcW w:w="1419" w:type="dxa"/>
            <w:vMerge/>
            <w:tcBorders>
              <w:top w:val="single" w:sz="8" w:space="0" w:color="auto"/>
              <w:left w:val="single" w:sz="4" w:space="0" w:color="auto"/>
              <w:bottom w:val="single" w:sz="4" w:space="0" w:color="000000"/>
              <w:right w:val="single" w:sz="4" w:space="0" w:color="000000"/>
            </w:tcBorders>
            <w:shd w:val="clear" w:color="auto" w:fill="auto"/>
            <w:vAlign w:val="center"/>
          </w:tcPr>
          <w:p w14:paraId="25B87F51" w14:textId="77777777" w:rsidR="005A631B" w:rsidRPr="00672B22" w:rsidRDefault="005A631B">
            <w:pPr>
              <w:rPr>
                <w:rFonts w:ascii="Arial Narrow" w:hAnsi="Arial Narrow" w:cs="Arial"/>
                <w:b/>
                <w:bCs/>
                <w:sz w:val="18"/>
                <w:szCs w:val="18"/>
              </w:rPr>
            </w:pPr>
          </w:p>
        </w:tc>
        <w:tc>
          <w:tcPr>
            <w:tcW w:w="1510" w:type="dxa"/>
            <w:vMerge/>
            <w:tcBorders>
              <w:top w:val="single" w:sz="8" w:space="0" w:color="auto"/>
              <w:left w:val="single" w:sz="4" w:space="0" w:color="auto"/>
              <w:bottom w:val="single" w:sz="4" w:space="0" w:color="000000"/>
              <w:right w:val="single" w:sz="4" w:space="0" w:color="000000"/>
            </w:tcBorders>
            <w:shd w:val="clear" w:color="auto" w:fill="auto"/>
            <w:vAlign w:val="center"/>
          </w:tcPr>
          <w:p w14:paraId="31F90644" w14:textId="77777777" w:rsidR="005A631B" w:rsidRPr="00672B22" w:rsidRDefault="005A631B">
            <w:pPr>
              <w:rPr>
                <w:rFonts w:ascii="Arial Narrow" w:hAnsi="Arial Narrow" w:cs="Arial"/>
                <w:b/>
                <w:bCs/>
                <w:sz w:val="18"/>
                <w:szCs w:val="18"/>
              </w:rPr>
            </w:pPr>
          </w:p>
        </w:tc>
        <w:tc>
          <w:tcPr>
            <w:tcW w:w="1553" w:type="dxa"/>
            <w:vMerge/>
            <w:tcBorders>
              <w:top w:val="single" w:sz="8" w:space="0" w:color="auto"/>
              <w:left w:val="single" w:sz="4" w:space="0" w:color="auto"/>
              <w:bottom w:val="single" w:sz="4" w:space="0" w:color="000000"/>
              <w:right w:val="single" w:sz="4" w:space="0" w:color="000000"/>
            </w:tcBorders>
            <w:shd w:val="clear" w:color="auto" w:fill="auto"/>
            <w:vAlign w:val="center"/>
          </w:tcPr>
          <w:p w14:paraId="39722F40" w14:textId="77777777" w:rsidR="005A631B" w:rsidRPr="00672B22" w:rsidRDefault="005A631B">
            <w:pPr>
              <w:rPr>
                <w:rFonts w:ascii="Arial Narrow" w:hAnsi="Arial Narrow" w:cs="Arial"/>
                <w:b/>
                <w:bCs/>
                <w:sz w:val="18"/>
                <w:szCs w:val="18"/>
              </w:rPr>
            </w:pPr>
          </w:p>
        </w:tc>
        <w:tc>
          <w:tcPr>
            <w:tcW w:w="1426" w:type="dxa"/>
            <w:tcBorders>
              <w:top w:val="nil"/>
              <w:left w:val="nil"/>
              <w:bottom w:val="nil"/>
              <w:right w:val="single" w:sz="8" w:space="0" w:color="auto"/>
            </w:tcBorders>
            <w:shd w:val="clear" w:color="auto" w:fill="auto"/>
            <w:noWrap/>
            <w:vAlign w:val="bottom"/>
          </w:tcPr>
          <w:p w14:paraId="6C8B8E34"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 </w:t>
            </w:r>
          </w:p>
        </w:tc>
      </w:tr>
      <w:tr w:rsidR="00861DB9" w:rsidRPr="00672B22" w14:paraId="15E11404" w14:textId="77777777" w:rsidTr="00324418">
        <w:trPr>
          <w:trHeight w:val="360"/>
          <w:jc w:val="center"/>
        </w:trPr>
        <w:tc>
          <w:tcPr>
            <w:tcW w:w="1417" w:type="dxa"/>
            <w:tcBorders>
              <w:top w:val="single" w:sz="8" w:space="0" w:color="auto"/>
              <w:left w:val="single" w:sz="8" w:space="0" w:color="auto"/>
              <w:bottom w:val="nil"/>
              <w:right w:val="nil"/>
            </w:tcBorders>
            <w:shd w:val="clear" w:color="auto" w:fill="auto"/>
            <w:vAlign w:val="bottom"/>
          </w:tcPr>
          <w:p w14:paraId="372F153F" w14:textId="77777777" w:rsidR="00861DB9" w:rsidRPr="00672B22" w:rsidRDefault="00861DB9">
            <w:pPr>
              <w:jc w:val="center"/>
              <w:rPr>
                <w:rFonts w:ascii="Arial Narrow" w:hAnsi="Arial Narrow" w:cs="Arial"/>
                <w:b/>
                <w:bCs/>
                <w:sz w:val="18"/>
                <w:szCs w:val="18"/>
              </w:rPr>
            </w:pPr>
            <w:r w:rsidRPr="00672B22">
              <w:rPr>
                <w:rFonts w:ascii="Arial Narrow" w:hAnsi="Arial Narrow" w:cs="Arial"/>
                <w:b/>
                <w:bCs/>
                <w:sz w:val="18"/>
                <w:szCs w:val="18"/>
              </w:rPr>
              <w:t> </w:t>
            </w:r>
          </w:p>
        </w:tc>
        <w:tc>
          <w:tcPr>
            <w:tcW w:w="152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44EF34C" w14:textId="77777777" w:rsidR="00861DB9" w:rsidRPr="00672B22" w:rsidRDefault="00324418">
            <w:pPr>
              <w:jc w:val="center"/>
              <w:rPr>
                <w:rFonts w:ascii="Arial" w:hAnsi="Arial" w:cs="Arial"/>
                <w:b/>
                <w:bCs/>
                <w:sz w:val="20"/>
                <w:szCs w:val="20"/>
              </w:rPr>
            </w:pPr>
            <w:r>
              <w:rPr>
                <w:rFonts w:ascii="Arial" w:hAnsi="Arial" w:cs="Arial"/>
                <w:b/>
                <w:bCs/>
                <w:sz w:val="20"/>
                <w:szCs w:val="20"/>
              </w:rPr>
              <w:t>5.25</w:t>
            </w:r>
            <w:r w:rsidR="00861DB9" w:rsidRPr="00672B22">
              <w:rPr>
                <w:rFonts w:ascii="Arial" w:hAnsi="Arial" w:cs="Arial"/>
                <w:b/>
                <w:bCs/>
                <w:sz w:val="20"/>
                <w:szCs w:val="20"/>
              </w:rPr>
              <w:t>%</w:t>
            </w:r>
          </w:p>
        </w:tc>
        <w:tc>
          <w:tcPr>
            <w:tcW w:w="1439" w:type="dxa"/>
            <w:tcBorders>
              <w:top w:val="single" w:sz="4" w:space="0" w:color="auto"/>
              <w:left w:val="nil"/>
              <w:bottom w:val="single" w:sz="4" w:space="0" w:color="auto"/>
              <w:right w:val="single" w:sz="4" w:space="0" w:color="000000"/>
            </w:tcBorders>
            <w:shd w:val="clear" w:color="auto" w:fill="auto"/>
            <w:noWrap/>
            <w:vAlign w:val="bottom"/>
          </w:tcPr>
          <w:p w14:paraId="03D8632F" w14:textId="77777777" w:rsidR="00861DB9" w:rsidRPr="00672B22" w:rsidRDefault="00861DB9">
            <w:pPr>
              <w:jc w:val="center"/>
              <w:rPr>
                <w:rFonts w:ascii="Arial" w:hAnsi="Arial" w:cs="Arial"/>
                <w:b/>
                <w:bCs/>
                <w:sz w:val="20"/>
                <w:szCs w:val="20"/>
              </w:rPr>
            </w:pPr>
            <w:r w:rsidRPr="00672B22">
              <w:rPr>
                <w:rFonts w:ascii="Arial" w:hAnsi="Arial" w:cs="Arial"/>
                <w:b/>
                <w:bCs/>
                <w:sz w:val="20"/>
                <w:szCs w:val="20"/>
              </w:rPr>
              <w:t>9.25%</w:t>
            </w:r>
          </w:p>
        </w:tc>
        <w:tc>
          <w:tcPr>
            <w:tcW w:w="1419" w:type="dxa"/>
            <w:tcBorders>
              <w:top w:val="single" w:sz="4" w:space="0" w:color="auto"/>
              <w:left w:val="nil"/>
              <w:bottom w:val="single" w:sz="4" w:space="0" w:color="auto"/>
              <w:right w:val="single" w:sz="4" w:space="0" w:color="000000"/>
            </w:tcBorders>
            <w:shd w:val="clear" w:color="auto" w:fill="auto"/>
            <w:noWrap/>
            <w:vAlign w:val="bottom"/>
          </w:tcPr>
          <w:p w14:paraId="1F61BADF" w14:textId="77777777" w:rsidR="00861DB9" w:rsidRPr="00672B22" w:rsidRDefault="00861DB9">
            <w:pPr>
              <w:jc w:val="center"/>
              <w:rPr>
                <w:rFonts w:ascii="Arial" w:hAnsi="Arial" w:cs="Arial"/>
                <w:b/>
                <w:bCs/>
                <w:sz w:val="20"/>
                <w:szCs w:val="20"/>
              </w:rPr>
            </w:pPr>
            <w:r w:rsidRPr="00672B22">
              <w:rPr>
                <w:rFonts w:ascii="Arial" w:hAnsi="Arial" w:cs="Arial"/>
                <w:b/>
                <w:bCs/>
                <w:sz w:val="20"/>
                <w:szCs w:val="20"/>
              </w:rPr>
              <w:t>0.50%</w:t>
            </w:r>
          </w:p>
        </w:tc>
        <w:tc>
          <w:tcPr>
            <w:tcW w:w="1510" w:type="dxa"/>
            <w:tcBorders>
              <w:top w:val="single" w:sz="4" w:space="0" w:color="auto"/>
              <w:left w:val="nil"/>
              <w:bottom w:val="single" w:sz="4" w:space="0" w:color="auto"/>
              <w:right w:val="single" w:sz="4" w:space="0" w:color="000000"/>
            </w:tcBorders>
            <w:shd w:val="clear" w:color="auto" w:fill="auto"/>
            <w:noWrap/>
            <w:vAlign w:val="bottom"/>
          </w:tcPr>
          <w:p w14:paraId="034ACAB7" w14:textId="77777777" w:rsidR="00861DB9" w:rsidRPr="00672B22" w:rsidRDefault="007B78B5">
            <w:pPr>
              <w:jc w:val="center"/>
              <w:rPr>
                <w:rFonts w:ascii="Arial" w:hAnsi="Arial" w:cs="Arial"/>
                <w:b/>
                <w:bCs/>
                <w:sz w:val="20"/>
                <w:szCs w:val="20"/>
              </w:rPr>
            </w:pPr>
            <w:r>
              <w:rPr>
                <w:rFonts w:ascii="Arial" w:hAnsi="Arial" w:cs="Arial"/>
                <w:b/>
                <w:bCs/>
                <w:sz w:val="20"/>
                <w:szCs w:val="20"/>
              </w:rPr>
              <w:t>3</w:t>
            </w:r>
            <w:r w:rsidR="00861DB9" w:rsidRPr="00672B22">
              <w:rPr>
                <w:rFonts w:ascii="Arial" w:hAnsi="Arial" w:cs="Arial"/>
                <w:b/>
                <w:bCs/>
                <w:sz w:val="20"/>
                <w:szCs w:val="20"/>
              </w:rPr>
              <w:t>%</w:t>
            </w:r>
          </w:p>
        </w:tc>
        <w:tc>
          <w:tcPr>
            <w:tcW w:w="1553" w:type="dxa"/>
            <w:tcBorders>
              <w:top w:val="single" w:sz="4" w:space="0" w:color="auto"/>
              <w:left w:val="nil"/>
              <w:bottom w:val="single" w:sz="4" w:space="0" w:color="auto"/>
              <w:right w:val="single" w:sz="4" w:space="0" w:color="000000"/>
            </w:tcBorders>
            <w:shd w:val="clear" w:color="auto" w:fill="auto"/>
            <w:noWrap/>
            <w:vAlign w:val="bottom"/>
          </w:tcPr>
          <w:p w14:paraId="674F8FD1" w14:textId="77777777" w:rsidR="00861DB9" w:rsidRPr="00672B22" w:rsidRDefault="007B78B5">
            <w:pPr>
              <w:jc w:val="center"/>
              <w:rPr>
                <w:rFonts w:ascii="Arial" w:hAnsi="Arial" w:cs="Arial"/>
                <w:b/>
                <w:bCs/>
                <w:sz w:val="20"/>
                <w:szCs w:val="20"/>
              </w:rPr>
            </w:pPr>
            <w:r>
              <w:rPr>
                <w:rFonts w:ascii="Arial" w:hAnsi="Arial" w:cs="Arial"/>
                <w:b/>
                <w:bCs/>
                <w:sz w:val="20"/>
                <w:szCs w:val="20"/>
              </w:rPr>
              <w:t>1.5</w:t>
            </w:r>
            <w:r w:rsidR="00861DB9" w:rsidRPr="00672B22">
              <w:rPr>
                <w:rFonts w:ascii="Arial" w:hAnsi="Arial" w:cs="Arial"/>
                <w:b/>
                <w:bCs/>
                <w:sz w:val="20"/>
                <w:szCs w:val="20"/>
              </w:rPr>
              <w:t>%</w:t>
            </w:r>
          </w:p>
        </w:tc>
        <w:tc>
          <w:tcPr>
            <w:tcW w:w="1426" w:type="dxa"/>
            <w:tcBorders>
              <w:top w:val="nil"/>
              <w:left w:val="nil"/>
              <w:bottom w:val="single" w:sz="4" w:space="0" w:color="auto"/>
              <w:right w:val="single" w:sz="8" w:space="0" w:color="auto"/>
            </w:tcBorders>
            <w:shd w:val="clear" w:color="auto" w:fill="auto"/>
            <w:noWrap/>
            <w:vAlign w:val="bottom"/>
          </w:tcPr>
          <w:p w14:paraId="724D2DC0" w14:textId="77777777" w:rsidR="00861DB9" w:rsidRPr="00672B22" w:rsidRDefault="00861DB9">
            <w:pPr>
              <w:jc w:val="center"/>
              <w:rPr>
                <w:rFonts w:ascii="Arial Narrow" w:hAnsi="Arial Narrow" w:cs="Arial"/>
                <w:b/>
                <w:bCs/>
                <w:sz w:val="18"/>
                <w:szCs w:val="18"/>
              </w:rPr>
            </w:pPr>
            <w:r w:rsidRPr="00672B22">
              <w:rPr>
                <w:rFonts w:ascii="Arial Narrow" w:hAnsi="Arial Narrow" w:cs="Arial"/>
                <w:b/>
                <w:bCs/>
                <w:sz w:val="18"/>
                <w:szCs w:val="18"/>
              </w:rPr>
              <w:t> </w:t>
            </w:r>
          </w:p>
        </w:tc>
      </w:tr>
      <w:tr w:rsidR="006B3D5F" w:rsidRPr="00672B22" w14:paraId="57A5BA51" w14:textId="77777777" w:rsidTr="00017BB1">
        <w:trPr>
          <w:trHeight w:val="255"/>
          <w:jc w:val="center"/>
        </w:trPr>
        <w:tc>
          <w:tcPr>
            <w:tcW w:w="1417" w:type="dxa"/>
            <w:tcBorders>
              <w:top w:val="nil"/>
              <w:left w:val="single" w:sz="8" w:space="0" w:color="auto"/>
              <w:bottom w:val="single" w:sz="4" w:space="0" w:color="auto"/>
              <w:right w:val="single" w:sz="4" w:space="0" w:color="auto"/>
            </w:tcBorders>
            <w:shd w:val="clear" w:color="auto" w:fill="auto"/>
            <w:noWrap/>
            <w:vAlign w:val="bottom"/>
          </w:tcPr>
          <w:p w14:paraId="76C99B44" w14:textId="77777777" w:rsidR="006B3D5F" w:rsidRPr="00463B00" w:rsidRDefault="00F6573B">
            <w:pPr>
              <w:jc w:val="center"/>
              <w:rPr>
                <w:rFonts w:ascii="Arial" w:hAnsi="Arial" w:cs="Arial"/>
                <w:color w:val="000000"/>
                <w:sz w:val="18"/>
                <w:szCs w:val="18"/>
              </w:rPr>
            </w:pPr>
            <w:r w:rsidRPr="00463B00">
              <w:rPr>
                <w:rFonts w:ascii="Arial" w:hAnsi="Arial" w:cs="Arial"/>
                <w:color w:val="000000"/>
                <w:sz w:val="18"/>
                <w:szCs w:val="18"/>
              </w:rPr>
              <w:t>1,494,127,148.66</w:t>
            </w:r>
          </w:p>
        </w:tc>
        <w:tc>
          <w:tcPr>
            <w:tcW w:w="1520" w:type="dxa"/>
            <w:tcBorders>
              <w:top w:val="single" w:sz="4" w:space="0" w:color="auto"/>
              <w:left w:val="nil"/>
              <w:bottom w:val="single" w:sz="4" w:space="0" w:color="auto"/>
              <w:right w:val="single" w:sz="4" w:space="0" w:color="000000"/>
            </w:tcBorders>
            <w:shd w:val="clear" w:color="auto" w:fill="auto"/>
            <w:noWrap/>
            <w:vAlign w:val="bottom"/>
          </w:tcPr>
          <w:p w14:paraId="2F567A4A" w14:textId="77777777" w:rsidR="006B3D5F" w:rsidRDefault="00F6573B">
            <w:pPr>
              <w:jc w:val="center"/>
              <w:rPr>
                <w:rFonts w:ascii="Arial" w:hAnsi="Arial" w:cs="Arial"/>
                <w:color w:val="000000"/>
                <w:sz w:val="20"/>
                <w:szCs w:val="20"/>
              </w:rPr>
            </w:pPr>
            <w:r w:rsidRPr="00F6573B">
              <w:rPr>
                <w:rFonts w:ascii="Arial" w:hAnsi="Arial" w:cs="Arial"/>
                <w:color w:val="000000"/>
                <w:sz w:val="20"/>
                <w:szCs w:val="20"/>
              </w:rPr>
              <w:t>78,441,675.30</w:t>
            </w:r>
          </w:p>
        </w:tc>
        <w:tc>
          <w:tcPr>
            <w:tcW w:w="1439" w:type="dxa"/>
            <w:tcBorders>
              <w:top w:val="single" w:sz="4" w:space="0" w:color="auto"/>
              <w:left w:val="nil"/>
              <w:bottom w:val="single" w:sz="4" w:space="0" w:color="auto"/>
              <w:right w:val="single" w:sz="4" w:space="0" w:color="000000"/>
            </w:tcBorders>
            <w:shd w:val="clear" w:color="auto" w:fill="auto"/>
            <w:noWrap/>
            <w:vAlign w:val="bottom"/>
          </w:tcPr>
          <w:p w14:paraId="239E22A8" w14:textId="77777777" w:rsidR="006B3D5F" w:rsidRDefault="00F6573B">
            <w:pPr>
              <w:jc w:val="center"/>
              <w:rPr>
                <w:rFonts w:ascii="Arial" w:hAnsi="Arial" w:cs="Arial"/>
                <w:color w:val="000000"/>
                <w:sz w:val="20"/>
                <w:szCs w:val="20"/>
              </w:rPr>
            </w:pPr>
            <w:r w:rsidRPr="00F6573B">
              <w:rPr>
                <w:rFonts w:ascii="Arial" w:hAnsi="Arial" w:cs="Arial"/>
                <w:color w:val="000000"/>
                <w:sz w:val="20"/>
                <w:szCs w:val="20"/>
              </w:rPr>
              <w:t>138,206,761.25</w:t>
            </w:r>
          </w:p>
        </w:tc>
        <w:tc>
          <w:tcPr>
            <w:tcW w:w="1419" w:type="dxa"/>
            <w:tcBorders>
              <w:top w:val="nil"/>
              <w:left w:val="nil"/>
              <w:bottom w:val="single" w:sz="4" w:space="0" w:color="auto"/>
              <w:right w:val="single" w:sz="4" w:space="0" w:color="auto"/>
            </w:tcBorders>
            <w:shd w:val="clear" w:color="auto" w:fill="auto"/>
            <w:noWrap/>
            <w:vAlign w:val="center"/>
          </w:tcPr>
          <w:p w14:paraId="04A43C3C" w14:textId="77777777" w:rsidR="006B3D5F" w:rsidRPr="00672B22" w:rsidRDefault="00F6573B" w:rsidP="00324418">
            <w:pPr>
              <w:jc w:val="right"/>
              <w:rPr>
                <w:rFonts w:ascii="Arial Narrow" w:hAnsi="Arial Narrow" w:cs="Arial"/>
                <w:sz w:val="20"/>
                <w:szCs w:val="20"/>
              </w:rPr>
            </w:pPr>
            <w:r w:rsidRPr="00F6573B">
              <w:rPr>
                <w:rFonts w:ascii="Arial Narrow" w:hAnsi="Arial Narrow" w:cs="Arial"/>
                <w:sz w:val="20"/>
                <w:szCs w:val="20"/>
              </w:rPr>
              <w:t>7,470,635.74</w:t>
            </w:r>
          </w:p>
        </w:tc>
        <w:tc>
          <w:tcPr>
            <w:tcW w:w="1510" w:type="dxa"/>
            <w:tcBorders>
              <w:top w:val="nil"/>
              <w:left w:val="nil"/>
              <w:bottom w:val="single" w:sz="4" w:space="0" w:color="auto"/>
              <w:right w:val="single" w:sz="4" w:space="0" w:color="auto"/>
            </w:tcBorders>
            <w:shd w:val="clear" w:color="auto" w:fill="auto"/>
            <w:noWrap/>
            <w:vAlign w:val="center"/>
          </w:tcPr>
          <w:p w14:paraId="2BA77BED" w14:textId="77777777" w:rsidR="006B3D5F" w:rsidRPr="00672B22" w:rsidRDefault="00F6573B" w:rsidP="00324418">
            <w:pPr>
              <w:jc w:val="right"/>
              <w:rPr>
                <w:rFonts w:ascii="Arial Narrow" w:hAnsi="Arial Narrow" w:cs="Arial"/>
                <w:sz w:val="20"/>
                <w:szCs w:val="20"/>
              </w:rPr>
            </w:pPr>
            <w:r w:rsidRPr="00F6573B">
              <w:rPr>
                <w:rFonts w:ascii="Arial Narrow" w:hAnsi="Arial Narrow" w:cs="Arial"/>
                <w:sz w:val="20"/>
                <w:szCs w:val="20"/>
              </w:rPr>
              <w:t>44,823,814.46</w:t>
            </w:r>
          </w:p>
        </w:tc>
        <w:tc>
          <w:tcPr>
            <w:tcW w:w="1553" w:type="dxa"/>
            <w:tcBorders>
              <w:top w:val="nil"/>
              <w:left w:val="nil"/>
              <w:bottom w:val="single" w:sz="4" w:space="0" w:color="auto"/>
              <w:right w:val="single" w:sz="4" w:space="0" w:color="auto"/>
            </w:tcBorders>
            <w:shd w:val="clear" w:color="auto" w:fill="auto"/>
            <w:noWrap/>
            <w:vAlign w:val="center"/>
          </w:tcPr>
          <w:p w14:paraId="5349FA6E" w14:textId="77777777" w:rsidR="006B3D5F" w:rsidRPr="00672B22" w:rsidRDefault="00F6573B" w:rsidP="00324418">
            <w:pPr>
              <w:jc w:val="right"/>
              <w:rPr>
                <w:rFonts w:ascii="Arial Narrow" w:hAnsi="Arial Narrow" w:cs="Arial"/>
                <w:sz w:val="20"/>
                <w:szCs w:val="20"/>
              </w:rPr>
            </w:pPr>
            <w:r w:rsidRPr="00F6573B">
              <w:rPr>
                <w:rFonts w:ascii="Arial Narrow" w:hAnsi="Arial Narrow" w:cs="Arial"/>
                <w:sz w:val="20"/>
                <w:szCs w:val="20"/>
              </w:rPr>
              <w:t>22,411,907.23</w:t>
            </w:r>
          </w:p>
        </w:tc>
        <w:tc>
          <w:tcPr>
            <w:tcW w:w="1426" w:type="dxa"/>
            <w:tcBorders>
              <w:top w:val="nil"/>
              <w:left w:val="nil"/>
              <w:bottom w:val="single" w:sz="4" w:space="0" w:color="auto"/>
              <w:right w:val="single" w:sz="8" w:space="0" w:color="auto"/>
            </w:tcBorders>
            <w:shd w:val="clear" w:color="auto" w:fill="auto"/>
            <w:noWrap/>
            <w:vAlign w:val="center"/>
          </w:tcPr>
          <w:p w14:paraId="581924CD" w14:textId="77777777" w:rsidR="006B3D5F" w:rsidRPr="00672B22" w:rsidRDefault="00F6573B" w:rsidP="008C4158">
            <w:pPr>
              <w:jc w:val="right"/>
              <w:rPr>
                <w:rFonts w:ascii="Arial Narrow" w:hAnsi="Arial Narrow" w:cs="Arial"/>
                <w:b/>
                <w:bCs/>
                <w:sz w:val="20"/>
                <w:szCs w:val="20"/>
              </w:rPr>
            </w:pPr>
            <w:r w:rsidRPr="00F6573B">
              <w:rPr>
                <w:rFonts w:ascii="Arial Narrow" w:hAnsi="Arial Narrow" w:cs="Arial"/>
                <w:b/>
                <w:bCs/>
                <w:sz w:val="20"/>
                <w:szCs w:val="20"/>
              </w:rPr>
              <w:t>291,354,793.99</w:t>
            </w:r>
          </w:p>
        </w:tc>
      </w:tr>
    </w:tbl>
    <w:p w14:paraId="0BE99A35" w14:textId="77F7CD7F" w:rsidR="00134EA7" w:rsidRDefault="00134EA7" w:rsidP="00134EA7">
      <w:pPr>
        <w:rPr>
          <w:lang w:val="es-ES_tradnl"/>
        </w:rPr>
      </w:pPr>
    </w:p>
    <w:p w14:paraId="0C395C8B" w14:textId="0F9FF94C" w:rsidR="0060068A" w:rsidRDefault="0060068A" w:rsidP="00134EA7">
      <w:pPr>
        <w:rPr>
          <w:lang w:val="es-ES_tradnl"/>
        </w:rPr>
      </w:pPr>
    </w:p>
    <w:p w14:paraId="072B7FF3" w14:textId="77777777" w:rsidR="0060068A" w:rsidRPr="00672B22" w:rsidRDefault="0060068A" w:rsidP="00134EA7">
      <w:pPr>
        <w:rPr>
          <w:lang w:val="es-ES_tradnl"/>
        </w:rPr>
      </w:pPr>
    </w:p>
    <w:tbl>
      <w:tblPr>
        <w:tblW w:w="4078" w:type="dxa"/>
        <w:tblInd w:w="60" w:type="dxa"/>
        <w:tblCellMar>
          <w:left w:w="70" w:type="dxa"/>
          <w:right w:w="70" w:type="dxa"/>
        </w:tblCellMar>
        <w:tblLook w:val="0000" w:firstRow="0" w:lastRow="0" w:firstColumn="0" w:lastColumn="0" w:noHBand="0" w:noVBand="0"/>
      </w:tblPr>
      <w:tblGrid>
        <w:gridCol w:w="1698"/>
        <w:gridCol w:w="186"/>
        <w:gridCol w:w="1711"/>
        <w:gridCol w:w="483"/>
      </w:tblGrid>
      <w:tr w:rsidR="000B044E" w:rsidRPr="00672B22" w14:paraId="3ADFA14D" w14:textId="77777777" w:rsidTr="00324418">
        <w:trPr>
          <w:trHeight w:val="375"/>
        </w:trPr>
        <w:tc>
          <w:tcPr>
            <w:tcW w:w="407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14:paraId="1BCDA27F" w14:textId="77777777" w:rsidR="000B044E" w:rsidRPr="00672B22" w:rsidRDefault="000B044E">
            <w:pPr>
              <w:jc w:val="center"/>
              <w:rPr>
                <w:rFonts w:ascii="Arial Narrow" w:hAnsi="Arial Narrow" w:cs="Arial"/>
                <w:b/>
                <w:bCs/>
                <w:sz w:val="20"/>
                <w:szCs w:val="20"/>
              </w:rPr>
            </w:pPr>
            <w:r w:rsidRPr="008C4158">
              <w:rPr>
                <w:rFonts w:ascii="Arial Narrow" w:hAnsi="Arial Narrow" w:cs="Arial"/>
                <w:b/>
                <w:bCs/>
                <w:sz w:val="20"/>
                <w:szCs w:val="20"/>
              </w:rPr>
              <w:t>DECIMOTERCER MES</w:t>
            </w:r>
          </w:p>
        </w:tc>
      </w:tr>
      <w:tr w:rsidR="000B044E" w:rsidRPr="00672B22" w14:paraId="6A32DC6F" w14:textId="77777777" w:rsidTr="00324418">
        <w:trPr>
          <w:trHeight w:val="558"/>
        </w:trPr>
        <w:tc>
          <w:tcPr>
            <w:tcW w:w="1884" w:type="dxa"/>
            <w:gridSpan w:val="2"/>
            <w:tcBorders>
              <w:top w:val="single" w:sz="8" w:space="0" w:color="auto"/>
              <w:left w:val="single" w:sz="8" w:space="0" w:color="auto"/>
              <w:right w:val="single" w:sz="4" w:space="0" w:color="000000"/>
            </w:tcBorders>
            <w:shd w:val="clear" w:color="auto" w:fill="auto"/>
            <w:noWrap/>
            <w:vAlign w:val="bottom"/>
          </w:tcPr>
          <w:p w14:paraId="303BE589" w14:textId="77777777" w:rsidR="000B044E" w:rsidRPr="00672B22" w:rsidRDefault="000B044E">
            <w:pPr>
              <w:jc w:val="center"/>
              <w:rPr>
                <w:rFonts w:ascii="Arial Narrow" w:hAnsi="Arial Narrow" w:cs="Arial"/>
                <w:b/>
                <w:bCs/>
                <w:sz w:val="20"/>
                <w:szCs w:val="20"/>
              </w:rPr>
            </w:pPr>
            <w:r w:rsidRPr="00672B22">
              <w:rPr>
                <w:rFonts w:ascii="Arial Narrow" w:hAnsi="Arial Narrow" w:cs="Arial"/>
                <w:b/>
                <w:bCs/>
                <w:sz w:val="20"/>
                <w:szCs w:val="20"/>
              </w:rPr>
              <w:t>MONTO</w:t>
            </w:r>
          </w:p>
          <w:p w14:paraId="04E17517" w14:textId="77777777" w:rsidR="000B044E" w:rsidRPr="00672B22" w:rsidRDefault="000B044E" w:rsidP="007A3B6D">
            <w:pPr>
              <w:jc w:val="center"/>
              <w:rPr>
                <w:rFonts w:ascii="Arial Narrow" w:hAnsi="Arial Narrow" w:cs="Arial"/>
                <w:b/>
                <w:bCs/>
                <w:sz w:val="20"/>
                <w:szCs w:val="20"/>
              </w:rPr>
            </w:pPr>
            <w:r w:rsidRPr="00672B22">
              <w:rPr>
                <w:rFonts w:ascii="Arial Narrow" w:hAnsi="Arial Narrow" w:cs="Arial"/>
                <w:b/>
                <w:bCs/>
                <w:sz w:val="20"/>
                <w:szCs w:val="20"/>
              </w:rPr>
              <w:t>DE CALCULO</w:t>
            </w:r>
          </w:p>
        </w:tc>
        <w:tc>
          <w:tcPr>
            <w:tcW w:w="2194" w:type="dxa"/>
            <w:gridSpan w:val="2"/>
            <w:tcBorders>
              <w:top w:val="single" w:sz="8" w:space="0" w:color="auto"/>
              <w:left w:val="single" w:sz="4" w:space="0" w:color="auto"/>
              <w:bottom w:val="single" w:sz="4" w:space="0" w:color="000000"/>
              <w:right w:val="single" w:sz="4" w:space="0" w:color="000000"/>
            </w:tcBorders>
            <w:shd w:val="clear" w:color="auto" w:fill="auto"/>
            <w:vAlign w:val="bottom"/>
          </w:tcPr>
          <w:p w14:paraId="5855AF4C" w14:textId="77777777" w:rsidR="000B044E" w:rsidRPr="00672B22" w:rsidRDefault="000B044E">
            <w:pPr>
              <w:jc w:val="center"/>
              <w:rPr>
                <w:rFonts w:ascii="Arial Narrow" w:hAnsi="Arial Narrow" w:cs="Arial"/>
                <w:b/>
                <w:bCs/>
                <w:sz w:val="20"/>
                <w:szCs w:val="20"/>
              </w:rPr>
            </w:pPr>
            <w:r w:rsidRPr="00672B22">
              <w:rPr>
                <w:rFonts w:ascii="Arial Narrow" w:hAnsi="Arial Narrow" w:cs="Arial"/>
                <w:b/>
                <w:bCs/>
                <w:sz w:val="20"/>
                <w:szCs w:val="20"/>
              </w:rPr>
              <w:t>8.33%</w:t>
            </w:r>
          </w:p>
        </w:tc>
      </w:tr>
      <w:tr w:rsidR="00F06D96" w:rsidRPr="00672B22" w14:paraId="208F3481" w14:textId="77777777" w:rsidTr="00324418">
        <w:trPr>
          <w:trHeight w:val="315"/>
        </w:trPr>
        <w:tc>
          <w:tcPr>
            <w:tcW w:w="1698" w:type="dxa"/>
            <w:tcBorders>
              <w:top w:val="nil"/>
              <w:left w:val="single" w:sz="8" w:space="0" w:color="auto"/>
              <w:bottom w:val="single" w:sz="4" w:space="0" w:color="auto"/>
              <w:right w:val="nil"/>
            </w:tcBorders>
            <w:shd w:val="clear" w:color="auto" w:fill="auto"/>
            <w:noWrap/>
            <w:vAlign w:val="bottom"/>
          </w:tcPr>
          <w:p w14:paraId="3C3F88C2" w14:textId="67DA41FB" w:rsidR="00F06D96" w:rsidRPr="00672B22" w:rsidRDefault="00F6573B" w:rsidP="00B976E8">
            <w:pPr>
              <w:jc w:val="right"/>
              <w:rPr>
                <w:rFonts w:ascii="Arial Narrow" w:hAnsi="Arial Narrow" w:cs="Arial"/>
                <w:sz w:val="20"/>
                <w:szCs w:val="20"/>
              </w:rPr>
            </w:pPr>
            <w:r w:rsidRPr="00F6573B">
              <w:rPr>
                <w:rFonts w:ascii="Arial" w:hAnsi="Arial" w:cs="Arial"/>
                <w:sz w:val="20"/>
                <w:szCs w:val="20"/>
              </w:rPr>
              <w:t>1,</w:t>
            </w:r>
            <w:r w:rsidR="00FD652B">
              <w:rPr>
                <w:rFonts w:ascii="Arial" w:hAnsi="Arial" w:cs="Arial"/>
                <w:sz w:val="20"/>
                <w:szCs w:val="20"/>
              </w:rPr>
              <w:t>492,841,754.50</w:t>
            </w:r>
          </w:p>
        </w:tc>
        <w:tc>
          <w:tcPr>
            <w:tcW w:w="186" w:type="dxa"/>
            <w:tcBorders>
              <w:top w:val="nil"/>
              <w:left w:val="nil"/>
              <w:bottom w:val="single" w:sz="4" w:space="0" w:color="auto"/>
              <w:right w:val="single" w:sz="4" w:space="0" w:color="auto"/>
            </w:tcBorders>
            <w:shd w:val="clear" w:color="auto" w:fill="auto"/>
            <w:noWrap/>
            <w:vAlign w:val="bottom"/>
          </w:tcPr>
          <w:p w14:paraId="6C6E4CAC" w14:textId="77777777" w:rsidR="00F06D96" w:rsidRPr="00672B22" w:rsidRDefault="00F06D96" w:rsidP="00B976E8">
            <w:pPr>
              <w:jc w:val="right"/>
              <w:rPr>
                <w:rFonts w:ascii="Arial Narrow" w:hAnsi="Arial Narrow" w:cs="Arial"/>
                <w:sz w:val="20"/>
                <w:szCs w:val="20"/>
              </w:rPr>
            </w:pPr>
            <w:r w:rsidRPr="00672B22">
              <w:rPr>
                <w:rFonts w:ascii="Arial Narrow" w:hAnsi="Arial Narrow" w:cs="Arial"/>
                <w:sz w:val="20"/>
                <w:szCs w:val="20"/>
              </w:rPr>
              <w:t> </w:t>
            </w:r>
          </w:p>
        </w:tc>
        <w:tc>
          <w:tcPr>
            <w:tcW w:w="1711" w:type="dxa"/>
            <w:tcBorders>
              <w:top w:val="nil"/>
              <w:left w:val="nil"/>
              <w:bottom w:val="single" w:sz="4" w:space="0" w:color="auto"/>
              <w:right w:val="nil"/>
            </w:tcBorders>
            <w:shd w:val="clear" w:color="auto" w:fill="auto"/>
            <w:noWrap/>
            <w:vAlign w:val="center"/>
          </w:tcPr>
          <w:p w14:paraId="5E80464A" w14:textId="00ED0CCB" w:rsidR="00F06D96" w:rsidRPr="00672B22" w:rsidRDefault="00FD652B" w:rsidP="00F06BF5">
            <w:pPr>
              <w:jc w:val="right"/>
              <w:rPr>
                <w:rFonts w:ascii="Arial" w:hAnsi="Arial" w:cs="Arial"/>
                <w:sz w:val="20"/>
                <w:szCs w:val="20"/>
              </w:rPr>
            </w:pPr>
            <w:r>
              <w:rPr>
                <w:rFonts w:ascii="Arial" w:hAnsi="Arial" w:cs="Arial"/>
                <w:sz w:val="20"/>
                <w:szCs w:val="20"/>
              </w:rPr>
              <w:t>124,403,479.04</w:t>
            </w:r>
          </w:p>
        </w:tc>
        <w:tc>
          <w:tcPr>
            <w:tcW w:w="483" w:type="dxa"/>
            <w:tcBorders>
              <w:top w:val="nil"/>
              <w:left w:val="nil"/>
              <w:bottom w:val="single" w:sz="4" w:space="0" w:color="auto"/>
              <w:right w:val="single" w:sz="8" w:space="0" w:color="auto"/>
            </w:tcBorders>
            <w:shd w:val="clear" w:color="auto" w:fill="auto"/>
            <w:noWrap/>
            <w:vAlign w:val="bottom"/>
          </w:tcPr>
          <w:p w14:paraId="7A155C9F" w14:textId="77777777" w:rsidR="00F06D96" w:rsidRPr="00672B22" w:rsidRDefault="00F06D96">
            <w:pPr>
              <w:rPr>
                <w:rFonts w:ascii="Arial Narrow" w:hAnsi="Arial Narrow" w:cs="Arial"/>
                <w:sz w:val="20"/>
                <w:szCs w:val="20"/>
              </w:rPr>
            </w:pPr>
            <w:r w:rsidRPr="00672B22">
              <w:rPr>
                <w:rFonts w:ascii="Arial Narrow" w:hAnsi="Arial Narrow" w:cs="Arial"/>
                <w:sz w:val="20"/>
                <w:szCs w:val="20"/>
              </w:rPr>
              <w:t> </w:t>
            </w:r>
          </w:p>
        </w:tc>
      </w:tr>
      <w:tr w:rsidR="00F06D96" w:rsidRPr="00672B22" w14:paraId="2DF942BA" w14:textId="77777777" w:rsidTr="00324418">
        <w:trPr>
          <w:trHeight w:val="257"/>
        </w:trPr>
        <w:tc>
          <w:tcPr>
            <w:tcW w:w="1698" w:type="dxa"/>
            <w:tcBorders>
              <w:top w:val="nil"/>
              <w:left w:val="single" w:sz="8" w:space="0" w:color="auto"/>
              <w:bottom w:val="single" w:sz="8" w:space="0" w:color="auto"/>
              <w:right w:val="nil"/>
            </w:tcBorders>
            <w:shd w:val="clear" w:color="auto" w:fill="auto"/>
            <w:noWrap/>
            <w:vAlign w:val="bottom"/>
          </w:tcPr>
          <w:p w14:paraId="30DDEC57" w14:textId="77777777" w:rsidR="00F06D96" w:rsidRPr="00672B22" w:rsidRDefault="00F06D96" w:rsidP="00B976E8">
            <w:pPr>
              <w:jc w:val="right"/>
              <w:rPr>
                <w:rFonts w:ascii="Arial Narrow" w:hAnsi="Arial Narrow" w:cs="Arial"/>
                <w:b/>
                <w:bCs/>
                <w:sz w:val="20"/>
                <w:szCs w:val="20"/>
              </w:rPr>
            </w:pPr>
            <w:r w:rsidRPr="00672B22">
              <w:rPr>
                <w:rFonts w:ascii="Arial Narrow" w:hAnsi="Arial Narrow" w:cs="Arial"/>
                <w:b/>
                <w:bCs/>
                <w:sz w:val="20"/>
                <w:szCs w:val="20"/>
              </w:rPr>
              <w:t>TOTAL</w:t>
            </w:r>
          </w:p>
        </w:tc>
        <w:tc>
          <w:tcPr>
            <w:tcW w:w="186" w:type="dxa"/>
            <w:tcBorders>
              <w:top w:val="nil"/>
              <w:left w:val="nil"/>
              <w:bottom w:val="single" w:sz="8" w:space="0" w:color="auto"/>
              <w:right w:val="single" w:sz="4" w:space="0" w:color="auto"/>
            </w:tcBorders>
            <w:shd w:val="clear" w:color="auto" w:fill="auto"/>
            <w:noWrap/>
            <w:vAlign w:val="bottom"/>
          </w:tcPr>
          <w:p w14:paraId="4CC09747" w14:textId="77777777" w:rsidR="00F06D96" w:rsidRPr="00672B22" w:rsidRDefault="00F06D96" w:rsidP="00B976E8">
            <w:pPr>
              <w:jc w:val="right"/>
              <w:rPr>
                <w:rFonts w:ascii="Arial Narrow" w:hAnsi="Arial Narrow" w:cs="Arial"/>
                <w:sz w:val="20"/>
                <w:szCs w:val="20"/>
              </w:rPr>
            </w:pPr>
            <w:r w:rsidRPr="00672B22">
              <w:rPr>
                <w:rFonts w:ascii="Arial Narrow" w:hAnsi="Arial Narrow" w:cs="Arial"/>
                <w:sz w:val="20"/>
                <w:szCs w:val="20"/>
              </w:rPr>
              <w:t> </w:t>
            </w:r>
          </w:p>
        </w:tc>
        <w:tc>
          <w:tcPr>
            <w:tcW w:w="1711" w:type="dxa"/>
            <w:tcBorders>
              <w:top w:val="nil"/>
              <w:left w:val="nil"/>
              <w:bottom w:val="single" w:sz="8" w:space="0" w:color="auto"/>
              <w:right w:val="nil"/>
            </w:tcBorders>
            <w:shd w:val="clear" w:color="auto" w:fill="auto"/>
            <w:noWrap/>
            <w:vAlign w:val="center"/>
          </w:tcPr>
          <w:p w14:paraId="1378582F" w14:textId="55AE0A48" w:rsidR="00F06D96" w:rsidRPr="00672B22" w:rsidRDefault="00F6573B" w:rsidP="00324418">
            <w:pPr>
              <w:jc w:val="right"/>
              <w:rPr>
                <w:rFonts w:ascii="Arial" w:hAnsi="Arial" w:cs="Arial"/>
                <w:sz w:val="20"/>
                <w:szCs w:val="20"/>
              </w:rPr>
            </w:pPr>
            <w:r w:rsidRPr="00F6573B">
              <w:rPr>
                <w:rFonts w:ascii="Arial" w:hAnsi="Arial" w:cs="Arial"/>
                <w:sz w:val="20"/>
                <w:szCs w:val="20"/>
              </w:rPr>
              <w:t>124,</w:t>
            </w:r>
            <w:r w:rsidR="0060068A">
              <w:rPr>
                <w:rFonts w:ascii="Arial" w:hAnsi="Arial" w:cs="Arial"/>
                <w:sz w:val="20"/>
                <w:szCs w:val="20"/>
              </w:rPr>
              <w:t>403,479.04</w:t>
            </w:r>
          </w:p>
        </w:tc>
        <w:tc>
          <w:tcPr>
            <w:tcW w:w="483" w:type="dxa"/>
            <w:tcBorders>
              <w:top w:val="nil"/>
              <w:left w:val="nil"/>
              <w:bottom w:val="single" w:sz="8" w:space="0" w:color="auto"/>
              <w:right w:val="single" w:sz="8" w:space="0" w:color="auto"/>
            </w:tcBorders>
            <w:shd w:val="clear" w:color="auto" w:fill="auto"/>
            <w:noWrap/>
            <w:vAlign w:val="bottom"/>
          </w:tcPr>
          <w:p w14:paraId="0ADBD14E" w14:textId="77777777" w:rsidR="00F06D96" w:rsidRPr="00672B22" w:rsidRDefault="00F06D96">
            <w:pPr>
              <w:rPr>
                <w:rFonts w:ascii="Arial Narrow" w:hAnsi="Arial Narrow" w:cs="Arial"/>
                <w:sz w:val="20"/>
                <w:szCs w:val="20"/>
              </w:rPr>
            </w:pPr>
          </w:p>
        </w:tc>
      </w:tr>
    </w:tbl>
    <w:p w14:paraId="4E81A58C" w14:textId="77777777" w:rsidR="00A51E44" w:rsidRPr="00672B22" w:rsidRDefault="00A51E44" w:rsidP="00A51E44">
      <w:pPr>
        <w:rPr>
          <w:vanish/>
        </w:rPr>
      </w:pPr>
    </w:p>
    <w:tbl>
      <w:tblPr>
        <w:tblpPr w:leftFromText="141" w:rightFromText="141" w:vertAnchor="text" w:horzAnchor="page" w:tblpX="7008" w:tblpY="-1542"/>
        <w:tblW w:w="38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886"/>
      </w:tblGrid>
      <w:tr w:rsidR="000B044E" w:rsidRPr="00672B22" w14:paraId="7293698A" w14:textId="77777777" w:rsidTr="00861DB9">
        <w:trPr>
          <w:trHeight w:val="375"/>
        </w:trPr>
        <w:tc>
          <w:tcPr>
            <w:tcW w:w="3886" w:type="dxa"/>
            <w:shd w:val="clear" w:color="auto" w:fill="auto"/>
            <w:noWrap/>
            <w:vAlign w:val="bottom"/>
          </w:tcPr>
          <w:p w14:paraId="5EB8CCBD" w14:textId="77777777" w:rsidR="000B044E" w:rsidRPr="00672B22" w:rsidRDefault="000B044E" w:rsidP="000B044E">
            <w:pPr>
              <w:jc w:val="center"/>
              <w:rPr>
                <w:rFonts w:ascii="Arial Narrow" w:hAnsi="Arial Narrow" w:cs="Arial"/>
                <w:b/>
                <w:bCs/>
                <w:sz w:val="28"/>
                <w:szCs w:val="28"/>
              </w:rPr>
            </w:pPr>
            <w:r w:rsidRPr="008C4158">
              <w:rPr>
                <w:rFonts w:ascii="Arial Narrow" w:hAnsi="Arial Narrow" w:cs="Arial"/>
                <w:b/>
                <w:bCs/>
                <w:sz w:val="28"/>
                <w:szCs w:val="28"/>
              </w:rPr>
              <w:t>INS</w:t>
            </w:r>
          </w:p>
        </w:tc>
      </w:tr>
      <w:tr w:rsidR="003B03A4" w:rsidRPr="00672B22" w14:paraId="16CB633C" w14:textId="77777777" w:rsidTr="00861DB9">
        <w:trPr>
          <w:trHeight w:val="285"/>
        </w:trPr>
        <w:tc>
          <w:tcPr>
            <w:tcW w:w="3886" w:type="dxa"/>
            <w:shd w:val="clear" w:color="auto" w:fill="auto"/>
            <w:noWrap/>
            <w:vAlign w:val="bottom"/>
          </w:tcPr>
          <w:p w14:paraId="1C44CF24" w14:textId="4BB19D99" w:rsidR="003B03A4" w:rsidRPr="00672B22" w:rsidRDefault="0060068A" w:rsidP="00F06BF5">
            <w:pPr>
              <w:jc w:val="center"/>
              <w:rPr>
                <w:rFonts w:ascii="Arial" w:hAnsi="Arial" w:cs="Arial"/>
                <w:sz w:val="20"/>
                <w:szCs w:val="20"/>
              </w:rPr>
            </w:pPr>
            <w:r>
              <w:rPr>
                <w:rFonts w:ascii="Arial" w:hAnsi="Arial" w:cs="Arial"/>
                <w:sz w:val="20"/>
                <w:szCs w:val="20"/>
              </w:rPr>
              <w:t>47,770,936.14</w:t>
            </w:r>
          </w:p>
        </w:tc>
      </w:tr>
      <w:tr w:rsidR="00861DB9" w:rsidRPr="000B044E" w14:paraId="16176AD2" w14:textId="77777777" w:rsidTr="00861DB9">
        <w:trPr>
          <w:trHeight w:val="285"/>
        </w:trPr>
        <w:tc>
          <w:tcPr>
            <w:tcW w:w="3886" w:type="dxa"/>
            <w:shd w:val="clear" w:color="auto" w:fill="auto"/>
            <w:noWrap/>
            <w:vAlign w:val="bottom"/>
          </w:tcPr>
          <w:p w14:paraId="13AAAF65" w14:textId="77777777" w:rsidR="00861DB9" w:rsidRPr="00672B22" w:rsidRDefault="00861DB9" w:rsidP="00861DB9">
            <w:pPr>
              <w:jc w:val="center"/>
              <w:rPr>
                <w:rFonts w:ascii="Arial" w:hAnsi="Arial" w:cs="Arial"/>
                <w:sz w:val="20"/>
                <w:szCs w:val="20"/>
              </w:rPr>
            </w:pPr>
            <w:r w:rsidRPr="00672B22">
              <w:rPr>
                <w:rFonts w:ascii="Arial" w:hAnsi="Arial" w:cs="Arial"/>
                <w:sz w:val="20"/>
                <w:szCs w:val="20"/>
              </w:rPr>
              <w:t>Clasificado como seguros (1.06.01)</w:t>
            </w:r>
          </w:p>
        </w:tc>
      </w:tr>
    </w:tbl>
    <w:p w14:paraId="1B69A573" w14:textId="77777777" w:rsidR="000B044E" w:rsidRDefault="000B044E" w:rsidP="006E14A5">
      <w:pPr>
        <w:rPr>
          <w:lang w:val="es-ES_tradnl"/>
        </w:rPr>
      </w:pPr>
    </w:p>
    <w:p w14:paraId="3EFCF83B" w14:textId="77777777" w:rsidR="00F240F7" w:rsidRDefault="00F240F7" w:rsidP="00BE3EA9">
      <w:pPr>
        <w:rPr>
          <w:lang w:val="es-ES_tradnl"/>
        </w:rPr>
      </w:pPr>
    </w:p>
    <w:p w14:paraId="09CBC5E8" w14:textId="77777777" w:rsidR="001C4D9F" w:rsidRDefault="001C4D9F" w:rsidP="00FB4B10">
      <w:pPr>
        <w:pStyle w:val="Ttulo2"/>
        <w:ind w:left="360"/>
        <w:jc w:val="left"/>
        <w:rPr>
          <w:rFonts w:ascii="Arial" w:hAnsi="Arial" w:cs="Arial"/>
          <w:sz w:val="20"/>
          <w:szCs w:val="20"/>
        </w:rPr>
      </w:pPr>
      <w:bookmarkStart w:id="53" w:name="_Toc144991167"/>
      <w:bookmarkStart w:id="54" w:name="_Toc336360619"/>
      <w:bookmarkStart w:id="55" w:name="_Toc114664153"/>
      <w:r w:rsidRPr="001C4D9F">
        <w:rPr>
          <w:rFonts w:ascii="Arial" w:hAnsi="Arial" w:cs="Arial"/>
          <w:sz w:val="20"/>
          <w:szCs w:val="20"/>
        </w:rPr>
        <w:t xml:space="preserve">ANEXO </w:t>
      </w:r>
      <w:r w:rsidR="002D5FC3">
        <w:rPr>
          <w:rFonts w:ascii="Arial" w:hAnsi="Arial" w:cs="Arial"/>
          <w:sz w:val="20"/>
          <w:szCs w:val="20"/>
          <w:lang w:val="es-CR"/>
        </w:rPr>
        <w:t>4</w:t>
      </w:r>
      <w:r w:rsidRPr="001C4D9F">
        <w:rPr>
          <w:rFonts w:ascii="Arial" w:hAnsi="Arial" w:cs="Arial"/>
          <w:sz w:val="20"/>
          <w:szCs w:val="20"/>
        </w:rPr>
        <w:t xml:space="preserve">: Gastos de información y publicidad por radio y </w:t>
      </w:r>
      <w:r>
        <w:rPr>
          <w:rFonts w:ascii="Arial" w:hAnsi="Arial" w:cs="Arial"/>
          <w:sz w:val="20"/>
          <w:szCs w:val="20"/>
        </w:rPr>
        <w:t>televisión Ley 4325</w:t>
      </w:r>
      <w:bookmarkEnd w:id="53"/>
      <w:bookmarkEnd w:id="54"/>
      <w:bookmarkEnd w:id="55"/>
    </w:p>
    <w:tbl>
      <w:tblPr>
        <w:tblW w:w="8782" w:type="dxa"/>
        <w:tblInd w:w="60" w:type="dxa"/>
        <w:tblCellMar>
          <w:left w:w="70" w:type="dxa"/>
          <w:right w:w="70" w:type="dxa"/>
        </w:tblCellMar>
        <w:tblLook w:val="0000" w:firstRow="0" w:lastRow="0" w:firstColumn="0" w:lastColumn="0" w:noHBand="0" w:noVBand="0"/>
      </w:tblPr>
      <w:tblGrid>
        <w:gridCol w:w="6348"/>
        <w:gridCol w:w="186"/>
        <w:gridCol w:w="1308"/>
        <w:gridCol w:w="940"/>
      </w:tblGrid>
      <w:tr w:rsidR="008E7623" w:rsidRPr="008E7623" w14:paraId="706EF004" w14:textId="77777777" w:rsidTr="001B128E">
        <w:trPr>
          <w:trHeight w:val="300"/>
        </w:trPr>
        <w:tc>
          <w:tcPr>
            <w:tcW w:w="6348" w:type="dxa"/>
            <w:tcBorders>
              <w:top w:val="single" w:sz="4" w:space="0" w:color="auto"/>
              <w:left w:val="single" w:sz="8" w:space="0" w:color="auto"/>
            </w:tcBorders>
            <w:shd w:val="clear" w:color="auto" w:fill="auto"/>
            <w:noWrap/>
            <w:vAlign w:val="bottom"/>
          </w:tcPr>
          <w:p w14:paraId="6973F9EB" w14:textId="77777777" w:rsidR="008E7623" w:rsidRPr="008E7623" w:rsidRDefault="008E7623">
            <w:pPr>
              <w:rPr>
                <w:rFonts w:ascii="Arial Narrow" w:hAnsi="Arial Narrow" w:cs="Arial"/>
                <w:b/>
                <w:bCs/>
                <w:sz w:val="22"/>
                <w:szCs w:val="22"/>
              </w:rPr>
            </w:pPr>
            <w:r w:rsidRPr="008E7623">
              <w:rPr>
                <w:rFonts w:ascii="Arial Narrow" w:hAnsi="Arial Narrow" w:cs="Arial"/>
                <w:b/>
                <w:bCs/>
                <w:sz w:val="22"/>
                <w:szCs w:val="22"/>
              </w:rPr>
              <w:t>Información y publicidad</w:t>
            </w:r>
          </w:p>
        </w:tc>
        <w:tc>
          <w:tcPr>
            <w:tcW w:w="186" w:type="dxa"/>
            <w:tcBorders>
              <w:top w:val="single" w:sz="4" w:space="0" w:color="auto"/>
            </w:tcBorders>
            <w:shd w:val="clear" w:color="auto" w:fill="auto"/>
            <w:noWrap/>
            <w:vAlign w:val="bottom"/>
          </w:tcPr>
          <w:p w14:paraId="2147A5C2" w14:textId="77777777" w:rsidR="008E7623" w:rsidRPr="008E7623" w:rsidRDefault="008E7623">
            <w:pPr>
              <w:rPr>
                <w:rFonts w:ascii="Arial Narrow" w:hAnsi="Arial Narrow"/>
                <w:sz w:val="20"/>
                <w:szCs w:val="20"/>
              </w:rPr>
            </w:pPr>
            <w:r w:rsidRPr="008E7623">
              <w:rPr>
                <w:rFonts w:ascii="Arial Narrow" w:hAnsi="Arial Narrow"/>
                <w:sz w:val="20"/>
                <w:szCs w:val="20"/>
              </w:rPr>
              <w:t> </w:t>
            </w:r>
          </w:p>
        </w:tc>
        <w:tc>
          <w:tcPr>
            <w:tcW w:w="1308" w:type="dxa"/>
            <w:tcBorders>
              <w:top w:val="single" w:sz="4" w:space="0" w:color="auto"/>
            </w:tcBorders>
            <w:shd w:val="clear" w:color="auto" w:fill="auto"/>
            <w:noWrap/>
            <w:vAlign w:val="bottom"/>
          </w:tcPr>
          <w:p w14:paraId="54AEC0D8" w14:textId="6A7EA16C" w:rsidR="008E7623" w:rsidRPr="004F59CF" w:rsidRDefault="0060068A" w:rsidP="00A2124F">
            <w:pPr>
              <w:jc w:val="right"/>
              <w:rPr>
                <w:rFonts w:ascii="Arial" w:hAnsi="Arial" w:cs="Arial"/>
                <w:b/>
                <w:sz w:val="20"/>
                <w:szCs w:val="20"/>
              </w:rPr>
            </w:pPr>
            <w:r>
              <w:rPr>
                <w:rFonts w:ascii="Arial" w:hAnsi="Arial" w:cs="Arial"/>
                <w:b/>
                <w:sz w:val="20"/>
                <w:szCs w:val="20"/>
              </w:rPr>
              <w:t>1,200,000</w:t>
            </w:r>
            <w:r w:rsidR="0011481A" w:rsidRPr="0011481A">
              <w:rPr>
                <w:rFonts w:ascii="Arial" w:hAnsi="Arial" w:cs="Arial"/>
                <w:b/>
                <w:sz w:val="20"/>
                <w:szCs w:val="20"/>
              </w:rPr>
              <w:t>,00</w:t>
            </w:r>
          </w:p>
        </w:tc>
        <w:tc>
          <w:tcPr>
            <w:tcW w:w="940" w:type="dxa"/>
            <w:tcBorders>
              <w:top w:val="single" w:sz="4" w:space="0" w:color="auto"/>
              <w:right w:val="single" w:sz="8" w:space="0" w:color="auto"/>
            </w:tcBorders>
            <w:shd w:val="clear" w:color="auto" w:fill="auto"/>
            <w:noWrap/>
            <w:vAlign w:val="bottom"/>
          </w:tcPr>
          <w:p w14:paraId="4F28EF3E" w14:textId="77777777" w:rsidR="008E7623" w:rsidRPr="008E7623" w:rsidRDefault="008E7623" w:rsidP="006B5B22">
            <w:pPr>
              <w:jc w:val="right"/>
              <w:rPr>
                <w:rFonts w:ascii="Arial Narrow" w:hAnsi="Arial Narrow" w:cs="Arial"/>
                <w:b/>
                <w:bCs/>
                <w:sz w:val="20"/>
                <w:szCs w:val="20"/>
              </w:rPr>
            </w:pPr>
            <w:r w:rsidRPr="008E7623">
              <w:rPr>
                <w:rFonts w:ascii="Arial Narrow" w:hAnsi="Arial Narrow" w:cs="Arial"/>
                <w:b/>
                <w:bCs/>
                <w:sz w:val="20"/>
                <w:szCs w:val="20"/>
              </w:rPr>
              <w:t>%</w:t>
            </w:r>
          </w:p>
        </w:tc>
      </w:tr>
      <w:tr w:rsidR="008E7623" w:rsidRPr="008E7623" w14:paraId="67160F29" w14:textId="77777777" w:rsidTr="001B128E">
        <w:trPr>
          <w:trHeight w:val="255"/>
        </w:trPr>
        <w:tc>
          <w:tcPr>
            <w:tcW w:w="6348" w:type="dxa"/>
            <w:tcBorders>
              <w:left w:val="single" w:sz="8" w:space="0" w:color="auto"/>
            </w:tcBorders>
            <w:shd w:val="clear" w:color="auto" w:fill="auto"/>
            <w:noWrap/>
            <w:vAlign w:val="bottom"/>
          </w:tcPr>
          <w:p w14:paraId="6AFAC921" w14:textId="77777777" w:rsidR="008E7623" w:rsidRPr="008E7623" w:rsidRDefault="008E7623">
            <w:pPr>
              <w:rPr>
                <w:rFonts w:ascii="Arial Narrow" w:hAnsi="Arial Narrow" w:cs="Arial"/>
                <w:b/>
                <w:bCs/>
                <w:sz w:val="20"/>
                <w:szCs w:val="20"/>
              </w:rPr>
            </w:pPr>
            <w:r w:rsidRPr="008E7623">
              <w:rPr>
                <w:rFonts w:ascii="Arial Narrow" w:hAnsi="Arial Narrow" w:cs="Arial"/>
                <w:b/>
                <w:bCs/>
                <w:sz w:val="20"/>
                <w:szCs w:val="20"/>
              </w:rPr>
              <w:t xml:space="preserve">    Por radio y televisión</w:t>
            </w:r>
          </w:p>
        </w:tc>
        <w:tc>
          <w:tcPr>
            <w:tcW w:w="186" w:type="dxa"/>
            <w:shd w:val="clear" w:color="auto" w:fill="auto"/>
            <w:noWrap/>
            <w:vAlign w:val="bottom"/>
          </w:tcPr>
          <w:p w14:paraId="3202E49C" w14:textId="77777777" w:rsidR="008E7623" w:rsidRPr="008E7623" w:rsidRDefault="008E7623">
            <w:pPr>
              <w:rPr>
                <w:rFonts w:ascii="Arial Narrow" w:hAnsi="Arial Narrow"/>
                <w:sz w:val="20"/>
                <w:szCs w:val="20"/>
              </w:rPr>
            </w:pPr>
            <w:r w:rsidRPr="008E7623">
              <w:rPr>
                <w:rFonts w:ascii="Arial Narrow" w:hAnsi="Arial Narrow"/>
                <w:sz w:val="20"/>
                <w:szCs w:val="20"/>
              </w:rPr>
              <w:t> </w:t>
            </w:r>
          </w:p>
        </w:tc>
        <w:tc>
          <w:tcPr>
            <w:tcW w:w="1308" w:type="dxa"/>
            <w:shd w:val="clear" w:color="auto" w:fill="auto"/>
            <w:noWrap/>
            <w:vAlign w:val="bottom"/>
          </w:tcPr>
          <w:p w14:paraId="3409049F" w14:textId="35C5BBBC" w:rsidR="008E7623" w:rsidRPr="004F59CF" w:rsidRDefault="0011481A" w:rsidP="009B0BC6">
            <w:pPr>
              <w:jc w:val="right"/>
              <w:rPr>
                <w:rFonts w:ascii="Arial" w:hAnsi="Arial" w:cs="Arial"/>
                <w:b/>
                <w:sz w:val="20"/>
                <w:szCs w:val="20"/>
              </w:rPr>
            </w:pPr>
            <w:r w:rsidRPr="0011481A">
              <w:rPr>
                <w:rFonts w:ascii="Arial" w:hAnsi="Arial" w:cs="Arial"/>
                <w:b/>
                <w:sz w:val="20"/>
                <w:szCs w:val="20"/>
              </w:rPr>
              <w:t>1</w:t>
            </w:r>
            <w:r w:rsidR="0060068A">
              <w:rPr>
                <w:rFonts w:ascii="Arial" w:hAnsi="Arial" w:cs="Arial"/>
                <w:b/>
                <w:sz w:val="20"/>
                <w:szCs w:val="20"/>
              </w:rPr>
              <w:t>,080</w:t>
            </w:r>
            <w:r w:rsidRPr="0011481A">
              <w:rPr>
                <w:rFonts w:ascii="Arial" w:hAnsi="Arial" w:cs="Arial"/>
                <w:b/>
                <w:sz w:val="20"/>
                <w:szCs w:val="20"/>
              </w:rPr>
              <w:t>.000,00</w:t>
            </w:r>
          </w:p>
        </w:tc>
        <w:tc>
          <w:tcPr>
            <w:tcW w:w="940" w:type="dxa"/>
            <w:tcBorders>
              <w:right w:val="single" w:sz="8" w:space="0" w:color="auto"/>
            </w:tcBorders>
            <w:shd w:val="clear" w:color="auto" w:fill="auto"/>
            <w:noWrap/>
            <w:vAlign w:val="bottom"/>
          </w:tcPr>
          <w:p w14:paraId="59031A55" w14:textId="77777777" w:rsidR="008E7623" w:rsidRPr="008E7623" w:rsidRDefault="00221171">
            <w:pPr>
              <w:jc w:val="right"/>
              <w:rPr>
                <w:rFonts w:ascii="Arial Narrow" w:hAnsi="Arial Narrow" w:cs="Arial"/>
                <w:b/>
                <w:bCs/>
                <w:sz w:val="20"/>
                <w:szCs w:val="20"/>
              </w:rPr>
            </w:pPr>
            <w:r>
              <w:rPr>
                <w:rFonts w:ascii="Arial Narrow" w:hAnsi="Arial Narrow" w:cs="Arial"/>
                <w:b/>
                <w:bCs/>
                <w:sz w:val="20"/>
                <w:szCs w:val="20"/>
              </w:rPr>
              <w:t>100</w:t>
            </w:r>
            <w:r w:rsidR="008E7623" w:rsidRPr="008E7623">
              <w:rPr>
                <w:rFonts w:ascii="Arial Narrow" w:hAnsi="Arial Narrow" w:cs="Arial"/>
                <w:b/>
                <w:bCs/>
                <w:sz w:val="20"/>
                <w:szCs w:val="20"/>
              </w:rPr>
              <w:t>%</w:t>
            </w:r>
          </w:p>
        </w:tc>
      </w:tr>
      <w:tr w:rsidR="00BF11A3" w:rsidRPr="008E7623" w14:paraId="13DBCEA7" w14:textId="77777777" w:rsidTr="001B128E">
        <w:trPr>
          <w:trHeight w:val="240"/>
        </w:trPr>
        <w:tc>
          <w:tcPr>
            <w:tcW w:w="6534" w:type="dxa"/>
            <w:gridSpan w:val="2"/>
            <w:tcBorders>
              <w:left w:val="single" w:sz="8" w:space="0" w:color="auto"/>
            </w:tcBorders>
            <w:shd w:val="clear" w:color="auto" w:fill="auto"/>
            <w:noWrap/>
            <w:vAlign w:val="bottom"/>
          </w:tcPr>
          <w:p w14:paraId="54508165" w14:textId="77777777" w:rsidR="00BF11A3" w:rsidRPr="008E7623" w:rsidRDefault="00BF11A3">
            <w:pPr>
              <w:rPr>
                <w:rFonts w:ascii="Arial Narrow" w:hAnsi="Arial Narrow"/>
                <w:sz w:val="20"/>
                <w:szCs w:val="20"/>
              </w:rPr>
            </w:pPr>
            <w:r w:rsidRPr="008E7623">
              <w:rPr>
                <w:rFonts w:ascii="Arial Narrow" w:hAnsi="Arial Narrow"/>
                <w:sz w:val="20"/>
                <w:szCs w:val="20"/>
              </w:rPr>
              <w:t xml:space="preserve">        Programas de producción nacional (Mínimo un 30%)</w:t>
            </w:r>
          </w:p>
        </w:tc>
        <w:tc>
          <w:tcPr>
            <w:tcW w:w="1308" w:type="dxa"/>
            <w:shd w:val="clear" w:color="auto" w:fill="auto"/>
            <w:noWrap/>
            <w:vAlign w:val="bottom"/>
          </w:tcPr>
          <w:p w14:paraId="2F80CFF1" w14:textId="1C723043" w:rsidR="00BF11A3" w:rsidRDefault="0060068A">
            <w:pPr>
              <w:jc w:val="right"/>
              <w:rPr>
                <w:rFonts w:ascii="Arial" w:hAnsi="Arial" w:cs="Arial"/>
                <w:b/>
                <w:bCs/>
                <w:sz w:val="20"/>
                <w:szCs w:val="20"/>
              </w:rPr>
            </w:pPr>
            <w:r>
              <w:rPr>
                <w:rFonts w:ascii="Arial" w:hAnsi="Arial" w:cs="Arial"/>
                <w:b/>
                <w:bCs/>
                <w:sz w:val="20"/>
                <w:szCs w:val="20"/>
              </w:rPr>
              <w:t>36</w:t>
            </w:r>
            <w:r w:rsidR="0011481A" w:rsidRPr="0011481A">
              <w:rPr>
                <w:rFonts w:ascii="Arial" w:hAnsi="Arial" w:cs="Arial"/>
                <w:b/>
                <w:bCs/>
                <w:sz w:val="20"/>
                <w:szCs w:val="20"/>
              </w:rPr>
              <w:t>0.000,00</w:t>
            </w:r>
          </w:p>
        </w:tc>
        <w:tc>
          <w:tcPr>
            <w:tcW w:w="940" w:type="dxa"/>
            <w:tcBorders>
              <w:right w:val="single" w:sz="8" w:space="0" w:color="auto"/>
            </w:tcBorders>
            <w:shd w:val="clear" w:color="auto" w:fill="auto"/>
            <w:noWrap/>
            <w:vAlign w:val="bottom"/>
          </w:tcPr>
          <w:p w14:paraId="7BB618A1" w14:textId="77777777" w:rsidR="00BF11A3" w:rsidRPr="001C289C" w:rsidRDefault="00BF11A3" w:rsidP="00D45F15">
            <w:pPr>
              <w:jc w:val="right"/>
              <w:rPr>
                <w:rFonts w:ascii="Arial Narrow" w:hAnsi="Arial Narrow" w:cs="Arial"/>
                <w:sz w:val="20"/>
                <w:szCs w:val="20"/>
              </w:rPr>
            </w:pPr>
            <w:r>
              <w:rPr>
                <w:rFonts w:ascii="Arial Narrow" w:hAnsi="Arial Narrow" w:cs="Arial"/>
                <w:sz w:val="20"/>
                <w:szCs w:val="20"/>
              </w:rPr>
              <w:t>33</w:t>
            </w:r>
            <w:r w:rsidRPr="001C289C">
              <w:rPr>
                <w:rFonts w:ascii="Arial Narrow" w:hAnsi="Arial Narrow" w:cs="Arial"/>
                <w:sz w:val="20"/>
                <w:szCs w:val="20"/>
              </w:rPr>
              <w:t>%</w:t>
            </w:r>
          </w:p>
        </w:tc>
      </w:tr>
      <w:tr w:rsidR="00BF11A3" w:rsidRPr="008E7623" w14:paraId="5CBB02F5" w14:textId="77777777" w:rsidTr="00D45F15">
        <w:trPr>
          <w:trHeight w:val="240"/>
        </w:trPr>
        <w:tc>
          <w:tcPr>
            <w:tcW w:w="6534" w:type="dxa"/>
            <w:gridSpan w:val="2"/>
            <w:tcBorders>
              <w:left w:val="single" w:sz="8" w:space="0" w:color="auto"/>
            </w:tcBorders>
            <w:shd w:val="clear" w:color="auto" w:fill="auto"/>
            <w:noWrap/>
            <w:vAlign w:val="bottom"/>
          </w:tcPr>
          <w:p w14:paraId="7293A160" w14:textId="77777777" w:rsidR="00BF11A3" w:rsidRPr="008E7623" w:rsidRDefault="00BF11A3">
            <w:pPr>
              <w:rPr>
                <w:rFonts w:ascii="Arial Narrow" w:hAnsi="Arial Narrow"/>
                <w:sz w:val="20"/>
                <w:szCs w:val="20"/>
              </w:rPr>
            </w:pPr>
            <w:r w:rsidRPr="008E7623">
              <w:rPr>
                <w:rFonts w:ascii="Arial Narrow" w:hAnsi="Arial Narrow"/>
                <w:sz w:val="20"/>
                <w:szCs w:val="20"/>
              </w:rPr>
              <w:t xml:space="preserve">        Cuñas, avisos o comerciales. (Máximo un 70%)</w:t>
            </w:r>
          </w:p>
        </w:tc>
        <w:tc>
          <w:tcPr>
            <w:tcW w:w="1308" w:type="dxa"/>
            <w:shd w:val="clear" w:color="auto" w:fill="auto"/>
            <w:noWrap/>
            <w:vAlign w:val="bottom"/>
          </w:tcPr>
          <w:p w14:paraId="24A2CF5F" w14:textId="74378055" w:rsidR="00BF11A3" w:rsidRPr="00BF11A3" w:rsidRDefault="0060068A">
            <w:pPr>
              <w:jc w:val="right"/>
              <w:rPr>
                <w:rFonts w:ascii="Arial" w:hAnsi="Arial" w:cs="Arial"/>
                <w:sz w:val="20"/>
                <w:szCs w:val="20"/>
              </w:rPr>
            </w:pPr>
            <w:r>
              <w:rPr>
                <w:rFonts w:ascii="Arial" w:hAnsi="Arial" w:cs="Arial"/>
                <w:sz w:val="20"/>
                <w:szCs w:val="20"/>
              </w:rPr>
              <w:t>72</w:t>
            </w:r>
            <w:r w:rsidR="0011481A" w:rsidRPr="0011481A">
              <w:rPr>
                <w:rFonts w:ascii="Arial" w:hAnsi="Arial" w:cs="Arial"/>
                <w:sz w:val="20"/>
                <w:szCs w:val="20"/>
              </w:rPr>
              <w:t>0.000,00</w:t>
            </w:r>
          </w:p>
        </w:tc>
        <w:tc>
          <w:tcPr>
            <w:tcW w:w="940" w:type="dxa"/>
            <w:tcBorders>
              <w:right w:val="single" w:sz="8" w:space="0" w:color="auto"/>
            </w:tcBorders>
            <w:shd w:val="clear" w:color="auto" w:fill="auto"/>
            <w:noWrap/>
            <w:vAlign w:val="bottom"/>
          </w:tcPr>
          <w:p w14:paraId="14FA2DC8" w14:textId="77777777" w:rsidR="00BF11A3" w:rsidRPr="001C289C" w:rsidRDefault="00BF11A3">
            <w:pPr>
              <w:jc w:val="right"/>
              <w:rPr>
                <w:rFonts w:ascii="Arial Narrow" w:hAnsi="Arial Narrow" w:cs="Arial"/>
                <w:sz w:val="20"/>
                <w:szCs w:val="20"/>
              </w:rPr>
            </w:pPr>
            <w:r>
              <w:rPr>
                <w:rFonts w:ascii="Arial Narrow" w:hAnsi="Arial Narrow" w:cs="Arial"/>
                <w:sz w:val="20"/>
                <w:szCs w:val="20"/>
              </w:rPr>
              <w:t>67</w:t>
            </w:r>
            <w:r w:rsidRPr="001C289C">
              <w:rPr>
                <w:rFonts w:ascii="Arial Narrow" w:hAnsi="Arial Narrow" w:cs="Arial"/>
                <w:sz w:val="20"/>
                <w:szCs w:val="20"/>
              </w:rPr>
              <w:t>%</w:t>
            </w:r>
          </w:p>
        </w:tc>
      </w:tr>
      <w:tr w:rsidR="00D45F15" w:rsidRPr="008E7623" w14:paraId="391BC7C1" w14:textId="77777777" w:rsidTr="001B128E">
        <w:trPr>
          <w:trHeight w:val="240"/>
        </w:trPr>
        <w:tc>
          <w:tcPr>
            <w:tcW w:w="6534" w:type="dxa"/>
            <w:gridSpan w:val="2"/>
            <w:tcBorders>
              <w:left w:val="single" w:sz="8" w:space="0" w:color="auto"/>
              <w:bottom w:val="single" w:sz="8" w:space="0" w:color="auto"/>
            </w:tcBorders>
            <w:shd w:val="clear" w:color="auto" w:fill="auto"/>
            <w:noWrap/>
            <w:vAlign w:val="bottom"/>
          </w:tcPr>
          <w:p w14:paraId="0D6D5EC7" w14:textId="77777777" w:rsidR="00D45F15" w:rsidRPr="008E7623" w:rsidRDefault="00D45F15">
            <w:pPr>
              <w:rPr>
                <w:rFonts w:ascii="Arial Narrow" w:hAnsi="Arial Narrow"/>
                <w:sz w:val="20"/>
                <w:szCs w:val="20"/>
              </w:rPr>
            </w:pPr>
            <w:r w:rsidRPr="00D45F15">
              <w:rPr>
                <w:rFonts w:ascii="Arial Narrow" w:hAnsi="Arial Narrow"/>
                <w:sz w:val="20"/>
                <w:szCs w:val="20"/>
              </w:rPr>
              <w:t xml:space="preserve">    </w:t>
            </w:r>
            <w:r w:rsidRPr="00D45F15">
              <w:rPr>
                <w:rFonts w:ascii="Arial Narrow" w:hAnsi="Arial Narrow" w:cs="Arial"/>
                <w:b/>
                <w:bCs/>
                <w:sz w:val="22"/>
                <w:szCs w:val="22"/>
              </w:rPr>
              <w:t>Por otros medios.</w:t>
            </w:r>
          </w:p>
        </w:tc>
        <w:tc>
          <w:tcPr>
            <w:tcW w:w="1308" w:type="dxa"/>
            <w:tcBorders>
              <w:bottom w:val="single" w:sz="8" w:space="0" w:color="auto"/>
            </w:tcBorders>
            <w:shd w:val="clear" w:color="auto" w:fill="auto"/>
            <w:noWrap/>
            <w:vAlign w:val="bottom"/>
          </w:tcPr>
          <w:p w14:paraId="37D9AFBE" w14:textId="0F9560FA" w:rsidR="00D45F15" w:rsidRPr="00D45F15" w:rsidRDefault="0060068A" w:rsidP="009B0BC6">
            <w:pPr>
              <w:jc w:val="right"/>
              <w:rPr>
                <w:rFonts w:ascii="Arial" w:hAnsi="Arial" w:cs="Arial"/>
                <w:sz w:val="20"/>
                <w:szCs w:val="20"/>
              </w:rPr>
            </w:pPr>
            <w:r>
              <w:rPr>
                <w:rFonts w:ascii="Arial" w:hAnsi="Arial" w:cs="Arial"/>
                <w:sz w:val="20"/>
                <w:szCs w:val="20"/>
              </w:rPr>
              <w:t>12</w:t>
            </w:r>
            <w:r w:rsidR="0011481A" w:rsidRPr="0011481A">
              <w:rPr>
                <w:rFonts w:ascii="Arial" w:hAnsi="Arial" w:cs="Arial"/>
                <w:sz w:val="20"/>
                <w:szCs w:val="20"/>
              </w:rPr>
              <w:t>0.000,00</w:t>
            </w:r>
          </w:p>
        </w:tc>
        <w:tc>
          <w:tcPr>
            <w:tcW w:w="940" w:type="dxa"/>
            <w:tcBorders>
              <w:bottom w:val="single" w:sz="8" w:space="0" w:color="auto"/>
              <w:right w:val="single" w:sz="8" w:space="0" w:color="auto"/>
            </w:tcBorders>
            <w:shd w:val="clear" w:color="auto" w:fill="auto"/>
            <w:noWrap/>
            <w:vAlign w:val="bottom"/>
          </w:tcPr>
          <w:p w14:paraId="3537CF63" w14:textId="77777777" w:rsidR="00D45F15" w:rsidRDefault="00D45F15">
            <w:pPr>
              <w:jc w:val="right"/>
              <w:rPr>
                <w:rFonts w:ascii="Arial Narrow" w:hAnsi="Arial Narrow" w:cs="Arial"/>
                <w:sz w:val="20"/>
                <w:szCs w:val="20"/>
              </w:rPr>
            </w:pPr>
          </w:p>
        </w:tc>
      </w:tr>
    </w:tbl>
    <w:p w14:paraId="79CB1931" w14:textId="77777777" w:rsidR="001C4D9F" w:rsidRPr="00B36252" w:rsidRDefault="002D5FC3" w:rsidP="00402A30">
      <w:pPr>
        <w:pStyle w:val="Ttulo2"/>
        <w:jc w:val="left"/>
        <w:rPr>
          <w:rFonts w:ascii="Arial" w:hAnsi="Arial" w:cs="Arial"/>
          <w:sz w:val="20"/>
          <w:szCs w:val="20"/>
        </w:rPr>
      </w:pPr>
      <w:bookmarkStart w:id="56" w:name="_Toc144991168"/>
      <w:bookmarkStart w:id="57" w:name="_Toc336360620"/>
      <w:bookmarkStart w:id="58" w:name="_Toc114664154"/>
      <w:r>
        <w:rPr>
          <w:rFonts w:ascii="Arial" w:hAnsi="Arial" w:cs="Arial"/>
          <w:sz w:val="20"/>
          <w:szCs w:val="20"/>
        </w:rPr>
        <w:t xml:space="preserve">ANEXO </w:t>
      </w:r>
      <w:r>
        <w:rPr>
          <w:rFonts w:ascii="Arial" w:hAnsi="Arial" w:cs="Arial"/>
          <w:sz w:val="20"/>
          <w:szCs w:val="20"/>
          <w:lang w:val="es-CR"/>
        </w:rPr>
        <w:t>5</w:t>
      </w:r>
      <w:r w:rsidR="001C4D9F" w:rsidRPr="00B36252">
        <w:rPr>
          <w:rFonts w:ascii="Arial" w:hAnsi="Arial" w:cs="Arial"/>
          <w:sz w:val="20"/>
          <w:szCs w:val="20"/>
        </w:rPr>
        <w:t xml:space="preserve">: </w:t>
      </w:r>
      <w:bookmarkStart w:id="59" w:name="_Toc144991169"/>
      <w:bookmarkEnd w:id="56"/>
      <w:r w:rsidR="001C4D9F" w:rsidRPr="00B36252">
        <w:rPr>
          <w:rFonts w:ascii="Arial" w:hAnsi="Arial" w:cs="Arial"/>
          <w:sz w:val="20"/>
          <w:szCs w:val="20"/>
        </w:rPr>
        <w:t>ADQUISICIÓN DE BIENES Y SERVICIOS</w:t>
      </w:r>
      <w:bookmarkEnd w:id="57"/>
      <w:bookmarkEnd w:id="58"/>
      <w:bookmarkEnd w:id="59"/>
    </w:p>
    <w:p w14:paraId="7F926415" w14:textId="77777777" w:rsidR="001C4D9F" w:rsidRDefault="001C4D9F" w:rsidP="001C4D9F">
      <w:pPr>
        <w:rPr>
          <w:lang w:val="es-ES_tradnl"/>
        </w:rPr>
      </w:pPr>
    </w:p>
    <w:tbl>
      <w:tblPr>
        <w:tblW w:w="8140" w:type="dxa"/>
        <w:jc w:val="center"/>
        <w:tblCellMar>
          <w:left w:w="70" w:type="dxa"/>
          <w:right w:w="70" w:type="dxa"/>
        </w:tblCellMar>
        <w:tblLook w:val="0000" w:firstRow="0" w:lastRow="0" w:firstColumn="0" w:lastColumn="0" w:noHBand="0" w:noVBand="0"/>
      </w:tblPr>
      <w:tblGrid>
        <w:gridCol w:w="5720"/>
        <w:gridCol w:w="2420"/>
      </w:tblGrid>
      <w:tr w:rsidR="002C04B9" w:rsidRPr="00905531" w14:paraId="148EBC5D" w14:textId="77777777" w:rsidTr="003226A1">
        <w:trPr>
          <w:trHeight w:val="345"/>
          <w:jc w:val="center"/>
        </w:trPr>
        <w:tc>
          <w:tcPr>
            <w:tcW w:w="572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E16806D" w14:textId="77777777" w:rsidR="002C04B9" w:rsidRPr="00905531" w:rsidRDefault="002C04B9">
            <w:pPr>
              <w:jc w:val="center"/>
              <w:rPr>
                <w:rFonts w:ascii="Arial Narrow" w:hAnsi="Arial Narrow" w:cs="Arial"/>
                <w:b/>
                <w:bCs/>
                <w:sz w:val="22"/>
                <w:szCs w:val="22"/>
              </w:rPr>
            </w:pPr>
            <w:r w:rsidRPr="00905531">
              <w:rPr>
                <w:rFonts w:ascii="Arial Narrow" w:hAnsi="Arial Narrow" w:cs="Arial"/>
                <w:b/>
                <w:bCs/>
                <w:sz w:val="22"/>
                <w:szCs w:val="22"/>
              </w:rPr>
              <w:t>PARTIDAS</w:t>
            </w:r>
          </w:p>
        </w:tc>
        <w:tc>
          <w:tcPr>
            <w:tcW w:w="2420" w:type="dxa"/>
            <w:tcBorders>
              <w:top w:val="single" w:sz="8" w:space="0" w:color="auto"/>
              <w:left w:val="nil"/>
              <w:bottom w:val="single" w:sz="4" w:space="0" w:color="auto"/>
              <w:right w:val="single" w:sz="8" w:space="0" w:color="auto"/>
            </w:tcBorders>
            <w:shd w:val="clear" w:color="auto" w:fill="auto"/>
            <w:noWrap/>
            <w:vAlign w:val="bottom"/>
          </w:tcPr>
          <w:p w14:paraId="3049A6BF" w14:textId="77777777" w:rsidR="002C04B9" w:rsidRPr="00905531" w:rsidRDefault="002C04B9">
            <w:pPr>
              <w:jc w:val="center"/>
              <w:rPr>
                <w:rFonts w:ascii="Arial Narrow" w:hAnsi="Arial Narrow" w:cs="Arial"/>
                <w:b/>
                <w:bCs/>
                <w:sz w:val="22"/>
                <w:szCs w:val="22"/>
              </w:rPr>
            </w:pPr>
            <w:r w:rsidRPr="00905531">
              <w:rPr>
                <w:rFonts w:ascii="Arial Narrow" w:hAnsi="Arial Narrow" w:cs="Arial"/>
                <w:b/>
                <w:bCs/>
                <w:sz w:val="22"/>
                <w:szCs w:val="22"/>
              </w:rPr>
              <w:t>MONTO</w:t>
            </w:r>
          </w:p>
        </w:tc>
      </w:tr>
      <w:tr w:rsidR="003226A1" w:rsidRPr="00905531" w14:paraId="57310255" w14:textId="77777777" w:rsidTr="003226A1">
        <w:trPr>
          <w:trHeight w:val="255"/>
          <w:jc w:val="center"/>
        </w:trPr>
        <w:tc>
          <w:tcPr>
            <w:tcW w:w="5720" w:type="dxa"/>
            <w:tcBorders>
              <w:top w:val="nil"/>
              <w:left w:val="single" w:sz="8" w:space="0" w:color="auto"/>
              <w:bottom w:val="single" w:sz="4" w:space="0" w:color="auto"/>
              <w:right w:val="single" w:sz="4" w:space="0" w:color="auto"/>
            </w:tcBorders>
            <w:shd w:val="clear" w:color="auto" w:fill="auto"/>
            <w:noWrap/>
            <w:vAlign w:val="bottom"/>
          </w:tcPr>
          <w:p w14:paraId="42DD007F" w14:textId="77777777" w:rsidR="003226A1" w:rsidRPr="00905531" w:rsidRDefault="003226A1" w:rsidP="003226A1">
            <w:pPr>
              <w:rPr>
                <w:rFonts w:ascii="Arial Narrow" w:hAnsi="Arial Narrow" w:cs="Arial"/>
                <w:bCs/>
                <w:sz w:val="22"/>
                <w:szCs w:val="22"/>
              </w:rPr>
            </w:pPr>
            <w:r w:rsidRPr="00905531">
              <w:rPr>
                <w:rFonts w:ascii="Arial Narrow" w:hAnsi="Arial Narrow" w:cs="Arial"/>
                <w:bCs/>
                <w:sz w:val="22"/>
                <w:szCs w:val="22"/>
              </w:rPr>
              <w:t>1  SERVICIOS</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3368D145" w14:textId="64B96030" w:rsidR="003226A1" w:rsidRPr="003226A1" w:rsidRDefault="003226A1" w:rsidP="003226A1">
            <w:pPr>
              <w:jc w:val="right"/>
              <w:rPr>
                <w:rFonts w:ascii="Arial" w:hAnsi="Arial" w:cs="Arial"/>
                <w:sz w:val="20"/>
                <w:szCs w:val="20"/>
              </w:rPr>
            </w:pPr>
            <w:r w:rsidRPr="003226A1">
              <w:rPr>
                <w:rFonts w:ascii="Arial" w:hAnsi="Arial" w:cs="Arial"/>
                <w:sz w:val="20"/>
                <w:szCs w:val="20"/>
              </w:rPr>
              <w:t xml:space="preserve">       886,263,884.04 </w:t>
            </w:r>
          </w:p>
        </w:tc>
      </w:tr>
      <w:tr w:rsidR="003226A1" w:rsidRPr="00905531" w14:paraId="3204C684" w14:textId="77777777" w:rsidTr="003226A1">
        <w:trPr>
          <w:trHeight w:val="255"/>
          <w:jc w:val="center"/>
        </w:trPr>
        <w:tc>
          <w:tcPr>
            <w:tcW w:w="5720" w:type="dxa"/>
            <w:tcBorders>
              <w:top w:val="nil"/>
              <w:left w:val="single" w:sz="8" w:space="0" w:color="auto"/>
              <w:bottom w:val="single" w:sz="4" w:space="0" w:color="auto"/>
              <w:right w:val="single" w:sz="4" w:space="0" w:color="auto"/>
            </w:tcBorders>
            <w:shd w:val="clear" w:color="auto" w:fill="auto"/>
            <w:noWrap/>
            <w:vAlign w:val="bottom"/>
          </w:tcPr>
          <w:p w14:paraId="0E334E8C" w14:textId="77777777" w:rsidR="003226A1" w:rsidRPr="00905531" w:rsidRDefault="003226A1" w:rsidP="003226A1">
            <w:pPr>
              <w:rPr>
                <w:rFonts w:ascii="Arial Narrow" w:hAnsi="Arial Narrow" w:cs="Arial"/>
                <w:bCs/>
                <w:sz w:val="22"/>
                <w:szCs w:val="22"/>
              </w:rPr>
            </w:pPr>
            <w:r w:rsidRPr="00905531">
              <w:rPr>
                <w:rFonts w:ascii="Arial Narrow" w:hAnsi="Arial Narrow" w:cs="Arial"/>
                <w:bCs/>
                <w:sz w:val="22"/>
                <w:szCs w:val="22"/>
              </w:rPr>
              <w:t>2  MATERIALES Y SUMINISTROS</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61591844" w14:textId="0075C60B" w:rsidR="003226A1" w:rsidRPr="003226A1" w:rsidRDefault="003226A1" w:rsidP="003226A1">
            <w:pPr>
              <w:jc w:val="right"/>
              <w:rPr>
                <w:rFonts w:ascii="Arial" w:hAnsi="Arial" w:cs="Arial"/>
                <w:sz w:val="20"/>
                <w:szCs w:val="20"/>
              </w:rPr>
            </w:pPr>
            <w:r w:rsidRPr="003226A1">
              <w:rPr>
                <w:rFonts w:ascii="Arial" w:hAnsi="Arial" w:cs="Arial"/>
                <w:sz w:val="20"/>
                <w:szCs w:val="20"/>
              </w:rPr>
              <w:t xml:space="preserve">       777,437,875.56 </w:t>
            </w:r>
          </w:p>
        </w:tc>
      </w:tr>
      <w:tr w:rsidR="003226A1" w:rsidRPr="00905531" w14:paraId="139F3B37" w14:textId="77777777" w:rsidTr="003226A1">
        <w:trPr>
          <w:trHeight w:val="255"/>
          <w:jc w:val="center"/>
        </w:trPr>
        <w:tc>
          <w:tcPr>
            <w:tcW w:w="5720" w:type="dxa"/>
            <w:tcBorders>
              <w:top w:val="nil"/>
              <w:left w:val="single" w:sz="8" w:space="0" w:color="auto"/>
              <w:bottom w:val="single" w:sz="4" w:space="0" w:color="auto"/>
              <w:right w:val="single" w:sz="4" w:space="0" w:color="auto"/>
            </w:tcBorders>
            <w:shd w:val="clear" w:color="auto" w:fill="auto"/>
            <w:noWrap/>
            <w:vAlign w:val="bottom"/>
          </w:tcPr>
          <w:p w14:paraId="7C40794F" w14:textId="77777777" w:rsidR="003226A1" w:rsidRPr="00905531" w:rsidRDefault="003226A1" w:rsidP="003226A1">
            <w:pPr>
              <w:rPr>
                <w:rFonts w:ascii="Arial Narrow" w:hAnsi="Arial Narrow" w:cs="Arial"/>
                <w:bCs/>
                <w:sz w:val="22"/>
                <w:szCs w:val="22"/>
              </w:rPr>
            </w:pPr>
            <w:r w:rsidRPr="00905531">
              <w:rPr>
                <w:rFonts w:ascii="Arial Narrow" w:hAnsi="Arial Narrow" w:cs="Arial"/>
                <w:bCs/>
                <w:sz w:val="22"/>
                <w:szCs w:val="22"/>
              </w:rPr>
              <w:t>5  BIENES DURADEROS</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507AD737" w14:textId="16E1C4C9" w:rsidR="003226A1" w:rsidRPr="003226A1" w:rsidRDefault="003226A1" w:rsidP="003226A1">
            <w:pPr>
              <w:jc w:val="right"/>
              <w:rPr>
                <w:rFonts w:ascii="Arial" w:hAnsi="Arial" w:cs="Arial"/>
                <w:sz w:val="20"/>
                <w:szCs w:val="20"/>
              </w:rPr>
            </w:pPr>
            <w:r w:rsidRPr="003226A1">
              <w:rPr>
                <w:rFonts w:ascii="Arial" w:hAnsi="Arial" w:cs="Arial"/>
                <w:sz w:val="20"/>
                <w:szCs w:val="20"/>
              </w:rPr>
              <w:t xml:space="preserve">       215,222,325.49 </w:t>
            </w:r>
          </w:p>
        </w:tc>
      </w:tr>
      <w:tr w:rsidR="003226A1" w:rsidRPr="006B3D5F" w14:paraId="44766069" w14:textId="77777777" w:rsidTr="003226A1">
        <w:trPr>
          <w:trHeight w:val="219"/>
          <w:jc w:val="center"/>
        </w:trPr>
        <w:tc>
          <w:tcPr>
            <w:tcW w:w="5720" w:type="dxa"/>
            <w:tcBorders>
              <w:top w:val="nil"/>
              <w:left w:val="single" w:sz="8" w:space="0" w:color="auto"/>
              <w:bottom w:val="single" w:sz="4" w:space="0" w:color="auto"/>
              <w:right w:val="single" w:sz="4" w:space="0" w:color="auto"/>
            </w:tcBorders>
            <w:shd w:val="clear" w:color="auto" w:fill="auto"/>
            <w:noWrap/>
            <w:vAlign w:val="bottom"/>
          </w:tcPr>
          <w:p w14:paraId="5EAF657A" w14:textId="77777777" w:rsidR="003226A1" w:rsidRPr="00905531" w:rsidRDefault="003226A1" w:rsidP="003226A1">
            <w:pPr>
              <w:rPr>
                <w:rFonts w:ascii="Arial Narrow" w:hAnsi="Arial Narrow" w:cs="Arial"/>
                <w:b/>
                <w:bCs/>
                <w:sz w:val="22"/>
                <w:szCs w:val="22"/>
              </w:rPr>
            </w:pPr>
            <w:r w:rsidRPr="00905531">
              <w:rPr>
                <w:rFonts w:ascii="Arial Narrow" w:hAnsi="Arial Narrow" w:cs="Arial"/>
                <w:b/>
                <w:bCs/>
                <w:sz w:val="22"/>
                <w:szCs w:val="22"/>
              </w:rPr>
              <w:t>TOTAL</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09D4D184" w14:textId="35AE895D" w:rsidR="003226A1" w:rsidRPr="003226A1" w:rsidRDefault="003226A1" w:rsidP="003226A1">
            <w:pPr>
              <w:jc w:val="right"/>
              <w:rPr>
                <w:rFonts w:ascii="Arial" w:hAnsi="Arial" w:cs="Arial"/>
                <w:b/>
                <w:bCs/>
                <w:sz w:val="20"/>
                <w:szCs w:val="20"/>
              </w:rPr>
            </w:pPr>
            <w:r w:rsidRPr="003226A1">
              <w:rPr>
                <w:rFonts w:ascii="Arial" w:hAnsi="Arial" w:cs="Arial"/>
                <w:sz w:val="20"/>
                <w:szCs w:val="20"/>
              </w:rPr>
              <w:t xml:space="preserve">     1,878,924,085.09 </w:t>
            </w:r>
          </w:p>
        </w:tc>
      </w:tr>
    </w:tbl>
    <w:p w14:paraId="0C5D8379" w14:textId="77777777" w:rsidR="00AF3C5A" w:rsidRDefault="00AF3C5A" w:rsidP="00AF3C5A"/>
    <w:p w14:paraId="7A897EF0" w14:textId="77777777" w:rsidR="002C04B9" w:rsidRDefault="002C04B9" w:rsidP="001C4D9F">
      <w:pPr>
        <w:rPr>
          <w:lang w:val="es-ES_tradnl"/>
        </w:rPr>
      </w:pPr>
    </w:p>
    <w:p w14:paraId="07D7B00E" w14:textId="77777777" w:rsidR="00021CAE" w:rsidRPr="009606A7" w:rsidRDefault="001C4D9F" w:rsidP="00FB4B10">
      <w:pPr>
        <w:pStyle w:val="Ttulo2"/>
        <w:ind w:left="360"/>
        <w:jc w:val="left"/>
        <w:rPr>
          <w:rFonts w:ascii="Arial" w:hAnsi="Arial" w:cs="Arial"/>
          <w:sz w:val="20"/>
          <w:szCs w:val="20"/>
        </w:rPr>
      </w:pPr>
      <w:bookmarkStart w:id="60" w:name="_Toc144991170"/>
      <w:bookmarkStart w:id="61" w:name="_Toc336360621"/>
      <w:bookmarkStart w:id="62" w:name="_Toc114664155"/>
      <w:r w:rsidRPr="009606A7">
        <w:rPr>
          <w:rFonts w:ascii="Arial" w:hAnsi="Arial" w:cs="Arial"/>
          <w:sz w:val="20"/>
          <w:szCs w:val="20"/>
        </w:rPr>
        <w:t xml:space="preserve">ANEXO </w:t>
      </w:r>
      <w:r w:rsidR="002D5FC3">
        <w:rPr>
          <w:rFonts w:ascii="Arial" w:hAnsi="Arial" w:cs="Arial"/>
          <w:sz w:val="20"/>
          <w:szCs w:val="20"/>
          <w:lang w:val="es-CR"/>
        </w:rPr>
        <w:t>6</w:t>
      </w:r>
      <w:r w:rsidRPr="009606A7">
        <w:rPr>
          <w:rFonts w:ascii="Arial" w:hAnsi="Arial" w:cs="Arial"/>
          <w:sz w:val="20"/>
          <w:szCs w:val="20"/>
        </w:rPr>
        <w:t>: INCENTIVOS SALARIALES QUE SE RECONOCEN EN LA ENTIDAD</w:t>
      </w:r>
      <w:bookmarkEnd w:id="60"/>
      <w:bookmarkEnd w:id="61"/>
      <w:bookmarkEnd w:id="62"/>
    </w:p>
    <w:p w14:paraId="7889CE17" w14:textId="77777777" w:rsidR="009606AE" w:rsidRDefault="009606AE" w:rsidP="001C4D9F">
      <w:pPr>
        <w:rPr>
          <w:lang w:val="es-ES_tradnl"/>
        </w:rPr>
      </w:pPr>
    </w:p>
    <w:tbl>
      <w:tblPr>
        <w:tblW w:w="10783" w:type="dxa"/>
        <w:tblInd w:w="60" w:type="dxa"/>
        <w:tblCellMar>
          <w:left w:w="70" w:type="dxa"/>
          <w:right w:w="70" w:type="dxa"/>
        </w:tblCellMar>
        <w:tblLook w:val="04A0" w:firstRow="1" w:lastRow="0" w:firstColumn="1" w:lastColumn="0" w:noHBand="0" w:noVBand="1"/>
      </w:tblPr>
      <w:tblGrid>
        <w:gridCol w:w="2420"/>
        <w:gridCol w:w="2693"/>
        <w:gridCol w:w="2410"/>
        <w:gridCol w:w="3260"/>
      </w:tblGrid>
      <w:tr w:rsidR="00533A33" w:rsidRPr="00533A33" w14:paraId="02B82E3F" w14:textId="77777777" w:rsidTr="00533A33">
        <w:trPr>
          <w:trHeight w:val="570"/>
        </w:trPr>
        <w:tc>
          <w:tcPr>
            <w:tcW w:w="2420" w:type="dxa"/>
            <w:tcBorders>
              <w:top w:val="single" w:sz="4" w:space="0" w:color="auto"/>
              <w:left w:val="single" w:sz="4" w:space="0" w:color="auto"/>
              <w:bottom w:val="single" w:sz="4" w:space="0" w:color="000000"/>
              <w:right w:val="single" w:sz="4" w:space="0" w:color="000000"/>
            </w:tcBorders>
            <w:shd w:val="clear" w:color="99CCFF" w:fill="99CCFF"/>
            <w:noWrap/>
            <w:vAlign w:val="center"/>
            <w:hideMark/>
          </w:tcPr>
          <w:p w14:paraId="59B453B9" w14:textId="77777777" w:rsidR="00533A33" w:rsidRPr="00533A33" w:rsidRDefault="00533A33">
            <w:pPr>
              <w:jc w:val="center"/>
              <w:rPr>
                <w:rFonts w:ascii="Arial" w:hAnsi="Arial" w:cs="Arial"/>
                <w:b/>
                <w:bCs/>
                <w:color w:val="000000"/>
                <w:sz w:val="18"/>
                <w:szCs w:val="20"/>
              </w:rPr>
            </w:pPr>
            <w:bookmarkStart w:id="63" w:name="_Toc144991174"/>
            <w:bookmarkStart w:id="64" w:name="_Toc336360625"/>
            <w:r w:rsidRPr="00533A33">
              <w:rPr>
                <w:rFonts w:ascii="Arial" w:hAnsi="Arial" w:cs="Arial"/>
                <w:b/>
                <w:bCs/>
                <w:color w:val="000000"/>
                <w:sz w:val="18"/>
                <w:szCs w:val="20"/>
              </w:rPr>
              <w:t>INCENTIVO SALARIAL</w:t>
            </w:r>
          </w:p>
        </w:tc>
        <w:tc>
          <w:tcPr>
            <w:tcW w:w="2693" w:type="dxa"/>
            <w:tcBorders>
              <w:top w:val="single" w:sz="4" w:space="0" w:color="auto"/>
              <w:left w:val="nil"/>
              <w:bottom w:val="single" w:sz="4" w:space="0" w:color="000000"/>
              <w:right w:val="single" w:sz="4" w:space="0" w:color="000000"/>
            </w:tcBorders>
            <w:shd w:val="clear" w:color="99CCFF" w:fill="99CCFF"/>
            <w:noWrap/>
            <w:vAlign w:val="center"/>
            <w:hideMark/>
          </w:tcPr>
          <w:p w14:paraId="75FCB459" w14:textId="77777777" w:rsidR="00533A33" w:rsidRPr="00533A33" w:rsidRDefault="00533A33">
            <w:pPr>
              <w:jc w:val="center"/>
              <w:rPr>
                <w:rFonts w:ascii="Arial" w:hAnsi="Arial" w:cs="Arial"/>
                <w:b/>
                <w:bCs/>
                <w:color w:val="000000"/>
                <w:sz w:val="18"/>
                <w:szCs w:val="20"/>
              </w:rPr>
            </w:pPr>
            <w:r w:rsidRPr="00533A33">
              <w:rPr>
                <w:rFonts w:ascii="Arial" w:hAnsi="Arial" w:cs="Arial"/>
                <w:b/>
                <w:bCs/>
                <w:color w:val="000000"/>
                <w:sz w:val="18"/>
                <w:szCs w:val="20"/>
              </w:rPr>
              <w:t>BASE LEGAL</w:t>
            </w:r>
          </w:p>
        </w:tc>
        <w:tc>
          <w:tcPr>
            <w:tcW w:w="2410" w:type="dxa"/>
            <w:tcBorders>
              <w:top w:val="single" w:sz="4" w:space="0" w:color="auto"/>
              <w:left w:val="nil"/>
              <w:bottom w:val="single" w:sz="4" w:space="0" w:color="000000"/>
              <w:right w:val="single" w:sz="4" w:space="0" w:color="000000"/>
            </w:tcBorders>
            <w:shd w:val="clear" w:color="99CCFF" w:fill="99CCFF"/>
            <w:noWrap/>
            <w:vAlign w:val="center"/>
            <w:hideMark/>
          </w:tcPr>
          <w:p w14:paraId="7A9FB9DB" w14:textId="77777777" w:rsidR="00533A33" w:rsidRPr="00533A33" w:rsidRDefault="00533A33">
            <w:pPr>
              <w:jc w:val="center"/>
              <w:rPr>
                <w:rFonts w:ascii="Arial" w:hAnsi="Arial" w:cs="Arial"/>
                <w:b/>
                <w:bCs/>
                <w:color w:val="000000"/>
                <w:sz w:val="18"/>
                <w:szCs w:val="20"/>
              </w:rPr>
            </w:pPr>
            <w:r w:rsidRPr="00533A33">
              <w:rPr>
                <w:rFonts w:ascii="Arial" w:hAnsi="Arial" w:cs="Arial"/>
                <w:b/>
                <w:bCs/>
                <w:color w:val="000000"/>
                <w:sz w:val="18"/>
                <w:szCs w:val="20"/>
              </w:rPr>
              <w:t>PROCEDIMIENTO DE CÁLCULO</w:t>
            </w:r>
          </w:p>
        </w:tc>
        <w:tc>
          <w:tcPr>
            <w:tcW w:w="3260" w:type="dxa"/>
            <w:tcBorders>
              <w:top w:val="single" w:sz="4" w:space="0" w:color="auto"/>
              <w:left w:val="nil"/>
              <w:bottom w:val="single" w:sz="4" w:space="0" w:color="000000"/>
              <w:right w:val="single" w:sz="4" w:space="0" w:color="auto"/>
            </w:tcBorders>
            <w:shd w:val="clear" w:color="99CCFF" w:fill="99CCFF"/>
            <w:noWrap/>
            <w:vAlign w:val="center"/>
            <w:hideMark/>
          </w:tcPr>
          <w:p w14:paraId="5CAA0CC1" w14:textId="77777777" w:rsidR="00533A33" w:rsidRPr="00533A33" w:rsidRDefault="00533A33">
            <w:pPr>
              <w:jc w:val="center"/>
              <w:rPr>
                <w:rFonts w:ascii="Arial" w:hAnsi="Arial" w:cs="Arial"/>
                <w:b/>
                <w:bCs/>
                <w:color w:val="000000"/>
                <w:sz w:val="18"/>
                <w:szCs w:val="20"/>
              </w:rPr>
            </w:pPr>
            <w:r w:rsidRPr="00533A33">
              <w:rPr>
                <w:rFonts w:ascii="Arial" w:hAnsi="Arial" w:cs="Arial"/>
                <w:b/>
                <w:bCs/>
                <w:color w:val="000000"/>
                <w:sz w:val="18"/>
                <w:szCs w:val="20"/>
              </w:rPr>
              <w:t>OTRA INFORMACIÓN IMPORTANTE</w:t>
            </w:r>
          </w:p>
        </w:tc>
      </w:tr>
      <w:tr w:rsidR="00533A33" w:rsidRPr="00533A33" w14:paraId="428E6CFC" w14:textId="77777777" w:rsidTr="00533A33">
        <w:trPr>
          <w:trHeight w:val="810"/>
        </w:trPr>
        <w:tc>
          <w:tcPr>
            <w:tcW w:w="24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ED2CA1A" w14:textId="77777777" w:rsidR="00533A33" w:rsidRPr="00533A33" w:rsidRDefault="00533A33">
            <w:pPr>
              <w:rPr>
                <w:rFonts w:ascii="Arial" w:hAnsi="Arial" w:cs="Arial"/>
                <w:sz w:val="18"/>
                <w:szCs w:val="18"/>
              </w:rPr>
            </w:pPr>
            <w:r w:rsidRPr="00533A33">
              <w:rPr>
                <w:rFonts w:ascii="Arial" w:hAnsi="Arial" w:cs="Arial"/>
                <w:sz w:val="18"/>
                <w:szCs w:val="18"/>
              </w:rPr>
              <w:t>Anualidad</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27A02F86" w14:textId="77777777" w:rsidR="00533A33" w:rsidRPr="00533A33" w:rsidRDefault="00533A33">
            <w:pPr>
              <w:rPr>
                <w:rFonts w:ascii="Arial" w:hAnsi="Arial" w:cs="Arial"/>
                <w:sz w:val="18"/>
                <w:szCs w:val="18"/>
              </w:rPr>
            </w:pPr>
            <w:r w:rsidRPr="00533A33">
              <w:rPr>
                <w:rFonts w:ascii="Arial" w:hAnsi="Arial" w:cs="Arial"/>
                <w:sz w:val="18"/>
                <w:szCs w:val="18"/>
              </w:rPr>
              <w:t>Convención colectiva, artículo 22</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474BFD9F" w14:textId="77777777" w:rsidR="00533A33" w:rsidRPr="00533A33" w:rsidRDefault="00533A33">
            <w:pPr>
              <w:rPr>
                <w:rFonts w:ascii="Arial" w:hAnsi="Arial" w:cs="Arial"/>
                <w:sz w:val="18"/>
                <w:szCs w:val="18"/>
              </w:rPr>
            </w:pPr>
            <w:r w:rsidRPr="00533A33">
              <w:rPr>
                <w:rFonts w:ascii="Arial" w:hAnsi="Arial" w:cs="Arial"/>
                <w:sz w:val="18"/>
                <w:szCs w:val="18"/>
              </w:rPr>
              <w:t>Salario base * (años de servicio * 3%)</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14:paraId="494DA3B7" w14:textId="77777777" w:rsidR="00533A33" w:rsidRPr="00533A33" w:rsidRDefault="00533A33">
            <w:pPr>
              <w:rPr>
                <w:rFonts w:ascii="Arial Narrow" w:hAnsi="Arial Narrow" w:cs="Arial"/>
                <w:sz w:val="18"/>
                <w:szCs w:val="20"/>
              </w:rPr>
            </w:pPr>
            <w:r w:rsidRPr="00533A33">
              <w:rPr>
                <w:rFonts w:ascii="Arial Narrow" w:hAnsi="Arial Narrow" w:cs="Arial"/>
                <w:sz w:val="18"/>
                <w:szCs w:val="20"/>
              </w:rPr>
              <w:t>Cada anualidad tiene un valor de un 3%</w:t>
            </w:r>
            <w:r>
              <w:rPr>
                <w:rFonts w:ascii="Arial Narrow" w:hAnsi="Arial Narrow" w:cs="Arial"/>
                <w:sz w:val="18"/>
                <w:szCs w:val="20"/>
              </w:rPr>
              <w:t xml:space="preserve"> </w:t>
            </w:r>
            <w:r w:rsidRPr="002B7040">
              <w:rPr>
                <w:rFonts w:ascii="Arial Narrow" w:hAnsi="Arial Narrow" w:cs="Arial"/>
                <w:b/>
                <w:sz w:val="18"/>
                <w:szCs w:val="20"/>
              </w:rPr>
              <w:t>(No se incluye aumento para este periodo)</w:t>
            </w:r>
          </w:p>
        </w:tc>
      </w:tr>
      <w:tr w:rsidR="00533A33" w:rsidRPr="00533A33" w14:paraId="663E8213" w14:textId="77777777" w:rsidTr="00533A33">
        <w:trPr>
          <w:trHeight w:val="1455"/>
        </w:trPr>
        <w:tc>
          <w:tcPr>
            <w:tcW w:w="2420" w:type="dxa"/>
            <w:tcBorders>
              <w:top w:val="nil"/>
              <w:left w:val="single" w:sz="4" w:space="0" w:color="auto"/>
              <w:bottom w:val="single" w:sz="8" w:space="0" w:color="auto"/>
              <w:right w:val="single" w:sz="8" w:space="0" w:color="auto"/>
            </w:tcBorders>
            <w:shd w:val="clear" w:color="auto" w:fill="auto"/>
            <w:vAlign w:val="center"/>
            <w:hideMark/>
          </w:tcPr>
          <w:p w14:paraId="6CF7E0A7" w14:textId="77777777" w:rsidR="00533A33" w:rsidRPr="00533A33" w:rsidRDefault="00533A33">
            <w:pPr>
              <w:rPr>
                <w:rFonts w:ascii="Arial" w:hAnsi="Arial" w:cs="Arial"/>
                <w:sz w:val="18"/>
                <w:szCs w:val="18"/>
              </w:rPr>
            </w:pPr>
            <w:r w:rsidRPr="00533A33">
              <w:rPr>
                <w:rFonts w:ascii="Arial" w:hAnsi="Arial" w:cs="Arial"/>
                <w:sz w:val="18"/>
                <w:szCs w:val="18"/>
              </w:rPr>
              <w:t>Restricción del ejercicio ilegal de la profesión</w:t>
            </w:r>
          </w:p>
        </w:tc>
        <w:tc>
          <w:tcPr>
            <w:tcW w:w="2693" w:type="dxa"/>
            <w:tcBorders>
              <w:top w:val="nil"/>
              <w:left w:val="nil"/>
              <w:bottom w:val="single" w:sz="8" w:space="0" w:color="auto"/>
              <w:right w:val="single" w:sz="8" w:space="0" w:color="auto"/>
            </w:tcBorders>
            <w:shd w:val="clear" w:color="auto" w:fill="auto"/>
            <w:vAlign w:val="center"/>
            <w:hideMark/>
          </w:tcPr>
          <w:p w14:paraId="7C725017" w14:textId="77777777" w:rsidR="00533A33" w:rsidRPr="00533A33" w:rsidRDefault="00533A33">
            <w:pPr>
              <w:rPr>
                <w:rFonts w:ascii="Arial" w:hAnsi="Arial" w:cs="Arial"/>
                <w:sz w:val="18"/>
                <w:szCs w:val="18"/>
              </w:rPr>
            </w:pPr>
            <w:r w:rsidRPr="00533A33">
              <w:rPr>
                <w:rFonts w:ascii="Arial" w:hAnsi="Arial" w:cs="Arial"/>
                <w:sz w:val="18"/>
                <w:szCs w:val="18"/>
              </w:rPr>
              <w:t>Ley de control interno Nº 8292 y Ley de Enriquecimiento Ilícito Nº 8422</w:t>
            </w:r>
            <w:r w:rsidRPr="00533A33">
              <w:rPr>
                <w:rFonts w:ascii="Arial" w:hAnsi="Arial" w:cs="Arial"/>
                <w:sz w:val="18"/>
                <w:szCs w:val="18"/>
              </w:rPr>
              <w:br/>
              <w:t>Articulo 20 del código Municipal.</w:t>
            </w:r>
          </w:p>
        </w:tc>
        <w:tc>
          <w:tcPr>
            <w:tcW w:w="2410" w:type="dxa"/>
            <w:tcBorders>
              <w:top w:val="nil"/>
              <w:left w:val="nil"/>
              <w:bottom w:val="single" w:sz="8" w:space="0" w:color="auto"/>
              <w:right w:val="single" w:sz="8" w:space="0" w:color="auto"/>
            </w:tcBorders>
            <w:shd w:val="clear" w:color="auto" w:fill="auto"/>
            <w:vAlign w:val="center"/>
            <w:hideMark/>
          </w:tcPr>
          <w:p w14:paraId="48777213" w14:textId="77777777" w:rsidR="00533A33" w:rsidRPr="00533A33" w:rsidRDefault="00533A33">
            <w:pPr>
              <w:rPr>
                <w:rFonts w:ascii="Arial" w:hAnsi="Arial" w:cs="Arial"/>
                <w:sz w:val="18"/>
                <w:szCs w:val="18"/>
              </w:rPr>
            </w:pPr>
            <w:r w:rsidRPr="00533A33">
              <w:rPr>
                <w:rFonts w:ascii="Arial" w:hAnsi="Arial" w:cs="Arial"/>
                <w:sz w:val="18"/>
                <w:szCs w:val="18"/>
              </w:rPr>
              <w:t>Salario base * 65%</w:t>
            </w:r>
            <w:r w:rsidRPr="00533A33">
              <w:rPr>
                <w:rFonts w:ascii="Arial" w:hAnsi="Arial" w:cs="Arial"/>
                <w:sz w:val="18"/>
                <w:szCs w:val="18"/>
              </w:rPr>
              <w:br/>
              <w:t>Salario base *30%</w:t>
            </w:r>
          </w:p>
        </w:tc>
        <w:tc>
          <w:tcPr>
            <w:tcW w:w="3260" w:type="dxa"/>
            <w:tcBorders>
              <w:top w:val="nil"/>
              <w:left w:val="nil"/>
              <w:bottom w:val="single" w:sz="8" w:space="0" w:color="auto"/>
              <w:right w:val="single" w:sz="4" w:space="0" w:color="auto"/>
            </w:tcBorders>
            <w:shd w:val="clear" w:color="auto" w:fill="auto"/>
            <w:vAlign w:val="center"/>
            <w:hideMark/>
          </w:tcPr>
          <w:p w14:paraId="29601626" w14:textId="77777777" w:rsidR="00533A33" w:rsidRPr="00533A33" w:rsidRDefault="00533A33">
            <w:pPr>
              <w:rPr>
                <w:rFonts w:ascii="Arial Narrow" w:hAnsi="Arial Narrow" w:cs="Arial"/>
                <w:sz w:val="18"/>
                <w:szCs w:val="20"/>
              </w:rPr>
            </w:pPr>
            <w:r w:rsidRPr="00533A33">
              <w:rPr>
                <w:rFonts w:ascii="Arial Narrow" w:hAnsi="Arial Narrow" w:cs="Arial"/>
                <w:sz w:val="18"/>
                <w:szCs w:val="20"/>
              </w:rPr>
              <w:t>Este concepto se paga al auditor  (65%) en el grado académico de licenciatura, al alcalde municipal (30%), en el grado académico de Licenciatura y a la Vicealcaldesa (30%) en el grado academico de Licenciatura</w:t>
            </w:r>
          </w:p>
        </w:tc>
      </w:tr>
      <w:tr w:rsidR="00533A33" w:rsidRPr="00533A33" w14:paraId="55242935" w14:textId="77777777" w:rsidTr="00533A33">
        <w:trPr>
          <w:trHeight w:val="255"/>
        </w:trPr>
        <w:tc>
          <w:tcPr>
            <w:tcW w:w="2420"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0710FDAE"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14:paraId="31E0A978"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14:paraId="12D22F59"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3260" w:type="dxa"/>
            <w:tcBorders>
              <w:top w:val="single" w:sz="4" w:space="0" w:color="000000"/>
              <w:left w:val="nil"/>
              <w:bottom w:val="single" w:sz="4" w:space="0" w:color="000000"/>
              <w:right w:val="single" w:sz="4" w:space="0" w:color="auto"/>
            </w:tcBorders>
            <w:shd w:val="clear" w:color="auto" w:fill="auto"/>
            <w:noWrap/>
            <w:vAlign w:val="bottom"/>
            <w:hideMark/>
          </w:tcPr>
          <w:p w14:paraId="246F1923"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r>
      <w:tr w:rsidR="00533A33" w:rsidRPr="00533A33" w14:paraId="5EA740E4" w14:textId="77777777" w:rsidTr="00533A33">
        <w:trPr>
          <w:trHeight w:val="255"/>
        </w:trPr>
        <w:tc>
          <w:tcPr>
            <w:tcW w:w="2420" w:type="dxa"/>
            <w:tcBorders>
              <w:top w:val="nil"/>
              <w:left w:val="single" w:sz="4" w:space="0" w:color="auto"/>
              <w:bottom w:val="single" w:sz="4" w:space="0" w:color="000000"/>
              <w:right w:val="single" w:sz="4" w:space="0" w:color="000000"/>
            </w:tcBorders>
            <w:shd w:val="clear" w:color="auto" w:fill="auto"/>
            <w:noWrap/>
            <w:vAlign w:val="bottom"/>
            <w:hideMark/>
          </w:tcPr>
          <w:p w14:paraId="674DB9C2"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2693" w:type="dxa"/>
            <w:tcBorders>
              <w:top w:val="nil"/>
              <w:left w:val="nil"/>
              <w:bottom w:val="single" w:sz="4" w:space="0" w:color="000000"/>
              <w:right w:val="single" w:sz="4" w:space="0" w:color="000000"/>
            </w:tcBorders>
            <w:shd w:val="clear" w:color="auto" w:fill="auto"/>
            <w:noWrap/>
            <w:vAlign w:val="bottom"/>
            <w:hideMark/>
          </w:tcPr>
          <w:p w14:paraId="2BDC29B6"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2410" w:type="dxa"/>
            <w:tcBorders>
              <w:top w:val="nil"/>
              <w:left w:val="nil"/>
              <w:bottom w:val="single" w:sz="4" w:space="0" w:color="000000"/>
              <w:right w:val="single" w:sz="4" w:space="0" w:color="000000"/>
            </w:tcBorders>
            <w:shd w:val="clear" w:color="auto" w:fill="auto"/>
            <w:noWrap/>
            <w:vAlign w:val="bottom"/>
            <w:hideMark/>
          </w:tcPr>
          <w:p w14:paraId="3838E39D"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3260" w:type="dxa"/>
            <w:tcBorders>
              <w:top w:val="nil"/>
              <w:left w:val="nil"/>
              <w:bottom w:val="single" w:sz="4" w:space="0" w:color="000000"/>
              <w:right w:val="single" w:sz="4" w:space="0" w:color="auto"/>
            </w:tcBorders>
            <w:shd w:val="clear" w:color="auto" w:fill="auto"/>
            <w:noWrap/>
            <w:vAlign w:val="bottom"/>
            <w:hideMark/>
          </w:tcPr>
          <w:p w14:paraId="7980D639"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r>
      <w:tr w:rsidR="00533A33" w:rsidRPr="00533A33" w14:paraId="038D2A75" w14:textId="77777777" w:rsidTr="00533A33">
        <w:trPr>
          <w:trHeight w:val="276"/>
        </w:trPr>
        <w:tc>
          <w:tcPr>
            <w:tcW w:w="10783" w:type="dxa"/>
            <w:gridSpan w:val="4"/>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51715227" w14:textId="77777777" w:rsidR="002A6C8D" w:rsidRPr="002A6C8D" w:rsidRDefault="00533A33" w:rsidP="00AF5FE5">
            <w:pPr>
              <w:jc w:val="both"/>
              <w:rPr>
                <w:color w:val="000000"/>
                <w:sz w:val="18"/>
              </w:rPr>
            </w:pPr>
            <w:r w:rsidRPr="00533A33">
              <w:rPr>
                <w:color w:val="000000"/>
                <w:sz w:val="18"/>
              </w:rPr>
              <w:t>El pago de los incentivos de anualidad se aplica de acuerdo a la Convención Colectiva de Talamanca, la cual se encuentra vigente y es de tratamiento obligatorio para las partes que la suscriban, según el Artículo 712 del Código de Trabajo</w:t>
            </w:r>
            <w:r w:rsidR="00AF5FE5">
              <w:rPr>
                <w:color w:val="000000"/>
                <w:sz w:val="18"/>
              </w:rPr>
              <w:t xml:space="preserve">, no obstante se acata </w:t>
            </w:r>
            <w:r w:rsidR="002A6C8D">
              <w:rPr>
                <w:color w:val="000000"/>
                <w:sz w:val="18"/>
              </w:rPr>
              <w:t xml:space="preserve">la </w:t>
            </w:r>
            <w:r w:rsidR="00AF5FE5">
              <w:rPr>
                <w:color w:val="000000"/>
                <w:sz w:val="18"/>
              </w:rPr>
              <w:t>Ley N</w:t>
            </w:r>
            <w:r w:rsidR="002A6C8D" w:rsidRPr="002A6C8D">
              <w:rPr>
                <w:color w:val="000000"/>
                <w:sz w:val="18"/>
              </w:rPr>
              <w:t xml:space="preserve">º 9908, </w:t>
            </w:r>
            <w:r w:rsidR="00AF5FE5">
              <w:rPr>
                <w:color w:val="000000"/>
                <w:sz w:val="18"/>
              </w:rPr>
              <w:t xml:space="preserve"> </w:t>
            </w:r>
            <w:r w:rsidR="00AF5FE5" w:rsidRPr="00AF5FE5">
              <w:rPr>
                <w:color w:val="000000"/>
                <w:sz w:val="18"/>
              </w:rPr>
              <w:t>de transitorio ú</w:t>
            </w:r>
            <w:r w:rsidR="00AF5FE5">
              <w:rPr>
                <w:color w:val="000000"/>
                <w:sz w:val="18"/>
              </w:rPr>
              <w:t>nico, que reforma la</w:t>
            </w:r>
            <w:r w:rsidR="00AF5FE5" w:rsidRPr="00AF5FE5">
              <w:rPr>
                <w:color w:val="000000"/>
                <w:sz w:val="18"/>
              </w:rPr>
              <w:t xml:space="preserve"> Ley de Salarios</w:t>
            </w:r>
            <w:r w:rsidR="00AF5FE5">
              <w:rPr>
                <w:color w:val="000000"/>
                <w:sz w:val="18"/>
              </w:rPr>
              <w:t xml:space="preserve"> </w:t>
            </w:r>
            <w:r w:rsidR="00AF5FE5" w:rsidRPr="00AF5FE5">
              <w:rPr>
                <w:color w:val="000000"/>
                <w:sz w:val="18"/>
              </w:rPr>
              <w:t>de la Administración Pública, nº 2166</w:t>
            </w:r>
            <w:r w:rsidR="002A6C8D" w:rsidRPr="002A6C8D">
              <w:rPr>
                <w:color w:val="000000"/>
                <w:sz w:val="18"/>
              </w:rPr>
              <w:t xml:space="preserve">, </w:t>
            </w:r>
            <w:r w:rsidR="00AF5FE5" w:rsidRPr="00AF5FE5">
              <w:rPr>
                <w:i/>
                <w:color w:val="000000"/>
                <w:sz w:val="18"/>
              </w:rPr>
              <w:t>“A las personas servidoras públicas de las instituciones públicas, cubiertas por el artículo 26 de la presente ley, no se les girará el pago por concepto del monto incremental de las anualidades, correspondiente a los períodos 2020-2021 y 2021-2022”</w:t>
            </w:r>
          </w:p>
          <w:p w14:paraId="03698E85" w14:textId="77777777" w:rsidR="00533A33" w:rsidRPr="00533A33" w:rsidRDefault="00533A33" w:rsidP="00AF5FE5">
            <w:pPr>
              <w:jc w:val="both"/>
              <w:rPr>
                <w:color w:val="000000"/>
                <w:sz w:val="18"/>
              </w:rPr>
            </w:pPr>
            <w:r w:rsidRPr="00533A33">
              <w:rPr>
                <w:color w:val="000000"/>
                <w:sz w:val="18"/>
              </w:rPr>
              <w:t xml:space="preserve"> En el caso del pago de la restricción del ejercicio liberal de la profesión este incentivo se le paga al Alcalde un 30% y a la Vicealcaldesa un 30% según lo establecido en el artículo 20 del Código Municipal</w:t>
            </w:r>
            <w:r w:rsidR="002A6C8D">
              <w:rPr>
                <w:color w:val="000000"/>
                <w:sz w:val="18"/>
              </w:rPr>
              <w:t xml:space="preserve"> y a</w:t>
            </w:r>
            <w:r w:rsidR="002A6C8D" w:rsidRPr="002A6C8D">
              <w:rPr>
                <w:color w:val="000000"/>
                <w:sz w:val="18"/>
              </w:rPr>
              <w:t xml:space="preserve">sí adicionado por el artículo 3° del  título III de la Ley de Fortalecimiento de las Finanzas Públicas, N° </w:t>
            </w:r>
            <w:r w:rsidR="002A6C8D">
              <w:rPr>
                <w:color w:val="000000"/>
                <w:sz w:val="18"/>
              </w:rPr>
              <w:t>9635 del 3 de diciembre de 2018</w:t>
            </w:r>
            <w:r w:rsidRPr="00533A33">
              <w:rPr>
                <w:color w:val="000000"/>
                <w:sz w:val="18"/>
              </w:rPr>
              <w:t>. Además a la Auditora que labora desde el 05-01-2004, un 65% según la Ley de Control Interno Nº 8292, Artículo 34, inciso e).</w:t>
            </w:r>
          </w:p>
        </w:tc>
      </w:tr>
      <w:tr w:rsidR="00533A33" w:rsidRPr="00533A33" w14:paraId="4C6599B9" w14:textId="77777777" w:rsidTr="00533A33">
        <w:trPr>
          <w:trHeight w:val="276"/>
        </w:trPr>
        <w:tc>
          <w:tcPr>
            <w:tcW w:w="10783" w:type="dxa"/>
            <w:gridSpan w:val="4"/>
            <w:vMerge/>
            <w:tcBorders>
              <w:top w:val="single" w:sz="4" w:space="0" w:color="000000"/>
              <w:left w:val="single" w:sz="4" w:space="0" w:color="auto"/>
              <w:bottom w:val="single" w:sz="4" w:space="0" w:color="000000"/>
              <w:right w:val="single" w:sz="4" w:space="0" w:color="auto"/>
            </w:tcBorders>
            <w:vAlign w:val="center"/>
            <w:hideMark/>
          </w:tcPr>
          <w:p w14:paraId="59A28F70" w14:textId="77777777" w:rsidR="00533A33" w:rsidRPr="00533A33" w:rsidRDefault="00533A33">
            <w:pPr>
              <w:rPr>
                <w:color w:val="000000"/>
                <w:sz w:val="18"/>
              </w:rPr>
            </w:pPr>
          </w:p>
        </w:tc>
      </w:tr>
      <w:tr w:rsidR="00533A33" w:rsidRPr="00533A33" w14:paraId="231BC8C0" w14:textId="77777777" w:rsidTr="00533A33">
        <w:trPr>
          <w:trHeight w:val="276"/>
        </w:trPr>
        <w:tc>
          <w:tcPr>
            <w:tcW w:w="10783" w:type="dxa"/>
            <w:gridSpan w:val="4"/>
            <w:vMerge/>
            <w:tcBorders>
              <w:top w:val="single" w:sz="4" w:space="0" w:color="000000"/>
              <w:left w:val="single" w:sz="4" w:space="0" w:color="auto"/>
              <w:bottom w:val="single" w:sz="4" w:space="0" w:color="000000"/>
              <w:right w:val="single" w:sz="4" w:space="0" w:color="auto"/>
            </w:tcBorders>
            <w:vAlign w:val="center"/>
            <w:hideMark/>
          </w:tcPr>
          <w:p w14:paraId="70C72678" w14:textId="77777777" w:rsidR="00533A33" w:rsidRPr="00533A33" w:rsidRDefault="00533A33">
            <w:pPr>
              <w:rPr>
                <w:color w:val="000000"/>
                <w:sz w:val="18"/>
              </w:rPr>
            </w:pPr>
          </w:p>
        </w:tc>
      </w:tr>
      <w:tr w:rsidR="00533A33" w:rsidRPr="00533A33" w14:paraId="6DFEAF72" w14:textId="77777777" w:rsidTr="00533A33">
        <w:trPr>
          <w:trHeight w:val="276"/>
        </w:trPr>
        <w:tc>
          <w:tcPr>
            <w:tcW w:w="10783" w:type="dxa"/>
            <w:gridSpan w:val="4"/>
            <w:vMerge/>
            <w:tcBorders>
              <w:top w:val="single" w:sz="4" w:space="0" w:color="000000"/>
              <w:left w:val="single" w:sz="4" w:space="0" w:color="auto"/>
              <w:bottom w:val="single" w:sz="4" w:space="0" w:color="000000"/>
              <w:right w:val="single" w:sz="4" w:space="0" w:color="auto"/>
            </w:tcBorders>
            <w:vAlign w:val="center"/>
            <w:hideMark/>
          </w:tcPr>
          <w:p w14:paraId="7BF12AAA" w14:textId="77777777" w:rsidR="00533A33" w:rsidRPr="00533A33" w:rsidRDefault="00533A33">
            <w:pPr>
              <w:rPr>
                <w:color w:val="000000"/>
                <w:sz w:val="18"/>
              </w:rPr>
            </w:pPr>
          </w:p>
        </w:tc>
      </w:tr>
      <w:tr w:rsidR="00533A33" w:rsidRPr="00533A33" w14:paraId="5E35AB5B" w14:textId="77777777" w:rsidTr="00533A33">
        <w:trPr>
          <w:trHeight w:val="276"/>
        </w:trPr>
        <w:tc>
          <w:tcPr>
            <w:tcW w:w="10783" w:type="dxa"/>
            <w:gridSpan w:val="4"/>
            <w:vMerge/>
            <w:tcBorders>
              <w:top w:val="single" w:sz="4" w:space="0" w:color="000000"/>
              <w:left w:val="single" w:sz="4" w:space="0" w:color="auto"/>
              <w:bottom w:val="single" w:sz="4" w:space="0" w:color="000000"/>
              <w:right w:val="single" w:sz="4" w:space="0" w:color="auto"/>
            </w:tcBorders>
            <w:vAlign w:val="center"/>
            <w:hideMark/>
          </w:tcPr>
          <w:p w14:paraId="5E9D93A3" w14:textId="77777777" w:rsidR="00533A33" w:rsidRPr="00533A33" w:rsidRDefault="00533A33">
            <w:pPr>
              <w:rPr>
                <w:color w:val="000000"/>
                <w:sz w:val="18"/>
              </w:rPr>
            </w:pPr>
          </w:p>
        </w:tc>
      </w:tr>
      <w:tr w:rsidR="00533A33" w:rsidRPr="00533A33" w14:paraId="1005A7CE" w14:textId="77777777" w:rsidTr="00533A33">
        <w:trPr>
          <w:trHeight w:val="825"/>
        </w:trPr>
        <w:tc>
          <w:tcPr>
            <w:tcW w:w="10783" w:type="dxa"/>
            <w:gridSpan w:val="4"/>
            <w:vMerge/>
            <w:tcBorders>
              <w:top w:val="single" w:sz="4" w:space="0" w:color="000000"/>
              <w:left w:val="single" w:sz="4" w:space="0" w:color="auto"/>
              <w:bottom w:val="single" w:sz="4" w:space="0" w:color="auto"/>
              <w:right w:val="single" w:sz="4" w:space="0" w:color="auto"/>
            </w:tcBorders>
            <w:vAlign w:val="center"/>
            <w:hideMark/>
          </w:tcPr>
          <w:p w14:paraId="4BFBA56A" w14:textId="77777777" w:rsidR="00533A33" w:rsidRPr="00533A33" w:rsidRDefault="00533A33">
            <w:pPr>
              <w:rPr>
                <w:color w:val="000000"/>
                <w:sz w:val="18"/>
              </w:rPr>
            </w:pPr>
          </w:p>
        </w:tc>
      </w:tr>
    </w:tbl>
    <w:p w14:paraId="44034A93" w14:textId="77777777" w:rsidR="00C66DA8" w:rsidRPr="00533A33" w:rsidRDefault="00C66DA8" w:rsidP="00783A74">
      <w:pPr>
        <w:pStyle w:val="Ttulo1"/>
        <w:rPr>
          <w:lang w:val="es-ES"/>
        </w:rPr>
      </w:pPr>
    </w:p>
    <w:p w14:paraId="4D50C0D8" w14:textId="77777777" w:rsidR="00C66DA8" w:rsidRDefault="00C66DA8" w:rsidP="00783A74">
      <w:pPr>
        <w:pStyle w:val="Ttulo1"/>
      </w:pPr>
    </w:p>
    <w:p w14:paraId="2E02F756" w14:textId="77777777" w:rsidR="005E15AA" w:rsidRDefault="002C7185" w:rsidP="00C66DA8">
      <w:pPr>
        <w:pStyle w:val="Ttulo1"/>
        <w:jc w:val="center"/>
      </w:pPr>
      <w:bookmarkStart w:id="65" w:name="_Toc114664156"/>
      <w:r w:rsidRPr="007E36E0">
        <w:t>5</w:t>
      </w:r>
      <w:r w:rsidR="00B964B4" w:rsidRPr="007E36E0">
        <w:t xml:space="preserve">. </w:t>
      </w:r>
      <w:r w:rsidR="005E15AA" w:rsidRPr="007E36E0">
        <w:t>JUSTIFICACIÓN DE INGRESOS</w:t>
      </w:r>
      <w:bookmarkEnd w:id="63"/>
      <w:bookmarkEnd w:id="64"/>
      <w:bookmarkEnd w:id="65"/>
    </w:p>
    <w:p w14:paraId="42D7620D" w14:textId="77777777" w:rsidR="00FD57A5" w:rsidRPr="00FD57A5" w:rsidRDefault="00FD57A5" w:rsidP="00783A74">
      <w:pPr>
        <w:rPr>
          <w:lang w:val="es-ES_tradnl"/>
        </w:rPr>
      </w:pPr>
    </w:p>
    <w:p w14:paraId="5BD97552" w14:textId="29DF722A" w:rsidR="00D745A8" w:rsidRDefault="00D745A8" w:rsidP="00D745A8">
      <w:pPr>
        <w:jc w:val="both"/>
        <w:rPr>
          <w:rFonts w:eastAsia="Batang"/>
          <w:lang w:val="es-CR"/>
        </w:rPr>
      </w:pPr>
      <w:bookmarkStart w:id="66" w:name="_Toc144991182"/>
      <w:bookmarkStart w:id="67" w:name="_Toc336360626"/>
      <w:r>
        <w:rPr>
          <w:rFonts w:eastAsia="Batang"/>
          <w:lang w:val="es-CR"/>
        </w:rPr>
        <w:t>Este apartado tiene el objetivo de detallar las diferentes fuentes de ingresos por cada uno de los tributos municipales proyectados para el periodo 202</w:t>
      </w:r>
      <w:r w:rsidR="00C73C6E">
        <w:rPr>
          <w:rFonts w:eastAsia="Batang"/>
          <w:lang w:val="es-CR"/>
        </w:rPr>
        <w:t>3</w:t>
      </w:r>
      <w:r>
        <w:rPr>
          <w:rFonts w:eastAsia="Batang"/>
          <w:lang w:val="es-CR"/>
        </w:rPr>
        <w:t>, siendo que estos corresponden a los recursos que pretenden financiar la actividad de esta Corporación Municipal. Entre los ingresos de mayor importancia a nivel de tributos municipales, se encuentran el impuesto de bienes inmuebles mismo que se fundamenta en la Ley 7509 y el impuesto de Patentes de esta Municipalidad.</w:t>
      </w:r>
    </w:p>
    <w:p w14:paraId="4076BA82" w14:textId="77777777" w:rsidR="00D745A8" w:rsidRDefault="00D745A8" w:rsidP="00D745A8">
      <w:pPr>
        <w:jc w:val="both"/>
        <w:rPr>
          <w:rFonts w:eastAsia="Batang"/>
          <w:lang w:val="es-CR"/>
        </w:rPr>
      </w:pPr>
    </w:p>
    <w:p w14:paraId="25DDE066" w14:textId="2926FCEB" w:rsidR="00D745A8" w:rsidRDefault="00D745A8" w:rsidP="00D745A8">
      <w:pPr>
        <w:jc w:val="both"/>
        <w:rPr>
          <w:rFonts w:eastAsia="Batang"/>
          <w:lang w:val="es-CR"/>
        </w:rPr>
      </w:pPr>
      <w:r>
        <w:rPr>
          <w:rFonts w:eastAsia="Batang"/>
          <w:lang w:val="es-CR"/>
        </w:rPr>
        <w:t>Los datos consignados en la proyección de ingresos 202</w:t>
      </w:r>
      <w:r w:rsidR="00C73C6E">
        <w:rPr>
          <w:rFonts w:eastAsia="Batang"/>
          <w:lang w:val="es-CR"/>
        </w:rPr>
        <w:t>3</w:t>
      </w:r>
      <w:r>
        <w:rPr>
          <w:rFonts w:eastAsia="Batang"/>
          <w:lang w:val="es-CR"/>
        </w:rPr>
        <w:t>, brindan estimaciones que se han establecido por medio del análisis de diferentes variables, con fundamentos de orden histórico y técnico, que involucran la participación de funcionarios de las distintas áreas municipales.</w:t>
      </w:r>
    </w:p>
    <w:p w14:paraId="4BF6745B" w14:textId="77777777" w:rsidR="00D745A8" w:rsidRDefault="00D745A8" w:rsidP="00D745A8">
      <w:pPr>
        <w:jc w:val="both"/>
        <w:rPr>
          <w:rFonts w:eastAsia="Batang"/>
          <w:lang w:val="es-CR"/>
        </w:rPr>
      </w:pPr>
    </w:p>
    <w:p w14:paraId="48DAB5F4" w14:textId="7A647D4D" w:rsidR="00D745A8" w:rsidRPr="009E10DD" w:rsidRDefault="00D745A8" w:rsidP="00D745A8">
      <w:pPr>
        <w:jc w:val="both"/>
        <w:rPr>
          <w:rFonts w:eastAsia="Batang"/>
          <w:lang w:val="es-CR"/>
        </w:rPr>
      </w:pPr>
      <w:r w:rsidRPr="009E10DD">
        <w:rPr>
          <w:rFonts w:eastAsia="Batang"/>
          <w:lang w:val="es-CR"/>
        </w:rPr>
        <w:t xml:space="preserve">Los ingresos para el </w:t>
      </w:r>
      <w:r>
        <w:rPr>
          <w:rFonts w:eastAsia="Batang"/>
          <w:lang w:val="es-CR"/>
        </w:rPr>
        <w:t>ejercicio económico del año 202</w:t>
      </w:r>
      <w:r w:rsidR="00C73C6E">
        <w:rPr>
          <w:rFonts w:eastAsia="Batang"/>
          <w:lang w:val="es-CR"/>
        </w:rPr>
        <w:t>3</w:t>
      </w:r>
      <w:r w:rsidRPr="009E10DD">
        <w:rPr>
          <w:rFonts w:eastAsia="Batang"/>
          <w:lang w:val="es-CR"/>
        </w:rPr>
        <w:t xml:space="preserve"> se determinaron utilizando distintas bases de cálculo, a saber los promedios ponderados, los mínimos cuadrados, regresión potencial, regresión exponencial, </w:t>
      </w:r>
      <w:r w:rsidRPr="00B3475F">
        <w:rPr>
          <w:rFonts w:eastAsia="Batang"/>
          <w:lang w:val="es-CR"/>
        </w:rPr>
        <w:t>regresión logarítmica y el cálculo directo basado al comportamiento de la recaudación e incremento porcentual en periodo</w:t>
      </w:r>
      <w:r>
        <w:rPr>
          <w:rFonts w:eastAsia="Batang"/>
          <w:lang w:val="es-CR"/>
        </w:rPr>
        <w:t>s del 2016 al 202</w:t>
      </w:r>
      <w:r w:rsidR="00A61BFB">
        <w:rPr>
          <w:rFonts w:eastAsia="Batang"/>
          <w:lang w:val="es-CR"/>
        </w:rPr>
        <w:t>1</w:t>
      </w:r>
      <w:r w:rsidRPr="00B3475F">
        <w:rPr>
          <w:rFonts w:eastAsia="Batang"/>
          <w:lang w:val="es-CR"/>
        </w:rPr>
        <w:t>,  incluyendo el periodo actual mediante proyección de ingresos al 31 de diciembre del 202</w:t>
      </w:r>
      <w:r w:rsidR="00C73C6E">
        <w:rPr>
          <w:rFonts w:eastAsia="Batang"/>
          <w:lang w:val="es-CR"/>
        </w:rPr>
        <w:t>2</w:t>
      </w:r>
      <w:r w:rsidRPr="00B3475F">
        <w:rPr>
          <w:rFonts w:eastAsia="Batang"/>
          <w:lang w:val="es-CR"/>
        </w:rPr>
        <w:t xml:space="preserve"> basado en la conducta reflejada hasta el 31 de agosto del 202</w:t>
      </w:r>
      <w:r w:rsidR="00C73C6E">
        <w:rPr>
          <w:rFonts w:eastAsia="Batang"/>
          <w:lang w:val="es-CR"/>
        </w:rPr>
        <w:t>2</w:t>
      </w:r>
      <w:r w:rsidRPr="00B3475F">
        <w:rPr>
          <w:rFonts w:eastAsia="Batang"/>
          <w:lang w:val="es-CR"/>
        </w:rPr>
        <w:t>.</w:t>
      </w:r>
    </w:p>
    <w:p w14:paraId="098324E4" w14:textId="77777777" w:rsidR="00D745A8" w:rsidRPr="009E10DD" w:rsidRDefault="00D745A8" w:rsidP="00D745A8">
      <w:pPr>
        <w:ind w:firstLine="432"/>
        <w:jc w:val="both"/>
        <w:rPr>
          <w:rFonts w:eastAsia="Batang"/>
          <w:lang w:val="es-CR"/>
        </w:rPr>
      </w:pPr>
    </w:p>
    <w:p w14:paraId="072AEABD" w14:textId="77777777" w:rsidR="00D745A8" w:rsidRPr="009E10DD" w:rsidRDefault="00D745A8" w:rsidP="00D745A8">
      <w:pPr>
        <w:jc w:val="both"/>
        <w:rPr>
          <w:rFonts w:eastAsia="Batang"/>
          <w:lang w:val="es-CR"/>
        </w:rPr>
      </w:pPr>
      <w:r w:rsidRPr="009E10DD">
        <w:rPr>
          <w:rFonts w:eastAsia="Batang"/>
          <w:lang w:val="es-CR"/>
        </w:rPr>
        <w:t>La selección del método varía entre los distintos ingresos utilizando criterios de razonabilidad, contabilidad y la claridad de una recaudación factible.</w:t>
      </w:r>
    </w:p>
    <w:p w14:paraId="147C1913" w14:textId="77777777" w:rsidR="00D745A8" w:rsidRPr="009E10DD" w:rsidRDefault="00D745A8" w:rsidP="00D745A8">
      <w:pPr>
        <w:ind w:firstLine="432"/>
        <w:jc w:val="both"/>
        <w:rPr>
          <w:rFonts w:eastAsia="Batang"/>
          <w:lang w:val="es-CR"/>
        </w:rPr>
      </w:pPr>
    </w:p>
    <w:p w14:paraId="77DA9B28" w14:textId="3692C12A" w:rsidR="00D745A8" w:rsidRDefault="00D745A8" w:rsidP="00D745A8">
      <w:pPr>
        <w:jc w:val="both"/>
        <w:rPr>
          <w:rFonts w:eastAsia="Batang"/>
          <w:lang w:val="es-CR"/>
        </w:rPr>
      </w:pPr>
      <w:r w:rsidRPr="009E10DD">
        <w:rPr>
          <w:rFonts w:eastAsia="Batang"/>
          <w:lang w:val="es-CR"/>
        </w:rPr>
        <w:t xml:space="preserve">Adicional a la seguridad que nos brinda la utilización de métodos estadísticos basados en  el comportamiento histórico así como el comportamiento de la recaudación del periodo más reciente, el municipio es del criterio de que la proyección de ingresos para el periodo </w:t>
      </w:r>
      <w:r>
        <w:rPr>
          <w:rFonts w:eastAsia="Batang"/>
          <w:lang w:val="es-CR"/>
        </w:rPr>
        <w:t>202</w:t>
      </w:r>
      <w:r w:rsidR="00A61BFB">
        <w:rPr>
          <w:rFonts w:eastAsia="Batang"/>
          <w:lang w:val="es-CR"/>
        </w:rPr>
        <w:t>3</w:t>
      </w:r>
      <w:r w:rsidRPr="009E10DD">
        <w:rPr>
          <w:rFonts w:eastAsia="Batang"/>
          <w:lang w:val="es-CR"/>
        </w:rPr>
        <w:t xml:space="preserve"> se efectuará con el esfuerzo y el empeño de la Alcaldía y el Concejo Municipal al aprobar los distintos instrumentos administrativos que son determinantes para lograr una mejora sustantiva de la organización en busca de la modernización que incluye la eficiencia, eficacia y oportunidad tanto en brindar los servicios como en el poseer una estructura organizativa de servicio al cliente que cumpla con esos requisitos. </w:t>
      </w:r>
    </w:p>
    <w:p w14:paraId="187F42A6" w14:textId="77777777" w:rsidR="00D745A8" w:rsidRDefault="00D745A8" w:rsidP="00D745A8">
      <w:pPr>
        <w:jc w:val="both"/>
        <w:rPr>
          <w:rFonts w:eastAsia="Batang"/>
          <w:lang w:val="es-CR"/>
        </w:rPr>
      </w:pPr>
    </w:p>
    <w:p w14:paraId="652C8A2F" w14:textId="77777777" w:rsidR="00D745A8" w:rsidRDefault="00D745A8" w:rsidP="00D745A8">
      <w:pPr>
        <w:jc w:val="both"/>
        <w:rPr>
          <w:rFonts w:eastAsia="Batang"/>
          <w:lang w:val="es-CR"/>
        </w:rPr>
      </w:pPr>
      <w:r>
        <w:rPr>
          <w:rFonts w:eastAsia="Batang"/>
          <w:lang w:val="es-CR"/>
        </w:rPr>
        <w:t>Para tales fines se han reforzado elementos importantes de la gestión tributaria como la</w:t>
      </w:r>
      <w:r w:rsidRPr="005007AC">
        <w:t xml:space="preserve"> </w:t>
      </w:r>
      <w:r w:rsidRPr="005007AC">
        <w:rPr>
          <w:rFonts w:eastAsia="Batang"/>
          <w:lang w:val="es-CR"/>
        </w:rPr>
        <w:t>contratación de personal en gestión y apoyo para mejorar la gestión de Cobro administrativo, imp</w:t>
      </w:r>
      <w:r>
        <w:rPr>
          <w:rFonts w:eastAsia="Batang"/>
          <w:lang w:val="es-CR"/>
        </w:rPr>
        <w:t xml:space="preserve">lementación del cobro judicial como una alternativa de mejora en la gestión recaudadora, </w:t>
      </w:r>
      <w:r w:rsidRPr="005007AC">
        <w:rPr>
          <w:rFonts w:eastAsia="Batang"/>
          <w:lang w:val="es-CR"/>
        </w:rPr>
        <w:t>sistemas de cobro inalámbrico en campo, actualización y mejoras al sistema informático</w:t>
      </w:r>
      <w:r>
        <w:rPr>
          <w:rFonts w:eastAsia="Batang"/>
          <w:lang w:val="es-CR"/>
        </w:rPr>
        <w:t xml:space="preserve"> y</w:t>
      </w:r>
      <w:r w:rsidRPr="005007AC">
        <w:rPr>
          <w:rFonts w:eastAsia="Batang"/>
          <w:lang w:val="es-CR"/>
        </w:rPr>
        <w:t xml:space="preserve"> actuali</w:t>
      </w:r>
      <w:r>
        <w:rPr>
          <w:rFonts w:eastAsia="Batang"/>
          <w:lang w:val="es-CR"/>
        </w:rPr>
        <w:t>zación al Plan del departamento.</w:t>
      </w:r>
    </w:p>
    <w:p w14:paraId="78BE0988" w14:textId="77777777" w:rsidR="00D745A8" w:rsidRDefault="00D745A8" w:rsidP="00D745A8">
      <w:pPr>
        <w:jc w:val="both"/>
        <w:rPr>
          <w:rFonts w:eastAsia="Batang"/>
          <w:lang w:val="es-CR"/>
        </w:rPr>
      </w:pPr>
    </w:p>
    <w:p w14:paraId="2D80AC28" w14:textId="77777777" w:rsidR="00D745A8" w:rsidRDefault="00D745A8" w:rsidP="00D745A8">
      <w:pPr>
        <w:jc w:val="both"/>
        <w:rPr>
          <w:rFonts w:eastAsia="Batang"/>
          <w:lang w:val="es-CR"/>
        </w:rPr>
      </w:pPr>
    </w:p>
    <w:p w14:paraId="3C5936D9" w14:textId="77777777" w:rsidR="00D745A8" w:rsidRPr="004F59CF" w:rsidRDefault="00D745A8" w:rsidP="00D745A8">
      <w:pPr>
        <w:ind w:firstLine="432"/>
        <w:jc w:val="center"/>
        <w:rPr>
          <w:rFonts w:eastAsia="Batang"/>
          <w:b/>
          <w:lang w:val="es-CR"/>
        </w:rPr>
      </w:pPr>
      <w:r>
        <w:rPr>
          <w:rFonts w:eastAsia="Batang"/>
          <w:b/>
          <w:lang w:val="es-CR"/>
        </w:rPr>
        <w:t>E</w:t>
      </w:r>
      <w:r w:rsidRPr="004F59CF">
        <w:rPr>
          <w:rFonts w:eastAsia="Batang"/>
          <w:b/>
          <w:lang w:val="es-CR"/>
        </w:rPr>
        <w:t>STIMACIÓN DE INGRESOS</w:t>
      </w:r>
    </w:p>
    <w:p w14:paraId="459A0523" w14:textId="77777777" w:rsidR="00D745A8" w:rsidRPr="009E10DD" w:rsidRDefault="00D745A8" w:rsidP="00D745A8">
      <w:pPr>
        <w:ind w:firstLine="432"/>
        <w:jc w:val="center"/>
        <w:rPr>
          <w:rFonts w:eastAsia="Batang"/>
          <w:lang w:val="es-CR"/>
        </w:rPr>
      </w:pPr>
    </w:p>
    <w:tbl>
      <w:tblPr>
        <w:tblW w:w="9596"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89"/>
        <w:gridCol w:w="3671"/>
        <w:gridCol w:w="2102"/>
        <w:gridCol w:w="1134"/>
      </w:tblGrid>
      <w:tr w:rsidR="00D745A8" w:rsidRPr="009E10DD" w14:paraId="4084B8AB" w14:textId="77777777" w:rsidTr="00342A41">
        <w:trPr>
          <w:trHeight w:val="388"/>
          <w:jc w:val="center"/>
        </w:trPr>
        <w:tc>
          <w:tcPr>
            <w:tcW w:w="2689" w:type="dxa"/>
            <w:vAlign w:val="center"/>
          </w:tcPr>
          <w:p w14:paraId="40C3F58B" w14:textId="77777777" w:rsidR="00D745A8" w:rsidRPr="009E10DD" w:rsidRDefault="00D745A8" w:rsidP="00342A41">
            <w:pPr>
              <w:ind w:left="240"/>
              <w:rPr>
                <w:b/>
              </w:rPr>
            </w:pPr>
            <w:r w:rsidRPr="009E10DD">
              <w:rPr>
                <w:b/>
              </w:rPr>
              <w:t>1.1.2.1.00.00.0.0.000</w:t>
            </w:r>
          </w:p>
        </w:tc>
        <w:tc>
          <w:tcPr>
            <w:tcW w:w="3671" w:type="dxa"/>
            <w:vAlign w:val="center"/>
          </w:tcPr>
          <w:p w14:paraId="38AFA991" w14:textId="77777777" w:rsidR="00D745A8" w:rsidRPr="009E10DD" w:rsidRDefault="00D745A8" w:rsidP="00342A41">
            <w:pPr>
              <w:ind w:left="240"/>
              <w:jc w:val="both"/>
              <w:rPr>
                <w:b/>
              </w:rPr>
            </w:pPr>
            <w:r w:rsidRPr="009E10DD">
              <w:rPr>
                <w:b/>
              </w:rPr>
              <w:t>Impuesto sobre la propiedad de bienes inmuebles Ley Nº 7729</w:t>
            </w:r>
          </w:p>
        </w:tc>
        <w:tc>
          <w:tcPr>
            <w:tcW w:w="2102" w:type="dxa"/>
            <w:vAlign w:val="center"/>
          </w:tcPr>
          <w:p w14:paraId="4608F1DF" w14:textId="57D671C9" w:rsidR="00D745A8" w:rsidRPr="009E10DD" w:rsidRDefault="00D745A8" w:rsidP="00342A41">
            <w:pPr>
              <w:ind w:left="240"/>
              <w:rPr>
                <w:b/>
              </w:rPr>
            </w:pPr>
            <w:r w:rsidRPr="009E10DD">
              <w:rPr>
                <w:b/>
              </w:rPr>
              <w:t xml:space="preserve">¢ </w:t>
            </w:r>
            <w:r>
              <w:rPr>
                <w:b/>
              </w:rPr>
              <w:t>4</w:t>
            </w:r>
            <w:r w:rsidR="001D4FA2">
              <w:rPr>
                <w:b/>
              </w:rPr>
              <w:t>3</w:t>
            </w:r>
            <w:r>
              <w:rPr>
                <w:b/>
              </w:rPr>
              <w:t>0</w:t>
            </w:r>
            <w:r w:rsidRPr="006E505D">
              <w:rPr>
                <w:b/>
              </w:rPr>
              <w:t>.000.000,00</w:t>
            </w:r>
          </w:p>
        </w:tc>
        <w:tc>
          <w:tcPr>
            <w:tcW w:w="1134" w:type="dxa"/>
            <w:vAlign w:val="center"/>
          </w:tcPr>
          <w:p w14:paraId="6033DBD1" w14:textId="212A1295" w:rsidR="00D745A8" w:rsidRPr="009E10DD" w:rsidRDefault="00D745A8" w:rsidP="00342A41">
            <w:pPr>
              <w:rPr>
                <w:b/>
              </w:rPr>
            </w:pPr>
            <w:r w:rsidRPr="00533A33">
              <w:rPr>
                <w:b/>
              </w:rPr>
              <w:t>10,</w:t>
            </w:r>
            <w:r w:rsidR="001D4FA2">
              <w:rPr>
                <w:b/>
              </w:rPr>
              <w:t>49</w:t>
            </w:r>
            <w:r w:rsidRPr="00533A33">
              <w:rPr>
                <w:b/>
              </w:rPr>
              <w:t>%</w:t>
            </w:r>
          </w:p>
        </w:tc>
      </w:tr>
    </w:tbl>
    <w:p w14:paraId="3EAD467F" w14:textId="77777777" w:rsidR="00D745A8" w:rsidRDefault="00D745A8" w:rsidP="00D745A8">
      <w:pPr>
        <w:jc w:val="both"/>
        <w:rPr>
          <w:rFonts w:eastAsia="Batang"/>
          <w:lang w:val="es-CR"/>
        </w:rPr>
      </w:pPr>
    </w:p>
    <w:p w14:paraId="18764FD4" w14:textId="77777777" w:rsidR="00D745A8" w:rsidRPr="009E10DD" w:rsidRDefault="00D745A8" w:rsidP="00D745A8">
      <w:pPr>
        <w:jc w:val="both"/>
        <w:rPr>
          <w:rFonts w:eastAsia="Batang"/>
          <w:lang w:val="es-CR"/>
        </w:rPr>
      </w:pPr>
      <w:r w:rsidRPr="00C675D8">
        <w:rPr>
          <w:rFonts w:eastAsia="Batang"/>
          <w:lang w:val="es-CR"/>
        </w:rPr>
        <w:t>Este impuesto tiene su fundamentación en la ley 7729 “Ley General del Impuesto Sobre Bienes Inmuebles”, sus reformas y su reglamento; para la estimación del ingreso por el impuesto sobre bienes inmuebles del pres</w:t>
      </w:r>
      <w:r>
        <w:rPr>
          <w:rFonts w:eastAsia="Batang"/>
          <w:lang w:val="es-CR"/>
        </w:rPr>
        <w:t xml:space="preserve">ente presupuesto ordinario, </w:t>
      </w:r>
      <w:r w:rsidRPr="00C675D8">
        <w:rPr>
          <w:rFonts w:eastAsia="Batang"/>
          <w:lang w:val="es-CR"/>
        </w:rPr>
        <w:t>se utiliza una proyección fundamentada en la recaudación real de años anteriores y las implicaciones de los procesos de declaración de bienes inmuebles y valoraciones. Algunas de las actividades fundamentales para obtener este ingreso corresponde a acciones tanto administrativas como operativas de los procesos de declaración masiva voluntaria por parte de los contribuyentes en el presente año, la continuidad en la aplicación de la herr</w:t>
      </w:r>
      <w:r>
        <w:rPr>
          <w:rFonts w:eastAsia="Batang"/>
          <w:lang w:val="es-CR"/>
        </w:rPr>
        <w:t>amienta del Catastro Municipal</w:t>
      </w:r>
      <w:r w:rsidRPr="00C675D8">
        <w:rPr>
          <w:rFonts w:eastAsia="Batang"/>
          <w:lang w:val="es-CR"/>
        </w:rPr>
        <w:t>, los procesos de cobro administ</w:t>
      </w:r>
      <w:r>
        <w:rPr>
          <w:rFonts w:eastAsia="Batang"/>
          <w:lang w:val="es-CR"/>
        </w:rPr>
        <w:t>rativo</w:t>
      </w:r>
      <w:r w:rsidRPr="00C675D8">
        <w:rPr>
          <w:rFonts w:eastAsia="Batang"/>
          <w:lang w:val="es-CR"/>
        </w:rPr>
        <w:t>, todos orientados a la disminución de la morosidad y el logro de la recaudación efectiva de este impuesto.</w:t>
      </w:r>
    </w:p>
    <w:p w14:paraId="0DE13BC1" w14:textId="77777777" w:rsidR="00D745A8" w:rsidRPr="009E10DD" w:rsidRDefault="00D745A8" w:rsidP="00D745A8">
      <w:pPr>
        <w:jc w:val="both"/>
        <w:rPr>
          <w:rFonts w:eastAsia="Batang"/>
          <w:lang w:val="es-CR"/>
        </w:rPr>
      </w:pPr>
      <w:r w:rsidRPr="009E10DD">
        <w:rPr>
          <w:rFonts w:eastAsia="Batang"/>
          <w:lang w:val="es-CR"/>
        </w:rPr>
        <w:t>La Ley 7729 grava las propiedades en un 0.025% sobre su valor y el ingreso que se percibe por este concepto se distribuye específicamente 14% entre los siguientes destinos:</w:t>
      </w:r>
    </w:p>
    <w:p w14:paraId="14BE1662" w14:textId="77777777" w:rsidR="00D745A8" w:rsidRPr="009E10DD" w:rsidRDefault="00D745A8" w:rsidP="00D745A8">
      <w:pPr>
        <w:ind w:firstLine="432"/>
        <w:jc w:val="both"/>
        <w:rPr>
          <w:rFonts w:eastAsia="Batang"/>
          <w:lang w:val="es-CR"/>
        </w:rPr>
      </w:pPr>
    </w:p>
    <w:p w14:paraId="5B6D7B13" w14:textId="77777777" w:rsidR="00D745A8" w:rsidRPr="009E10DD" w:rsidRDefault="00D745A8" w:rsidP="00D745A8">
      <w:pPr>
        <w:ind w:firstLine="432"/>
        <w:jc w:val="both"/>
        <w:rPr>
          <w:rFonts w:eastAsia="Batang"/>
          <w:lang w:val="es-CR"/>
        </w:rPr>
      </w:pPr>
      <w:r w:rsidRPr="009E10DD">
        <w:rPr>
          <w:rFonts w:eastAsia="Batang"/>
          <w:lang w:val="es-CR"/>
        </w:rPr>
        <w:t>•</w:t>
      </w:r>
      <w:r w:rsidRPr="009E10DD">
        <w:rPr>
          <w:rFonts w:eastAsia="Batang"/>
          <w:lang w:val="es-CR"/>
        </w:rPr>
        <w:tab/>
        <w:t>1% Ministerio de Hacienda</w:t>
      </w:r>
    </w:p>
    <w:p w14:paraId="12178111" w14:textId="77777777" w:rsidR="00D745A8" w:rsidRPr="009E10DD" w:rsidRDefault="00D745A8" w:rsidP="00D745A8">
      <w:pPr>
        <w:ind w:firstLine="432"/>
        <w:jc w:val="both"/>
        <w:rPr>
          <w:rFonts w:eastAsia="Batang"/>
          <w:lang w:val="es-CR"/>
        </w:rPr>
      </w:pPr>
      <w:r w:rsidRPr="009E10DD">
        <w:rPr>
          <w:rFonts w:eastAsia="Batang"/>
          <w:lang w:val="es-CR"/>
        </w:rPr>
        <w:t>•</w:t>
      </w:r>
      <w:r w:rsidRPr="009E10DD">
        <w:rPr>
          <w:rFonts w:eastAsia="Batang"/>
          <w:lang w:val="es-CR"/>
        </w:rPr>
        <w:tab/>
        <w:t>3% Junta Administrativa del Registro Nacional</w:t>
      </w:r>
    </w:p>
    <w:p w14:paraId="2ABF11A4" w14:textId="77777777" w:rsidR="00D745A8" w:rsidRPr="009E10DD" w:rsidRDefault="00D745A8" w:rsidP="00D745A8">
      <w:pPr>
        <w:ind w:firstLine="432"/>
        <w:jc w:val="both"/>
        <w:rPr>
          <w:rFonts w:eastAsia="Batang"/>
          <w:lang w:val="es-CR"/>
        </w:rPr>
      </w:pPr>
      <w:r w:rsidRPr="009E10DD">
        <w:rPr>
          <w:rFonts w:eastAsia="Batang"/>
          <w:lang w:val="es-CR"/>
        </w:rPr>
        <w:t>•</w:t>
      </w:r>
      <w:r w:rsidRPr="009E10DD">
        <w:rPr>
          <w:rFonts w:eastAsia="Batang"/>
          <w:lang w:val="es-CR"/>
        </w:rPr>
        <w:tab/>
        <w:t xml:space="preserve">10% Juntas de Educación </w:t>
      </w:r>
    </w:p>
    <w:p w14:paraId="7F147759" w14:textId="77777777" w:rsidR="00D745A8" w:rsidRPr="009E10DD" w:rsidRDefault="00D745A8" w:rsidP="00D745A8">
      <w:pPr>
        <w:ind w:firstLine="432"/>
        <w:jc w:val="both"/>
        <w:rPr>
          <w:rFonts w:eastAsia="Batang"/>
          <w:lang w:val="es-CR"/>
        </w:rPr>
      </w:pPr>
    </w:p>
    <w:p w14:paraId="4F338911" w14:textId="77777777" w:rsidR="00D745A8" w:rsidRDefault="00D745A8" w:rsidP="00D745A8">
      <w:pPr>
        <w:jc w:val="both"/>
        <w:rPr>
          <w:rFonts w:eastAsia="Batang"/>
          <w:lang w:val="es-CR"/>
        </w:rPr>
      </w:pPr>
      <w:r w:rsidRPr="009E10DD">
        <w:rPr>
          <w:rFonts w:eastAsia="Batang"/>
          <w:lang w:val="es-CR"/>
        </w:rPr>
        <w:t>Este gravamen recae sobre la posesión y la transferencia de propiedades inmuebles, sobre la propiedad de terrenos, instalaciones y construcciones fijas y permanentes, así como las ampliaciones o restauraciones de dichas edificaciones.</w:t>
      </w:r>
    </w:p>
    <w:p w14:paraId="071E3535" w14:textId="77777777" w:rsidR="00D745A8" w:rsidRDefault="00D745A8" w:rsidP="00D745A8">
      <w:pPr>
        <w:jc w:val="both"/>
        <w:rPr>
          <w:rFonts w:eastAsia="Batang"/>
          <w:lang w:val="es-CR"/>
        </w:rPr>
      </w:pPr>
    </w:p>
    <w:p w14:paraId="2CEBF88A" w14:textId="77777777" w:rsidR="00D745A8" w:rsidRDefault="00D745A8" w:rsidP="00D745A8">
      <w:pPr>
        <w:jc w:val="both"/>
        <w:rPr>
          <w:rFonts w:eastAsia="Batang"/>
          <w:lang w:val="es-CR"/>
        </w:rPr>
      </w:pPr>
    </w:p>
    <w:tbl>
      <w:tblPr>
        <w:tblW w:w="9536" w:type="dxa"/>
        <w:jc w:val="center"/>
        <w:tblCellMar>
          <w:left w:w="0" w:type="dxa"/>
          <w:right w:w="0" w:type="dxa"/>
        </w:tblCellMar>
        <w:tblLook w:val="0000" w:firstRow="0" w:lastRow="0" w:firstColumn="0" w:lastColumn="0" w:noHBand="0" w:noVBand="0"/>
      </w:tblPr>
      <w:tblGrid>
        <w:gridCol w:w="2340"/>
        <w:gridCol w:w="3613"/>
        <w:gridCol w:w="2147"/>
        <w:gridCol w:w="1436"/>
      </w:tblGrid>
      <w:tr w:rsidR="00D745A8" w:rsidRPr="009E10DD" w14:paraId="4CD57083" w14:textId="77777777" w:rsidTr="00342A41">
        <w:trPr>
          <w:trHeight w:val="335"/>
          <w:jc w:val="center"/>
        </w:trPr>
        <w:tc>
          <w:tcPr>
            <w:tcW w:w="23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73AA8824" w14:textId="77777777" w:rsidR="00D745A8" w:rsidRPr="00667A01" w:rsidRDefault="00D745A8" w:rsidP="00342A41">
            <w:pPr>
              <w:rPr>
                <w:b/>
                <w:bCs/>
              </w:rPr>
            </w:pPr>
            <w:r w:rsidRPr="009E10DD">
              <w:rPr>
                <w:b/>
                <w:bCs/>
              </w:rPr>
              <w:t>1.1.2.3.00.00.0.0.000</w:t>
            </w:r>
          </w:p>
        </w:tc>
        <w:tc>
          <w:tcPr>
            <w:tcW w:w="361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035CE40" w14:textId="77777777" w:rsidR="00D745A8" w:rsidRPr="009E10DD" w:rsidRDefault="00D745A8" w:rsidP="00342A41">
            <w:pPr>
              <w:rPr>
                <w:rFonts w:eastAsia="Arial Unicode MS"/>
                <w:b/>
                <w:bCs/>
              </w:rPr>
            </w:pPr>
            <w:r>
              <w:rPr>
                <w:b/>
                <w:bCs/>
              </w:rPr>
              <w:t>Timbres Municipales (por constitución de sociedades)</w:t>
            </w:r>
          </w:p>
        </w:tc>
        <w:tc>
          <w:tcPr>
            <w:tcW w:w="2147"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B367325" w14:textId="4CB3C191" w:rsidR="00D745A8" w:rsidRPr="009E10DD" w:rsidRDefault="00D745A8" w:rsidP="00342A41">
            <w:pPr>
              <w:jc w:val="center"/>
              <w:rPr>
                <w:rFonts w:eastAsia="Arial Unicode MS"/>
                <w:b/>
                <w:bCs/>
              </w:rPr>
            </w:pPr>
            <w:r w:rsidRPr="009E10DD">
              <w:rPr>
                <w:b/>
                <w:bCs/>
              </w:rPr>
              <w:t xml:space="preserve">¢ </w:t>
            </w:r>
            <w:r>
              <w:rPr>
                <w:b/>
                <w:bCs/>
              </w:rPr>
              <w:t>1</w:t>
            </w:r>
            <w:r w:rsidR="00C73C6E">
              <w:rPr>
                <w:b/>
                <w:bCs/>
              </w:rPr>
              <w:t>8</w:t>
            </w:r>
            <w:r>
              <w:rPr>
                <w:b/>
                <w:bCs/>
              </w:rPr>
              <w:t>,0</w:t>
            </w:r>
            <w:r w:rsidRPr="002D1BD8">
              <w:rPr>
                <w:b/>
                <w:bCs/>
              </w:rPr>
              <w:t>00,000.00</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2EC430F" w14:textId="6F83AD74" w:rsidR="00D745A8" w:rsidRPr="009E10DD" w:rsidRDefault="00D745A8" w:rsidP="00342A41">
            <w:pPr>
              <w:jc w:val="center"/>
              <w:rPr>
                <w:rFonts w:eastAsia="Arial Unicode MS"/>
                <w:b/>
                <w:bCs/>
              </w:rPr>
            </w:pPr>
            <w:r>
              <w:rPr>
                <w:b/>
                <w:bCs/>
              </w:rPr>
              <w:t>0.</w:t>
            </w:r>
            <w:r w:rsidR="00C73C6E">
              <w:rPr>
                <w:b/>
                <w:bCs/>
              </w:rPr>
              <w:t>44</w:t>
            </w:r>
          </w:p>
        </w:tc>
      </w:tr>
    </w:tbl>
    <w:p w14:paraId="334A382B" w14:textId="77777777" w:rsidR="00D745A8" w:rsidRDefault="00D745A8" w:rsidP="00D745A8">
      <w:pPr>
        <w:pStyle w:val="Textoindependiente"/>
      </w:pPr>
    </w:p>
    <w:p w14:paraId="415996A6" w14:textId="77777777" w:rsidR="00D745A8" w:rsidRDefault="00D745A8" w:rsidP="00D745A8">
      <w:pPr>
        <w:pStyle w:val="Textoindependiente"/>
      </w:pPr>
      <w:r>
        <w:t xml:space="preserve">Sustentado en el </w:t>
      </w:r>
      <w:r w:rsidRPr="00652273">
        <w:t>Artículo 84</w:t>
      </w:r>
      <w:r>
        <w:t>, del Código Municipal “</w:t>
      </w:r>
      <w:r w:rsidRPr="00652273">
        <w:t>En todo traspaso de inmuebles, constitución de sociedad, hipoteca y cédulas hipotecarias, se pagarán timbres municipales en favor de la municipalidad del cantón o, proporcionalmente, de los cantones donde esté situada la finca. Estos timbres se agregarán al respectivo testimonio de la escritura y sin su pago el Registro Público no podrá inscribir la operación.</w:t>
      </w:r>
    </w:p>
    <w:p w14:paraId="24F52DA8" w14:textId="00A51475" w:rsidR="00D745A8" w:rsidRDefault="00D745A8" w:rsidP="00D745A8">
      <w:pPr>
        <w:pStyle w:val="Textoindependiente"/>
      </w:pPr>
      <w:r w:rsidRPr="009E10DD">
        <w:t>Estos recursos se estimaron de acuerdo al comportam</w:t>
      </w:r>
      <w:r>
        <w:t>iento de los últimos 5 años y basados en el registro de ingresos recaudados de enero a agosto del año 202</w:t>
      </w:r>
      <w:r w:rsidR="001D4FA2">
        <w:t>2</w:t>
      </w:r>
      <w:r w:rsidRPr="009E10DD">
        <w:t>.</w:t>
      </w:r>
    </w:p>
    <w:p w14:paraId="6CE54737" w14:textId="77777777" w:rsidR="00D745A8" w:rsidRDefault="00D745A8" w:rsidP="00D745A8">
      <w:pPr>
        <w:pStyle w:val="Textoindependiente"/>
      </w:pPr>
    </w:p>
    <w:tbl>
      <w:tblPr>
        <w:tblW w:w="9536" w:type="dxa"/>
        <w:jc w:val="center"/>
        <w:tblCellMar>
          <w:left w:w="0" w:type="dxa"/>
          <w:right w:w="0" w:type="dxa"/>
        </w:tblCellMar>
        <w:tblLook w:val="0000" w:firstRow="0" w:lastRow="0" w:firstColumn="0" w:lastColumn="0" w:noHBand="0" w:noVBand="0"/>
      </w:tblPr>
      <w:tblGrid>
        <w:gridCol w:w="2340"/>
        <w:gridCol w:w="3613"/>
        <w:gridCol w:w="2147"/>
        <w:gridCol w:w="1436"/>
      </w:tblGrid>
      <w:tr w:rsidR="00D745A8" w:rsidRPr="009E10DD" w14:paraId="07EF7994" w14:textId="77777777" w:rsidTr="00342A41">
        <w:trPr>
          <w:trHeight w:val="655"/>
          <w:jc w:val="center"/>
        </w:trPr>
        <w:tc>
          <w:tcPr>
            <w:tcW w:w="23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32EA0A3C" w14:textId="77777777" w:rsidR="00D745A8" w:rsidRPr="009E10DD" w:rsidRDefault="00D745A8" w:rsidP="00342A41">
            <w:pPr>
              <w:rPr>
                <w:b/>
                <w:bCs/>
              </w:rPr>
            </w:pPr>
            <w:r w:rsidRPr="009E10DD">
              <w:t xml:space="preserve"> </w:t>
            </w:r>
            <w:r w:rsidRPr="009E10DD">
              <w:rPr>
                <w:b/>
                <w:bCs/>
              </w:rPr>
              <w:t>1.1.2.4.00.00.0.0.000</w:t>
            </w:r>
          </w:p>
          <w:p w14:paraId="57976002" w14:textId="77777777" w:rsidR="00D745A8" w:rsidRPr="009E10DD" w:rsidRDefault="00D745A8" w:rsidP="00342A41">
            <w:pPr>
              <w:rPr>
                <w:rFonts w:eastAsia="Arial Unicode MS"/>
                <w:b/>
                <w:bCs/>
              </w:rPr>
            </w:pPr>
          </w:p>
        </w:tc>
        <w:tc>
          <w:tcPr>
            <w:tcW w:w="361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54B201D" w14:textId="77777777" w:rsidR="00D745A8" w:rsidRPr="009E10DD" w:rsidRDefault="00D745A8" w:rsidP="00342A41">
            <w:pPr>
              <w:rPr>
                <w:rFonts w:eastAsia="Arial Unicode MS"/>
                <w:b/>
                <w:bCs/>
              </w:rPr>
            </w:pPr>
            <w:r>
              <w:rPr>
                <w:b/>
                <w:bCs/>
              </w:rPr>
              <w:t>Timbres Municipales (por traspasos de bienes inmuebles)</w:t>
            </w:r>
          </w:p>
        </w:tc>
        <w:tc>
          <w:tcPr>
            <w:tcW w:w="2147"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0E1BEE40" w14:textId="5B9F3267" w:rsidR="00D745A8" w:rsidRPr="009E10DD" w:rsidRDefault="00D745A8" w:rsidP="00342A41">
            <w:pPr>
              <w:jc w:val="center"/>
              <w:rPr>
                <w:rFonts w:eastAsia="Arial Unicode MS"/>
                <w:b/>
                <w:bCs/>
              </w:rPr>
            </w:pPr>
            <w:r>
              <w:rPr>
                <w:b/>
                <w:bCs/>
              </w:rPr>
              <w:t>¢ 1</w:t>
            </w:r>
            <w:r w:rsidR="00C73C6E">
              <w:rPr>
                <w:b/>
                <w:bCs/>
              </w:rPr>
              <w:t>8</w:t>
            </w:r>
            <w:r>
              <w:rPr>
                <w:b/>
                <w:bCs/>
              </w:rPr>
              <w:t>,0</w:t>
            </w:r>
            <w:r w:rsidRPr="00A122DC">
              <w:rPr>
                <w:b/>
                <w:bCs/>
              </w:rPr>
              <w:t>00,000.00</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08FCE70" w14:textId="68CEB40E" w:rsidR="00D745A8" w:rsidRPr="009E10DD" w:rsidRDefault="00D745A8" w:rsidP="00342A41">
            <w:pPr>
              <w:jc w:val="center"/>
              <w:rPr>
                <w:rFonts w:eastAsia="Arial Unicode MS"/>
                <w:b/>
                <w:bCs/>
              </w:rPr>
            </w:pPr>
            <w:r>
              <w:rPr>
                <w:b/>
                <w:bCs/>
              </w:rPr>
              <w:t>0.</w:t>
            </w:r>
            <w:r w:rsidR="00C73C6E">
              <w:rPr>
                <w:b/>
                <w:bCs/>
              </w:rPr>
              <w:t>44</w:t>
            </w:r>
            <w:r w:rsidRPr="009E10DD">
              <w:rPr>
                <w:b/>
                <w:bCs/>
              </w:rPr>
              <w:t>%</w:t>
            </w:r>
          </w:p>
        </w:tc>
      </w:tr>
    </w:tbl>
    <w:p w14:paraId="0917E2E8" w14:textId="77777777" w:rsidR="00D745A8" w:rsidRDefault="00D745A8" w:rsidP="00D745A8">
      <w:pPr>
        <w:pStyle w:val="Textoindependiente"/>
      </w:pPr>
    </w:p>
    <w:p w14:paraId="7468A456" w14:textId="77777777" w:rsidR="00D745A8" w:rsidRPr="00652C1C" w:rsidRDefault="00D745A8" w:rsidP="00D745A8">
      <w:pPr>
        <w:pStyle w:val="Textoindependiente"/>
      </w:pPr>
      <w:r>
        <w:t>E</w:t>
      </w:r>
      <w:r w:rsidRPr="00652C1C">
        <w:t>sta ley fue emitida mediante el artículo 9° de la</w:t>
      </w:r>
      <w:r>
        <w:t xml:space="preserve"> </w:t>
      </w:r>
      <w:r w:rsidRPr="00652C1C">
        <w:t>Ley N° 6999 del 3 de setiembre de 1985.</w:t>
      </w:r>
    </w:p>
    <w:p w14:paraId="6D757113" w14:textId="77777777" w:rsidR="00D745A8" w:rsidRPr="00652C1C" w:rsidRDefault="00D745A8" w:rsidP="00D745A8">
      <w:pPr>
        <w:pStyle w:val="Textoindependiente"/>
      </w:pPr>
      <w:r w:rsidRPr="00652C1C">
        <w:t>Se establece un impuesto</w:t>
      </w:r>
      <w:r>
        <w:t xml:space="preserve"> </w:t>
      </w:r>
      <w:r w:rsidRPr="00652C1C">
        <w:t>sobre los traspasos, bajo cualquier título, de inmuebles que estén o no</w:t>
      </w:r>
    </w:p>
    <w:p w14:paraId="4D7FCD3A" w14:textId="77777777" w:rsidR="00D745A8" w:rsidRPr="00652C1C" w:rsidRDefault="00D745A8" w:rsidP="00D745A8">
      <w:pPr>
        <w:pStyle w:val="Textoindependiente"/>
      </w:pPr>
      <w:r w:rsidRPr="00652C1C">
        <w:t>Inscritos en el Registro Público de la Propiedad, con las excepciones</w:t>
      </w:r>
      <w:r>
        <w:t xml:space="preserve"> </w:t>
      </w:r>
      <w:r w:rsidRPr="00652C1C">
        <w:t>señaladas en el artículo quinto.</w:t>
      </w:r>
    </w:p>
    <w:p w14:paraId="3AF1167E" w14:textId="3C8D71AC" w:rsidR="00D745A8" w:rsidRDefault="00D745A8" w:rsidP="00D745A8">
      <w:pPr>
        <w:pStyle w:val="Textoindependiente"/>
      </w:pPr>
      <w:r w:rsidRPr="009E10DD">
        <w:t>Estos recursos se estimaron de acuerdo al comportam</w:t>
      </w:r>
      <w:r>
        <w:t>iento de los últimos 5 años y basados en el registro de ingresos recaudados de enero a agosto del año 202</w:t>
      </w:r>
      <w:r w:rsidR="001D4FA2">
        <w:t>2</w:t>
      </w:r>
      <w:r w:rsidRPr="009E10DD">
        <w:t>.</w:t>
      </w:r>
    </w:p>
    <w:p w14:paraId="4DF8B33E" w14:textId="77777777" w:rsidR="00D745A8" w:rsidRDefault="00D745A8" w:rsidP="00D745A8">
      <w:pPr>
        <w:pStyle w:val="Textoindependiente"/>
      </w:pPr>
    </w:p>
    <w:tbl>
      <w:tblPr>
        <w:tblW w:w="9536" w:type="dxa"/>
        <w:jc w:val="center"/>
        <w:tblCellMar>
          <w:left w:w="0" w:type="dxa"/>
          <w:right w:w="0" w:type="dxa"/>
        </w:tblCellMar>
        <w:tblLook w:val="0000" w:firstRow="0" w:lastRow="0" w:firstColumn="0" w:lastColumn="0" w:noHBand="0" w:noVBand="0"/>
      </w:tblPr>
      <w:tblGrid>
        <w:gridCol w:w="2340"/>
        <w:gridCol w:w="4503"/>
        <w:gridCol w:w="1842"/>
        <w:gridCol w:w="851"/>
      </w:tblGrid>
      <w:tr w:rsidR="00D745A8" w:rsidRPr="005E41B8" w14:paraId="30B0E075" w14:textId="77777777" w:rsidTr="00342A41">
        <w:trPr>
          <w:trHeight w:val="402"/>
          <w:jc w:val="center"/>
        </w:trPr>
        <w:tc>
          <w:tcPr>
            <w:tcW w:w="23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590138B3" w14:textId="77777777" w:rsidR="00D745A8" w:rsidRPr="00EC6485" w:rsidRDefault="00D745A8" w:rsidP="00342A41">
            <w:pPr>
              <w:rPr>
                <w:rFonts w:eastAsia="Arial Unicode MS"/>
                <w:b/>
                <w:bCs/>
              </w:rPr>
            </w:pPr>
            <w:r w:rsidRPr="00EC6485">
              <w:rPr>
                <w:b/>
                <w:bCs/>
              </w:rPr>
              <w:t>1.1.3.2.01.05.1.0.000</w:t>
            </w:r>
          </w:p>
        </w:tc>
        <w:tc>
          <w:tcPr>
            <w:tcW w:w="450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1EE90970" w14:textId="77777777" w:rsidR="00D745A8" w:rsidRPr="00EC6485" w:rsidRDefault="00D745A8" w:rsidP="00342A41">
            <w:pPr>
              <w:rPr>
                <w:rFonts w:eastAsia="Arial Unicode MS"/>
                <w:b/>
                <w:bCs/>
              </w:rPr>
            </w:pPr>
            <w:r w:rsidRPr="00EC6485">
              <w:rPr>
                <w:b/>
                <w:bCs/>
              </w:rPr>
              <w:t>Impuesto sobre construcciones generales</w:t>
            </w:r>
          </w:p>
        </w:tc>
        <w:tc>
          <w:tcPr>
            <w:tcW w:w="1842"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D1BE26E" w14:textId="3ED648F5" w:rsidR="00D745A8" w:rsidRPr="00EC6485" w:rsidRDefault="00D745A8" w:rsidP="00342A41">
            <w:pPr>
              <w:jc w:val="center"/>
              <w:rPr>
                <w:rFonts w:eastAsia="Arial Unicode MS"/>
                <w:b/>
                <w:bCs/>
              </w:rPr>
            </w:pPr>
            <w:r w:rsidRPr="00EC6485">
              <w:rPr>
                <w:b/>
                <w:bCs/>
              </w:rPr>
              <w:t xml:space="preserve">¢ </w:t>
            </w:r>
            <w:r>
              <w:rPr>
                <w:b/>
                <w:bCs/>
              </w:rPr>
              <w:t>1</w:t>
            </w:r>
            <w:r w:rsidR="001D4FA2">
              <w:rPr>
                <w:b/>
                <w:bCs/>
              </w:rPr>
              <w:t>65</w:t>
            </w:r>
            <w:r>
              <w:rPr>
                <w:b/>
                <w:bCs/>
              </w:rPr>
              <w:t>,000,000.00</w:t>
            </w:r>
          </w:p>
        </w:tc>
        <w:tc>
          <w:tcPr>
            <w:tcW w:w="851"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1CA8082" w14:textId="0B3654A1" w:rsidR="00D745A8" w:rsidRPr="00EC6485" w:rsidRDefault="001D4FA2" w:rsidP="00342A41">
            <w:pPr>
              <w:jc w:val="center"/>
              <w:rPr>
                <w:rFonts w:eastAsia="Arial Unicode MS"/>
                <w:b/>
                <w:bCs/>
              </w:rPr>
            </w:pPr>
            <w:r>
              <w:rPr>
                <w:b/>
                <w:bCs/>
              </w:rPr>
              <w:t>4.02</w:t>
            </w:r>
            <w:r w:rsidR="00D745A8" w:rsidRPr="00EC6485">
              <w:rPr>
                <w:b/>
                <w:bCs/>
              </w:rPr>
              <w:t>%</w:t>
            </w:r>
          </w:p>
        </w:tc>
      </w:tr>
    </w:tbl>
    <w:p w14:paraId="0C9FAB32" w14:textId="77777777" w:rsidR="00D745A8" w:rsidRDefault="00D745A8" w:rsidP="00D745A8">
      <w:pPr>
        <w:jc w:val="both"/>
      </w:pPr>
    </w:p>
    <w:p w14:paraId="6477439A" w14:textId="78B58DD5" w:rsidR="00D745A8" w:rsidRDefault="00D745A8" w:rsidP="00D745A8">
      <w:pPr>
        <w:jc w:val="both"/>
      </w:pPr>
      <w:r w:rsidRPr="009C63FD">
        <w:t>En el artículo 70 de la Ley Nº 4240 Ley de Planificación Urbana y sus Reformas, se establece que este concepto de ingreso representa hasta un 1% como impuesto a todas las construcciones que se realicen en la jurisdicción del cantón. En este Presupuesto Ordinario 202</w:t>
      </w:r>
      <w:r w:rsidR="001D4FA2">
        <w:t>3</w:t>
      </w:r>
      <w:r w:rsidRPr="009C63FD">
        <w:t>, se aplicó un promedio respecto de los ingre</w:t>
      </w:r>
      <w:r>
        <w:t>sos reales de los últimos cinco</w:t>
      </w:r>
      <w:r w:rsidRPr="009C63FD">
        <w:t xml:space="preserve"> años según el desar</w:t>
      </w:r>
      <w:r>
        <w:t>rollo constructivo en el Cantón.</w:t>
      </w:r>
      <w:r w:rsidRPr="009C63FD">
        <w:t xml:space="preserve"> Respecto a este ingreso se considera la influencia que genera la situación económica del cantón y del país en general respecto de las posibilidades de inversión en procesos constructivos</w:t>
      </w:r>
      <w:r>
        <w:t>.</w:t>
      </w:r>
    </w:p>
    <w:p w14:paraId="4E694BC1" w14:textId="554C690C" w:rsidR="00D745A8" w:rsidRDefault="00D745A8" w:rsidP="00D745A8">
      <w:pPr>
        <w:jc w:val="both"/>
        <w:rPr>
          <w:rFonts w:eastAsia="Batang"/>
          <w:lang w:val="es-CR"/>
        </w:rPr>
      </w:pPr>
      <w:r w:rsidRPr="009E10DD">
        <w:t>Asimismo según el comportamiento mostrado durante el año 20</w:t>
      </w:r>
      <w:r>
        <w:t>2</w:t>
      </w:r>
      <w:r w:rsidR="001D4FA2">
        <w:t>2</w:t>
      </w:r>
      <w:r w:rsidRPr="009E10DD">
        <w:t xml:space="preserve"> </w:t>
      </w:r>
      <w:r>
        <w:t>hasta agosto</w:t>
      </w:r>
      <w:r w:rsidRPr="009E10DD">
        <w:t xml:space="preserve"> se realizó una proyección</w:t>
      </w:r>
      <w:r w:rsidRPr="009E10DD">
        <w:rPr>
          <w:rFonts w:eastAsia="Batang"/>
          <w:lang w:val="es-CR"/>
        </w:rPr>
        <w:t xml:space="preserve"> utilizando el método de promedios ponderados así como </w:t>
      </w:r>
      <w:r>
        <w:rPr>
          <w:rFonts w:eastAsia="Batang"/>
          <w:lang w:val="es-CR"/>
        </w:rPr>
        <w:t>proyectar la recaudación del 202</w:t>
      </w:r>
      <w:r w:rsidR="001D4FA2">
        <w:rPr>
          <w:rFonts w:eastAsia="Batang"/>
          <w:lang w:val="es-CR"/>
        </w:rPr>
        <w:t>2</w:t>
      </w:r>
      <w:r w:rsidRPr="009E10DD">
        <w:rPr>
          <w:rFonts w:eastAsia="Batang"/>
          <w:lang w:val="es-CR"/>
        </w:rPr>
        <w:t xml:space="preserve"> hasta el mes de diciembre</w:t>
      </w:r>
      <w:r>
        <w:rPr>
          <w:rFonts w:eastAsia="Batang"/>
          <w:lang w:val="es-CR"/>
        </w:rPr>
        <w:t>.</w:t>
      </w:r>
    </w:p>
    <w:p w14:paraId="388BF8AA" w14:textId="77777777" w:rsidR="00D745A8" w:rsidRPr="00694817" w:rsidRDefault="00D745A8" w:rsidP="00D745A8">
      <w:pPr>
        <w:jc w:val="both"/>
        <w:rPr>
          <w:rFonts w:eastAsia="Batang"/>
          <w:lang w:val="es-CR"/>
        </w:rPr>
      </w:pPr>
    </w:p>
    <w:tbl>
      <w:tblPr>
        <w:tblW w:w="9498" w:type="dxa"/>
        <w:jc w:val="center"/>
        <w:tblCellMar>
          <w:left w:w="0" w:type="dxa"/>
          <w:right w:w="0" w:type="dxa"/>
        </w:tblCellMar>
        <w:tblLook w:val="0000" w:firstRow="0" w:lastRow="0" w:firstColumn="0" w:lastColumn="0" w:noHBand="0" w:noVBand="0"/>
      </w:tblPr>
      <w:tblGrid>
        <w:gridCol w:w="2410"/>
        <w:gridCol w:w="3652"/>
        <w:gridCol w:w="2552"/>
        <w:gridCol w:w="884"/>
      </w:tblGrid>
      <w:tr w:rsidR="00D745A8" w:rsidRPr="009E10DD" w14:paraId="693E2800" w14:textId="77777777" w:rsidTr="00342A41">
        <w:trPr>
          <w:trHeight w:val="422"/>
          <w:jc w:val="center"/>
        </w:trPr>
        <w:tc>
          <w:tcPr>
            <w:tcW w:w="24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6CCF6B85" w14:textId="77777777" w:rsidR="00D745A8" w:rsidRPr="00667A01" w:rsidRDefault="00D745A8" w:rsidP="00342A41">
            <w:pPr>
              <w:rPr>
                <w:b/>
                <w:bCs/>
              </w:rPr>
            </w:pPr>
            <w:r w:rsidRPr="009E10DD">
              <w:rPr>
                <w:b/>
                <w:bCs/>
              </w:rPr>
              <w:t>1.1.3.3.01.01.0.0.000</w:t>
            </w:r>
          </w:p>
        </w:tc>
        <w:tc>
          <w:tcPr>
            <w:tcW w:w="3652"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C5CBE61" w14:textId="77777777" w:rsidR="00D745A8" w:rsidRPr="009E10DD" w:rsidRDefault="00D745A8" w:rsidP="00342A41">
            <w:pPr>
              <w:rPr>
                <w:rFonts w:eastAsia="Arial Unicode MS"/>
                <w:b/>
                <w:bCs/>
              </w:rPr>
            </w:pPr>
            <w:r w:rsidRPr="009E10DD">
              <w:rPr>
                <w:b/>
                <w:bCs/>
              </w:rPr>
              <w:t xml:space="preserve">     Impuesto sobre rótulos públicos</w:t>
            </w:r>
          </w:p>
        </w:tc>
        <w:tc>
          <w:tcPr>
            <w:tcW w:w="2552"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D009330" w14:textId="77777777" w:rsidR="00D745A8" w:rsidRPr="009E10DD" w:rsidRDefault="00D745A8" w:rsidP="00342A41">
            <w:pPr>
              <w:jc w:val="center"/>
              <w:rPr>
                <w:rFonts w:eastAsia="Arial Unicode MS"/>
                <w:b/>
                <w:bCs/>
              </w:rPr>
            </w:pPr>
            <w:r w:rsidRPr="009E10DD">
              <w:rPr>
                <w:b/>
                <w:bCs/>
              </w:rPr>
              <w:t xml:space="preserve">¢ </w:t>
            </w:r>
            <w:r>
              <w:rPr>
                <w:b/>
                <w:bCs/>
              </w:rPr>
              <w:t>17,000,000.00</w:t>
            </w:r>
          </w:p>
        </w:tc>
        <w:tc>
          <w:tcPr>
            <w:tcW w:w="884"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A1B6D54" w14:textId="556E969F" w:rsidR="00D745A8" w:rsidRPr="009E10DD" w:rsidRDefault="00D745A8" w:rsidP="00342A41">
            <w:pPr>
              <w:jc w:val="center"/>
              <w:rPr>
                <w:rFonts w:eastAsia="Arial Unicode MS"/>
                <w:b/>
                <w:bCs/>
              </w:rPr>
            </w:pPr>
            <w:r>
              <w:rPr>
                <w:b/>
                <w:bCs/>
              </w:rPr>
              <w:t>0.4</w:t>
            </w:r>
            <w:r w:rsidR="001D4FA2">
              <w:rPr>
                <w:b/>
                <w:bCs/>
              </w:rPr>
              <w:t>1</w:t>
            </w:r>
            <w:r w:rsidRPr="009E10DD">
              <w:rPr>
                <w:b/>
                <w:bCs/>
              </w:rPr>
              <w:t>%</w:t>
            </w:r>
          </w:p>
        </w:tc>
      </w:tr>
    </w:tbl>
    <w:p w14:paraId="109164D7" w14:textId="42DF061E" w:rsidR="00D745A8" w:rsidRPr="009E10DD" w:rsidRDefault="00D745A8" w:rsidP="00D745A8">
      <w:pPr>
        <w:jc w:val="both"/>
      </w:pPr>
      <w:r>
        <w:t xml:space="preserve">Según </w:t>
      </w:r>
      <w:r w:rsidRPr="009E10DD">
        <w:t>ley de Impuestos del cantón de Talamanca, Númer</w:t>
      </w:r>
      <w:r>
        <w:t xml:space="preserve">o 7677, publicada en la gaceta </w:t>
      </w:r>
      <w:r w:rsidRPr="009E10DD">
        <w:t xml:space="preserve">Nº 235 del día 3 de Diciembre del 2009, en su artículo 26 creó el impuesto de Rótulos Públicos, que se cobrará a cada propietario de un local comercial. Con el fin de implementar eficientemente este tributo, se deberá realizar un trabajo de campo para fiscalizar los negocios y de esta forma definir los montos a cobrar por cada negocio existente en el cantón. </w:t>
      </w:r>
      <w:r>
        <w:t>El cálculo de este monto se establece según en comportamiento de recaudación mostrado desde el año 2016  hasta el 202</w:t>
      </w:r>
      <w:r w:rsidR="00C03CE2">
        <w:t>1</w:t>
      </w:r>
      <w:r>
        <w:t xml:space="preserve"> y la proyección estimada con datos reales de enero a agosto 202</w:t>
      </w:r>
      <w:r w:rsidR="00C03CE2">
        <w:t>2</w:t>
      </w:r>
      <w:r>
        <w:t>.</w:t>
      </w:r>
    </w:p>
    <w:p w14:paraId="34D6419B" w14:textId="77777777" w:rsidR="00D745A8" w:rsidRPr="009E10DD" w:rsidRDefault="00D745A8" w:rsidP="00D745A8">
      <w:pPr>
        <w:pStyle w:val="Textoindependiente"/>
      </w:pPr>
    </w:p>
    <w:tbl>
      <w:tblPr>
        <w:tblW w:w="9498" w:type="dxa"/>
        <w:jc w:val="center"/>
        <w:tblCellMar>
          <w:left w:w="0" w:type="dxa"/>
          <w:right w:w="0" w:type="dxa"/>
        </w:tblCellMar>
        <w:tblLook w:val="0000" w:firstRow="0" w:lastRow="0" w:firstColumn="0" w:lastColumn="0" w:noHBand="0" w:noVBand="0"/>
      </w:tblPr>
      <w:tblGrid>
        <w:gridCol w:w="2302"/>
        <w:gridCol w:w="3085"/>
        <w:gridCol w:w="2675"/>
        <w:gridCol w:w="1436"/>
      </w:tblGrid>
      <w:tr w:rsidR="00D745A8" w:rsidRPr="009E10DD" w14:paraId="4D782C5D" w14:textId="77777777" w:rsidTr="00342A41">
        <w:trPr>
          <w:trHeight w:val="286"/>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1A9FA550" w14:textId="77777777" w:rsidR="00D745A8" w:rsidRPr="009E10DD" w:rsidRDefault="00D745A8" w:rsidP="00342A41">
            <w:pPr>
              <w:rPr>
                <w:rFonts w:eastAsia="Arial Unicode MS"/>
                <w:b/>
                <w:bCs/>
              </w:rPr>
            </w:pPr>
            <w:r w:rsidRPr="009E10DD">
              <w:rPr>
                <w:b/>
                <w:bCs/>
              </w:rPr>
              <w:t>1.1.3.3.01.02.0.0.000</w:t>
            </w:r>
          </w:p>
        </w:tc>
        <w:tc>
          <w:tcPr>
            <w:tcW w:w="308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995A4E8" w14:textId="77777777" w:rsidR="00D745A8" w:rsidRPr="009E10DD" w:rsidRDefault="00D745A8" w:rsidP="00342A41">
            <w:pPr>
              <w:rPr>
                <w:rFonts w:eastAsia="Arial Unicode MS"/>
                <w:b/>
                <w:bCs/>
              </w:rPr>
            </w:pPr>
            <w:r w:rsidRPr="009E10DD">
              <w:rPr>
                <w:b/>
                <w:bCs/>
              </w:rPr>
              <w:t xml:space="preserve">     Patentes Municipales</w:t>
            </w:r>
          </w:p>
        </w:tc>
        <w:tc>
          <w:tcPr>
            <w:tcW w:w="267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CE456FB" w14:textId="7A93C0FB" w:rsidR="00D745A8" w:rsidRPr="009E10DD" w:rsidRDefault="00C73C6E" w:rsidP="00342A41">
            <w:pPr>
              <w:jc w:val="center"/>
              <w:rPr>
                <w:rFonts w:eastAsia="Arial Unicode MS"/>
                <w:b/>
                <w:bCs/>
              </w:rPr>
            </w:pPr>
            <w:r>
              <w:rPr>
                <w:b/>
                <w:bCs/>
              </w:rPr>
              <w:t>419,417,854.64</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EE9E161" w14:textId="0F301783" w:rsidR="00D745A8" w:rsidRPr="009E10DD" w:rsidRDefault="001D4FA2" w:rsidP="00342A41">
            <w:pPr>
              <w:jc w:val="center"/>
              <w:rPr>
                <w:rFonts w:eastAsia="Arial Unicode MS"/>
                <w:b/>
                <w:bCs/>
              </w:rPr>
            </w:pPr>
            <w:r>
              <w:rPr>
                <w:b/>
                <w:bCs/>
              </w:rPr>
              <w:t>10.2</w:t>
            </w:r>
            <w:r w:rsidR="00C73C6E">
              <w:rPr>
                <w:b/>
                <w:bCs/>
              </w:rPr>
              <w:t>3</w:t>
            </w:r>
            <w:r w:rsidR="00D745A8">
              <w:rPr>
                <w:b/>
                <w:bCs/>
              </w:rPr>
              <w:t xml:space="preserve"> </w:t>
            </w:r>
            <w:r w:rsidR="00D745A8" w:rsidRPr="009E10DD">
              <w:rPr>
                <w:b/>
                <w:bCs/>
              </w:rPr>
              <w:t>%</w:t>
            </w:r>
          </w:p>
        </w:tc>
      </w:tr>
    </w:tbl>
    <w:p w14:paraId="164ADBBB" w14:textId="77777777" w:rsidR="00D745A8" w:rsidRDefault="00D745A8" w:rsidP="00D745A8">
      <w:pPr>
        <w:jc w:val="both"/>
        <w:rPr>
          <w:rFonts w:eastAsia="Batang"/>
          <w:lang w:val="es-CR"/>
        </w:rPr>
      </w:pPr>
    </w:p>
    <w:p w14:paraId="50DC56A5" w14:textId="77777777" w:rsidR="00D745A8" w:rsidRDefault="00D745A8" w:rsidP="00D745A8">
      <w:pPr>
        <w:jc w:val="both"/>
        <w:rPr>
          <w:rFonts w:eastAsia="Batang"/>
          <w:lang w:val="es-CR"/>
        </w:rPr>
      </w:pPr>
      <w:r w:rsidRPr="009E10DD">
        <w:rPr>
          <w:rFonts w:eastAsia="Batang"/>
          <w:lang w:val="es-CR"/>
        </w:rPr>
        <w:t>El fundamento jurídico del rubro de patentes se da con la Ley Nº 7677,  publicada en la gaceta Nº 235 del 3 de Diciembre del 2009.</w:t>
      </w:r>
    </w:p>
    <w:p w14:paraId="2FF4DD3F" w14:textId="0E979083" w:rsidR="00D745A8" w:rsidRDefault="00D745A8" w:rsidP="00D745A8">
      <w:pPr>
        <w:jc w:val="both"/>
        <w:rPr>
          <w:rFonts w:eastAsia="Batang"/>
          <w:lang w:val="es-CR"/>
        </w:rPr>
      </w:pPr>
      <w:r w:rsidRPr="009E10DD">
        <w:rPr>
          <w:rFonts w:eastAsia="Batang"/>
          <w:lang w:val="es-CR"/>
        </w:rPr>
        <w:t xml:space="preserve">Para llevar a cabo la estimación ingresos por patentes para el </w:t>
      </w:r>
      <w:r>
        <w:rPr>
          <w:rFonts w:eastAsia="Batang"/>
          <w:lang w:val="es-CR"/>
        </w:rPr>
        <w:t>202</w:t>
      </w:r>
      <w:r w:rsidR="001D4FA2">
        <w:rPr>
          <w:rFonts w:eastAsia="Batang"/>
          <w:lang w:val="es-CR"/>
        </w:rPr>
        <w:t>3</w:t>
      </w:r>
      <w:r w:rsidRPr="009E10DD">
        <w:rPr>
          <w:rFonts w:eastAsia="Batang"/>
          <w:lang w:val="es-CR"/>
        </w:rPr>
        <w:t xml:space="preserve"> se utilizó el método de los promedios ponderados, los mínimos cuadrados, regresión potencial, regresión exponencial, regresión logarítmica</w:t>
      </w:r>
      <w:r>
        <w:rPr>
          <w:rFonts w:eastAsia="Batang"/>
          <w:lang w:val="es-CR"/>
        </w:rPr>
        <w:t xml:space="preserve"> basado en datos reales de los últimos 5 años, así como</w:t>
      </w:r>
      <w:r w:rsidRPr="009E10DD">
        <w:rPr>
          <w:rFonts w:eastAsia="Batang"/>
          <w:lang w:val="es-CR"/>
        </w:rPr>
        <w:t xml:space="preserve"> el cálculo directo con base en la rec</w:t>
      </w:r>
      <w:r>
        <w:rPr>
          <w:rFonts w:eastAsia="Batang"/>
          <w:lang w:val="es-CR"/>
        </w:rPr>
        <w:t>audación al 31 de agosto del 202</w:t>
      </w:r>
      <w:r w:rsidR="001D4FA2">
        <w:rPr>
          <w:rFonts w:eastAsia="Batang"/>
          <w:lang w:val="es-CR"/>
        </w:rPr>
        <w:t>2</w:t>
      </w:r>
      <w:r>
        <w:rPr>
          <w:rFonts w:eastAsia="Batang"/>
          <w:lang w:val="es-CR"/>
        </w:rPr>
        <w:t xml:space="preserve">. </w:t>
      </w:r>
    </w:p>
    <w:p w14:paraId="5FD8838A" w14:textId="77777777" w:rsidR="00D745A8" w:rsidRDefault="00D745A8" w:rsidP="00D745A8">
      <w:pPr>
        <w:jc w:val="both"/>
        <w:rPr>
          <w:rFonts w:eastAsia="Batang"/>
          <w:lang w:val="es-CR"/>
        </w:rPr>
      </w:pPr>
      <w:r w:rsidRPr="002C34EE">
        <w:rPr>
          <w:rFonts w:eastAsia="Batang"/>
          <w:lang w:val="es-CR"/>
        </w:rPr>
        <w:t>Dentro de las gestiones administrativas y operativas para promover esta recaudación está la continuidad en las actividades de fiscalización, notificación y regulación de las actividades comerciales, la eventual solicitud y aprobación de licencias comerciales</w:t>
      </w:r>
      <w:r>
        <w:rPr>
          <w:rFonts w:eastAsia="Batang"/>
          <w:lang w:val="es-CR"/>
        </w:rPr>
        <w:t xml:space="preserve">,  </w:t>
      </w:r>
      <w:r w:rsidRPr="002C34EE">
        <w:rPr>
          <w:rFonts w:eastAsia="Batang"/>
          <w:lang w:val="es-CR"/>
        </w:rPr>
        <w:t>los trámite del establecimiento de actividades comerciales conforme a la normativa y reglamentación existente; además de la participación activ</w:t>
      </w:r>
      <w:r>
        <w:rPr>
          <w:rFonts w:eastAsia="Batang"/>
          <w:lang w:val="es-CR"/>
        </w:rPr>
        <w:t xml:space="preserve">a de procesos de cobro </w:t>
      </w:r>
      <w:r w:rsidRPr="002C34EE">
        <w:rPr>
          <w:rFonts w:eastAsia="Batang"/>
          <w:lang w:val="es-CR"/>
        </w:rPr>
        <w:t>y el desarrollo de procesos de cierre por falta de pago.</w:t>
      </w:r>
    </w:p>
    <w:p w14:paraId="4A4D8388" w14:textId="77777777" w:rsidR="00D745A8" w:rsidRDefault="00D745A8" w:rsidP="00D745A8">
      <w:pPr>
        <w:jc w:val="both"/>
        <w:rPr>
          <w:rFonts w:eastAsia="Batang"/>
          <w:lang w:val="es-CR"/>
        </w:rPr>
      </w:pPr>
    </w:p>
    <w:p w14:paraId="1ABBC270" w14:textId="77777777" w:rsidR="00D745A8" w:rsidRDefault="00D745A8" w:rsidP="00D745A8">
      <w:pPr>
        <w:jc w:val="both"/>
        <w:rPr>
          <w:rFonts w:eastAsia="Batang"/>
          <w:lang w:val="es-CR"/>
        </w:rPr>
      </w:pPr>
    </w:p>
    <w:tbl>
      <w:tblPr>
        <w:tblW w:w="9498" w:type="dxa"/>
        <w:jc w:val="center"/>
        <w:tblCellMar>
          <w:left w:w="0" w:type="dxa"/>
          <w:right w:w="0" w:type="dxa"/>
        </w:tblCellMar>
        <w:tblLook w:val="0000" w:firstRow="0" w:lastRow="0" w:firstColumn="0" w:lastColumn="0" w:noHBand="0" w:noVBand="0"/>
      </w:tblPr>
      <w:tblGrid>
        <w:gridCol w:w="2302"/>
        <w:gridCol w:w="3085"/>
        <w:gridCol w:w="2675"/>
        <w:gridCol w:w="1436"/>
      </w:tblGrid>
      <w:tr w:rsidR="00D745A8" w:rsidRPr="009E10DD" w14:paraId="452CB812" w14:textId="77777777" w:rsidTr="00342A41">
        <w:trPr>
          <w:trHeight w:val="286"/>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301F07D9" w14:textId="77777777" w:rsidR="00D745A8" w:rsidRPr="009E10DD" w:rsidRDefault="00D745A8" w:rsidP="00342A41">
            <w:pPr>
              <w:rPr>
                <w:rFonts w:eastAsia="Arial Unicode MS"/>
                <w:b/>
                <w:bCs/>
              </w:rPr>
            </w:pPr>
            <w:r w:rsidRPr="0048642A">
              <w:rPr>
                <w:b/>
                <w:bCs/>
              </w:rPr>
              <w:t>1.1.3.3.01.03.0.0.000</w:t>
            </w:r>
          </w:p>
        </w:tc>
        <w:tc>
          <w:tcPr>
            <w:tcW w:w="308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17CDC69" w14:textId="77777777" w:rsidR="00D745A8" w:rsidRPr="009E10DD" w:rsidRDefault="00D745A8" w:rsidP="00342A41">
            <w:pPr>
              <w:rPr>
                <w:rFonts w:eastAsia="Arial Unicode MS"/>
                <w:b/>
                <w:bCs/>
              </w:rPr>
            </w:pPr>
            <w:r w:rsidRPr="009E10DD">
              <w:rPr>
                <w:b/>
                <w:bCs/>
              </w:rPr>
              <w:t xml:space="preserve">     </w:t>
            </w:r>
            <w:r w:rsidRPr="0048642A">
              <w:rPr>
                <w:b/>
                <w:bCs/>
              </w:rPr>
              <w:t>Patentes de Licores</w:t>
            </w:r>
          </w:p>
        </w:tc>
        <w:tc>
          <w:tcPr>
            <w:tcW w:w="267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1E20740D" w14:textId="19C17318" w:rsidR="00D745A8" w:rsidRPr="009E10DD" w:rsidRDefault="00D745A8" w:rsidP="00342A41">
            <w:pPr>
              <w:jc w:val="center"/>
              <w:rPr>
                <w:rFonts w:eastAsia="Arial Unicode MS"/>
                <w:b/>
                <w:bCs/>
              </w:rPr>
            </w:pPr>
            <w:r w:rsidRPr="009E10DD">
              <w:rPr>
                <w:b/>
                <w:bCs/>
              </w:rPr>
              <w:t xml:space="preserve">¢ </w:t>
            </w:r>
            <w:r w:rsidR="001D4FA2">
              <w:rPr>
                <w:b/>
                <w:bCs/>
              </w:rPr>
              <w:t>80</w:t>
            </w:r>
            <w:r>
              <w:rPr>
                <w:b/>
                <w:bCs/>
              </w:rPr>
              <w:t>.000.0</w:t>
            </w:r>
            <w:r w:rsidRPr="0048642A">
              <w:rPr>
                <w:b/>
                <w:bCs/>
              </w:rPr>
              <w:t>00</w:t>
            </w:r>
            <w:r>
              <w:rPr>
                <w:b/>
                <w:bCs/>
              </w:rPr>
              <w:t>.00</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E10CA46" w14:textId="46CAB678" w:rsidR="00D745A8" w:rsidRPr="009E10DD" w:rsidRDefault="00D745A8" w:rsidP="00342A41">
            <w:pPr>
              <w:jc w:val="center"/>
              <w:rPr>
                <w:rFonts w:eastAsia="Arial Unicode MS"/>
                <w:b/>
                <w:bCs/>
              </w:rPr>
            </w:pPr>
            <w:r>
              <w:rPr>
                <w:b/>
                <w:bCs/>
              </w:rPr>
              <w:t>1.</w:t>
            </w:r>
            <w:r w:rsidR="001D4FA2">
              <w:rPr>
                <w:b/>
                <w:bCs/>
              </w:rPr>
              <w:t>95</w:t>
            </w:r>
            <w:r w:rsidRPr="009E10DD">
              <w:rPr>
                <w:b/>
                <w:bCs/>
              </w:rPr>
              <w:t xml:space="preserve"> %</w:t>
            </w:r>
          </w:p>
        </w:tc>
      </w:tr>
    </w:tbl>
    <w:p w14:paraId="5F9E5FCE" w14:textId="77777777" w:rsidR="00D745A8" w:rsidRDefault="00D745A8" w:rsidP="00D745A8">
      <w:pPr>
        <w:jc w:val="both"/>
      </w:pPr>
    </w:p>
    <w:p w14:paraId="59CE56CC" w14:textId="29FA6553" w:rsidR="00D745A8" w:rsidRPr="0048642A" w:rsidRDefault="00D745A8" w:rsidP="00D745A8">
      <w:pPr>
        <w:jc w:val="both"/>
        <w:rPr>
          <w:rFonts w:eastAsia="Batang"/>
        </w:rPr>
      </w:pPr>
      <w:r w:rsidRPr="009E10DD">
        <w:t xml:space="preserve">El ingreso </w:t>
      </w:r>
      <w:r>
        <w:t>de patentes de licores</w:t>
      </w:r>
      <w:r w:rsidRPr="009E10DD">
        <w:t>, se sustenta en l</w:t>
      </w:r>
      <w:r>
        <w:t>a Ley N° 9047</w:t>
      </w:r>
      <w:r w:rsidRPr="009E10DD">
        <w:t xml:space="preserve"> y </w:t>
      </w:r>
      <w:r>
        <w:t>su monto es definido en un salario base cobrado trimestralmente.</w:t>
      </w:r>
      <w:r w:rsidRPr="009E10DD">
        <w:t xml:space="preserve"> </w:t>
      </w:r>
      <w:r>
        <w:t>El monto presupuestado se basa en</w:t>
      </w:r>
      <w:r w:rsidRPr="009E10DD">
        <w:t xml:space="preserve"> el comport</w:t>
      </w:r>
      <w:r>
        <w:t xml:space="preserve">amiento mostrado durante los últimos 5 años y proyecciones realizadas con datos reales de enero a agosto </w:t>
      </w:r>
      <w:r w:rsidRPr="009E10DD">
        <w:t>20</w:t>
      </w:r>
      <w:r w:rsidR="001D4FA2">
        <w:t>22</w:t>
      </w:r>
      <w:r>
        <w:t>. Además mediante reglamento sobre Licencias para el Expendio de Bebidas con Contenido Alcohólico se estipula un 5%, el cual será destinado para labores de inspección y control de licores.</w:t>
      </w:r>
    </w:p>
    <w:p w14:paraId="5BE4BEB4" w14:textId="77777777" w:rsidR="00D745A8" w:rsidRDefault="00D745A8" w:rsidP="00D745A8">
      <w:pPr>
        <w:jc w:val="both"/>
        <w:rPr>
          <w:rFonts w:eastAsia="Batang"/>
          <w:lang w:val="es-CR"/>
        </w:rPr>
      </w:pPr>
    </w:p>
    <w:tbl>
      <w:tblPr>
        <w:tblW w:w="9536" w:type="dxa"/>
        <w:jc w:val="center"/>
        <w:tblCellMar>
          <w:left w:w="0" w:type="dxa"/>
          <w:right w:w="0" w:type="dxa"/>
        </w:tblCellMar>
        <w:tblLook w:val="0000" w:firstRow="0" w:lastRow="0" w:firstColumn="0" w:lastColumn="0" w:noHBand="0" w:noVBand="0"/>
      </w:tblPr>
      <w:tblGrid>
        <w:gridCol w:w="2160"/>
        <w:gridCol w:w="4140"/>
        <w:gridCol w:w="1980"/>
        <w:gridCol w:w="1256"/>
      </w:tblGrid>
      <w:tr w:rsidR="00D745A8" w:rsidRPr="009E10DD" w14:paraId="4638F7D6" w14:textId="77777777" w:rsidTr="00342A41">
        <w:trPr>
          <w:trHeight w:val="315"/>
          <w:jc w:val="center"/>
        </w:trPr>
        <w:tc>
          <w:tcPr>
            <w:tcW w:w="216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7174DD20" w14:textId="77777777" w:rsidR="00D745A8" w:rsidRPr="009E10DD" w:rsidRDefault="00D745A8" w:rsidP="00342A41">
            <w:pPr>
              <w:rPr>
                <w:rFonts w:eastAsia="Arial Unicode MS"/>
                <w:b/>
                <w:bCs/>
              </w:rPr>
            </w:pPr>
            <w:r w:rsidRPr="009E10DD">
              <w:rPr>
                <w:b/>
                <w:bCs/>
              </w:rPr>
              <w:t>1.1.9.1.00.00.0.0.000</w:t>
            </w:r>
          </w:p>
        </w:tc>
        <w:tc>
          <w:tcPr>
            <w:tcW w:w="414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B53F762" w14:textId="77777777" w:rsidR="00D745A8" w:rsidRPr="009E10DD" w:rsidRDefault="00D745A8" w:rsidP="00342A41">
            <w:pPr>
              <w:rPr>
                <w:rFonts w:eastAsia="Arial Unicode MS"/>
                <w:b/>
                <w:bCs/>
              </w:rPr>
            </w:pPr>
            <w:r w:rsidRPr="009E10DD">
              <w:rPr>
                <w:b/>
                <w:bCs/>
              </w:rPr>
              <w:t>IMPUESTO DE TIMBRES</w:t>
            </w:r>
          </w:p>
        </w:tc>
        <w:tc>
          <w:tcPr>
            <w:tcW w:w="19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4F462DA9" w14:textId="77777777" w:rsidR="00D745A8" w:rsidRPr="009E10DD" w:rsidRDefault="00D745A8" w:rsidP="00342A41">
            <w:pPr>
              <w:jc w:val="center"/>
              <w:rPr>
                <w:rFonts w:eastAsia="Arial Unicode MS"/>
                <w:b/>
                <w:bCs/>
              </w:rPr>
            </w:pPr>
            <w:r w:rsidRPr="009E10DD">
              <w:rPr>
                <w:b/>
                <w:bCs/>
              </w:rPr>
              <w:t>¢</w:t>
            </w:r>
            <w:r>
              <w:rPr>
                <w:b/>
                <w:bCs/>
              </w:rPr>
              <w:t xml:space="preserve"> 22</w:t>
            </w:r>
            <w:r w:rsidRPr="005345CA">
              <w:rPr>
                <w:b/>
                <w:bCs/>
              </w:rPr>
              <w:t>.000.000,00</w:t>
            </w:r>
          </w:p>
        </w:tc>
        <w:tc>
          <w:tcPr>
            <w:tcW w:w="125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2529C09" w14:textId="6DE932A0" w:rsidR="00D745A8" w:rsidRPr="009E10DD" w:rsidRDefault="00D745A8" w:rsidP="00342A41">
            <w:pPr>
              <w:jc w:val="center"/>
              <w:rPr>
                <w:rFonts w:eastAsia="Arial Unicode MS"/>
                <w:b/>
                <w:bCs/>
              </w:rPr>
            </w:pPr>
            <w:r>
              <w:rPr>
                <w:b/>
                <w:bCs/>
              </w:rPr>
              <w:t>0</w:t>
            </w:r>
            <w:r w:rsidRPr="009E10DD">
              <w:rPr>
                <w:b/>
                <w:bCs/>
              </w:rPr>
              <w:t>.</w:t>
            </w:r>
            <w:r>
              <w:rPr>
                <w:b/>
                <w:bCs/>
              </w:rPr>
              <w:t>5</w:t>
            </w:r>
            <w:r w:rsidR="001D4FA2">
              <w:rPr>
                <w:b/>
                <w:bCs/>
              </w:rPr>
              <w:t>4</w:t>
            </w:r>
            <w:r w:rsidRPr="009E10DD">
              <w:rPr>
                <w:b/>
                <w:bCs/>
              </w:rPr>
              <w:t xml:space="preserve"> %</w:t>
            </w:r>
          </w:p>
        </w:tc>
      </w:tr>
      <w:tr w:rsidR="00D745A8" w:rsidRPr="009E10DD" w14:paraId="1EF344F4" w14:textId="77777777" w:rsidTr="00342A41">
        <w:trPr>
          <w:trHeight w:val="315"/>
          <w:jc w:val="center"/>
        </w:trPr>
        <w:tc>
          <w:tcPr>
            <w:tcW w:w="21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12889C2B" w14:textId="77777777" w:rsidR="00D745A8" w:rsidRPr="009E10DD" w:rsidRDefault="00D745A8" w:rsidP="00342A41">
            <w:pPr>
              <w:rPr>
                <w:rFonts w:eastAsia="Arial Unicode MS"/>
              </w:rPr>
            </w:pPr>
            <w:r w:rsidRPr="009E10DD">
              <w:t>1.1.9.1.01.00.0.0.000</w:t>
            </w:r>
          </w:p>
        </w:tc>
        <w:tc>
          <w:tcPr>
            <w:tcW w:w="4140" w:type="dxa"/>
            <w:tcBorders>
              <w:top w:val="nil"/>
              <w:left w:val="nil"/>
              <w:bottom w:val="single" w:sz="8" w:space="0" w:color="auto"/>
              <w:right w:val="single" w:sz="8" w:space="0" w:color="auto"/>
            </w:tcBorders>
            <w:tcMar>
              <w:top w:w="15" w:type="dxa"/>
              <w:left w:w="15" w:type="dxa"/>
              <w:bottom w:w="0" w:type="dxa"/>
              <w:right w:w="15" w:type="dxa"/>
            </w:tcMar>
          </w:tcPr>
          <w:p w14:paraId="1DDBE5C8" w14:textId="77777777" w:rsidR="00D745A8" w:rsidRPr="009E10DD" w:rsidRDefault="00D745A8" w:rsidP="00342A41">
            <w:pPr>
              <w:rPr>
                <w:rFonts w:eastAsia="Arial Unicode MS"/>
              </w:rPr>
            </w:pPr>
            <w:r w:rsidRPr="009E10DD">
              <w:t>Timbres municipales (por hipotecas y cédulas hipotecarias)</w:t>
            </w:r>
          </w:p>
        </w:tc>
        <w:tc>
          <w:tcPr>
            <w:tcW w:w="1980" w:type="dxa"/>
            <w:tcBorders>
              <w:top w:val="nil"/>
              <w:left w:val="nil"/>
              <w:bottom w:val="single" w:sz="8" w:space="0" w:color="auto"/>
              <w:right w:val="single" w:sz="8" w:space="0" w:color="auto"/>
            </w:tcBorders>
            <w:tcMar>
              <w:top w:w="15" w:type="dxa"/>
              <w:left w:w="15" w:type="dxa"/>
              <w:bottom w:w="0" w:type="dxa"/>
              <w:right w:w="15" w:type="dxa"/>
            </w:tcMar>
          </w:tcPr>
          <w:p w14:paraId="180ADA10" w14:textId="77777777" w:rsidR="00D745A8" w:rsidRPr="009E10DD" w:rsidRDefault="00D745A8" w:rsidP="00342A41">
            <w:pPr>
              <w:jc w:val="center"/>
            </w:pPr>
            <w:r w:rsidRPr="009E10DD">
              <w:t>¢ 1</w:t>
            </w:r>
            <w:r>
              <w:t>5</w:t>
            </w:r>
            <w:r w:rsidRPr="009E10DD">
              <w:t>.000.000.00</w:t>
            </w:r>
          </w:p>
          <w:p w14:paraId="735C5853" w14:textId="77777777" w:rsidR="00D745A8" w:rsidRPr="009E10DD" w:rsidRDefault="00D745A8" w:rsidP="00342A41">
            <w:pPr>
              <w:jc w:val="right"/>
              <w:rPr>
                <w:rFonts w:eastAsia="Arial Unicode MS"/>
              </w:rPr>
            </w:pPr>
          </w:p>
        </w:tc>
        <w:tc>
          <w:tcPr>
            <w:tcW w:w="1256" w:type="dxa"/>
            <w:tcBorders>
              <w:top w:val="nil"/>
              <w:left w:val="nil"/>
              <w:bottom w:val="single" w:sz="8" w:space="0" w:color="auto"/>
              <w:right w:val="single" w:sz="8" w:space="0" w:color="auto"/>
            </w:tcBorders>
            <w:tcMar>
              <w:top w:w="15" w:type="dxa"/>
              <w:left w:w="15" w:type="dxa"/>
              <w:bottom w:w="0" w:type="dxa"/>
              <w:right w:w="15" w:type="dxa"/>
            </w:tcMar>
          </w:tcPr>
          <w:p w14:paraId="38B5510D" w14:textId="4E8D5681" w:rsidR="00D745A8" w:rsidRPr="009E10DD" w:rsidRDefault="00D745A8" w:rsidP="00342A41">
            <w:pPr>
              <w:jc w:val="center"/>
              <w:rPr>
                <w:rFonts w:eastAsia="Arial Unicode MS"/>
              </w:rPr>
            </w:pPr>
            <w:r>
              <w:rPr>
                <w:rFonts w:eastAsia="Arial Unicode MS"/>
              </w:rPr>
              <w:t>0.3</w:t>
            </w:r>
            <w:r w:rsidR="001D4FA2">
              <w:rPr>
                <w:rFonts w:eastAsia="Arial Unicode MS"/>
              </w:rPr>
              <w:t>7</w:t>
            </w:r>
            <w:r w:rsidRPr="009E10DD">
              <w:rPr>
                <w:rFonts w:eastAsia="Arial Unicode MS"/>
              </w:rPr>
              <w:t>%</w:t>
            </w:r>
          </w:p>
        </w:tc>
      </w:tr>
      <w:tr w:rsidR="00D745A8" w:rsidRPr="009E10DD" w14:paraId="3DAF02DC" w14:textId="77777777" w:rsidTr="00342A41">
        <w:trPr>
          <w:trHeight w:val="315"/>
          <w:jc w:val="center"/>
        </w:trPr>
        <w:tc>
          <w:tcPr>
            <w:tcW w:w="21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5A90753" w14:textId="77777777" w:rsidR="00D745A8" w:rsidRPr="009E10DD" w:rsidRDefault="00D745A8" w:rsidP="00342A41">
            <w:pPr>
              <w:rPr>
                <w:rFonts w:eastAsia="Arial Unicode MS"/>
              </w:rPr>
            </w:pPr>
            <w:r w:rsidRPr="009E10DD">
              <w:t>1.1.9.1.02.00.0.0.000</w:t>
            </w:r>
          </w:p>
        </w:tc>
        <w:tc>
          <w:tcPr>
            <w:tcW w:w="4140" w:type="dxa"/>
            <w:tcBorders>
              <w:top w:val="nil"/>
              <w:left w:val="nil"/>
              <w:bottom w:val="single" w:sz="8" w:space="0" w:color="auto"/>
              <w:right w:val="single" w:sz="8" w:space="0" w:color="auto"/>
            </w:tcBorders>
            <w:tcMar>
              <w:top w:w="15" w:type="dxa"/>
              <w:left w:w="15" w:type="dxa"/>
              <w:bottom w:w="0" w:type="dxa"/>
              <w:right w:w="15" w:type="dxa"/>
            </w:tcMar>
          </w:tcPr>
          <w:p w14:paraId="708AEE51" w14:textId="77777777" w:rsidR="00D745A8" w:rsidRPr="009E10DD" w:rsidRDefault="00D745A8" w:rsidP="00342A41">
            <w:pPr>
              <w:rPr>
                <w:rFonts w:eastAsia="Arial Unicode MS"/>
              </w:rPr>
            </w:pPr>
            <w:r w:rsidRPr="009E10DD">
              <w:t>Timbre Pro-parques Nacionales.</w:t>
            </w:r>
          </w:p>
        </w:tc>
        <w:tc>
          <w:tcPr>
            <w:tcW w:w="1980" w:type="dxa"/>
            <w:tcBorders>
              <w:top w:val="nil"/>
              <w:left w:val="nil"/>
              <w:bottom w:val="single" w:sz="8" w:space="0" w:color="auto"/>
              <w:right w:val="single" w:sz="8" w:space="0" w:color="auto"/>
            </w:tcBorders>
            <w:tcMar>
              <w:top w:w="15" w:type="dxa"/>
              <w:left w:w="15" w:type="dxa"/>
              <w:bottom w:w="0" w:type="dxa"/>
              <w:right w:w="15" w:type="dxa"/>
            </w:tcMar>
          </w:tcPr>
          <w:p w14:paraId="1CE57A4F" w14:textId="77777777" w:rsidR="00D745A8" w:rsidRPr="009E10DD" w:rsidRDefault="00D745A8" w:rsidP="00342A41">
            <w:pPr>
              <w:jc w:val="center"/>
              <w:rPr>
                <w:rFonts w:eastAsia="Arial Unicode MS"/>
              </w:rPr>
            </w:pPr>
            <w:r w:rsidRPr="009E10DD">
              <w:t>¢</w:t>
            </w:r>
            <w:r>
              <w:t xml:space="preserve"> 7.000</w:t>
            </w:r>
            <w:r w:rsidRPr="009E10DD">
              <w:t>.000.00</w:t>
            </w:r>
          </w:p>
        </w:tc>
        <w:tc>
          <w:tcPr>
            <w:tcW w:w="1256" w:type="dxa"/>
            <w:tcBorders>
              <w:top w:val="nil"/>
              <w:left w:val="nil"/>
              <w:bottom w:val="single" w:sz="8" w:space="0" w:color="auto"/>
              <w:right w:val="single" w:sz="8" w:space="0" w:color="auto"/>
            </w:tcBorders>
            <w:tcMar>
              <w:top w:w="15" w:type="dxa"/>
              <w:left w:w="15" w:type="dxa"/>
              <w:bottom w:w="0" w:type="dxa"/>
              <w:right w:w="15" w:type="dxa"/>
            </w:tcMar>
          </w:tcPr>
          <w:p w14:paraId="2A91FD4B" w14:textId="5C49AEA8" w:rsidR="00D745A8" w:rsidRPr="009E10DD" w:rsidRDefault="00D745A8" w:rsidP="00342A41">
            <w:pPr>
              <w:jc w:val="center"/>
              <w:rPr>
                <w:rFonts w:eastAsia="Arial Unicode MS"/>
              </w:rPr>
            </w:pPr>
            <w:r>
              <w:rPr>
                <w:rFonts w:eastAsia="Arial Unicode MS"/>
              </w:rPr>
              <w:t>0.1</w:t>
            </w:r>
            <w:r w:rsidR="001D4FA2">
              <w:rPr>
                <w:rFonts w:eastAsia="Arial Unicode MS"/>
              </w:rPr>
              <w:t>7</w:t>
            </w:r>
            <w:r w:rsidRPr="009E10DD">
              <w:rPr>
                <w:rFonts w:eastAsia="Arial Unicode MS"/>
              </w:rPr>
              <w:t>%</w:t>
            </w:r>
          </w:p>
        </w:tc>
      </w:tr>
    </w:tbl>
    <w:p w14:paraId="7E0D78E0" w14:textId="77777777" w:rsidR="00D745A8" w:rsidRDefault="00D745A8" w:rsidP="00D745A8">
      <w:pPr>
        <w:ind w:left="357"/>
        <w:jc w:val="both"/>
        <w:rPr>
          <w:b/>
          <w:u w:val="single"/>
        </w:rPr>
      </w:pPr>
    </w:p>
    <w:p w14:paraId="65E32A1A" w14:textId="77777777" w:rsidR="00D745A8" w:rsidRPr="009E10DD" w:rsidRDefault="00D745A8" w:rsidP="00D745A8">
      <w:pPr>
        <w:ind w:left="357"/>
        <w:jc w:val="both"/>
        <w:rPr>
          <w:b/>
          <w:u w:val="single"/>
        </w:rPr>
      </w:pPr>
      <w:r w:rsidRPr="009E10DD">
        <w:rPr>
          <w:b/>
          <w:u w:val="single"/>
        </w:rPr>
        <w:t>Timbres Municipales</w:t>
      </w:r>
      <w:r>
        <w:rPr>
          <w:b/>
          <w:u w:val="single"/>
        </w:rPr>
        <w:t xml:space="preserve"> (por hipotecas y cédulas hipotecarias)</w:t>
      </w:r>
    </w:p>
    <w:p w14:paraId="56D303AE" w14:textId="77777777" w:rsidR="00D745A8" w:rsidRPr="009E10DD" w:rsidRDefault="00D745A8" w:rsidP="00D745A8">
      <w:pPr>
        <w:ind w:left="357"/>
        <w:jc w:val="both"/>
        <w:rPr>
          <w:b/>
          <w:u w:val="single"/>
        </w:rPr>
      </w:pPr>
    </w:p>
    <w:p w14:paraId="78411B0D" w14:textId="77777777" w:rsidR="00D745A8" w:rsidRDefault="00D745A8" w:rsidP="00D745A8">
      <w:pPr>
        <w:jc w:val="both"/>
      </w:pPr>
      <w:r w:rsidRPr="002C34EE">
        <w:t>El hecho generador de este tributo corresponde al artículo 93 de la Ley 7794 Código Municipal</w:t>
      </w:r>
      <w:r>
        <w:t xml:space="preserve">. </w:t>
      </w:r>
      <w:r w:rsidRPr="009E10DD">
        <w:t>Este impuesto se cobra a toda inscripción  que se realice en el registro de la propiedad, la base de la estimación obedece al comportamiento obteni</w:t>
      </w:r>
      <w:r>
        <w:t xml:space="preserve">do durante los últimos 5 años, además se </w:t>
      </w:r>
      <w:r w:rsidRPr="00C24B5D">
        <w:t>aplicó un promedio respecto de la recaudación real hasta este año</w:t>
      </w:r>
      <w:r>
        <w:t>.</w:t>
      </w:r>
    </w:p>
    <w:p w14:paraId="74B7B0B0" w14:textId="77777777" w:rsidR="00D745A8" w:rsidRDefault="00D745A8" w:rsidP="00D745A8">
      <w:pPr>
        <w:ind w:left="357"/>
        <w:jc w:val="both"/>
        <w:rPr>
          <w:b/>
          <w:u w:val="single"/>
        </w:rPr>
      </w:pPr>
    </w:p>
    <w:p w14:paraId="17BE3565" w14:textId="77777777" w:rsidR="001D4FA2" w:rsidRDefault="001D4FA2" w:rsidP="00D745A8">
      <w:pPr>
        <w:ind w:left="357"/>
        <w:jc w:val="both"/>
        <w:rPr>
          <w:b/>
          <w:u w:val="single"/>
        </w:rPr>
      </w:pPr>
    </w:p>
    <w:p w14:paraId="46025097" w14:textId="34AACE6F" w:rsidR="00D745A8" w:rsidRPr="009E10DD" w:rsidRDefault="00D745A8" w:rsidP="00D745A8">
      <w:pPr>
        <w:ind w:left="357"/>
        <w:jc w:val="both"/>
        <w:rPr>
          <w:b/>
        </w:rPr>
      </w:pPr>
      <w:r w:rsidRPr="009E10DD">
        <w:rPr>
          <w:b/>
          <w:u w:val="single"/>
        </w:rPr>
        <w:t>Timbres Pro Parques Nacionales</w:t>
      </w:r>
      <w:r w:rsidRPr="009E10DD">
        <w:rPr>
          <w:b/>
        </w:rPr>
        <w:t>.</w:t>
      </w:r>
    </w:p>
    <w:p w14:paraId="61DA860C" w14:textId="77777777" w:rsidR="00D745A8" w:rsidRPr="009E10DD" w:rsidRDefault="00D745A8" w:rsidP="00D745A8">
      <w:pPr>
        <w:ind w:firstLine="432"/>
        <w:jc w:val="both"/>
        <w:rPr>
          <w:rFonts w:eastAsia="Batang"/>
          <w:lang w:val="es-CR"/>
        </w:rPr>
      </w:pPr>
    </w:p>
    <w:p w14:paraId="1755685B" w14:textId="77777777" w:rsidR="00D745A8" w:rsidRPr="009E10DD" w:rsidRDefault="00D745A8" w:rsidP="00D745A8">
      <w:pPr>
        <w:jc w:val="both"/>
        <w:rPr>
          <w:rFonts w:eastAsia="Batang"/>
          <w:lang w:val="es-CR"/>
        </w:rPr>
      </w:pPr>
      <w:r w:rsidRPr="009E10DD">
        <w:rPr>
          <w:rFonts w:eastAsia="Batang"/>
          <w:lang w:val="es-CR"/>
        </w:rPr>
        <w:t xml:space="preserve">El artículo 43 de la Ley 7788 del 27 de mayo de 1998, actualiza el valor del timbre de parques nacionales de la siguiente forma:   </w:t>
      </w:r>
    </w:p>
    <w:p w14:paraId="42913769" w14:textId="77777777" w:rsidR="00D745A8" w:rsidRPr="009E10DD" w:rsidRDefault="00D745A8" w:rsidP="00D745A8">
      <w:pPr>
        <w:ind w:firstLine="432"/>
        <w:jc w:val="both"/>
        <w:rPr>
          <w:rFonts w:eastAsia="Batang"/>
          <w:i/>
          <w:lang w:val="es-CR"/>
        </w:rPr>
      </w:pPr>
      <w:r w:rsidRPr="009E10DD">
        <w:rPr>
          <w:rFonts w:eastAsia="Batang"/>
          <w:lang w:val="es-CR"/>
        </w:rPr>
        <w:t xml:space="preserve"> </w:t>
      </w:r>
      <w:r w:rsidRPr="009E10DD">
        <w:rPr>
          <w:rFonts w:eastAsia="Batang"/>
          <w:i/>
          <w:lang w:val="es-CR"/>
        </w:rPr>
        <w:t>“1.- Un timbre equivalente al dos por ciento (2%) sobre los ingresos por impuesto de patentes municipales de cualquier clase.</w:t>
      </w:r>
      <w:r w:rsidRPr="009E10DD">
        <w:rPr>
          <w:rFonts w:eastAsia="Batang"/>
          <w:b/>
          <w:i/>
          <w:lang w:val="es-CR"/>
        </w:rPr>
        <w:t>….</w:t>
      </w:r>
    </w:p>
    <w:p w14:paraId="58079481" w14:textId="77777777" w:rsidR="00D745A8" w:rsidRPr="009E10DD" w:rsidRDefault="00D745A8" w:rsidP="00D745A8">
      <w:pPr>
        <w:ind w:left="360" w:right="540" w:firstLine="360"/>
        <w:jc w:val="both"/>
        <w:rPr>
          <w:rFonts w:eastAsia="Batang"/>
          <w:i/>
          <w:lang w:val="es-CR"/>
        </w:rPr>
      </w:pPr>
      <w:r w:rsidRPr="009E10DD">
        <w:rPr>
          <w:rFonts w:eastAsia="Batang"/>
          <w:i/>
          <w:lang w:val="es-CR"/>
        </w:rPr>
        <w:t xml:space="preserve">5.- Un timbre de cinco mil colones (¢ 5.000,00) que deberán cancelar anualmente todos los clubes sociales, salones de baile, cantinas, bares, licoreras, restaurantes, casinos y cualquier sitio donde se vendan o consuman bebidas alcohólicas”. </w:t>
      </w:r>
    </w:p>
    <w:p w14:paraId="35D8FF24" w14:textId="77777777" w:rsidR="00D745A8" w:rsidRPr="009E10DD" w:rsidRDefault="00D745A8" w:rsidP="00D745A8">
      <w:pPr>
        <w:ind w:firstLine="432"/>
        <w:jc w:val="both"/>
        <w:rPr>
          <w:rFonts w:eastAsia="Batang"/>
          <w:lang w:val="es-CR"/>
        </w:rPr>
      </w:pPr>
      <w:r w:rsidRPr="009E10DD">
        <w:rPr>
          <w:rFonts w:eastAsia="Batang"/>
          <w:lang w:val="es-CR"/>
        </w:rPr>
        <w:t xml:space="preserve"> En este cálculo se utiliza el método estadístico de los promedios ponderados, tomando como base el comportamiento histórico de la recaudación por concepto de Timbre de Parques Nacionales.</w:t>
      </w:r>
    </w:p>
    <w:p w14:paraId="60C0DF98" w14:textId="77777777" w:rsidR="00D745A8" w:rsidRPr="009E10DD" w:rsidRDefault="00D745A8" w:rsidP="00D745A8">
      <w:pPr>
        <w:ind w:firstLine="432"/>
        <w:jc w:val="both"/>
        <w:rPr>
          <w:rFonts w:eastAsia="Batang"/>
          <w:lang w:val="es-CR"/>
        </w:rPr>
      </w:pPr>
    </w:p>
    <w:p w14:paraId="624EAA0D" w14:textId="77777777" w:rsidR="00D745A8" w:rsidRPr="009E10DD" w:rsidRDefault="00D745A8" w:rsidP="00D745A8">
      <w:pPr>
        <w:jc w:val="both"/>
        <w:rPr>
          <w:rFonts w:eastAsia="Batang"/>
          <w:lang w:val="es-CR"/>
        </w:rPr>
      </w:pPr>
      <w:r w:rsidRPr="009E10DD">
        <w:rPr>
          <w:rFonts w:eastAsia="Batang"/>
          <w:lang w:val="es-CR"/>
        </w:rPr>
        <w:t>De lo recaudado por concepto de los timbres, cuya recolección competerá a las municipalidades según los incisos 1. y 5. anteriores, un 10% deberá girarse a la Comisión Nacional para la gestión de la Biodiversidad y la suma restante distribuirse en un treinta por ciento (30%) que será destinado por el municipio a la formulación e implementación de estrategias locales de desarrollo sostenible y un setenta por ciento (70%) para las áreas protegidas del Área de Conservación respectiva.</w:t>
      </w:r>
    </w:p>
    <w:p w14:paraId="7EDE9AC5" w14:textId="77777777" w:rsidR="00D745A8" w:rsidRPr="009E10DD" w:rsidRDefault="00D745A8" w:rsidP="00D745A8">
      <w:pPr>
        <w:jc w:val="both"/>
        <w:rPr>
          <w:rFonts w:eastAsia="Batang"/>
          <w:lang w:val="es-CR"/>
        </w:rPr>
      </w:pPr>
      <w:r w:rsidRPr="009E10DD">
        <w:rPr>
          <w:rFonts w:eastAsia="Batang"/>
          <w:lang w:val="es-CR"/>
        </w:rPr>
        <w:t xml:space="preserve">La aplicación de estos recursos, se debe reflejar en el servicio 25 Protección del medio Ambiente, si se trata de la administración, operación y mantenimiento, y en el programa III cuando se trate de proyectos de inversión. </w:t>
      </w:r>
    </w:p>
    <w:tbl>
      <w:tblPr>
        <w:tblW w:w="9322"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22"/>
        <w:gridCol w:w="3780"/>
        <w:gridCol w:w="2160"/>
        <w:gridCol w:w="1260"/>
      </w:tblGrid>
      <w:tr w:rsidR="00D745A8" w:rsidRPr="009E10DD" w14:paraId="54609A45" w14:textId="77777777" w:rsidTr="00342A41">
        <w:trPr>
          <w:trHeight w:val="459"/>
          <w:jc w:val="center"/>
        </w:trPr>
        <w:tc>
          <w:tcPr>
            <w:tcW w:w="2122" w:type="dxa"/>
            <w:vAlign w:val="center"/>
          </w:tcPr>
          <w:p w14:paraId="3CE486E8" w14:textId="77777777" w:rsidR="00D745A8" w:rsidRPr="009E10DD" w:rsidRDefault="00D745A8" w:rsidP="00342A41">
            <w:pPr>
              <w:ind w:left="-70"/>
              <w:jc w:val="center"/>
              <w:rPr>
                <w:b/>
              </w:rPr>
            </w:pPr>
            <w:r w:rsidRPr="009E10DD">
              <w:rPr>
                <w:b/>
              </w:rPr>
              <w:t>1.3.1.2.05.04.1.0.000</w:t>
            </w:r>
          </w:p>
        </w:tc>
        <w:tc>
          <w:tcPr>
            <w:tcW w:w="3780" w:type="dxa"/>
            <w:vAlign w:val="center"/>
          </w:tcPr>
          <w:p w14:paraId="26183831" w14:textId="77777777" w:rsidR="00D745A8" w:rsidRPr="009E10DD" w:rsidRDefault="00D745A8" w:rsidP="00342A41">
            <w:pPr>
              <w:rPr>
                <w:b/>
              </w:rPr>
            </w:pPr>
            <w:r>
              <w:rPr>
                <w:b/>
              </w:rPr>
              <w:t>Servicio de Recolección de Basura</w:t>
            </w:r>
          </w:p>
        </w:tc>
        <w:tc>
          <w:tcPr>
            <w:tcW w:w="2160" w:type="dxa"/>
            <w:vAlign w:val="center"/>
          </w:tcPr>
          <w:p w14:paraId="0A307556" w14:textId="2BE0DC6D" w:rsidR="00D745A8" w:rsidRPr="009E10DD" w:rsidRDefault="00D745A8" w:rsidP="00342A41">
            <w:pPr>
              <w:ind w:left="240"/>
              <w:jc w:val="center"/>
              <w:rPr>
                <w:b/>
              </w:rPr>
            </w:pPr>
            <w:r>
              <w:rPr>
                <w:b/>
              </w:rPr>
              <w:t xml:space="preserve">¢ </w:t>
            </w:r>
            <w:r w:rsidR="001D4FA2">
              <w:rPr>
                <w:b/>
              </w:rPr>
              <w:t>303,742,412.64</w:t>
            </w:r>
          </w:p>
        </w:tc>
        <w:tc>
          <w:tcPr>
            <w:tcW w:w="1260" w:type="dxa"/>
            <w:vAlign w:val="center"/>
          </w:tcPr>
          <w:p w14:paraId="00122D4D" w14:textId="4B025EB2" w:rsidR="00D745A8" w:rsidRPr="009E10DD" w:rsidRDefault="001D4FA2" w:rsidP="00342A41">
            <w:pPr>
              <w:ind w:left="240"/>
              <w:rPr>
                <w:b/>
              </w:rPr>
            </w:pPr>
            <w:r>
              <w:rPr>
                <w:b/>
              </w:rPr>
              <w:t>7.41</w:t>
            </w:r>
            <w:r w:rsidR="00D745A8" w:rsidRPr="009E10DD">
              <w:rPr>
                <w:b/>
              </w:rPr>
              <w:t xml:space="preserve"> %</w:t>
            </w:r>
          </w:p>
        </w:tc>
      </w:tr>
    </w:tbl>
    <w:p w14:paraId="190B24DC" w14:textId="77777777" w:rsidR="00D745A8" w:rsidRDefault="00D745A8" w:rsidP="00D745A8">
      <w:pPr>
        <w:jc w:val="both"/>
        <w:rPr>
          <w:rFonts w:eastAsia="Batang"/>
          <w:lang w:val="es-CR"/>
        </w:rPr>
      </w:pPr>
    </w:p>
    <w:p w14:paraId="5B91BA3A" w14:textId="77777777" w:rsidR="00D745A8" w:rsidRPr="009E10DD" w:rsidRDefault="00D745A8" w:rsidP="00D745A8">
      <w:pPr>
        <w:jc w:val="both"/>
        <w:rPr>
          <w:rFonts w:eastAsia="Batang"/>
          <w:lang w:val="es-CR"/>
        </w:rPr>
      </w:pPr>
      <w:r>
        <w:rPr>
          <w:rFonts w:eastAsia="Batang"/>
          <w:lang w:val="es-CR"/>
        </w:rPr>
        <w:t xml:space="preserve">De acuerdo con el Artículo 74 de Código Municipal, la Municipalidad deberá cobrar una tasa por los servicios que presta. </w:t>
      </w:r>
      <w:r w:rsidRPr="009E10DD">
        <w:rPr>
          <w:rFonts w:eastAsia="Batang"/>
          <w:lang w:val="es-CR"/>
        </w:rPr>
        <w:t xml:space="preserve">La estimación de los ingresos por la recuperación de la tasa por el servicio de Recolección de basura se confecciona utilizando el método directo con los respectivos montos, a saber, </w:t>
      </w:r>
      <w:r>
        <w:rPr>
          <w:rFonts w:eastAsia="Batang"/>
          <w:lang w:val="es-CR"/>
        </w:rPr>
        <w:t>residencial y comercial 1, 2, 3, 4, 5 y 6  además del comportamiento en la recaudación de los últimos 5 años</w:t>
      </w:r>
      <w:r w:rsidRPr="009E10DD">
        <w:rPr>
          <w:rFonts w:eastAsia="Batang"/>
          <w:lang w:val="es-CR"/>
        </w:rPr>
        <w:t>.</w:t>
      </w:r>
    </w:p>
    <w:p w14:paraId="00A226A7" w14:textId="77777777" w:rsidR="00D745A8" w:rsidRDefault="00D745A8" w:rsidP="00D745A8">
      <w:pPr>
        <w:jc w:val="both"/>
        <w:rPr>
          <w:rFonts w:eastAsia="Batang"/>
          <w:lang w:val="es-CR"/>
        </w:rPr>
      </w:pPr>
    </w:p>
    <w:p w14:paraId="556CB2C6" w14:textId="46133FE1" w:rsidR="00DD31A2" w:rsidRDefault="00DD31A2" w:rsidP="00D745A8">
      <w:pPr>
        <w:jc w:val="both"/>
        <w:rPr>
          <w:rFonts w:eastAsia="Batang"/>
          <w:lang w:val="es-CR"/>
        </w:rPr>
      </w:pPr>
    </w:p>
    <w:p w14:paraId="1F476E0B" w14:textId="77777777" w:rsidR="00DD31A2" w:rsidRPr="00620CC3" w:rsidRDefault="00DD31A2" w:rsidP="00DD31A2">
      <w:pPr>
        <w:pStyle w:val="Prrafodelista"/>
        <w:spacing w:after="0" w:line="240" w:lineRule="auto"/>
        <w:ind w:left="360"/>
        <w:rPr>
          <w:rFonts w:ascii="Times New Roman" w:eastAsia="Times New Roman" w:hAnsi="Times New Roman"/>
          <w:bCs/>
          <w:sz w:val="24"/>
          <w:szCs w:val="24"/>
          <w:lang w:val="es-ES" w:eastAsia="es-ES"/>
        </w:rPr>
      </w:pPr>
      <w:r w:rsidRPr="00620CC3">
        <w:rPr>
          <w:rFonts w:ascii="Times New Roman" w:eastAsia="Times New Roman" w:hAnsi="Times New Roman"/>
          <w:bCs/>
          <w:sz w:val="24"/>
          <w:szCs w:val="24"/>
          <w:lang w:val="es-ES" w:eastAsia="es-ES"/>
        </w:rPr>
        <w:t>Este municipio solo brinda el Servicio de recolección de basura, la tasa vigente fue aprobada Mediante sesión Ordinaria N° 64 del día 11 de Agosto del 2017 aprobación de actualización de tasas por parte del concejo municipal la cual fue publicada en la Gaceta N° 166 del 1 de setiembre del 2017</w:t>
      </w:r>
    </w:p>
    <w:p w14:paraId="12556E0C" w14:textId="77777777" w:rsidR="00DD31A2" w:rsidRPr="00620CC3" w:rsidRDefault="00DD31A2" w:rsidP="00DD31A2">
      <w:pPr>
        <w:jc w:val="both"/>
      </w:pPr>
      <w:r w:rsidRPr="00CF3489">
        <w:rPr>
          <w:noProof/>
        </w:rPr>
        <w:drawing>
          <wp:anchor distT="0" distB="0" distL="114300" distR="114300" simplePos="0" relativeHeight="251662336" behindDoc="0" locked="0" layoutInCell="1" allowOverlap="1" wp14:anchorId="73955932" wp14:editId="438BC1D5">
            <wp:simplePos x="0" y="0"/>
            <wp:positionH relativeFrom="column">
              <wp:posOffset>341630</wp:posOffset>
            </wp:positionH>
            <wp:positionV relativeFrom="paragraph">
              <wp:posOffset>7620</wp:posOffset>
            </wp:positionV>
            <wp:extent cx="5060950" cy="1850390"/>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B71DC" w14:textId="77777777" w:rsidR="00DD31A2" w:rsidRPr="00620CC3" w:rsidRDefault="00DD31A2" w:rsidP="00DD31A2">
      <w:pPr>
        <w:spacing w:before="120" w:after="100"/>
        <w:jc w:val="both"/>
        <w:rPr>
          <w:bCs/>
          <w:lang w:val="es-CR"/>
        </w:rPr>
      </w:pPr>
    </w:p>
    <w:p w14:paraId="1EFC0B45" w14:textId="77777777" w:rsidR="00DD31A2" w:rsidRDefault="00DD31A2" w:rsidP="00DD31A2">
      <w:pPr>
        <w:spacing w:before="120" w:after="100"/>
        <w:jc w:val="center"/>
        <w:rPr>
          <w:b/>
          <w:bCs/>
        </w:rPr>
      </w:pPr>
    </w:p>
    <w:p w14:paraId="464923C4" w14:textId="77777777" w:rsidR="00DD31A2" w:rsidRDefault="00DD31A2" w:rsidP="00DD31A2">
      <w:pPr>
        <w:spacing w:before="120" w:after="100"/>
        <w:jc w:val="center"/>
        <w:rPr>
          <w:b/>
          <w:bCs/>
        </w:rPr>
      </w:pPr>
    </w:p>
    <w:p w14:paraId="7EEDFDE6" w14:textId="77777777" w:rsidR="00DD31A2" w:rsidRDefault="00DD31A2" w:rsidP="00DD31A2">
      <w:pPr>
        <w:spacing w:before="120" w:after="100"/>
        <w:jc w:val="center"/>
        <w:rPr>
          <w:b/>
          <w:bCs/>
        </w:rPr>
      </w:pPr>
    </w:p>
    <w:p w14:paraId="0B326FBF" w14:textId="77777777" w:rsidR="00DD31A2" w:rsidRDefault="00DD31A2" w:rsidP="00DD31A2">
      <w:pPr>
        <w:spacing w:before="120" w:after="100"/>
        <w:jc w:val="center"/>
        <w:rPr>
          <w:b/>
          <w:bCs/>
        </w:rPr>
      </w:pPr>
    </w:p>
    <w:p w14:paraId="28F5AA5C" w14:textId="77777777" w:rsidR="00DD31A2" w:rsidRDefault="00DD31A2" w:rsidP="00DD31A2">
      <w:pPr>
        <w:spacing w:before="120" w:after="100"/>
        <w:jc w:val="center"/>
        <w:rPr>
          <w:b/>
          <w:bCs/>
        </w:rPr>
      </w:pPr>
    </w:p>
    <w:p w14:paraId="6B866E6E" w14:textId="77777777" w:rsidR="00DD31A2" w:rsidRPr="00DD31A2" w:rsidRDefault="00DD31A2" w:rsidP="00D745A8">
      <w:pPr>
        <w:jc w:val="both"/>
        <w:rPr>
          <w:rFonts w:eastAsia="Batang"/>
        </w:rPr>
      </w:pPr>
    </w:p>
    <w:p w14:paraId="230E0A9B" w14:textId="77777777" w:rsidR="00D745A8" w:rsidRDefault="00D745A8" w:rsidP="00D745A8">
      <w:pPr>
        <w:jc w:val="both"/>
        <w:rPr>
          <w:rFonts w:eastAsia="Batang"/>
          <w:lang w:val="es-CR"/>
        </w:rPr>
      </w:pPr>
    </w:p>
    <w:tbl>
      <w:tblPr>
        <w:tblW w:w="9322"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22"/>
        <w:gridCol w:w="3780"/>
        <w:gridCol w:w="2160"/>
        <w:gridCol w:w="1260"/>
      </w:tblGrid>
      <w:tr w:rsidR="00D745A8" w:rsidRPr="009E10DD" w14:paraId="244BCEE9" w14:textId="77777777" w:rsidTr="00342A41">
        <w:trPr>
          <w:trHeight w:val="459"/>
          <w:jc w:val="center"/>
        </w:trPr>
        <w:tc>
          <w:tcPr>
            <w:tcW w:w="2122" w:type="dxa"/>
            <w:vAlign w:val="center"/>
          </w:tcPr>
          <w:p w14:paraId="6CB999F9" w14:textId="77777777" w:rsidR="00D745A8" w:rsidRPr="009E10DD" w:rsidRDefault="00D745A8" w:rsidP="00342A41">
            <w:pPr>
              <w:ind w:left="-70"/>
              <w:jc w:val="center"/>
              <w:rPr>
                <w:b/>
              </w:rPr>
            </w:pPr>
            <w:r w:rsidRPr="0093746E">
              <w:rPr>
                <w:b/>
              </w:rPr>
              <w:t>1.3.1.2.09.09.0.0.000</w:t>
            </w:r>
          </w:p>
        </w:tc>
        <w:tc>
          <w:tcPr>
            <w:tcW w:w="3780" w:type="dxa"/>
            <w:vAlign w:val="center"/>
          </w:tcPr>
          <w:p w14:paraId="2754D21B" w14:textId="77777777" w:rsidR="00D745A8" w:rsidRPr="009E10DD" w:rsidRDefault="00D745A8" w:rsidP="00342A41">
            <w:pPr>
              <w:rPr>
                <w:b/>
              </w:rPr>
            </w:pPr>
            <w:r w:rsidRPr="0093746E">
              <w:rPr>
                <w:b/>
              </w:rPr>
              <w:t>Venta de otros servicios</w:t>
            </w:r>
          </w:p>
        </w:tc>
        <w:tc>
          <w:tcPr>
            <w:tcW w:w="2160" w:type="dxa"/>
            <w:vAlign w:val="center"/>
          </w:tcPr>
          <w:p w14:paraId="7C0D17F8" w14:textId="77777777" w:rsidR="00D745A8" w:rsidRPr="009E10DD" w:rsidRDefault="00D745A8" w:rsidP="00342A41">
            <w:pPr>
              <w:ind w:left="240"/>
              <w:jc w:val="center"/>
              <w:rPr>
                <w:b/>
              </w:rPr>
            </w:pPr>
            <w:r w:rsidRPr="009E10DD">
              <w:rPr>
                <w:b/>
              </w:rPr>
              <w:t xml:space="preserve">¢ </w:t>
            </w:r>
            <w:r w:rsidRPr="00FF27AE">
              <w:rPr>
                <w:b/>
              </w:rPr>
              <w:t xml:space="preserve"> </w:t>
            </w:r>
            <w:r w:rsidRPr="000206AB">
              <w:rPr>
                <w:b/>
              </w:rPr>
              <w:t>136,764,000.00</w:t>
            </w:r>
          </w:p>
        </w:tc>
        <w:tc>
          <w:tcPr>
            <w:tcW w:w="1260" w:type="dxa"/>
            <w:vAlign w:val="center"/>
          </w:tcPr>
          <w:p w14:paraId="1D5D6DD9" w14:textId="1B1222E6" w:rsidR="00D745A8" w:rsidRPr="009E10DD" w:rsidRDefault="00D745A8" w:rsidP="00342A41">
            <w:pPr>
              <w:ind w:left="240"/>
              <w:rPr>
                <w:b/>
              </w:rPr>
            </w:pPr>
            <w:r>
              <w:rPr>
                <w:b/>
              </w:rPr>
              <w:t>3.</w:t>
            </w:r>
            <w:r w:rsidR="001D4FA2">
              <w:rPr>
                <w:b/>
              </w:rPr>
              <w:t>3</w:t>
            </w:r>
            <w:r>
              <w:rPr>
                <w:b/>
              </w:rPr>
              <w:t>3</w:t>
            </w:r>
            <w:r w:rsidRPr="009E10DD">
              <w:rPr>
                <w:b/>
              </w:rPr>
              <w:t>%</w:t>
            </w:r>
          </w:p>
        </w:tc>
      </w:tr>
    </w:tbl>
    <w:p w14:paraId="0B4D9983" w14:textId="5671FD22" w:rsidR="00D745A8" w:rsidRDefault="00D745A8" w:rsidP="00D745A8">
      <w:pPr>
        <w:jc w:val="both"/>
        <w:rPr>
          <w:rFonts w:eastAsia="Batang"/>
          <w:lang w:val="es-CR"/>
        </w:rPr>
      </w:pPr>
      <w:r>
        <w:rPr>
          <w:rFonts w:eastAsia="Batang"/>
          <w:lang w:val="es-CR"/>
        </w:rPr>
        <w:t xml:space="preserve">Recursos provenientes de del Programa de Promoción y Bienestar Familiar del IMAS para cubrir la atención de los niños y niñas que asistan a las alternativas de cuido pertenecientes al Programa Red Nacional de Cuido y Desarrollo Infantil (CECUDI), según lo dispuesto en el Oficio N° </w:t>
      </w:r>
      <w:r w:rsidRPr="00573A05">
        <w:rPr>
          <w:rFonts w:eastAsia="Batang"/>
          <w:lang w:val="es-CR"/>
        </w:rPr>
        <w:t>IMAS-SGDS-ABF-0234-2021</w:t>
      </w:r>
      <w:r>
        <w:rPr>
          <w:rFonts w:eastAsia="Batang"/>
          <w:lang w:val="es-CR"/>
        </w:rPr>
        <w:t>donde se le asigna un subsidio de 131,000.00 colones mensuales por niños y niñas menores de dos años. El monto es calculado según la proyección de matrícula para el año 202</w:t>
      </w:r>
      <w:r w:rsidR="001D4FA2">
        <w:rPr>
          <w:rFonts w:eastAsia="Batang"/>
          <w:lang w:val="es-CR"/>
        </w:rPr>
        <w:t>3</w:t>
      </w:r>
      <w:r>
        <w:rPr>
          <w:rFonts w:eastAsia="Batang"/>
          <w:lang w:val="es-CR"/>
        </w:rPr>
        <w:t xml:space="preserve">, donde se espera atender </w:t>
      </w:r>
      <w:r w:rsidRPr="00C31A44">
        <w:rPr>
          <w:rFonts w:eastAsia="Batang"/>
          <w:lang w:val="es-CR"/>
        </w:rPr>
        <w:t>un promedio de</w:t>
      </w:r>
      <w:r>
        <w:rPr>
          <w:rFonts w:eastAsia="Batang"/>
          <w:lang w:val="es-CR"/>
        </w:rPr>
        <w:t xml:space="preserve"> 19 niños menores de 2 años y 68</w:t>
      </w:r>
      <w:r w:rsidRPr="00C31A44">
        <w:rPr>
          <w:rFonts w:eastAsia="Batang"/>
          <w:lang w:val="es-CR"/>
        </w:rPr>
        <w:t xml:space="preserve"> mayores de 2 año</w:t>
      </w:r>
      <w:r>
        <w:rPr>
          <w:rFonts w:eastAsia="Batang"/>
          <w:lang w:val="es-CR"/>
        </w:rPr>
        <w:t>s, para un total de 87 niños</w:t>
      </w:r>
      <w:r w:rsidR="00DD31A2">
        <w:rPr>
          <w:rFonts w:eastAsia="Batang"/>
          <w:lang w:val="es-CR"/>
        </w:rPr>
        <w:t>.</w:t>
      </w:r>
    </w:p>
    <w:p w14:paraId="3B06FA67" w14:textId="77777777" w:rsidR="00D745A8" w:rsidRPr="009E10DD" w:rsidRDefault="00D745A8" w:rsidP="00D745A8">
      <w:pPr>
        <w:jc w:val="both"/>
        <w:rPr>
          <w:rFonts w:eastAsia="Batang"/>
          <w:lang w:val="es-CR"/>
        </w:rPr>
      </w:pPr>
      <w:r w:rsidRPr="009E10DD">
        <w:rPr>
          <w:rFonts w:eastAsia="Batang"/>
          <w:lang w:val="es-CR"/>
        </w:rPr>
        <w:t xml:space="preserve"> </w:t>
      </w: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264A1C6C"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15C103A8" w14:textId="77777777" w:rsidR="00D745A8" w:rsidRPr="009E10DD" w:rsidRDefault="00D745A8" w:rsidP="00342A41">
            <w:pPr>
              <w:rPr>
                <w:rFonts w:eastAsia="Arial Unicode MS"/>
                <w:b/>
                <w:bCs/>
              </w:rPr>
            </w:pPr>
            <w:r w:rsidRPr="00B8510B">
              <w:rPr>
                <w:b/>
                <w:bCs/>
              </w:rPr>
              <w:t>1.3.1.3.02.09.9.0.000</w:t>
            </w: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8B60D63" w14:textId="77777777" w:rsidR="00D745A8" w:rsidRPr="009E10DD" w:rsidRDefault="00D745A8" w:rsidP="00342A41">
            <w:pPr>
              <w:jc w:val="center"/>
              <w:rPr>
                <w:b/>
                <w:bCs/>
              </w:rPr>
            </w:pPr>
            <w:r w:rsidRPr="00B8510B">
              <w:rPr>
                <w:b/>
                <w:bCs/>
              </w:rPr>
              <w:t>Otros derechos administrativos a otros servicios públicos</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B2C6222" w14:textId="77777777" w:rsidR="00D745A8" w:rsidRPr="009E10DD" w:rsidRDefault="00D745A8" w:rsidP="00342A41">
            <w:pPr>
              <w:jc w:val="center"/>
              <w:rPr>
                <w:rFonts w:eastAsia="Arial Unicode MS"/>
                <w:b/>
                <w:bCs/>
              </w:rPr>
            </w:pPr>
            <w:r w:rsidRPr="009E10DD">
              <w:rPr>
                <w:b/>
                <w:bCs/>
              </w:rPr>
              <w:t xml:space="preserve">¢ </w:t>
            </w:r>
            <w:r>
              <w:rPr>
                <w:b/>
                <w:bCs/>
              </w:rPr>
              <w:t>12</w:t>
            </w:r>
            <w:r w:rsidRPr="009E10DD">
              <w:rPr>
                <w:b/>
                <w:bCs/>
              </w:rPr>
              <w:t>.000.000.00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0BDA405" w14:textId="1EF8E146" w:rsidR="00D745A8" w:rsidRPr="009E10DD" w:rsidRDefault="00D745A8" w:rsidP="00342A41">
            <w:pPr>
              <w:jc w:val="center"/>
              <w:rPr>
                <w:rFonts w:eastAsia="Arial Unicode MS"/>
                <w:b/>
                <w:bCs/>
              </w:rPr>
            </w:pPr>
            <w:r>
              <w:rPr>
                <w:b/>
                <w:bCs/>
              </w:rPr>
              <w:t>0.</w:t>
            </w:r>
            <w:r w:rsidR="001D4FA2">
              <w:rPr>
                <w:b/>
                <w:bCs/>
              </w:rPr>
              <w:t>29</w:t>
            </w:r>
            <w:r w:rsidRPr="009E10DD">
              <w:rPr>
                <w:b/>
                <w:bCs/>
              </w:rPr>
              <w:t>%</w:t>
            </w:r>
          </w:p>
        </w:tc>
      </w:tr>
    </w:tbl>
    <w:p w14:paraId="04313574" w14:textId="668E244C" w:rsidR="00D745A8" w:rsidRDefault="00D745A8" w:rsidP="00D745A8">
      <w:pPr>
        <w:jc w:val="both"/>
        <w:rPr>
          <w:rFonts w:eastAsia="Batang"/>
          <w:lang w:val="es-CR"/>
        </w:rPr>
      </w:pPr>
      <w:r w:rsidRPr="009E10DD">
        <w:rPr>
          <w:rFonts w:eastAsia="Batang"/>
          <w:lang w:val="es-CR"/>
        </w:rPr>
        <w:t xml:space="preserve">Se trata de </w:t>
      </w:r>
      <w:r>
        <w:rPr>
          <w:rFonts w:eastAsia="Batang"/>
          <w:lang w:val="es-CR"/>
        </w:rPr>
        <w:t xml:space="preserve">los cobros por inspecciones de uso de suelo y el pago de visados de planos que realizan los contribuyentes para acceder a los servicios. </w:t>
      </w:r>
      <w:r w:rsidRPr="00B8510B">
        <w:rPr>
          <w:rFonts w:eastAsia="Batang"/>
          <w:lang w:val="es-CR"/>
        </w:rPr>
        <w:t xml:space="preserve">El cálculo de este monto se establece según en comportamiento de recaudación mostrado </w:t>
      </w:r>
      <w:r>
        <w:rPr>
          <w:rFonts w:eastAsia="Batang"/>
          <w:lang w:val="es-CR"/>
        </w:rPr>
        <w:t>desde el año 2016  hasta el 202</w:t>
      </w:r>
      <w:r w:rsidR="00DD31A2">
        <w:rPr>
          <w:rFonts w:eastAsia="Batang"/>
          <w:lang w:val="es-CR"/>
        </w:rPr>
        <w:t>1</w:t>
      </w:r>
      <w:r w:rsidRPr="00B8510B">
        <w:rPr>
          <w:rFonts w:eastAsia="Batang"/>
          <w:lang w:val="es-CR"/>
        </w:rPr>
        <w:t xml:space="preserve"> y la proyección estimada con datos reales de enero a</w:t>
      </w:r>
      <w:r>
        <w:rPr>
          <w:rFonts w:eastAsia="Batang"/>
          <w:lang w:val="es-CR"/>
        </w:rPr>
        <w:t xml:space="preserve"> agosto 202</w:t>
      </w:r>
      <w:r w:rsidR="00C20D25">
        <w:rPr>
          <w:rFonts w:eastAsia="Batang"/>
          <w:lang w:val="es-CR"/>
        </w:rPr>
        <w:t>2</w:t>
      </w:r>
      <w:r w:rsidRPr="00B8510B">
        <w:rPr>
          <w:rFonts w:eastAsia="Batang"/>
          <w:lang w:val="es-CR"/>
        </w:rPr>
        <w:t>.</w:t>
      </w:r>
    </w:p>
    <w:p w14:paraId="6EDC4AED" w14:textId="77777777" w:rsidR="00D745A8" w:rsidRDefault="00D745A8" w:rsidP="00D745A8">
      <w:pPr>
        <w:jc w:val="both"/>
        <w:rPr>
          <w:rFonts w:eastAsia="Batang"/>
          <w:lang w:val="es-CR"/>
        </w:rPr>
      </w:pP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7A6D542F"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14335140" w14:textId="77777777" w:rsidR="00D745A8" w:rsidRPr="009E10DD" w:rsidRDefault="00D745A8" w:rsidP="00342A41">
            <w:pPr>
              <w:rPr>
                <w:b/>
                <w:bCs/>
              </w:rPr>
            </w:pPr>
            <w:r w:rsidRPr="009E10DD">
              <w:rPr>
                <w:b/>
                <w:bCs/>
              </w:rPr>
              <w:t>1.3.2.2.02.01.0.0.000</w:t>
            </w:r>
          </w:p>
          <w:p w14:paraId="0FC0AE23" w14:textId="77777777" w:rsidR="00D745A8" w:rsidRPr="009E10DD" w:rsidRDefault="00D745A8" w:rsidP="00342A41">
            <w:pPr>
              <w:rPr>
                <w:rFonts w:eastAsia="Arial Unicode MS"/>
                <w:b/>
                <w:bCs/>
              </w:rPr>
            </w:pP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DE53CCB" w14:textId="77777777" w:rsidR="00D745A8" w:rsidRPr="009E10DD" w:rsidRDefault="00D745A8" w:rsidP="00342A41">
            <w:pPr>
              <w:jc w:val="center"/>
              <w:rPr>
                <w:b/>
                <w:bCs/>
              </w:rPr>
            </w:pPr>
            <w:r w:rsidRPr="009E10DD">
              <w:rPr>
                <w:b/>
                <w:bCs/>
              </w:rPr>
              <w:t>Alquiler de Terreno Milla Marítima</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0E5A2DE9" w14:textId="77777777" w:rsidR="00D745A8" w:rsidRPr="009E10DD" w:rsidRDefault="00D745A8" w:rsidP="00342A41">
            <w:pPr>
              <w:jc w:val="center"/>
              <w:rPr>
                <w:rFonts w:eastAsia="Arial Unicode MS"/>
                <w:b/>
                <w:bCs/>
              </w:rPr>
            </w:pPr>
            <w:r w:rsidRPr="009E10DD">
              <w:rPr>
                <w:b/>
                <w:bCs/>
              </w:rPr>
              <w:t xml:space="preserve">¢ </w:t>
            </w:r>
            <w:r>
              <w:rPr>
                <w:b/>
                <w:bCs/>
              </w:rPr>
              <w:t>99</w:t>
            </w:r>
            <w:r w:rsidRPr="009E10DD">
              <w:rPr>
                <w:b/>
                <w:bCs/>
              </w:rPr>
              <w:t>.000.000.00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4A0085B" w14:textId="480F7564" w:rsidR="00D745A8" w:rsidRPr="009E10DD" w:rsidRDefault="00D745A8" w:rsidP="00342A41">
            <w:pPr>
              <w:jc w:val="center"/>
              <w:rPr>
                <w:rFonts w:eastAsia="Arial Unicode MS"/>
                <w:b/>
                <w:bCs/>
              </w:rPr>
            </w:pPr>
            <w:r>
              <w:rPr>
                <w:b/>
                <w:bCs/>
              </w:rPr>
              <w:t>2.</w:t>
            </w:r>
            <w:r w:rsidR="00EB4C05">
              <w:rPr>
                <w:b/>
                <w:bCs/>
              </w:rPr>
              <w:t>4</w:t>
            </w:r>
            <w:r>
              <w:rPr>
                <w:b/>
                <w:bCs/>
              </w:rPr>
              <w:t>1</w:t>
            </w:r>
            <w:r w:rsidRPr="009E10DD">
              <w:rPr>
                <w:b/>
                <w:bCs/>
              </w:rPr>
              <w:t>%</w:t>
            </w:r>
          </w:p>
        </w:tc>
      </w:tr>
    </w:tbl>
    <w:p w14:paraId="4F439A11" w14:textId="192707B6" w:rsidR="00D745A8" w:rsidRDefault="00D745A8" w:rsidP="00D745A8">
      <w:pPr>
        <w:jc w:val="both"/>
        <w:rPr>
          <w:rFonts w:eastAsia="Batang"/>
          <w:lang w:val="es-CR"/>
        </w:rPr>
      </w:pPr>
      <w:r w:rsidRPr="009E10DD">
        <w:rPr>
          <w:rFonts w:eastAsia="Batang"/>
          <w:lang w:val="es-CR"/>
        </w:rPr>
        <w:t xml:space="preserve">Se trata de las concesiones dadas en la zona costera perteneciente al cantón de Talamanca. Asimismo, cabe destacar el trabajo que realizan los funcionarios en este campo, dado los conflictos que se presenta en ocasiones y se pretende ir fortaleciendo esta unidad con el fin de mejorar la </w:t>
      </w:r>
      <w:r>
        <w:rPr>
          <w:rFonts w:eastAsia="Batang"/>
          <w:lang w:val="es-CR"/>
        </w:rPr>
        <w:t>gestión y al mismo tiempo se ve</w:t>
      </w:r>
      <w:r w:rsidRPr="009E10DD">
        <w:rPr>
          <w:rFonts w:eastAsia="Batang"/>
          <w:lang w:val="es-CR"/>
        </w:rPr>
        <w:t>a</w:t>
      </w:r>
      <w:r>
        <w:rPr>
          <w:rFonts w:eastAsia="Batang"/>
          <w:lang w:val="es-CR"/>
        </w:rPr>
        <w:t>n</w:t>
      </w:r>
      <w:r w:rsidRPr="009E10DD">
        <w:rPr>
          <w:rFonts w:eastAsia="Batang"/>
          <w:lang w:val="es-CR"/>
        </w:rPr>
        <w:t xml:space="preserve"> mayores resultados en la recaudación. </w:t>
      </w:r>
      <w:r>
        <w:rPr>
          <w:rFonts w:eastAsia="Batang"/>
          <w:lang w:val="es-CR"/>
        </w:rPr>
        <w:t>El monto presupuestado se calcula mediante los métodos estadísticos provistos por la Contraloría General de la Republica y basados en los datos reales a agosto 202</w:t>
      </w:r>
      <w:r w:rsidR="00EB4C05">
        <w:rPr>
          <w:rFonts w:eastAsia="Batang"/>
          <w:lang w:val="es-CR"/>
        </w:rPr>
        <w:t>2</w:t>
      </w:r>
      <w:r>
        <w:rPr>
          <w:rFonts w:eastAsia="Batang"/>
          <w:lang w:val="es-CR"/>
        </w:rPr>
        <w:t>.</w:t>
      </w:r>
    </w:p>
    <w:p w14:paraId="6F7A55EA" w14:textId="77777777" w:rsidR="00D745A8" w:rsidRDefault="00D745A8" w:rsidP="00D745A8">
      <w:pPr>
        <w:jc w:val="both"/>
        <w:rPr>
          <w:rFonts w:eastAsia="Batang"/>
          <w:lang w:val="es-CR"/>
        </w:rPr>
      </w:pP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5C63AFCE"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433EE6BF" w14:textId="77777777" w:rsidR="00D745A8" w:rsidRPr="009E10DD" w:rsidRDefault="00D745A8" w:rsidP="00342A41">
            <w:pPr>
              <w:rPr>
                <w:rFonts w:eastAsia="Arial Unicode MS"/>
                <w:b/>
                <w:bCs/>
              </w:rPr>
            </w:pPr>
            <w:r w:rsidRPr="009E10DD">
              <w:rPr>
                <w:b/>
                <w:bCs/>
              </w:rPr>
              <w:t>1.3.3.1.09.00.0.0.00</w:t>
            </w: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F270739" w14:textId="77777777" w:rsidR="00D745A8" w:rsidRPr="009E10DD" w:rsidRDefault="00D745A8" w:rsidP="00342A41">
            <w:pPr>
              <w:jc w:val="center"/>
              <w:rPr>
                <w:b/>
                <w:bCs/>
              </w:rPr>
            </w:pPr>
            <w:r w:rsidRPr="009E10DD">
              <w:rPr>
                <w:b/>
                <w:bCs/>
              </w:rPr>
              <w:t>MULTAS  VARIAS</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74D0DBD" w14:textId="09272B64" w:rsidR="00D745A8" w:rsidRPr="009E10DD" w:rsidRDefault="00D745A8" w:rsidP="00342A41">
            <w:pPr>
              <w:jc w:val="center"/>
              <w:rPr>
                <w:rFonts w:eastAsia="Arial Unicode MS"/>
                <w:b/>
                <w:bCs/>
              </w:rPr>
            </w:pPr>
            <w:r w:rsidRPr="009E10DD">
              <w:rPr>
                <w:b/>
                <w:bCs/>
              </w:rPr>
              <w:t xml:space="preserve">¢ </w:t>
            </w:r>
            <w:r w:rsidR="00EB4C05">
              <w:rPr>
                <w:b/>
                <w:bCs/>
              </w:rPr>
              <w:t>5,500</w:t>
            </w:r>
            <w:r w:rsidRPr="00A122DC">
              <w:rPr>
                <w:b/>
                <w:bCs/>
              </w:rPr>
              <w:t>,000.00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2150B69" w14:textId="1534C074" w:rsidR="00D745A8" w:rsidRPr="009E10DD" w:rsidRDefault="00EB4C05" w:rsidP="00342A41">
            <w:pPr>
              <w:jc w:val="center"/>
              <w:rPr>
                <w:rFonts w:eastAsia="Arial Unicode MS"/>
                <w:b/>
                <w:bCs/>
              </w:rPr>
            </w:pPr>
            <w:r>
              <w:rPr>
                <w:b/>
                <w:bCs/>
              </w:rPr>
              <w:t>0.13</w:t>
            </w:r>
            <w:r w:rsidR="00D745A8" w:rsidRPr="009E10DD">
              <w:rPr>
                <w:b/>
                <w:bCs/>
              </w:rPr>
              <w:t xml:space="preserve"> %</w:t>
            </w:r>
          </w:p>
        </w:tc>
      </w:tr>
    </w:tbl>
    <w:p w14:paraId="775C6AEB" w14:textId="53755DFD" w:rsidR="00D745A8" w:rsidRDefault="00D745A8" w:rsidP="00D745A8">
      <w:pPr>
        <w:jc w:val="both"/>
        <w:rPr>
          <w:rFonts w:eastAsia="Batang"/>
          <w:lang w:val="es-CR"/>
        </w:rPr>
      </w:pPr>
      <w:r w:rsidRPr="009E10DD">
        <w:rPr>
          <w:rFonts w:eastAsia="Batang"/>
          <w:lang w:val="es-CR"/>
        </w:rPr>
        <w:t xml:space="preserve">Se presupuesta el monto de ¢ </w:t>
      </w:r>
      <w:r w:rsidR="00EB4C05">
        <w:rPr>
          <w:rFonts w:eastAsia="Batang"/>
          <w:lang w:val="es-CR"/>
        </w:rPr>
        <w:t>5,500</w:t>
      </w:r>
      <w:r w:rsidRPr="00293BB4">
        <w:rPr>
          <w:rFonts w:eastAsia="Batang"/>
          <w:lang w:val="es-CR"/>
        </w:rPr>
        <w:t>.000.00,</w:t>
      </w:r>
      <w:r w:rsidRPr="009E10DD">
        <w:rPr>
          <w:rFonts w:eastAsia="Batang"/>
          <w:lang w:val="es-CR"/>
        </w:rPr>
        <w:t xml:space="preserve"> con base en </w:t>
      </w:r>
      <w:r>
        <w:rPr>
          <w:rFonts w:eastAsia="Batang"/>
          <w:lang w:val="es-CR"/>
        </w:rPr>
        <w:t xml:space="preserve">el promedio de recaudación al 31 de agosto </w:t>
      </w:r>
      <w:r w:rsidRPr="009E10DD">
        <w:rPr>
          <w:rFonts w:eastAsia="Batang"/>
          <w:lang w:val="es-CR"/>
        </w:rPr>
        <w:t>del presente año.</w:t>
      </w:r>
      <w:r>
        <w:rPr>
          <w:rFonts w:eastAsia="Batang"/>
          <w:lang w:val="es-CR"/>
        </w:rPr>
        <w:t xml:space="preserve"> Corresponde al cobro de multas por infracciones a la Ley de Construcciones, además de la aplicación del artículo 76 del Código Municipal para este periodo.</w:t>
      </w:r>
    </w:p>
    <w:p w14:paraId="2F7EA798" w14:textId="77777777" w:rsidR="00D745A8" w:rsidRDefault="00D745A8" w:rsidP="00D745A8">
      <w:pPr>
        <w:jc w:val="both"/>
        <w:rPr>
          <w:rFonts w:eastAsia="Batang"/>
          <w:lang w:val="es-CR"/>
        </w:rPr>
      </w:pPr>
      <w:r w:rsidRPr="00111255">
        <w:rPr>
          <w:rFonts w:eastAsia="Batang"/>
          <w:lang w:val="es-CR"/>
        </w:rPr>
        <w:t>Dentro de las acciones administrativas y operativas consideradas para promover este ingreso se encuentran una labor permanente de inspección, fiscalización y seguimiento de los procesos constructivos que se presenten en el cantón.</w:t>
      </w: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01A1D3EC"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28F02D30" w14:textId="77777777" w:rsidR="00D745A8" w:rsidRPr="009E10DD" w:rsidRDefault="00D745A8" w:rsidP="00342A41">
            <w:pPr>
              <w:rPr>
                <w:rFonts w:eastAsia="Arial Unicode MS"/>
                <w:b/>
                <w:bCs/>
              </w:rPr>
            </w:pPr>
            <w:r w:rsidRPr="009E10DD">
              <w:rPr>
                <w:b/>
                <w:bCs/>
              </w:rPr>
              <w:t>1.3.4.</w:t>
            </w:r>
            <w:r>
              <w:rPr>
                <w:b/>
                <w:bCs/>
              </w:rPr>
              <w:t>0</w:t>
            </w:r>
            <w:r w:rsidRPr="009E10DD">
              <w:rPr>
                <w:b/>
                <w:bCs/>
              </w:rPr>
              <w:t>.00.00.0.0.000</w:t>
            </w: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1026268" w14:textId="77777777" w:rsidR="00D745A8" w:rsidRPr="009E10DD" w:rsidRDefault="00D745A8" w:rsidP="00342A41">
            <w:pPr>
              <w:rPr>
                <w:rFonts w:eastAsia="Arial Unicode MS"/>
                <w:b/>
                <w:bCs/>
              </w:rPr>
            </w:pPr>
            <w:r w:rsidRPr="009E10DD">
              <w:rPr>
                <w:b/>
                <w:bCs/>
              </w:rPr>
              <w:t xml:space="preserve">Intereses Moratorios </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385ECB2" w14:textId="77777777" w:rsidR="00D745A8" w:rsidRPr="009E10DD" w:rsidRDefault="00D745A8" w:rsidP="00342A41">
            <w:pPr>
              <w:jc w:val="center"/>
              <w:rPr>
                <w:rFonts w:eastAsia="Arial Unicode MS"/>
                <w:b/>
                <w:bCs/>
              </w:rPr>
            </w:pPr>
            <w:r>
              <w:rPr>
                <w:b/>
                <w:bCs/>
              </w:rPr>
              <w:t xml:space="preserve">¢ </w:t>
            </w:r>
            <w:r w:rsidRPr="00A716DD">
              <w:rPr>
                <w:b/>
                <w:bCs/>
              </w:rPr>
              <w:t xml:space="preserve"> 28.400.000,00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3D65C5A" w14:textId="4A287F39" w:rsidR="00D745A8" w:rsidRPr="009E10DD" w:rsidRDefault="00D745A8" w:rsidP="00342A41">
            <w:pPr>
              <w:jc w:val="center"/>
              <w:rPr>
                <w:rFonts w:eastAsia="Arial Unicode MS"/>
                <w:b/>
                <w:bCs/>
              </w:rPr>
            </w:pPr>
            <w:r>
              <w:rPr>
                <w:b/>
                <w:bCs/>
              </w:rPr>
              <w:t>0.</w:t>
            </w:r>
            <w:r w:rsidR="00EB4C05">
              <w:rPr>
                <w:b/>
                <w:bCs/>
              </w:rPr>
              <w:t>69</w:t>
            </w:r>
            <w:r w:rsidRPr="009E10DD">
              <w:rPr>
                <w:b/>
                <w:bCs/>
              </w:rPr>
              <w:t xml:space="preserve"> %</w:t>
            </w:r>
          </w:p>
        </w:tc>
      </w:tr>
    </w:tbl>
    <w:p w14:paraId="384BB583" w14:textId="77777777" w:rsidR="00D745A8" w:rsidRDefault="00D745A8" w:rsidP="00D745A8">
      <w:pPr>
        <w:jc w:val="both"/>
        <w:rPr>
          <w:rFonts w:eastAsia="Batang"/>
          <w:lang w:val="es-CR"/>
        </w:rPr>
      </w:pPr>
      <w:r w:rsidRPr="00111255">
        <w:rPr>
          <w:rFonts w:eastAsia="Batang"/>
          <w:lang w:val="es-CR"/>
        </w:rPr>
        <w:t>El origen principal de estos ingresos proviene de la aplicación de lo dispuesto en las Leyes Nº7509, Nº7729, Nº7794 y Nº4755 respecto a la generación de intereses ante la falta de cancelación oportuna del pago de los tributos municipales y de administración municipal (impuestos, tasas, precios, entre otros) por parte de los y las contribuyentes.</w:t>
      </w:r>
      <w:r>
        <w:rPr>
          <w:rFonts w:eastAsia="Batang"/>
          <w:lang w:val="es-CR"/>
        </w:rPr>
        <w:t xml:space="preserve"> </w:t>
      </w:r>
      <w:r w:rsidRPr="00111255">
        <w:rPr>
          <w:rFonts w:eastAsia="Batang"/>
          <w:lang w:val="es-CR"/>
        </w:rPr>
        <w:t>Ambas metas de recaudación están influenciadas por los resultados de los procesos de notificación, cobro ad</w:t>
      </w:r>
      <w:r>
        <w:rPr>
          <w:rFonts w:eastAsia="Batang"/>
          <w:lang w:val="es-CR"/>
        </w:rPr>
        <w:t>ministrativo, arreglos de pago</w:t>
      </w:r>
      <w:r w:rsidRPr="00111255">
        <w:rPr>
          <w:rFonts w:eastAsia="Batang"/>
          <w:lang w:val="es-CR"/>
        </w:rPr>
        <w:t xml:space="preserve"> de aquellas cuentas que tienen retraso (moratoria) en la cancelación de obligaciones municipales (impuestos, tributos, tasas y servicios municipales).</w:t>
      </w:r>
    </w:p>
    <w:p w14:paraId="4B7F45F2" w14:textId="77777777" w:rsidR="00D745A8" w:rsidRDefault="00D745A8" w:rsidP="00D745A8">
      <w:pPr>
        <w:jc w:val="both"/>
        <w:rPr>
          <w:rFonts w:eastAsia="Batang"/>
          <w:lang w:val="es-CR"/>
        </w:rPr>
      </w:pPr>
      <w:r w:rsidRPr="009E10DD">
        <w:rPr>
          <w:rFonts w:eastAsia="Batang"/>
          <w:lang w:val="es-CR"/>
        </w:rPr>
        <w:t>Incluye los intereses a cobrar por atraso en el pago de los impuestos que se han generado a través de los añ</w:t>
      </w:r>
      <w:r>
        <w:rPr>
          <w:rFonts w:eastAsia="Batang"/>
          <w:lang w:val="es-CR"/>
        </w:rPr>
        <w:t>os. (En el pendiente de cobro).</w:t>
      </w:r>
      <w:r w:rsidRPr="009E10DD">
        <w:rPr>
          <w:rFonts w:eastAsia="Batang"/>
          <w:lang w:val="es-CR"/>
        </w:rPr>
        <w:t xml:space="preserve"> </w:t>
      </w:r>
    </w:p>
    <w:p w14:paraId="6CAB34AC" w14:textId="77777777" w:rsidR="00D745A8" w:rsidRDefault="00D745A8" w:rsidP="00D745A8">
      <w:pPr>
        <w:jc w:val="both"/>
        <w:rPr>
          <w:rFonts w:eastAsia="Batang"/>
          <w:lang w:val="es-CR"/>
        </w:rPr>
      </w:pPr>
    </w:p>
    <w:tbl>
      <w:tblPr>
        <w:tblW w:w="9696" w:type="dxa"/>
        <w:jc w:val="center"/>
        <w:tblCellMar>
          <w:left w:w="0" w:type="dxa"/>
          <w:right w:w="0" w:type="dxa"/>
        </w:tblCellMar>
        <w:tblLook w:val="0000" w:firstRow="0" w:lastRow="0" w:firstColumn="0" w:lastColumn="0" w:noHBand="0" w:noVBand="0"/>
      </w:tblPr>
      <w:tblGrid>
        <w:gridCol w:w="2302"/>
        <w:gridCol w:w="4843"/>
        <w:gridCol w:w="1701"/>
        <w:gridCol w:w="850"/>
      </w:tblGrid>
      <w:tr w:rsidR="00D745A8" w:rsidRPr="009E10DD" w14:paraId="3F7B5962"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7F108991" w14:textId="77777777" w:rsidR="00D745A8" w:rsidRPr="00A81D68" w:rsidRDefault="00D745A8" w:rsidP="00342A41">
            <w:pPr>
              <w:rPr>
                <w:b/>
                <w:bCs/>
              </w:rPr>
            </w:pPr>
            <w:r w:rsidRPr="00A81D68">
              <w:rPr>
                <w:b/>
                <w:bCs/>
              </w:rPr>
              <w:t>1.3.9.9.00.00.0.0.000</w:t>
            </w:r>
          </w:p>
        </w:tc>
        <w:tc>
          <w:tcPr>
            <w:tcW w:w="484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87A6CD9" w14:textId="77777777" w:rsidR="00D745A8" w:rsidRPr="00A81D68" w:rsidRDefault="00D745A8" w:rsidP="00342A41">
            <w:pPr>
              <w:rPr>
                <w:b/>
                <w:bCs/>
              </w:rPr>
            </w:pPr>
            <w:r>
              <w:rPr>
                <w:b/>
                <w:bCs/>
              </w:rPr>
              <w:t xml:space="preserve">Ingresos varios no </w:t>
            </w:r>
            <w:r w:rsidRPr="00A81D68">
              <w:rPr>
                <w:b/>
                <w:bCs/>
              </w:rPr>
              <w:t>especificados</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4BAE8D55" w14:textId="3456DFE3" w:rsidR="00D745A8" w:rsidRPr="00A81D68" w:rsidRDefault="00EB4C05" w:rsidP="00342A41">
            <w:pPr>
              <w:jc w:val="right"/>
              <w:rPr>
                <w:b/>
                <w:bCs/>
              </w:rPr>
            </w:pPr>
            <w:r>
              <w:rPr>
                <w:b/>
                <w:bCs/>
              </w:rPr>
              <w:t>5</w:t>
            </w:r>
            <w:r w:rsidR="00D745A8" w:rsidRPr="00A81D68">
              <w:rPr>
                <w:b/>
                <w:bCs/>
              </w:rPr>
              <w:t>,500,000.00</w:t>
            </w:r>
          </w:p>
        </w:tc>
        <w:tc>
          <w:tcPr>
            <w:tcW w:w="8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tcPr>
          <w:p w14:paraId="0270E12E" w14:textId="574D7B33" w:rsidR="00D745A8" w:rsidRPr="00A81D68" w:rsidRDefault="00D745A8" w:rsidP="00342A41">
            <w:pPr>
              <w:jc w:val="right"/>
              <w:rPr>
                <w:b/>
                <w:bCs/>
              </w:rPr>
            </w:pPr>
            <w:r>
              <w:rPr>
                <w:b/>
                <w:bCs/>
              </w:rPr>
              <w:t>0.</w:t>
            </w:r>
            <w:r w:rsidR="00EB4C05">
              <w:rPr>
                <w:b/>
                <w:bCs/>
              </w:rPr>
              <w:t>13</w:t>
            </w:r>
            <w:r w:rsidRPr="00A81D68">
              <w:rPr>
                <w:b/>
                <w:bCs/>
              </w:rPr>
              <w:t>%</w:t>
            </w:r>
          </w:p>
        </w:tc>
      </w:tr>
    </w:tbl>
    <w:p w14:paraId="7A20DCDE" w14:textId="77777777" w:rsidR="00D745A8" w:rsidRDefault="00D745A8" w:rsidP="00D745A8">
      <w:pPr>
        <w:jc w:val="both"/>
        <w:rPr>
          <w:rFonts w:eastAsia="Batang"/>
          <w:lang w:val="es-CR"/>
        </w:rPr>
      </w:pPr>
      <w:r>
        <w:rPr>
          <w:rFonts w:eastAsia="Batang"/>
          <w:lang w:val="es-CR"/>
        </w:rPr>
        <w:t>Se incorpora recursos provenientes del programa de Reciclaje. El programa de reciclaje, está sustentado en la ley para la gestión integral de residuos 8839 y en su artículo 2- Objetivos y los que busca es aprovechar los materiales y fomentar la reutilización de los mismos y el reciclaje, además de fomentar el desarrollo de mercados de subproductos, materiales valorizables y productos reciclados, reciclables y biodegradables, entre otros, bajo los criterios previstos en esta ley y su reglamento:  promover la creación y el mejoramiento de infraestructura pública necesaria para la recolección selectiva, el transporte, el acopio, almacenamiento, valorización, tratamiento y disposición final de residuos sólidos valorizables. Todas estas actividades son realizadas en el Centro de Acopio de Volio.</w:t>
      </w:r>
    </w:p>
    <w:p w14:paraId="59C62071" w14:textId="77777777" w:rsidR="00D745A8" w:rsidRDefault="00D745A8" w:rsidP="00D745A8">
      <w:pPr>
        <w:jc w:val="both"/>
        <w:rPr>
          <w:rFonts w:eastAsia="Batang"/>
          <w:lang w:val="es-CR"/>
        </w:rPr>
      </w:pPr>
    </w:p>
    <w:tbl>
      <w:tblPr>
        <w:tblW w:w="9681" w:type="dxa"/>
        <w:jc w:val="center"/>
        <w:tblCellMar>
          <w:left w:w="0" w:type="dxa"/>
          <w:right w:w="0" w:type="dxa"/>
        </w:tblCellMar>
        <w:tblLook w:val="0000" w:firstRow="0" w:lastRow="0" w:firstColumn="0" w:lastColumn="0" w:noHBand="0" w:noVBand="0"/>
      </w:tblPr>
      <w:tblGrid>
        <w:gridCol w:w="2551"/>
        <w:gridCol w:w="3805"/>
        <w:gridCol w:w="2389"/>
        <w:gridCol w:w="936"/>
      </w:tblGrid>
      <w:tr w:rsidR="00D745A8" w:rsidRPr="009E10DD" w14:paraId="24682152"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20D76931" w14:textId="77777777" w:rsidR="00D745A8" w:rsidRPr="009E10DD" w:rsidRDefault="00D745A8" w:rsidP="00342A41">
            <w:pPr>
              <w:rPr>
                <w:rFonts w:eastAsia="Arial Unicode MS"/>
                <w:b/>
                <w:bCs/>
              </w:rPr>
            </w:pPr>
            <w:r w:rsidRPr="009E10DD">
              <w:rPr>
                <w:b/>
                <w:bCs/>
              </w:rPr>
              <w:t>1.4.0.00.00.0.0.000</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02EB43FD" w14:textId="77777777" w:rsidR="00D745A8" w:rsidRPr="0001437C" w:rsidRDefault="00D745A8" w:rsidP="00342A41">
            <w:pPr>
              <w:rPr>
                <w:rFonts w:eastAsia="Arial Unicode MS"/>
                <w:b/>
                <w:bCs/>
                <w:sz w:val="22"/>
                <w:szCs w:val="22"/>
              </w:rPr>
            </w:pPr>
            <w:r w:rsidRPr="0001437C">
              <w:rPr>
                <w:b/>
                <w:bCs/>
                <w:sz w:val="22"/>
                <w:szCs w:val="22"/>
              </w:rPr>
              <w:t>TRANSFERENCIAS CORRIENTES DEL SECTOR PÚBLICO.</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169BE374" w14:textId="1778081F" w:rsidR="00D745A8" w:rsidRPr="009E10DD" w:rsidRDefault="00D745A8" w:rsidP="00342A41">
            <w:pPr>
              <w:jc w:val="right"/>
              <w:rPr>
                <w:rFonts w:eastAsia="Arial Unicode MS"/>
                <w:b/>
                <w:bCs/>
              </w:rPr>
            </w:pPr>
            <w:r w:rsidRPr="00667A01">
              <w:rPr>
                <w:b/>
              </w:rPr>
              <w:t xml:space="preserve"> </w:t>
            </w:r>
            <w:r w:rsidRPr="00E61E9C">
              <w:rPr>
                <w:b/>
              </w:rPr>
              <w:t xml:space="preserve"> </w:t>
            </w:r>
            <w:r w:rsidRPr="00590276">
              <w:rPr>
                <w:b/>
              </w:rPr>
              <w:t xml:space="preserve"> </w:t>
            </w:r>
            <w:r w:rsidRPr="00021FDF">
              <w:rPr>
                <w:b/>
              </w:rPr>
              <w:t xml:space="preserve"> </w:t>
            </w:r>
            <w:r w:rsidRPr="00216E15">
              <w:rPr>
                <w:b/>
              </w:rPr>
              <w:t xml:space="preserve"> </w:t>
            </w:r>
            <w:r w:rsidRPr="007F0E7C">
              <w:rPr>
                <w:b/>
              </w:rPr>
              <w:t xml:space="preserve"> </w:t>
            </w:r>
            <w:r w:rsidRPr="000206AB">
              <w:rPr>
                <w:b/>
              </w:rPr>
              <w:t xml:space="preserve"> </w:t>
            </w:r>
            <w:r w:rsidR="00C73C6E">
              <w:rPr>
                <w:b/>
              </w:rPr>
              <w:t>¢</w:t>
            </w:r>
            <w:r w:rsidRPr="00A716DD">
              <w:rPr>
                <w:b/>
              </w:rPr>
              <w:t xml:space="preserve"> </w:t>
            </w:r>
            <w:r w:rsidR="00C73C6E" w:rsidRPr="00C73C6E">
              <w:rPr>
                <w:b/>
              </w:rPr>
              <w:t xml:space="preserve"> 264,347,409.00</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571A8DD" w14:textId="018647AA" w:rsidR="00D745A8" w:rsidRPr="009E10DD" w:rsidRDefault="00EB4C05" w:rsidP="00342A41">
            <w:pPr>
              <w:jc w:val="right"/>
              <w:rPr>
                <w:rFonts w:eastAsia="Arial Unicode MS"/>
                <w:b/>
                <w:bCs/>
              </w:rPr>
            </w:pPr>
            <w:r>
              <w:rPr>
                <w:b/>
                <w:bCs/>
              </w:rPr>
              <w:t>6.</w:t>
            </w:r>
            <w:r w:rsidR="00C73C6E">
              <w:rPr>
                <w:b/>
                <w:bCs/>
              </w:rPr>
              <w:t>45</w:t>
            </w:r>
            <w:r w:rsidR="00D745A8" w:rsidRPr="00A122DC">
              <w:rPr>
                <w:b/>
                <w:bCs/>
              </w:rPr>
              <w:t xml:space="preserve">% </w:t>
            </w:r>
          </w:p>
        </w:tc>
      </w:tr>
      <w:tr w:rsidR="00D745A8" w:rsidRPr="009E10DD" w14:paraId="586A159B"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49D30428" w14:textId="77777777" w:rsidR="00D745A8" w:rsidRPr="009E10DD" w:rsidRDefault="00D745A8" w:rsidP="00342A41">
            <w:pPr>
              <w:ind w:right="-120"/>
              <w:jc w:val="both"/>
              <w:rPr>
                <w:bCs/>
              </w:rPr>
            </w:pPr>
            <w:r w:rsidRPr="004F59CF">
              <w:rPr>
                <w:bCs/>
              </w:rPr>
              <w:t>1.4.1.1.00.00.0.0.00</w:t>
            </w:r>
            <w:r>
              <w:rPr>
                <w:bCs/>
              </w:rPr>
              <w:t>1</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F53434E" w14:textId="77777777" w:rsidR="00D745A8" w:rsidRPr="00F7243B" w:rsidRDefault="00D745A8" w:rsidP="00342A41">
            <w:pPr>
              <w:rPr>
                <w:b/>
                <w:bCs/>
                <w:sz w:val="20"/>
                <w:szCs w:val="20"/>
              </w:rPr>
            </w:pPr>
            <w:r w:rsidRPr="00F7243B">
              <w:rPr>
                <w:sz w:val="20"/>
                <w:szCs w:val="20"/>
              </w:rPr>
              <w:t xml:space="preserve">Transferencias corrientes del Gobierno Central – Ley 7313 del  Impuesto al Banano. </w:t>
            </w:r>
            <w:r w:rsidRPr="00F7243B">
              <w:rPr>
                <w:b/>
                <w:bCs/>
                <w:sz w:val="20"/>
                <w:szCs w:val="20"/>
              </w:rPr>
              <w:t xml:space="preserve"> </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849D9D4" w14:textId="30C788C8" w:rsidR="00D745A8" w:rsidRPr="00590276" w:rsidRDefault="00C73C6E" w:rsidP="00342A41">
            <w:pPr>
              <w:jc w:val="right"/>
              <w:rPr>
                <w:b/>
              </w:rPr>
            </w:pPr>
            <w:r>
              <w:rPr>
                <w:b/>
              </w:rPr>
              <w:t>¢</w:t>
            </w:r>
            <w:r w:rsidR="00D745A8" w:rsidRPr="00590276">
              <w:rPr>
                <w:b/>
              </w:rPr>
              <w:t xml:space="preserve"> </w:t>
            </w:r>
            <w:r w:rsidR="00D745A8" w:rsidRPr="00A716DD">
              <w:rPr>
                <w:b/>
              </w:rPr>
              <w:t xml:space="preserve"> </w:t>
            </w:r>
            <w:r w:rsidR="00EB4C05">
              <w:rPr>
                <w:b/>
              </w:rPr>
              <w:t>117,763,707.48</w:t>
            </w:r>
          </w:p>
          <w:p w14:paraId="443699B2" w14:textId="77777777" w:rsidR="00D745A8" w:rsidRPr="00590276" w:rsidRDefault="00D745A8" w:rsidP="00342A41">
            <w:pPr>
              <w:ind w:right="-120"/>
              <w:jc w:val="right"/>
              <w:rPr>
                <w:b/>
                <w:bCs/>
              </w:rPr>
            </w:pP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DB308EB" w14:textId="49179BB0" w:rsidR="00D745A8" w:rsidRPr="009E10DD" w:rsidRDefault="00EB4C05" w:rsidP="00342A41">
            <w:pPr>
              <w:ind w:right="-120"/>
              <w:jc w:val="center"/>
              <w:rPr>
                <w:bCs/>
              </w:rPr>
            </w:pPr>
            <w:r>
              <w:rPr>
                <w:b/>
                <w:bCs/>
              </w:rPr>
              <w:t>2.87</w:t>
            </w:r>
            <w:r w:rsidR="00D745A8" w:rsidRPr="009E10DD">
              <w:rPr>
                <w:b/>
                <w:bCs/>
              </w:rPr>
              <w:t>%</w:t>
            </w:r>
          </w:p>
        </w:tc>
      </w:tr>
      <w:tr w:rsidR="00D745A8" w:rsidRPr="009E10DD" w14:paraId="3C62E40F"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78CBCD6C" w14:textId="77777777" w:rsidR="00D745A8" w:rsidRPr="004F59CF" w:rsidRDefault="00D745A8" w:rsidP="00342A41">
            <w:pPr>
              <w:ind w:right="-120"/>
              <w:jc w:val="both"/>
              <w:rPr>
                <w:bCs/>
              </w:rPr>
            </w:pPr>
            <w:r w:rsidRPr="004F59CF">
              <w:rPr>
                <w:bCs/>
              </w:rPr>
              <w:t>1.4.1.1.00.00.0.0.00</w:t>
            </w:r>
            <w:r>
              <w:rPr>
                <w:bCs/>
              </w:rPr>
              <w:t>2</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D949A93" w14:textId="77777777" w:rsidR="00D745A8" w:rsidRPr="00F7243B" w:rsidRDefault="00D745A8" w:rsidP="00342A41">
            <w:pPr>
              <w:rPr>
                <w:sz w:val="20"/>
                <w:szCs w:val="20"/>
              </w:rPr>
            </w:pPr>
            <w:r w:rsidRPr="002A1B93">
              <w:rPr>
                <w:sz w:val="20"/>
                <w:szCs w:val="20"/>
              </w:rPr>
              <w:t>Recursos decreto Ley N°9154 Migración y Extranjería</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08FADA70" w14:textId="77777777" w:rsidR="00D745A8" w:rsidRPr="00590276" w:rsidRDefault="00D745A8" w:rsidP="00342A41">
            <w:pPr>
              <w:jc w:val="right"/>
              <w:rPr>
                <w:b/>
              </w:rPr>
            </w:pPr>
            <w:r w:rsidRPr="00590276">
              <w:rPr>
                <w:b/>
              </w:rPr>
              <w:t xml:space="preserve">¢ </w:t>
            </w:r>
            <w:r w:rsidRPr="00B3475F">
              <w:rPr>
                <w:b/>
              </w:rPr>
              <w:t xml:space="preserve"> 36.481.877,00</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1A9AB6C8" w14:textId="46515237" w:rsidR="00D745A8" w:rsidRPr="009E10DD" w:rsidRDefault="00C73C6E" w:rsidP="00342A41">
            <w:pPr>
              <w:ind w:right="-120"/>
              <w:jc w:val="center"/>
              <w:rPr>
                <w:b/>
                <w:bCs/>
              </w:rPr>
            </w:pPr>
            <w:r>
              <w:rPr>
                <w:b/>
                <w:bCs/>
              </w:rPr>
              <w:t>0.89</w:t>
            </w:r>
            <w:r w:rsidR="00D745A8">
              <w:rPr>
                <w:b/>
                <w:bCs/>
              </w:rPr>
              <w:t>%</w:t>
            </w:r>
          </w:p>
        </w:tc>
      </w:tr>
      <w:tr w:rsidR="00D745A8" w:rsidRPr="009E10DD" w14:paraId="30947C1C"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38D3DF47" w14:textId="77777777" w:rsidR="00D745A8" w:rsidRPr="004F59CF" w:rsidRDefault="00D745A8" w:rsidP="00342A41">
            <w:pPr>
              <w:ind w:right="-120"/>
              <w:jc w:val="both"/>
              <w:rPr>
                <w:bCs/>
              </w:rPr>
            </w:pPr>
            <w:r w:rsidRPr="006815C5">
              <w:rPr>
                <w:bCs/>
              </w:rPr>
              <w:t>1.4.1.2.00.00.0.0.003</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32979BD" w14:textId="77777777" w:rsidR="00D745A8" w:rsidRPr="002A1B93" w:rsidRDefault="00D745A8" w:rsidP="00342A41">
            <w:pPr>
              <w:rPr>
                <w:sz w:val="20"/>
                <w:szCs w:val="20"/>
              </w:rPr>
            </w:pPr>
            <w:r w:rsidRPr="006815C5">
              <w:rPr>
                <w:sz w:val="20"/>
                <w:szCs w:val="20"/>
              </w:rPr>
              <w:t>Consejo Nacional Persona Adulta Mayor</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5930246C" w14:textId="77777777" w:rsidR="00D745A8" w:rsidRPr="002A1B93" w:rsidRDefault="00D745A8" w:rsidP="00342A41">
            <w:pPr>
              <w:jc w:val="right"/>
              <w:rPr>
                <w:b/>
              </w:rPr>
            </w:pPr>
            <w:r w:rsidRPr="00590276">
              <w:rPr>
                <w:b/>
              </w:rPr>
              <w:t xml:space="preserve">¢ </w:t>
            </w:r>
            <w:r w:rsidRPr="006815C5">
              <w:rPr>
                <w:b/>
              </w:rPr>
              <w:t>100.902.552,00</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26F21821" w14:textId="77777777" w:rsidR="00D745A8" w:rsidRDefault="00D745A8" w:rsidP="00342A41">
            <w:pPr>
              <w:ind w:right="-120"/>
              <w:jc w:val="center"/>
              <w:rPr>
                <w:b/>
                <w:bCs/>
              </w:rPr>
            </w:pPr>
            <w:r>
              <w:rPr>
                <w:b/>
                <w:bCs/>
              </w:rPr>
              <w:t>2.78%</w:t>
            </w:r>
          </w:p>
        </w:tc>
      </w:tr>
      <w:tr w:rsidR="00D745A8" w:rsidRPr="009E10DD" w14:paraId="349CC4E8"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4B6A1B02" w14:textId="77777777" w:rsidR="00D745A8" w:rsidRPr="00A95146" w:rsidRDefault="00D745A8" w:rsidP="00342A41">
            <w:pPr>
              <w:ind w:right="-120"/>
              <w:jc w:val="both"/>
              <w:rPr>
                <w:bCs/>
              </w:rPr>
            </w:pPr>
            <w:r w:rsidRPr="004F59CF">
              <w:rPr>
                <w:bCs/>
              </w:rPr>
              <w:t>1.4.1.3.00.00.0.0.000</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409AF797" w14:textId="77777777" w:rsidR="00D745A8" w:rsidRPr="00A95146" w:rsidRDefault="00D745A8" w:rsidP="00342A41">
            <w:pPr>
              <w:rPr>
                <w:bCs/>
                <w:sz w:val="20"/>
                <w:szCs w:val="20"/>
              </w:rPr>
            </w:pPr>
            <w:r w:rsidRPr="00A95146">
              <w:rPr>
                <w:sz w:val="20"/>
                <w:szCs w:val="20"/>
              </w:rPr>
              <w:t xml:space="preserve">Aporte del I.F.A.M. por Licores Nacionales y Extranjeros – </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141929DC" w14:textId="4A377B63" w:rsidR="00D745A8" w:rsidRPr="00590276" w:rsidRDefault="00D745A8" w:rsidP="009D2538">
            <w:pPr>
              <w:ind w:right="87"/>
              <w:jc w:val="right"/>
              <w:rPr>
                <w:bCs/>
              </w:rPr>
            </w:pPr>
            <w:r w:rsidRPr="00590276">
              <w:rPr>
                <w:b/>
                <w:bCs/>
              </w:rPr>
              <w:t xml:space="preserve">¢   </w:t>
            </w:r>
            <w:r w:rsidRPr="00021FDF">
              <w:rPr>
                <w:b/>
                <w:bCs/>
              </w:rPr>
              <w:t xml:space="preserve"> </w:t>
            </w:r>
            <w:r w:rsidRPr="005624E0">
              <w:rPr>
                <w:b/>
                <w:bCs/>
              </w:rPr>
              <w:t xml:space="preserve"> </w:t>
            </w:r>
            <w:r w:rsidRPr="00216E15">
              <w:rPr>
                <w:b/>
                <w:bCs/>
              </w:rPr>
              <w:t xml:space="preserve"> </w:t>
            </w:r>
            <w:r w:rsidRPr="000206AB">
              <w:rPr>
                <w:b/>
                <w:bCs/>
              </w:rPr>
              <w:t xml:space="preserve"> </w:t>
            </w:r>
            <w:r w:rsidRPr="006815C5">
              <w:rPr>
                <w:b/>
                <w:bCs/>
              </w:rPr>
              <w:t xml:space="preserve"> </w:t>
            </w:r>
            <w:r w:rsidRPr="00B3475F">
              <w:rPr>
                <w:b/>
                <w:bCs/>
              </w:rPr>
              <w:t xml:space="preserve"> </w:t>
            </w:r>
            <w:r w:rsidR="00C73C6E">
              <w:rPr>
                <w:b/>
                <w:bCs/>
              </w:rPr>
              <w:t>9,199,272.52</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246793C5" w14:textId="414C7340" w:rsidR="00D745A8" w:rsidRPr="00590276" w:rsidRDefault="00D745A8" w:rsidP="00342A41">
            <w:pPr>
              <w:ind w:right="-120"/>
              <w:jc w:val="center"/>
              <w:rPr>
                <w:b/>
                <w:bCs/>
              </w:rPr>
            </w:pPr>
            <w:r>
              <w:rPr>
                <w:b/>
                <w:bCs/>
              </w:rPr>
              <w:t>0.</w:t>
            </w:r>
            <w:r w:rsidR="00C73C6E">
              <w:rPr>
                <w:b/>
                <w:bCs/>
              </w:rPr>
              <w:t>22</w:t>
            </w:r>
            <w:r w:rsidRPr="00590276">
              <w:rPr>
                <w:b/>
                <w:bCs/>
              </w:rPr>
              <w:t xml:space="preserve"> %</w:t>
            </w:r>
          </w:p>
        </w:tc>
      </w:tr>
    </w:tbl>
    <w:p w14:paraId="7D3AD809" w14:textId="77777777" w:rsidR="00D745A8" w:rsidRDefault="00D745A8" w:rsidP="00D745A8">
      <w:pPr>
        <w:jc w:val="both"/>
        <w:rPr>
          <w:bCs/>
        </w:rPr>
      </w:pPr>
    </w:p>
    <w:p w14:paraId="557ED6B7" w14:textId="02F00A33" w:rsidR="00D745A8" w:rsidRDefault="00D745A8" w:rsidP="00D745A8">
      <w:pPr>
        <w:pStyle w:val="Prrafodelista"/>
        <w:numPr>
          <w:ilvl w:val="0"/>
          <w:numId w:val="3"/>
        </w:numPr>
        <w:rPr>
          <w:rFonts w:ascii="Times New Roman" w:hAnsi="Times New Roman"/>
          <w:bCs/>
          <w:sz w:val="24"/>
          <w:szCs w:val="24"/>
        </w:rPr>
      </w:pPr>
      <w:r w:rsidRPr="00A61902">
        <w:rPr>
          <w:rFonts w:ascii="Times New Roman" w:hAnsi="Times New Roman"/>
          <w:bCs/>
          <w:sz w:val="24"/>
          <w:szCs w:val="24"/>
        </w:rPr>
        <w:t>Los Recursos de la Ley N° 7313</w:t>
      </w:r>
      <w:r>
        <w:rPr>
          <w:rFonts w:ascii="Times New Roman" w:hAnsi="Times New Roman"/>
          <w:bCs/>
          <w:sz w:val="24"/>
          <w:szCs w:val="24"/>
        </w:rPr>
        <w:t xml:space="preserve"> son según lo indicado en el Oficio N° </w:t>
      </w:r>
      <w:r w:rsidRPr="006815C5">
        <w:rPr>
          <w:rFonts w:ascii="Times New Roman" w:hAnsi="Times New Roman"/>
          <w:bCs/>
          <w:sz w:val="24"/>
          <w:szCs w:val="24"/>
        </w:rPr>
        <w:t>DEC-VBL</w:t>
      </w:r>
      <w:r w:rsidR="00DD31A2">
        <w:rPr>
          <w:rFonts w:ascii="Times New Roman" w:hAnsi="Times New Roman"/>
          <w:bCs/>
          <w:sz w:val="24"/>
          <w:szCs w:val="24"/>
        </w:rPr>
        <w:t xml:space="preserve"> </w:t>
      </w:r>
      <w:r>
        <w:rPr>
          <w:rFonts w:ascii="Times New Roman" w:hAnsi="Times New Roman"/>
          <w:bCs/>
          <w:sz w:val="24"/>
          <w:szCs w:val="24"/>
        </w:rPr>
        <w:t>de la Federación de Municipalidades de Cantones Productores de Banano de Costa Rica y según lo dispuesto en el Proyecto de Ley del Presupuesto de la Republica 2022.</w:t>
      </w:r>
    </w:p>
    <w:p w14:paraId="7E0017A6" w14:textId="2A8227CA" w:rsidR="00D745A8" w:rsidRPr="00B8510B" w:rsidRDefault="00D745A8" w:rsidP="00D745A8">
      <w:pPr>
        <w:pStyle w:val="Prrafodelista"/>
        <w:numPr>
          <w:ilvl w:val="0"/>
          <w:numId w:val="3"/>
        </w:numPr>
        <w:rPr>
          <w:rFonts w:ascii="Times New Roman" w:hAnsi="Times New Roman"/>
          <w:bCs/>
          <w:sz w:val="24"/>
          <w:szCs w:val="24"/>
        </w:rPr>
      </w:pPr>
      <w:r>
        <w:rPr>
          <w:rFonts w:ascii="Times New Roman" w:hAnsi="Times New Roman"/>
          <w:bCs/>
          <w:sz w:val="24"/>
          <w:szCs w:val="24"/>
        </w:rPr>
        <w:t xml:space="preserve">Los Recursos de la Ley N° 9154 </w:t>
      </w:r>
      <w:r w:rsidRPr="00D67490">
        <w:rPr>
          <w:rFonts w:ascii="Times New Roman" w:hAnsi="Times New Roman"/>
          <w:bCs/>
          <w:sz w:val="24"/>
          <w:szCs w:val="24"/>
        </w:rPr>
        <w:t>según lo dispuesto en el Proyecto de Ley del Presupuesto de la Republica 2022</w:t>
      </w:r>
      <w:r w:rsidR="00DD31A2">
        <w:rPr>
          <w:rFonts w:ascii="Times New Roman" w:hAnsi="Times New Roman"/>
          <w:bCs/>
          <w:sz w:val="24"/>
          <w:szCs w:val="24"/>
        </w:rPr>
        <w:t>, se mantiene el mismo monto del periodo 2022, ya que a la fecha no se ha proporcionado el monto correspondiente al periodo 2023</w:t>
      </w:r>
    </w:p>
    <w:p w14:paraId="64982E18" w14:textId="560AE22D" w:rsidR="00D745A8" w:rsidRPr="00D745A8" w:rsidRDefault="00D745A8" w:rsidP="00D745A8">
      <w:pPr>
        <w:pStyle w:val="Prrafodelista"/>
        <w:numPr>
          <w:ilvl w:val="0"/>
          <w:numId w:val="3"/>
        </w:numPr>
        <w:rPr>
          <w:rFonts w:ascii="Times New Roman" w:hAnsi="Times New Roman"/>
          <w:b/>
          <w:sz w:val="24"/>
          <w:szCs w:val="24"/>
          <w:lang w:val="es-ES_tradnl"/>
        </w:rPr>
      </w:pPr>
      <w:r w:rsidRPr="00A61902">
        <w:rPr>
          <w:rFonts w:ascii="Times New Roman" w:hAnsi="Times New Roman"/>
          <w:bCs/>
          <w:sz w:val="24"/>
          <w:szCs w:val="24"/>
          <w:lang w:val="es-ES_tradnl"/>
        </w:rPr>
        <w:t xml:space="preserve">La suma por aporte del IFAM es por concepto de Licores Nacionales, Licores Extranjeros </w:t>
      </w:r>
      <w:r w:rsidRPr="00A61902">
        <w:rPr>
          <w:rFonts w:ascii="Times New Roman" w:hAnsi="Times New Roman"/>
          <w:bCs/>
          <w:sz w:val="24"/>
          <w:szCs w:val="24"/>
        </w:rPr>
        <w:t xml:space="preserve">según </w:t>
      </w:r>
      <w:r>
        <w:rPr>
          <w:rFonts w:ascii="Times New Roman" w:hAnsi="Times New Roman"/>
          <w:bCs/>
          <w:sz w:val="24"/>
          <w:szCs w:val="24"/>
        </w:rPr>
        <w:t xml:space="preserve">consta en el Oficio </w:t>
      </w:r>
      <w:r w:rsidRPr="00D67490">
        <w:rPr>
          <w:rFonts w:ascii="Times New Roman" w:hAnsi="Times New Roman"/>
          <w:bCs/>
          <w:sz w:val="24"/>
          <w:szCs w:val="24"/>
        </w:rPr>
        <w:t>IFAM-DAH-</w:t>
      </w:r>
      <w:r w:rsidR="009D2538">
        <w:rPr>
          <w:rFonts w:ascii="Times New Roman" w:hAnsi="Times New Roman"/>
          <w:bCs/>
          <w:sz w:val="24"/>
          <w:szCs w:val="24"/>
        </w:rPr>
        <w:t xml:space="preserve">0229-2022 </w:t>
      </w:r>
      <w:r>
        <w:rPr>
          <w:rFonts w:ascii="Times New Roman" w:hAnsi="Times New Roman"/>
          <w:bCs/>
          <w:sz w:val="24"/>
          <w:szCs w:val="24"/>
        </w:rPr>
        <w:t xml:space="preserve">donde se indica proyección del Impuesto s/ Licores Nacionales, Licores Extranjeros y Ruedo propuesto en Presupuesto Ordinario </w:t>
      </w:r>
      <w:r w:rsidR="009D2538">
        <w:rPr>
          <w:rFonts w:ascii="Times New Roman" w:hAnsi="Times New Roman"/>
          <w:bCs/>
          <w:sz w:val="24"/>
          <w:szCs w:val="24"/>
        </w:rPr>
        <w:t>2023.</w:t>
      </w:r>
    </w:p>
    <w:p w14:paraId="3D2D330C" w14:textId="77777777" w:rsidR="00D745A8" w:rsidRDefault="00D745A8" w:rsidP="00D745A8">
      <w:pPr>
        <w:pStyle w:val="Prrafodelista"/>
        <w:rPr>
          <w:rFonts w:ascii="Times New Roman" w:hAnsi="Times New Roman"/>
          <w:bCs/>
          <w:sz w:val="24"/>
          <w:szCs w:val="24"/>
        </w:rPr>
      </w:pPr>
    </w:p>
    <w:p w14:paraId="0A0C3585" w14:textId="77777777" w:rsidR="00D745A8" w:rsidRDefault="00D745A8" w:rsidP="00D745A8">
      <w:pPr>
        <w:pStyle w:val="Prrafodelista"/>
        <w:rPr>
          <w:rFonts w:ascii="Times New Roman" w:hAnsi="Times New Roman"/>
          <w:bCs/>
          <w:sz w:val="24"/>
          <w:szCs w:val="24"/>
        </w:rPr>
      </w:pPr>
    </w:p>
    <w:p w14:paraId="116DE0D9" w14:textId="77777777" w:rsidR="00D745A8" w:rsidRDefault="00D745A8" w:rsidP="00D745A8">
      <w:pPr>
        <w:pStyle w:val="Prrafodelista"/>
        <w:rPr>
          <w:rFonts w:ascii="Times New Roman" w:hAnsi="Times New Roman"/>
          <w:bCs/>
          <w:sz w:val="24"/>
          <w:szCs w:val="24"/>
        </w:rPr>
      </w:pPr>
    </w:p>
    <w:p w14:paraId="3F579AC8" w14:textId="77777777" w:rsidR="00D745A8" w:rsidRPr="001C54CB" w:rsidRDefault="00D745A8" w:rsidP="00D745A8">
      <w:pPr>
        <w:pStyle w:val="Prrafodelista"/>
        <w:rPr>
          <w:rFonts w:ascii="Times New Roman" w:hAnsi="Times New Roman"/>
          <w:b/>
          <w:sz w:val="24"/>
          <w:szCs w:val="24"/>
          <w:lang w:val="es-ES_tradnl"/>
        </w:rPr>
      </w:pPr>
    </w:p>
    <w:tbl>
      <w:tblPr>
        <w:tblW w:w="9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340"/>
        <w:gridCol w:w="3756"/>
        <w:gridCol w:w="2340"/>
        <w:gridCol w:w="1080"/>
      </w:tblGrid>
      <w:tr w:rsidR="00D745A8" w:rsidRPr="009E10DD" w14:paraId="3F2E9A0E" w14:textId="77777777" w:rsidTr="00342A41">
        <w:trPr>
          <w:trHeight w:val="315"/>
          <w:jc w:val="center"/>
        </w:trPr>
        <w:tc>
          <w:tcPr>
            <w:tcW w:w="2340" w:type="dxa"/>
            <w:shd w:val="clear" w:color="auto" w:fill="auto"/>
            <w:tcMar>
              <w:top w:w="15" w:type="dxa"/>
              <w:left w:w="15" w:type="dxa"/>
              <w:bottom w:w="0" w:type="dxa"/>
              <w:right w:w="15" w:type="dxa"/>
            </w:tcMar>
          </w:tcPr>
          <w:p w14:paraId="1ED9BC1B" w14:textId="77777777" w:rsidR="00D745A8" w:rsidRPr="00FD57A5" w:rsidRDefault="00D745A8" w:rsidP="00342A41">
            <w:pPr>
              <w:rPr>
                <w:rFonts w:eastAsia="Arial Unicode MS"/>
                <w:b/>
                <w:bCs/>
              </w:rPr>
            </w:pPr>
            <w:r w:rsidRPr="00FD57A5">
              <w:rPr>
                <w:b/>
                <w:bCs/>
              </w:rPr>
              <w:t>2.0.0.0.00.00.0.0.000</w:t>
            </w:r>
          </w:p>
        </w:tc>
        <w:tc>
          <w:tcPr>
            <w:tcW w:w="3756" w:type="dxa"/>
            <w:shd w:val="clear" w:color="auto" w:fill="auto"/>
            <w:tcMar>
              <w:top w:w="15" w:type="dxa"/>
              <w:left w:w="15" w:type="dxa"/>
              <w:bottom w:w="0" w:type="dxa"/>
              <w:right w:w="15" w:type="dxa"/>
            </w:tcMar>
          </w:tcPr>
          <w:p w14:paraId="22121C4C" w14:textId="77777777" w:rsidR="00D745A8" w:rsidRPr="00FD57A5" w:rsidRDefault="00D745A8" w:rsidP="00342A41">
            <w:pPr>
              <w:rPr>
                <w:rFonts w:eastAsia="Arial Unicode MS"/>
                <w:b/>
                <w:bCs/>
              </w:rPr>
            </w:pPr>
            <w:r w:rsidRPr="00FD57A5">
              <w:rPr>
                <w:b/>
                <w:bCs/>
              </w:rPr>
              <w:t>INGRESOS DE CAPITAL</w:t>
            </w:r>
          </w:p>
        </w:tc>
        <w:tc>
          <w:tcPr>
            <w:tcW w:w="2340" w:type="dxa"/>
            <w:shd w:val="clear" w:color="auto" w:fill="auto"/>
            <w:tcMar>
              <w:top w:w="15" w:type="dxa"/>
              <w:left w:w="15" w:type="dxa"/>
              <w:bottom w:w="0" w:type="dxa"/>
              <w:right w:w="15" w:type="dxa"/>
            </w:tcMar>
          </w:tcPr>
          <w:p w14:paraId="2BD443D6" w14:textId="56A7471A" w:rsidR="00D745A8" w:rsidRPr="008C621C" w:rsidRDefault="00D745A8" w:rsidP="00342A41">
            <w:pPr>
              <w:ind w:right="-120"/>
              <w:jc w:val="center"/>
              <w:rPr>
                <w:b/>
                <w:bCs/>
              </w:rPr>
            </w:pPr>
            <w:r w:rsidRPr="00FD57A5">
              <w:rPr>
                <w:b/>
                <w:bCs/>
              </w:rPr>
              <w:t xml:space="preserve">¢  </w:t>
            </w:r>
            <w:r w:rsidRPr="00837384">
              <w:rPr>
                <w:b/>
                <w:bCs/>
              </w:rPr>
              <w:t xml:space="preserve"> </w:t>
            </w:r>
            <w:r w:rsidRPr="00CD3880">
              <w:rPr>
                <w:b/>
                <w:bCs/>
              </w:rPr>
              <w:t xml:space="preserve"> </w:t>
            </w:r>
            <w:r w:rsidRPr="005624E0">
              <w:rPr>
                <w:b/>
                <w:bCs/>
              </w:rPr>
              <w:t xml:space="preserve">  </w:t>
            </w:r>
            <w:r w:rsidRPr="006815C5">
              <w:rPr>
                <w:b/>
                <w:bCs/>
              </w:rPr>
              <w:t xml:space="preserve"> </w:t>
            </w:r>
            <w:r w:rsidR="009D2538">
              <w:rPr>
                <w:b/>
                <w:bCs/>
              </w:rPr>
              <w:t>2,076,</w:t>
            </w:r>
            <w:r w:rsidR="00BD62E2">
              <w:rPr>
                <w:b/>
                <w:bCs/>
              </w:rPr>
              <w:t>334,050.79</w:t>
            </w:r>
          </w:p>
        </w:tc>
        <w:tc>
          <w:tcPr>
            <w:tcW w:w="1080" w:type="dxa"/>
            <w:shd w:val="clear" w:color="auto" w:fill="auto"/>
            <w:tcMar>
              <w:top w:w="15" w:type="dxa"/>
              <w:left w:w="15" w:type="dxa"/>
              <w:bottom w:w="0" w:type="dxa"/>
              <w:right w:w="15" w:type="dxa"/>
            </w:tcMar>
          </w:tcPr>
          <w:p w14:paraId="093B3360" w14:textId="6049DD38" w:rsidR="00D745A8" w:rsidRPr="00775323" w:rsidRDefault="009D2538" w:rsidP="00342A41">
            <w:pPr>
              <w:ind w:right="-120"/>
              <w:jc w:val="center"/>
              <w:rPr>
                <w:rFonts w:eastAsia="Arial Unicode MS"/>
                <w:b/>
                <w:bCs/>
              </w:rPr>
            </w:pPr>
            <w:r>
              <w:rPr>
                <w:b/>
                <w:bCs/>
              </w:rPr>
              <w:t>50.6</w:t>
            </w:r>
            <w:r w:rsidR="00BD62E2">
              <w:rPr>
                <w:b/>
                <w:bCs/>
              </w:rPr>
              <w:t>3</w:t>
            </w:r>
            <w:r w:rsidR="00D745A8" w:rsidRPr="00FD57A5">
              <w:rPr>
                <w:b/>
                <w:bCs/>
              </w:rPr>
              <w:t xml:space="preserve"> %</w:t>
            </w:r>
          </w:p>
        </w:tc>
      </w:tr>
      <w:tr w:rsidR="00D745A8" w:rsidRPr="009E10DD" w14:paraId="60F0A355" w14:textId="77777777" w:rsidTr="00342A41">
        <w:trPr>
          <w:trHeight w:val="315"/>
          <w:jc w:val="center"/>
        </w:trPr>
        <w:tc>
          <w:tcPr>
            <w:tcW w:w="2340" w:type="dxa"/>
            <w:shd w:val="clear" w:color="auto" w:fill="auto"/>
            <w:tcMar>
              <w:top w:w="15" w:type="dxa"/>
              <w:left w:w="15" w:type="dxa"/>
              <w:bottom w:w="0" w:type="dxa"/>
              <w:right w:w="15" w:type="dxa"/>
            </w:tcMar>
          </w:tcPr>
          <w:p w14:paraId="79D8DD0E" w14:textId="77777777" w:rsidR="00D745A8" w:rsidRPr="009E10DD" w:rsidRDefault="00D745A8" w:rsidP="00342A41">
            <w:pPr>
              <w:ind w:right="-120"/>
              <w:jc w:val="both"/>
              <w:rPr>
                <w:bCs/>
              </w:rPr>
            </w:pPr>
            <w:r w:rsidRPr="009E10DD">
              <w:rPr>
                <w:bCs/>
              </w:rPr>
              <w:t>2.4.1.1.0.0.00</w:t>
            </w:r>
          </w:p>
        </w:tc>
        <w:tc>
          <w:tcPr>
            <w:tcW w:w="3756" w:type="dxa"/>
            <w:shd w:val="clear" w:color="auto" w:fill="auto"/>
            <w:tcMar>
              <w:top w:w="15" w:type="dxa"/>
              <w:left w:w="15" w:type="dxa"/>
              <w:bottom w:w="0" w:type="dxa"/>
              <w:right w:w="15" w:type="dxa"/>
            </w:tcMar>
          </w:tcPr>
          <w:p w14:paraId="0FA5575A" w14:textId="77777777" w:rsidR="00D745A8" w:rsidRPr="009E10DD" w:rsidRDefault="00D745A8" w:rsidP="00342A41">
            <w:pPr>
              <w:ind w:right="-122"/>
              <w:jc w:val="both"/>
              <w:rPr>
                <w:bCs/>
              </w:rPr>
            </w:pPr>
            <w:r w:rsidRPr="00F7243B">
              <w:rPr>
                <w:sz w:val="20"/>
                <w:szCs w:val="20"/>
              </w:rPr>
              <w:t>Aporte del Gobierno Central, Ley 8114, para mantenimiento de la red vial cantonal</w:t>
            </w:r>
          </w:p>
        </w:tc>
        <w:tc>
          <w:tcPr>
            <w:tcW w:w="2340" w:type="dxa"/>
            <w:shd w:val="clear" w:color="auto" w:fill="auto"/>
            <w:tcMar>
              <w:top w:w="15" w:type="dxa"/>
              <w:left w:w="15" w:type="dxa"/>
              <w:bottom w:w="0" w:type="dxa"/>
              <w:right w:w="15" w:type="dxa"/>
            </w:tcMar>
          </w:tcPr>
          <w:p w14:paraId="5514D583" w14:textId="4F696641" w:rsidR="00D745A8" w:rsidRPr="009E10DD" w:rsidRDefault="009D2538" w:rsidP="00342A41">
            <w:pPr>
              <w:ind w:right="-120"/>
              <w:jc w:val="center"/>
              <w:rPr>
                <w:bCs/>
              </w:rPr>
            </w:pPr>
            <w:r>
              <w:rPr>
                <w:b/>
                <w:bCs/>
              </w:rPr>
              <w:t>2,075,763,103.59</w:t>
            </w:r>
          </w:p>
        </w:tc>
        <w:tc>
          <w:tcPr>
            <w:tcW w:w="1080" w:type="dxa"/>
            <w:shd w:val="clear" w:color="auto" w:fill="auto"/>
            <w:tcMar>
              <w:top w:w="15" w:type="dxa"/>
              <w:left w:w="15" w:type="dxa"/>
              <w:bottom w:w="0" w:type="dxa"/>
              <w:right w:w="15" w:type="dxa"/>
            </w:tcMar>
          </w:tcPr>
          <w:p w14:paraId="1B4FD6D0" w14:textId="0E633183" w:rsidR="00D745A8" w:rsidRPr="009E10DD" w:rsidRDefault="009D2538" w:rsidP="00342A41">
            <w:pPr>
              <w:ind w:right="-120"/>
              <w:jc w:val="center"/>
              <w:rPr>
                <w:b/>
                <w:bCs/>
              </w:rPr>
            </w:pPr>
            <w:r>
              <w:rPr>
                <w:b/>
                <w:bCs/>
              </w:rPr>
              <w:t>50.6</w:t>
            </w:r>
            <w:r w:rsidR="00BD62E2">
              <w:rPr>
                <w:b/>
                <w:bCs/>
              </w:rPr>
              <w:t>2</w:t>
            </w:r>
            <w:r w:rsidR="00D745A8" w:rsidRPr="009E10DD">
              <w:rPr>
                <w:b/>
                <w:bCs/>
              </w:rPr>
              <w:t>%</w:t>
            </w:r>
          </w:p>
        </w:tc>
      </w:tr>
    </w:tbl>
    <w:p w14:paraId="0AB6CF72" w14:textId="77777777" w:rsidR="00D745A8" w:rsidRDefault="00D745A8" w:rsidP="00D745A8">
      <w:pPr>
        <w:jc w:val="both"/>
        <w:rPr>
          <w:bCs/>
        </w:rPr>
      </w:pPr>
    </w:p>
    <w:p w14:paraId="2240FA8B" w14:textId="7FFD0795" w:rsidR="00D745A8" w:rsidRDefault="00D745A8" w:rsidP="00D745A8">
      <w:pPr>
        <w:jc w:val="both"/>
        <w:rPr>
          <w:bCs/>
          <w:color w:val="0070C0"/>
          <w:u w:val="single"/>
        </w:rPr>
      </w:pPr>
      <w:r>
        <w:rPr>
          <w:bCs/>
        </w:rPr>
        <w:t xml:space="preserve">Los Recursos de la Ley N° 8114 y Ley N° 9329 se reciben como transferencia de capital por parte del Gobierno Central, según lo dispuesto </w:t>
      </w:r>
      <w:r w:rsidRPr="00D67490">
        <w:rPr>
          <w:bCs/>
        </w:rPr>
        <w:t>en el Proyecto de Ley del P</w:t>
      </w:r>
      <w:r>
        <w:rPr>
          <w:bCs/>
        </w:rPr>
        <w:t>resupuesto de la Republica 202</w:t>
      </w:r>
      <w:r w:rsidR="009D2538">
        <w:rPr>
          <w:bCs/>
        </w:rPr>
        <w:t>3</w:t>
      </w:r>
      <w:r>
        <w:rPr>
          <w:bCs/>
        </w:rPr>
        <w:t xml:space="preserve"> publicado por el Ministerio de Hacienda.</w:t>
      </w:r>
    </w:p>
    <w:p w14:paraId="31D86DD4" w14:textId="77777777" w:rsidR="00D745A8" w:rsidRPr="0064697F" w:rsidRDefault="00D745A8" w:rsidP="00D745A8">
      <w:pPr>
        <w:jc w:val="both"/>
        <w:rPr>
          <w:b/>
        </w:rPr>
      </w:pPr>
    </w:p>
    <w:tbl>
      <w:tblPr>
        <w:tblpPr w:leftFromText="141" w:rightFromText="141" w:vertAnchor="text" w:horzAnchor="margin" w:tblpXSpec="center" w:tblpY="129"/>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80"/>
        <w:gridCol w:w="2340"/>
        <w:gridCol w:w="1080"/>
      </w:tblGrid>
      <w:tr w:rsidR="00D745A8" w:rsidRPr="009E10DD" w14:paraId="36D35EBB" w14:textId="77777777" w:rsidTr="00342A41">
        <w:trPr>
          <w:trHeight w:val="408"/>
          <w:jc w:val="center"/>
        </w:trPr>
        <w:tc>
          <w:tcPr>
            <w:tcW w:w="2268" w:type="dxa"/>
          </w:tcPr>
          <w:p w14:paraId="56FA34DB" w14:textId="77777777" w:rsidR="00D745A8" w:rsidRPr="009E10DD" w:rsidRDefault="00D745A8" w:rsidP="00342A41">
            <w:pPr>
              <w:ind w:right="-120"/>
              <w:jc w:val="both"/>
              <w:rPr>
                <w:bCs/>
              </w:rPr>
            </w:pPr>
            <w:r w:rsidRPr="009E10DD">
              <w:rPr>
                <w:bCs/>
              </w:rPr>
              <w:t>2.4.1.3.0.0.00</w:t>
            </w:r>
          </w:p>
        </w:tc>
        <w:tc>
          <w:tcPr>
            <w:tcW w:w="3780" w:type="dxa"/>
          </w:tcPr>
          <w:p w14:paraId="57CAA367" w14:textId="77777777" w:rsidR="00D745A8" w:rsidRPr="00F7243B" w:rsidRDefault="00D745A8" w:rsidP="00342A41">
            <w:pPr>
              <w:jc w:val="both"/>
              <w:rPr>
                <w:bCs/>
                <w:sz w:val="20"/>
                <w:szCs w:val="20"/>
              </w:rPr>
            </w:pPr>
            <w:r w:rsidRPr="00F7243B">
              <w:rPr>
                <w:sz w:val="20"/>
                <w:szCs w:val="20"/>
              </w:rPr>
              <w:t>Aporte del I.F.A.M. para mantenimiento y conservación de calles urbanas y caminos vecinales y adquisición de maquinaria y equipo, Ley 6909-83</w:t>
            </w:r>
          </w:p>
        </w:tc>
        <w:tc>
          <w:tcPr>
            <w:tcW w:w="2340" w:type="dxa"/>
          </w:tcPr>
          <w:p w14:paraId="13EB8B33" w14:textId="5B92B9DF" w:rsidR="00D745A8" w:rsidRPr="009E10DD" w:rsidRDefault="00D745A8" w:rsidP="00342A41">
            <w:pPr>
              <w:ind w:right="-120"/>
              <w:jc w:val="center"/>
              <w:rPr>
                <w:bCs/>
              </w:rPr>
            </w:pPr>
            <w:r w:rsidRPr="009E10DD">
              <w:rPr>
                <w:b/>
                <w:bCs/>
              </w:rPr>
              <w:t xml:space="preserve">¢ </w:t>
            </w:r>
            <w:r w:rsidRPr="00CE71C3">
              <w:rPr>
                <w:b/>
                <w:bCs/>
              </w:rPr>
              <w:t xml:space="preserve"> </w:t>
            </w:r>
            <w:r w:rsidRPr="00A95146">
              <w:rPr>
                <w:b/>
                <w:bCs/>
              </w:rPr>
              <w:t xml:space="preserve"> </w:t>
            </w:r>
            <w:r w:rsidRPr="00CD3880">
              <w:rPr>
                <w:b/>
                <w:bCs/>
              </w:rPr>
              <w:t xml:space="preserve"> </w:t>
            </w:r>
            <w:r w:rsidRPr="005624E0">
              <w:rPr>
                <w:b/>
                <w:bCs/>
              </w:rPr>
              <w:t xml:space="preserve"> </w:t>
            </w:r>
            <w:r w:rsidRPr="000206AB">
              <w:rPr>
                <w:b/>
                <w:bCs/>
              </w:rPr>
              <w:t xml:space="preserve"> </w:t>
            </w:r>
            <w:r w:rsidRPr="006815C5">
              <w:rPr>
                <w:b/>
                <w:bCs/>
              </w:rPr>
              <w:t xml:space="preserve"> </w:t>
            </w:r>
            <w:r w:rsidR="00BD62E2">
              <w:rPr>
                <w:b/>
                <w:bCs/>
              </w:rPr>
              <w:t>570,947.20</w:t>
            </w:r>
          </w:p>
        </w:tc>
        <w:tc>
          <w:tcPr>
            <w:tcW w:w="1080" w:type="dxa"/>
          </w:tcPr>
          <w:p w14:paraId="4E47E2C4" w14:textId="19386DBB" w:rsidR="00D745A8" w:rsidRPr="009E10DD" w:rsidRDefault="00D745A8" w:rsidP="00342A41">
            <w:pPr>
              <w:ind w:right="-120"/>
              <w:jc w:val="center"/>
              <w:rPr>
                <w:b/>
                <w:bCs/>
              </w:rPr>
            </w:pPr>
            <w:r>
              <w:rPr>
                <w:b/>
                <w:bCs/>
              </w:rPr>
              <w:t>0.0</w:t>
            </w:r>
            <w:r w:rsidR="00BD62E2">
              <w:rPr>
                <w:b/>
                <w:bCs/>
              </w:rPr>
              <w:t>1</w:t>
            </w:r>
            <w:r w:rsidRPr="009E10DD">
              <w:rPr>
                <w:b/>
                <w:bCs/>
              </w:rPr>
              <w:t xml:space="preserve"> %</w:t>
            </w:r>
          </w:p>
        </w:tc>
      </w:tr>
    </w:tbl>
    <w:p w14:paraId="65E60A7E" w14:textId="77777777" w:rsidR="00D745A8" w:rsidRDefault="00D745A8" w:rsidP="00D745A8">
      <w:pPr>
        <w:rPr>
          <w:bCs/>
        </w:rPr>
      </w:pPr>
    </w:p>
    <w:p w14:paraId="452D6674" w14:textId="77777777" w:rsidR="00D745A8" w:rsidRDefault="00D745A8" w:rsidP="00D745A8">
      <w:pPr>
        <w:rPr>
          <w:bCs/>
        </w:rPr>
      </w:pPr>
    </w:p>
    <w:p w14:paraId="79C05271" w14:textId="77777777" w:rsidR="00D745A8" w:rsidRDefault="00D745A8" w:rsidP="00D745A8">
      <w:pPr>
        <w:rPr>
          <w:bCs/>
        </w:rPr>
      </w:pPr>
    </w:p>
    <w:p w14:paraId="6227C53D" w14:textId="77777777" w:rsidR="00D745A8" w:rsidRDefault="00D745A8" w:rsidP="00D745A8">
      <w:pPr>
        <w:rPr>
          <w:bCs/>
        </w:rPr>
      </w:pPr>
    </w:p>
    <w:p w14:paraId="2AC6AFAB" w14:textId="504EF359" w:rsidR="00D745A8" w:rsidRDefault="00D745A8" w:rsidP="00D745A8">
      <w:pPr>
        <w:rPr>
          <w:bCs/>
        </w:rPr>
      </w:pPr>
      <w:r w:rsidRPr="007F0E7C">
        <w:rPr>
          <w:bCs/>
        </w:rPr>
        <w:t>La suma por aporte del IFAM es por concepto de Licores Nacionales, Licores Extranjeros según proyección del Impuesto s/ Licores Nacionales, Licores Extranjeros y Ruedo propue</w:t>
      </w:r>
      <w:r>
        <w:rPr>
          <w:bCs/>
        </w:rPr>
        <w:t>sto en Presupuesto Ordinario 202</w:t>
      </w:r>
      <w:r w:rsidR="00BD62E2">
        <w:rPr>
          <w:bCs/>
        </w:rPr>
        <w:t>2</w:t>
      </w:r>
      <w:r>
        <w:rPr>
          <w:bCs/>
        </w:rPr>
        <w:t>, oficio N°</w:t>
      </w:r>
      <w:r w:rsidRPr="006815C5">
        <w:t xml:space="preserve"> </w:t>
      </w:r>
      <w:r w:rsidRPr="006815C5">
        <w:rPr>
          <w:bCs/>
        </w:rPr>
        <w:t>IFAM-DAH-</w:t>
      </w:r>
      <w:r w:rsidR="009D2538">
        <w:rPr>
          <w:bCs/>
        </w:rPr>
        <w:t>0229-2022</w:t>
      </w:r>
    </w:p>
    <w:p w14:paraId="234E0C4A" w14:textId="77777777" w:rsidR="002353C9" w:rsidRDefault="002353C9">
      <w:pPr>
        <w:rPr>
          <w:bCs/>
        </w:rPr>
      </w:pPr>
    </w:p>
    <w:p w14:paraId="043A2C35" w14:textId="77777777" w:rsidR="005E15AA" w:rsidRPr="007B5C83" w:rsidRDefault="002C7185" w:rsidP="000C6F9C">
      <w:pPr>
        <w:pStyle w:val="Ttulo1"/>
        <w:ind w:right="123"/>
        <w:jc w:val="center"/>
      </w:pPr>
      <w:bookmarkStart w:id="68" w:name="_Toc114664157"/>
      <w:r>
        <w:t>6</w:t>
      </w:r>
      <w:r w:rsidR="0001437C" w:rsidRPr="00AE7120">
        <w:t xml:space="preserve">. </w:t>
      </w:r>
      <w:r w:rsidR="00F513EF" w:rsidRPr="00AE7120">
        <w:t xml:space="preserve"> </w:t>
      </w:r>
      <w:r w:rsidR="005E15AA" w:rsidRPr="00AE7120">
        <w:t xml:space="preserve">JUSTIFICACIÓN DE </w:t>
      </w:r>
      <w:bookmarkEnd w:id="66"/>
      <w:r w:rsidR="00936039" w:rsidRPr="00AE7120">
        <w:t>EGRESOS</w:t>
      </w:r>
      <w:bookmarkEnd w:id="67"/>
      <w:bookmarkEnd w:id="68"/>
    </w:p>
    <w:p w14:paraId="46BE9F02" w14:textId="77777777" w:rsidR="0070093F" w:rsidRDefault="0070093F" w:rsidP="00783A74">
      <w:pPr>
        <w:ind w:left="-120" w:right="123"/>
        <w:jc w:val="both"/>
        <w:rPr>
          <w:rFonts w:ascii="Arial" w:hAnsi="Arial" w:cs="Arial"/>
          <w:sz w:val="20"/>
          <w:szCs w:val="20"/>
        </w:rPr>
      </w:pPr>
    </w:p>
    <w:p w14:paraId="19E6DA95" w14:textId="77777777" w:rsidR="00D745A8" w:rsidRDefault="00D745A8" w:rsidP="00D745A8">
      <w:pPr>
        <w:spacing w:before="120" w:after="100"/>
        <w:jc w:val="both"/>
        <w:rPr>
          <w:bCs/>
        </w:rPr>
      </w:pPr>
      <w:r w:rsidRPr="00434EB0">
        <w:rPr>
          <w:bCs/>
        </w:rPr>
        <w:t>En forma general se consideraron variables o aspectos importantes en el proceso de asignación</w:t>
      </w:r>
      <w:r w:rsidRPr="00D73A71">
        <w:rPr>
          <w:bCs/>
        </w:rPr>
        <w:t xml:space="preserve"> de recursos en los diferentes programas, actividades, servicios y proyectos.</w:t>
      </w:r>
    </w:p>
    <w:p w14:paraId="485C4B36" w14:textId="77777777" w:rsidR="00D745A8" w:rsidRDefault="00D745A8" w:rsidP="00D745A8">
      <w:pPr>
        <w:spacing w:before="120" w:after="100"/>
        <w:jc w:val="both"/>
        <w:rPr>
          <w:bCs/>
        </w:rPr>
      </w:pPr>
      <w:r>
        <w:rPr>
          <w:bCs/>
        </w:rPr>
        <w:t>Las responsabilidades estatales aumentan y se observa una creciente brecha entre las demandas y expectativas sociales y la capacidad para satisfacerlas. Esta realidad hace surgir una insistente demanda de mayor eficiencia en la asignación y el uso de los recursos públicos que orienta a las instituciones al logro de resultados, concretándose el desafío de mejorar la gestión pública, mediante una mayor efectividad.</w:t>
      </w:r>
    </w:p>
    <w:p w14:paraId="17BE4297" w14:textId="77777777" w:rsidR="00D745A8" w:rsidRDefault="00D745A8" w:rsidP="00D745A8">
      <w:pPr>
        <w:spacing w:before="120" w:after="100"/>
        <w:jc w:val="both"/>
        <w:rPr>
          <w:bCs/>
        </w:rPr>
      </w:pPr>
      <w:r>
        <w:rPr>
          <w:bCs/>
        </w:rPr>
        <w:t>Ante tal exigencia, hoy en día, los gobiernos locales trabajan para alcanzar mayores niveles de satisfacción con los ciudadanos en la prestación de sus servicios y de esta manera aumentar la participación local en los ingresos fiscales, en el desarrollo de actividades, programas y proyectos que impacten el bienestar y el mejoramiento de la calidad de vida de las ciudadanía del Cantón.</w:t>
      </w:r>
    </w:p>
    <w:p w14:paraId="790D6AE0" w14:textId="77777777" w:rsidR="00D745A8" w:rsidRDefault="00D745A8" w:rsidP="00D745A8">
      <w:pPr>
        <w:spacing w:before="120" w:after="100"/>
        <w:jc w:val="both"/>
        <w:rPr>
          <w:bCs/>
        </w:rPr>
      </w:pPr>
      <w:r>
        <w:rPr>
          <w:bCs/>
        </w:rPr>
        <w:t xml:space="preserve">Además de esto, la presupuestación de los egresos se hace tomando en cuenta, la NO afectación de la </w:t>
      </w:r>
      <w:r w:rsidRPr="00B82BF7">
        <w:rPr>
          <w:b/>
          <w:bCs/>
        </w:rPr>
        <w:t>Ley N°9635 “Fortalecimiento de las Finanzas Públicas”</w:t>
      </w:r>
      <w:r>
        <w:rPr>
          <w:bCs/>
        </w:rPr>
        <w:t xml:space="preserve"> en apoyo a la Alcaldía, debido a que se  demostró que LEGALMENTE las Municipales no están sujetas al TITULO IV “RESPONSABILIDAD FISCAL” de la Ley de Fortalecimiento de las Finanzas Públicas, Artículo 6-Excepciones. Quedan exentas del ámbito de cobertura del presente título, las siguientes instituciones: 4. Las municipalidades y los Concejos Municipales de distrito del país. </w:t>
      </w:r>
    </w:p>
    <w:p w14:paraId="12CA1348" w14:textId="77777777" w:rsidR="00D745A8" w:rsidRDefault="00D745A8" w:rsidP="00D745A8">
      <w:pPr>
        <w:spacing w:before="120" w:after="100"/>
        <w:jc w:val="both"/>
        <w:rPr>
          <w:bCs/>
        </w:rPr>
      </w:pPr>
      <w:r>
        <w:rPr>
          <w:bCs/>
        </w:rPr>
        <w:t xml:space="preserve">(Así adicionado el inciso anterior por el artículo 11, de la Ley para apoyar al contribuyente local, y reforzar la gestión financiera de las municipalidades, ante la emergencia nacional por la pandemia del Covid-19, N°9848 del 20 de mayo del 2020) </w:t>
      </w:r>
    </w:p>
    <w:p w14:paraId="6D526707" w14:textId="77777777" w:rsidR="00D745A8" w:rsidRDefault="00D745A8" w:rsidP="00D745A8">
      <w:pPr>
        <w:spacing w:before="120" w:after="100"/>
        <w:jc w:val="both"/>
        <w:rPr>
          <w:bCs/>
        </w:rPr>
      </w:pPr>
      <w:r>
        <w:rPr>
          <w:bCs/>
        </w:rPr>
        <w:t>Al igual que otros años, para la determinación de  los egresos en que incurrirá la institución durante el periodo 2022 se recurrió al proceso participativo entre departamentos, con el fin de conocer las verdaderas necesidades de cada una de las unidades, tanto para el desarrollo de actividades administrativas, como para la prestación de servicios y la realización de inversiones.</w:t>
      </w:r>
    </w:p>
    <w:p w14:paraId="0D476863" w14:textId="77777777" w:rsidR="00D745A8" w:rsidRDefault="00D745A8" w:rsidP="00D745A8">
      <w:pPr>
        <w:spacing w:before="120" w:after="100"/>
        <w:jc w:val="both"/>
        <w:rPr>
          <w:bCs/>
        </w:rPr>
      </w:pPr>
      <w:r w:rsidRPr="00D73A71">
        <w:rPr>
          <w:bCs/>
        </w:rPr>
        <w:t>A continuación se mostrará la distribución del ga</w:t>
      </w:r>
      <w:r>
        <w:rPr>
          <w:bCs/>
        </w:rPr>
        <w:t>sto en cada programa y servicio:</w:t>
      </w:r>
    </w:p>
    <w:p w14:paraId="077C66B9" w14:textId="77777777" w:rsidR="00D745A8" w:rsidRDefault="00D745A8" w:rsidP="00D745A8">
      <w:pPr>
        <w:spacing w:before="120" w:after="100"/>
        <w:jc w:val="both"/>
        <w:rPr>
          <w:bCs/>
        </w:rPr>
      </w:pPr>
    </w:p>
    <w:p w14:paraId="4A7D88FE" w14:textId="77777777" w:rsidR="00D745A8" w:rsidRDefault="00D745A8" w:rsidP="00D745A8">
      <w:pPr>
        <w:spacing w:before="120" w:after="100"/>
        <w:jc w:val="both"/>
        <w:rPr>
          <w:bCs/>
        </w:rPr>
      </w:pPr>
    </w:p>
    <w:p w14:paraId="57F53CF7" w14:textId="77777777" w:rsidR="009D2538" w:rsidRDefault="009D2538" w:rsidP="00D745A8">
      <w:pPr>
        <w:spacing w:before="120" w:after="100"/>
        <w:jc w:val="center"/>
        <w:rPr>
          <w:b/>
          <w:bCs/>
          <w:u w:val="single"/>
        </w:rPr>
      </w:pPr>
    </w:p>
    <w:p w14:paraId="4CFD648B" w14:textId="66EAC786" w:rsidR="00D745A8" w:rsidRDefault="00D745A8" w:rsidP="00D745A8">
      <w:pPr>
        <w:spacing w:before="120" w:after="100"/>
        <w:jc w:val="center"/>
        <w:rPr>
          <w:b/>
          <w:bCs/>
          <w:u w:val="single"/>
        </w:rPr>
      </w:pPr>
      <w:r w:rsidRPr="00801091">
        <w:rPr>
          <w:b/>
          <w:bCs/>
          <w:u w:val="single"/>
        </w:rPr>
        <w:t>PROGRAMA I – DIRECCIÓN Y ADMINISTRACIÓN GENERAL</w:t>
      </w:r>
    </w:p>
    <w:p w14:paraId="30071465" w14:textId="77777777" w:rsidR="00D745A8" w:rsidRDefault="00D745A8" w:rsidP="00D745A8">
      <w:pPr>
        <w:spacing w:before="120" w:after="100"/>
        <w:jc w:val="center"/>
        <w:rPr>
          <w:bCs/>
          <w:u w:val="single"/>
        </w:rPr>
      </w:pPr>
    </w:p>
    <w:p w14:paraId="1AA62FC0" w14:textId="77777777" w:rsidR="00D745A8" w:rsidRPr="009977DF" w:rsidRDefault="00D745A8" w:rsidP="00D745A8">
      <w:pPr>
        <w:spacing w:before="120" w:after="100"/>
        <w:rPr>
          <w:b/>
          <w:bCs/>
          <w:u w:val="single"/>
        </w:rPr>
      </w:pPr>
      <w:r w:rsidRPr="009977DF">
        <w:rPr>
          <w:b/>
          <w:bCs/>
          <w:u w:val="single"/>
        </w:rPr>
        <w:t>ACTIVIDAD 1-  ADMINISTRACIÓN GENERAL</w:t>
      </w:r>
    </w:p>
    <w:p w14:paraId="7482900B" w14:textId="13F8E63F" w:rsidR="00D745A8" w:rsidRDefault="00A439AB" w:rsidP="00D745A8">
      <w:pPr>
        <w:spacing w:before="120" w:after="100"/>
        <w:jc w:val="both"/>
        <w:rPr>
          <w:b/>
          <w:bCs/>
        </w:rPr>
      </w:pPr>
      <w:hyperlink w:anchor="_0__REMUNERACIONES" w:history="1">
        <w:r w:rsidR="00D745A8" w:rsidRPr="0044625E">
          <w:rPr>
            <w:b/>
            <w:bCs/>
          </w:rPr>
          <w:t>REMUNER</w:t>
        </w:r>
        <w:bookmarkStart w:id="69" w:name="_Hlt57099193"/>
        <w:r w:rsidR="00D745A8" w:rsidRPr="0044625E">
          <w:rPr>
            <w:b/>
            <w:bCs/>
          </w:rPr>
          <w:t>A</w:t>
        </w:r>
        <w:bookmarkEnd w:id="69"/>
        <w:r w:rsidR="00D745A8" w:rsidRPr="0044625E">
          <w:rPr>
            <w:b/>
            <w:bCs/>
          </w:rPr>
          <w:t>CIONES</w:t>
        </w:r>
      </w:hyperlink>
      <w:r w:rsidR="00D745A8">
        <w:rPr>
          <w:b/>
          <w:bCs/>
        </w:rPr>
        <w:t xml:space="preserve"> - ¢</w:t>
      </w:r>
      <w:r w:rsidR="00D745A8" w:rsidRPr="00B13372">
        <w:t xml:space="preserve"> </w:t>
      </w:r>
      <w:r w:rsidR="00FC2B83">
        <w:rPr>
          <w:b/>
          <w:bCs/>
        </w:rPr>
        <w:t>579</w:t>
      </w:r>
      <w:r w:rsidR="00BD62E2">
        <w:rPr>
          <w:b/>
          <w:bCs/>
        </w:rPr>
        <w:t>,521,232.29</w:t>
      </w:r>
    </w:p>
    <w:p w14:paraId="4FDCF825" w14:textId="71132B95" w:rsidR="00D745A8" w:rsidRDefault="00D745A8" w:rsidP="00D745A8">
      <w:pPr>
        <w:spacing w:before="120" w:after="100"/>
        <w:jc w:val="both"/>
        <w:rPr>
          <w:bCs/>
        </w:rPr>
      </w:pPr>
      <w:r w:rsidRPr="00AF1F63">
        <w:rPr>
          <w:bCs/>
        </w:rPr>
        <w:t>Se incluye contenido económico</w:t>
      </w:r>
      <w:r>
        <w:rPr>
          <w:bCs/>
        </w:rPr>
        <w:t xml:space="preserve"> necesario</w:t>
      </w:r>
      <w:r w:rsidRPr="00AF1F63">
        <w:rPr>
          <w:bCs/>
        </w:rPr>
        <w:t xml:space="preserve"> para cubrir los</w:t>
      </w:r>
      <w:r>
        <w:rPr>
          <w:bCs/>
        </w:rPr>
        <w:t xml:space="preserve"> gastos por concepto de</w:t>
      </w:r>
      <w:r w:rsidRPr="00AF1F63">
        <w:rPr>
          <w:bCs/>
        </w:rPr>
        <w:t xml:space="preserve"> salarios </w:t>
      </w:r>
      <w:r>
        <w:rPr>
          <w:bCs/>
        </w:rPr>
        <w:t>para el periodo 202</w:t>
      </w:r>
      <w:r w:rsidR="009D2538">
        <w:rPr>
          <w:bCs/>
        </w:rPr>
        <w:t xml:space="preserve">3 </w:t>
      </w:r>
      <w:r>
        <w:rPr>
          <w:bCs/>
        </w:rPr>
        <w:t xml:space="preserve">según la estructura organizacional. Contiene el recurso </w:t>
      </w:r>
      <w:r w:rsidRPr="009977DF">
        <w:rPr>
          <w:bCs/>
        </w:rPr>
        <w:t>económico para cumplir con los salarios base,  incentivos salariales (retribución por años servidos, restricción al ejercicio liberal de la profesión, décimo tercer mes y salario escolar) y las cargas sociales de los y las funcionarios y funcionarias de la Administración General como también contenido económico para el pago de dietas a los regidores y síndicos municipales.</w:t>
      </w:r>
      <w:r>
        <w:rPr>
          <w:bCs/>
        </w:rPr>
        <w:t xml:space="preserve"> </w:t>
      </w:r>
    </w:p>
    <w:p w14:paraId="0E4C22F3" w14:textId="09A9CD41" w:rsidR="00D745A8" w:rsidRDefault="00D745A8" w:rsidP="00D745A8">
      <w:pPr>
        <w:spacing w:before="120" w:after="100"/>
        <w:jc w:val="both"/>
        <w:rPr>
          <w:bCs/>
        </w:rPr>
      </w:pPr>
      <w:r>
        <w:rPr>
          <w:bCs/>
        </w:rPr>
        <w:t>Es importante aclarar que dentro de este rubro no se incluye para los periodos 2021 y 2022 reajustes salariales</w:t>
      </w:r>
      <w:r w:rsidR="00CB5B73">
        <w:rPr>
          <w:bCs/>
        </w:rPr>
        <w:t xml:space="preserve"> para dichos periodos</w:t>
      </w:r>
      <w:r>
        <w:rPr>
          <w:bCs/>
        </w:rPr>
        <w:t xml:space="preserve">; si se incluye en este presupuesto </w:t>
      </w:r>
      <w:r w:rsidRPr="00122B1F">
        <w:rPr>
          <w:bCs/>
        </w:rPr>
        <w:t xml:space="preserve"> la </w:t>
      </w:r>
      <w:r>
        <w:rPr>
          <w:b/>
          <w:bCs/>
        </w:rPr>
        <w:t xml:space="preserve">amortización parcial de </w:t>
      </w:r>
      <w:r w:rsidRPr="00122B1F">
        <w:rPr>
          <w:b/>
          <w:bCs/>
        </w:rPr>
        <w:t>la deuda salarial pendiente con los empleados municipales</w:t>
      </w:r>
      <w:r>
        <w:rPr>
          <w:bCs/>
        </w:rPr>
        <w:t xml:space="preserve"> correspondiente </w:t>
      </w:r>
      <w:r w:rsidR="009D2538">
        <w:rPr>
          <w:bCs/>
        </w:rPr>
        <w:t xml:space="preserve">al primer </w:t>
      </w:r>
      <w:r>
        <w:rPr>
          <w:bCs/>
        </w:rPr>
        <w:t xml:space="preserve">semestre del </w:t>
      </w:r>
      <w:r w:rsidRPr="00D91A4E">
        <w:rPr>
          <w:b/>
          <w:bCs/>
        </w:rPr>
        <w:t>20</w:t>
      </w:r>
      <w:r w:rsidR="009D2538">
        <w:rPr>
          <w:b/>
          <w:bCs/>
        </w:rPr>
        <w:t>20</w:t>
      </w:r>
      <w:r w:rsidRPr="00122B1F">
        <w:rPr>
          <w:bCs/>
        </w:rPr>
        <w:t>,  esto en cumpli</w:t>
      </w:r>
      <w:r>
        <w:rPr>
          <w:bCs/>
        </w:rPr>
        <w:t>mi</w:t>
      </w:r>
      <w:r w:rsidRPr="00122B1F">
        <w:rPr>
          <w:bCs/>
        </w:rPr>
        <w:t>ento al po</w:t>
      </w:r>
      <w:r>
        <w:rPr>
          <w:bCs/>
        </w:rPr>
        <w:t>rcentaje  establecido en el artí</w:t>
      </w:r>
      <w:r w:rsidRPr="00122B1F">
        <w:rPr>
          <w:bCs/>
        </w:rPr>
        <w:t xml:space="preserve">culo 21 de la convención colectiva homologación de adenda Nº DRT-112-2013 de un </w:t>
      </w:r>
      <w:r w:rsidR="009D2538">
        <w:rPr>
          <w:bCs/>
        </w:rPr>
        <w:t>3</w:t>
      </w:r>
      <w:r w:rsidRPr="00122B1F">
        <w:rPr>
          <w:bCs/>
        </w:rPr>
        <w:t>% semestral; quedando pendient</w:t>
      </w:r>
      <w:r>
        <w:rPr>
          <w:bCs/>
        </w:rPr>
        <w:t>e lo que corresponda a la deuda</w:t>
      </w:r>
      <w:r w:rsidRPr="00122B1F">
        <w:rPr>
          <w:bCs/>
        </w:rPr>
        <w:t xml:space="preserve"> salarial del</w:t>
      </w:r>
      <w:r w:rsidR="009D2538">
        <w:rPr>
          <w:bCs/>
        </w:rPr>
        <w:t xml:space="preserve"> 2% restante al primer semestre y 5% del segundo semestre del periodo</w:t>
      </w:r>
      <w:r w:rsidRPr="00122B1F">
        <w:rPr>
          <w:bCs/>
        </w:rPr>
        <w:t xml:space="preserve"> </w:t>
      </w:r>
      <w:r>
        <w:rPr>
          <w:bCs/>
        </w:rPr>
        <w:t>2020</w:t>
      </w:r>
      <w:r w:rsidRPr="00122B1F">
        <w:rPr>
          <w:bCs/>
        </w:rPr>
        <w:t>, debido a que los recursos disponibles no son suficientes para cancelar en su tot</w:t>
      </w:r>
      <w:r>
        <w:rPr>
          <w:bCs/>
        </w:rPr>
        <w:t>alidad el porcentaje</w:t>
      </w:r>
      <w:r w:rsidRPr="00122B1F">
        <w:rPr>
          <w:bCs/>
        </w:rPr>
        <w:t xml:space="preserve"> salarial adeudado.</w:t>
      </w:r>
    </w:p>
    <w:p w14:paraId="19E571C3" w14:textId="77777777" w:rsidR="00D745A8" w:rsidRDefault="00D745A8" w:rsidP="00D745A8">
      <w:pPr>
        <w:spacing w:before="120" w:after="100"/>
        <w:jc w:val="both"/>
        <w:rPr>
          <w:bCs/>
        </w:rPr>
      </w:pPr>
      <w:r w:rsidRPr="00330F4A">
        <w:rPr>
          <w:bCs/>
        </w:rPr>
        <w:t>Con relación a los conceptos de prohibición se incorporaron los recursos para dejar previsto el pago correspondiente a los y las funcionarios que están facultados legalmente para dichos reconocimientos.</w:t>
      </w:r>
    </w:p>
    <w:p w14:paraId="124A0322" w14:textId="77777777" w:rsidR="00D745A8" w:rsidRDefault="00D745A8" w:rsidP="00D745A8">
      <w:pPr>
        <w:spacing w:before="120" w:after="100"/>
        <w:jc w:val="both"/>
        <w:rPr>
          <w:bCs/>
        </w:rPr>
      </w:pPr>
      <w:r w:rsidRPr="00F54DF1">
        <w:rPr>
          <w:bCs/>
        </w:rPr>
        <w:t>No se están considerando plazas nuevas en este programa.</w:t>
      </w:r>
    </w:p>
    <w:p w14:paraId="3C66F928" w14:textId="20CC9B96" w:rsidR="00D745A8" w:rsidRDefault="00A439AB" w:rsidP="00D745A8">
      <w:pPr>
        <w:spacing w:before="120" w:after="100"/>
        <w:jc w:val="both"/>
        <w:rPr>
          <w:b/>
          <w:bCs/>
        </w:rPr>
      </w:pPr>
      <w:hyperlink w:anchor="_1___4" w:history="1">
        <w:r w:rsidR="00D745A8" w:rsidRPr="0082093D">
          <w:rPr>
            <w:b/>
            <w:bCs/>
          </w:rPr>
          <w:t>SERVICIOS</w:t>
        </w:r>
      </w:hyperlink>
      <w:r w:rsidR="00D745A8" w:rsidRPr="0082093D">
        <w:rPr>
          <w:b/>
          <w:bCs/>
        </w:rPr>
        <w:t xml:space="preserve">: ¢ </w:t>
      </w:r>
      <w:r w:rsidR="00FC2B83">
        <w:rPr>
          <w:b/>
          <w:bCs/>
        </w:rPr>
        <w:t>81,744,622.30</w:t>
      </w:r>
    </w:p>
    <w:p w14:paraId="55714A26" w14:textId="77777777" w:rsidR="00D745A8" w:rsidRDefault="00D745A8" w:rsidP="00D745A8">
      <w:pPr>
        <w:spacing w:before="120" w:after="100"/>
        <w:jc w:val="both"/>
        <w:rPr>
          <w:bCs/>
        </w:rPr>
      </w:pPr>
      <w:r w:rsidRPr="00FA6461">
        <w:rPr>
          <w:bCs/>
        </w:rPr>
        <w:t>Se incluye el contenido presupuestario para los servicios básicos, como el pago de luz, agua y teléfono.   Los Servicios Comerciales y Financieros, tale</w:t>
      </w:r>
      <w:r>
        <w:rPr>
          <w:bCs/>
        </w:rPr>
        <w:t>s como: Información</w:t>
      </w:r>
      <w:r w:rsidRPr="00FA6461">
        <w:rPr>
          <w:bCs/>
        </w:rPr>
        <w:t xml:space="preserve">, Impresiones y encuadernaciones.  Gastos de Viaje  y Transporte, (viáticos) tanto para regidores como para la administración. Asimismo,  se incluye contenido para </w:t>
      </w:r>
      <w:r>
        <w:rPr>
          <w:bCs/>
        </w:rPr>
        <w:t>el</w:t>
      </w:r>
      <w:r w:rsidRPr="00FA6461">
        <w:rPr>
          <w:bCs/>
        </w:rPr>
        <w:t xml:space="preserve"> mantenimiento y repar</w:t>
      </w:r>
      <w:r>
        <w:rPr>
          <w:bCs/>
        </w:rPr>
        <w:t>ación de vehículos y pago de seguros de riesgos de los funcionarios.</w:t>
      </w:r>
    </w:p>
    <w:p w14:paraId="76366CBE" w14:textId="77777777" w:rsidR="00D745A8" w:rsidRDefault="00D745A8" w:rsidP="00D745A8">
      <w:pPr>
        <w:jc w:val="both"/>
        <w:rPr>
          <w:bCs/>
        </w:rPr>
      </w:pPr>
    </w:p>
    <w:p w14:paraId="1E574522" w14:textId="77777777" w:rsidR="00D745A8" w:rsidRDefault="00D745A8" w:rsidP="00D745A8">
      <w:pPr>
        <w:jc w:val="both"/>
        <w:rPr>
          <w:bCs/>
        </w:rPr>
      </w:pPr>
      <w:r>
        <w:rPr>
          <w:bCs/>
        </w:rPr>
        <w:t xml:space="preserve">Además es responsabilidad de la </w:t>
      </w:r>
      <w:r w:rsidRPr="0014412A">
        <w:rPr>
          <w:bCs/>
        </w:rPr>
        <w:t>Administración el incorporar contenido presupuestario para atender todas aquellas obligaciones que el ordenamiento jurídico le establece</w:t>
      </w:r>
      <w:r>
        <w:rPr>
          <w:bCs/>
        </w:rPr>
        <w:t xml:space="preserve">, entre otros aspectos como: la adopción e  implementación de </w:t>
      </w:r>
      <w:r w:rsidRPr="0014412A">
        <w:rPr>
          <w:bCs/>
        </w:rPr>
        <w:t xml:space="preserve">  las  Normas  Internacionales  de  Contabilidad  para  el Sector Público (NICSP), de conformidad con lo establecido en la norma 2.3.4 de las Normas técnicas  básicas  que  regulan  el  Sistema  de  Administración Financiera</w:t>
      </w:r>
      <w:r>
        <w:rPr>
          <w:bCs/>
        </w:rPr>
        <w:t xml:space="preserve"> de las</w:t>
      </w:r>
      <w:r w:rsidRPr="0014412A">
        <w:rPr>
          <w:bCs/>
        </w:rPr>
        <w:t xml:space="preserve"> Municipalidades y otras entidades, así como  para  atender  los  requerimientos  de  información  de  la Contabilidad Nacional, según lo dispuesto en la Ley N.° 8131.</w:t>
      </w:r>
    </w:p>
    <w:p w14:paraId="1503F0C3" w14:textId="77777777" w:rsidR="00D745A8" w:rsidRDefault="00D745A8" w:rsidP="00D745A8">
      <w:pPr>
        <w:jc w:val="both"/>
        <w:rPr>
          <w:bCs/>
        </w:rPr>
      </w:pPr>
    </w:p>
    <w:p w14:paraId="53382049" w14:textId="6DEB47BB" w:rsidR="00D745A8" w:rsidRDefault="00D745A8" w:rsidP="00D745A8">
      <w:pPr>
        <w:jc w:val="both"/>
        <w:rPr>
          <w:b/>
          <w:bCs/>
        </w:rPr>
      </w:pPr>
      <w:r w:rsidRPr="00FA6461">
        <w:rPr>
          <w:b/>
          <w:bCs/>
        </w:rPr>
        <w:t xml:space="preserve">MATERIALES Y SUMINISTROS: ¢ </w:t>
      </w:r>
      <w:r w:rsidR="00FC2B83">
        <w:rPr>
          <w:b/>
          <w:bCs/>
        </w:rPr>
        <w:t>13,117,362.40</w:t>
      </w:r>
    </w:p>
    <w:p w14:paraId="2B3B7A3F" w14:textId="77777777" w:rsidR="00D745A8" w:rsidRPr="00FA6461" w:rsidRDefault="00D745A8" w:rsidP="00D745A8">
      <w:pPr>
        <w:jc w:val="both"/>
        <w:rPr>
          <w:b/>
          <w:bCs/>
        </w:rPr>
      </w:pPr>
    </w:p>
    <w:p w14:paraId="23CD81AE" w14:textId="762BCDD6" w:rsidR="00D745A8" w:rsidRPr="00FA6461" w:rsidRDefault="00D745A8" w:rsidP="00D745A8">
      <w:pPr>
        <w:jc w:val="both"/>
        <w:rPr>
          <w:bCs/>
        </w:rPr>
      </w:pPr>
      <w:r>
        <w:rPr>
          <w:bCs/>
        </w:rPr>
        <w:t xml:space="preserve">Al igual que años anteriores se incluye el contenido presupuestario </w:t>
      </w:r>
      <w:r w:rsidRPr="00330F4A">
        <w:rPr>
          <w:bCs/>
        </w:rPr>
        <w:t xml:space="preserve"> para la continuidad de la gestión administrativa en los Departamentos</w:t>
      </w:r>
      <w:r>
        <w:rPr>
          <w:bCs/>
        </w:rPr>
        <w:t xml:space="preserve"> en cuanto a suministros, útiles de oficina, papelería, materiales de limpieza y todos los insumos necesarios para el eficiente desempeño de las funciones encomendadas y de la consecución de los objetivos y metas planteados a través del Plan Anual Operativo. Se incluye el contenido para la adquisición de combustibles, repuestos para los vehículos asignados a las diferentes áreas administrativas para el funcionamiento idóneo.</w:t>
      </w:r>
    </w:p>
    <w:p w14:paraId="1DF4ABEE" w14:textId="77777777" w:rsidR="00D745A8" w:rsidRDefault="00D745A8" w:rsidP="00D745A8">
      <w:pPr>
        <w:jc w:val="both"/>
        <w:rPr>
          <w:b/>
          <w:bCs/>
        </w:rPr>
      </w:pPr>
    </w:p>
    <w:p w14:paraId="4E749A62" w14:textId="77777777" w:rsidR="00D745A8" w:rsidRPr="00FA05AF" w:rsidRDefault="00D745A8" w:rsidP="00D745A8">
      <w:pPr>
        <w:pStyle w:val="Textoindependiente"/>
      </w:pPr>
      <w:r>
        <w:rPr>
          <w:b/>
          <w:bCs/>
        </w:rPr>
        <w:t xml:space="preserve">INTERESES Y COMISIONES </w:t>
      </w:r>
      <w:r w:rsidRPr="007C232E">
        <w:rPr>
          <w:b/>
          <w:bCs/>
        </w:rPr>
        <w:t>- ¢</w:t>
      </w:r>
      <w:r>
        <w:rPr>
          <w:b/>
          <w:bCs/>
        </w:rPr>
        <w:t xml:space="preserve"> </w:t>
      </w:r>
      <w:r w:rsidRPr="00DA6445">
        <w:rPr>
          <w:b/>
          <w:bCs/>
        </w:rPr>
        <w:t>1.597.568,86</w:t>
      </w:r>
    </w:p>
    <w:p w14:paraId="6A538208" w14:textId="77777777" w:rsidR="00D745A8" w:rsidRDefault="00D745A8" w:rsidP="00D745A8">
      <w:pPr>
        <w:spacing w:before="120" w:after="100"/>
        <w:jc w:val="both"/>
        <w:rPr>
          <w:bCs/>
        </w:rPr>
      </w:pPr>
      <w:r w:rsidRPr="004C4A6F">
        <w:rPr>
          <w:bCs/>
        </w:rPr>
        <w:t>Contempla contenido económico con el fin de realizar</w:t>
      </w:r>
      <w:r>
        <w:rPr>
          <w:bCs/>
        </w:rPr>
        <w:t xml:space="preserve"> el pago de intereses de la deudas </w:t>
      </w:r>
      <w:r w:rsidRPr="004C4A6F">
        <w:rPr>
          <w:bCs/>
        </w:rPr>
        <w:t>que tiene el municipio, dentro de ello</w:t>
      </w:r>
      <w:r>
        <w:rPr>
          <w:bCs/>
        </w:rPr>
        <w:t xml:space="preserve">s se menciona los suscritos con </w:t>
      </w:r>
      <w:r w:rsidRPr="004C4A6F">
        <w:rPr>
          <w:bCs/>
        </w:rPr>
        <w:t xml:space="preserve">el Banco Nacional de Costa </w:t>
      </w:r>
      <w:r>
        <w:rPr>
          <w:bCs/>
        </w:rPr>
        <w:t>N°</w:t>
      </w:r>
      <w:r w:rsidRPr="00803851">
        <w:t xml:space="preserve"> </w:t>
      </w:r>
      <w:r w:rsidRPr="00803851">
        <w:rPr>
          <w:bCs/>
        </w:rPr>
        <w:t>001-0001-014-30987473</w:t>
      </w:r>
      <w:r>
        <w:rPr>
          <w:bCs/>
        </w:rPr>
        <w:t xml:space="preserve">, </w:t>
      </w:r>
      <w:r w:rsidRPr="00B17741">
        <w:rPr>
          <w:bCs/>
        </w:rPr>
        <w:t>para la compra de compr</w:t>
      </w:r>
      <w:r>
        <w:rPr>
          <w:bCs/>
        </w:rPr>
        <w:t>a de un vehículo 4x4 para las gestiones de Alcaldía.</w:t>
      </w:r>
    </w:p>
    <w:p w14:paraId="20B06458" w14:textId="77777777" w:rsidR="00D745A8" w:rsidRDefault="00D745A8" w:rsidP="00D745A8">
      <w:pPr>
        <w:jc w:val="both"/>
        <w:rPr>
          <w:b/>
          <w:bCs/>
        </w:rPr>
      </w:pPr>
    </w:p>
    <w:p w14:paraId="2A064BFA" w14:textId="3BA8451C" w:rsidR="00D745A8" w:rsidRPr="00FA6461" w:rsidRDefault="00D745A8" w:rsidP="00D745A8">
      <w:pPr>
        <w:jc w:val="both"/>
        <w:rPr>
          <w:b/>
          <w:bCs/>
        </w:rPr>
      </w:pPr>
      <w:r w:rsidRPr="007F0E7C">
        <w:rPr>
          <w:b/>
          <w:bCs/>
        </w:rPr>
        <w:t xml:space="preserve">BIENES DURADEROS: ¢ </w:t>
      </w:r>
      <w:r w:rsidR="00FC2B83">
        <w:rPr>
          <w:b/>
          <w:bCs/>
        </w:rPr>
        <w:t>4</w:t>
      </w:r>
      <w:r w:rsidRPr="00DA6445">
        <w:rPr>
          <w:b/>
          <w:bCs/>
        </w:rPr>
        <w:t>.000.000,00</w:t>
      </w:r>
    </w:p>
    <w:p w14:paraId="4E9D7EA6" w14:textId="77777777" w:rsidR="00D745A8" w:rsidRDefault="00D745A8" w:rsidP="00D745A8">
      <w:pPr>
        <w:jc w:val="both"/>
        <w:rPr>
          <w:bCs/>
        </w:rPr>
      </w:pPr>
    </w:p>
    <w:p w14:paraId="0B10956D" w14:textId="5BFA2489" w:rsidR="00D745A8" w:rsidRDefault="00D745A8" w:rsidP="00D745A8">
      <w:pPr>
        <w:jc w:val="both"/>
        <w:rPr>
          <w:bCs/>
        </w:rPr>
      </w:pPr>
      <w:r>
        <w:rPr>
          <w:bCs/>
        </w:rPr>
        <w:t>Se incluyen recursos para la compra de equipo y mobiliario de oficina,  indispensable para un buen funcionamiento de los departamentos. De este mismo modo se presupuesta para un equipo de cómputo necesarios para las unidades administrativas</w:t>
      </w:r>
      <w:r w:rsidR="00FC2B83">
        <w:rPr>
          <w:bCs/>
        </w:rPr>
        <w:t xml:space="preserve"> para sustituir a los que estuviesen en mal estado.</w:t>
      </w:r>
    </w:p>
    <w:p w14:paraId="5F1CF3DF" w14:textId="77777777" w:rsidR="00D745A8" w:rsidRDefault="00D745A8" w:rsidP="00D745A8">
      <w:pPr>
        <w:jc w:val="both"/>
        <w:rPr>
          <w:bCs/>
        </w:rPr>
      </w:pPr>
    </w:p>
    <w:p w14:paraId="6A341727" w14:textId="77777777" w:rsidR="00463B00" w:rsidRDefault="00463B00" w:rsidP="00D745A8">
      <w:pPr>
        <w:spacing w:before="120" w:after="100"/>
        <w:jc w:val="both"/>
      </w:pPr>
    </w:p>
    <w:p w14:paraId="399A8696" w14:textId="77777777" w:rsidR="00463B00" w:rsidRDefault="00463B00" w:rsidP="00D745A8">
      <w:pPr>
        <w:spacing w:before="120" w:after="100"/>
        <w:jc w:val="both"/>
      </w:pPr>
    </w:p>
    <w:p w14:paraId="74C49DE8" w14:textId="117667A6" w:rsidR="00D745A8" w:rsidRPr="0081176D" w:rsidRDefault="00A439AB" w:rsidP="00D745A8">
      <w:pPr>
        <w:spacing w:before="120" w:after="100"/>
        <w:jc w:val="both"/>
        <w:rPr>
          <w:b/>
          <w:bCs/>
        </w:rPr>
      </w:pPr>
      <w:hyperlink w:anchor="_6_TRANSFERENCIAS_CORRIENTES_4" w:history="1">
        <w:r w:rsidR="00D745A8" w:rsidRPr="00815A9B">
          <w:rPr>
            <w:b/>
            <w:bCs/>
          </w:rPr>
          <w:t>TRANSFERENCIAS</w:t>
        </w:r>
      </w:hyperlink>
      <w:r w:rsidR="00D745A8">
        <w:rPr>
          <w:b/>
          <w:bCs/>
        </w:rPr>
        <w:t>: ¢</w:t>
      </w:r>
      <w:r w:rsidR="00D745A8" w:rsidRPr="005B26EA">
        <w:t xml:space="preserve"> </w:t>
      </w:r>
      <w:r w:rsidR="00D745A8" w:rsidRPr="003602D2">
        <w:rPr>
          <w:b/>
          <w:bCs/>
        </w:rPr>
        <w:t xml:space="preserve"> </w:t>
      </w:r>
      <w:r w:rsidR="00D745A8" w:rsidRPr="00E100AE">
        <w:rPr>
          <w:b/>
          <w:bCs/>
        </w:rPr>
        <w:t xml:space="preserve"> </w:t>
      </w:r>
      <w:r w:rsidR="00FC2B83">
        <w:rPr>
          <w:b/>
          <w:bCs/>
        </w:rPr>
        <w:t>165,</w:t>
      </w:r>
      <w:r w:rsidR="00BD62E2">
        <w:rPr>
          <w:b/>
          <w:bCs/>
        </w:rPr>
        <w:t>672,979.47</w:t>
      </w:r>
    </w:p>
    <w:p w14:paraId="35EABCB3" w14:textId="77777777" w:rsidR="00D745A8" w:rsidRPr="005C4F76" w:rsidRDefault="00D745A8" w:rsidP="00D745A8">
      <w:pPr>
        <w:spacing w:before="120" w:after="100"/>
        <w:jc w:val="both"/>
        <w:rPr>
          <w:bCs/>
        </w:rPr>
      </w:pPr>
      <w:r>
        <w:rPr>
          <w:bCs/>
        </w:rPr>
        <w:t>C</w:t>
      </w:r>
      <w:r w:rsidRPr="001D0E6B">
        <w:rPr>
          <w:bCs/>
        </w:rPr>
        <w:t>orresponde a los aportes dispuestos en la normativa vigente, provenientes de los ingresos Municipales. Los aportes contenidos en este documento presupuestario corresponden a: O.N.T., Junta Administrativa de Registro Nacional, CONAGEBIO, Parques Nacionales, Consejo Nacional de Personas con Dis</w:t>
      </w:r>
      <w:r>
        <w:rPr>
          <w:bCs/>
        </w:rPr>
        <w:t>capacidad, Juntas de Educación</w:t>
      </w:r>
      <w:r w:rsidRPr="001D0E6B">
        <w:rPr>
          <w:bCs/>
        </w:rPr>
        <w:t xml:space="preserve">, Comité Cantonal de Deportes y Recreación de </w:t>
      </w:r>
      <w:r>
        <w:rPr>
          <w:bCs/>
        </w:rPr>
        <w:t>Talamanca, CAPROBA y UNGL</w:t>
      </w:r>
      <w:r w:rsidRPr="001D0E6B">
        <w:rPr>
          <w:bCs/>
        </w:rPr>
        <w:t xml:space="preserve"> </w:t>
      </w:r>
      <w:r w:rsidRPr="00130DC7">
        <w:rPr>
          <w:bCs/>
        </w:rPr>
        <w:t>Asimismo, se está incorporando el co</w:t>
      </w:r>
      <w:r>
        <w:rPr>
          <w:bCs/>
        </w:rPr>
        <w:t xml:space="preserve">ntenido presupuestario para las </w:t>
      </w:r>
      <w:r w:rsidRPr="00130DC7">
        <w:rPr>
          <w:bCs/>
        </w:rPr>
        <w:t>transferencias corrientes a personas correspondientes a: beneficio a los</w:t>
      </w:r>
      <w:r>
        <w:rPr>
          <w:bCs/>
        </w:rPr>
        <w:t xml:space="preserve"> </w:t>
      </w:r>
      <w:r w:rsidRPr="00130DC7">
        <w:rPr>
          <w:bCs/>
        </w:rPr>
        <w:t>empleados estipulado en la Convenci</w:t>
      </w:r>
      <w:r>
        <w:rPr>
          <w:bCs/>
        </w:rPr>
        <w:t xml:space="preserve">ón Colectiva y </w:t>
      </w:r>
      <w:r w:rsidRPr="00130DC7">
        <w:rPr>
          <w:bCs/>
        </w:rPr>
        <w:t xml:space="preserve"> becas a </w:t>
      </w:r>
      <w:r>
        <w:rPr>
          <w:bCs/>
        </w:rPr>
        <w:t>terceras personas.</w:t>
      </w:r>
      <w:r w:rsidRPr="00AF1F63">
        <w:rPr>
          <w:bCs/>
        </w:rPr>
        <w:t xml:space="preserve">   </w:t>
      </w:r>
      <w:bookmarkStart w:id="70" w:name="_6.01__"/>
      <w:bookmarkEnd w:id="70"/>
      <w:r>
        <w:rPr>
          <w:bCs/>
        </w:rPr>
        <w:t>Ver detalle a continuación:</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0"/>
        <w:gridCol w:w="2001"/>
      </w:tblGrid>
      <w:tr w:rsidR="00FC2B83" w:rsidRPr="0001437C" w14:paraId="0D005B7F" w14:textId="77777777" w:rsidTr="00FC2B83">
        <w:trPr>
          <w:trHeight w:val="255"/>
        </w:trPr>
        <w:tc>
          <w:tcPr>
            <w:tcW w:w="0" w:type="auto"/>
            <w:tcBorders>
              <w:right w:val="single" w:sz="4" w:space="0" w:color="auto"/>
            </w:tcBorders>
            <w:shd w:val="clear" w:color="auto" w:fill="auto"/>
            <w:noWrap/>
            <w:vAlign w:val="bottom"/>
            <w:hideMark/>
          </w:tcPr>
          <w:p w14:paraId="0955FCC4" w14:textId="77777777" w:rsidR="00FC2B83" w:rsidRDefault="00FC2B83" w:rsidP="00FC2B83">
            <w:pPr>
              <w:rPr>
                <w:rFonts w:ascii="Arial Narrow" w:hAnsi="Arial Narrow"/>
                <w:b/>
                <w:bCs/>
                <w:sz w:val="20"/>
                <w:szCs w:val="20"/>
              </w:rPr>
            </w:pPr>
            <w:r>
              <w:rPr>
                <w:rFonts w:ascii="Arial Narrow" w:hAnsi="Arial Narrow"/>
                <w:b/>
                <w:bCs/>
                <w:sz w:val="20"/>
                <w:szCs w:val="20"/>
              </w:rPr>
              <w:t>TOTAL TRANSFERENCIAS</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EA798" w14:textId="48972D5C" w:rsidR="00FC2B83" w:rsidRDefault="00FC2B83" w:rsidP="00FC2B83">
            <w:pPr>
              <w:rPr>
                <w:rFonts w:ascii="Arial Narrow" w:hAnsi="Arial Narrow"/>
                <w:b/>
                <w:bCs/>
                <w:sz w:val="20"/>
                <w:szCs w:val="20"/>
              </w:rPr>
            </w:pPr>
            <w:r>
              <w:rPr>
                <w:rFonts w:ascii="Arial Narrow" w:hAnsi="Arial Narrow"/>
                <w:b/>
                <w:bCs/>
                <w:sz w:val="20"/>
                <w:szCs w:val="20"/>
              </w:rPr>
              <w:t xml:space="preserve">              165,</w:t>
            </w:r>
            <w:r w:rsidR="00BD62E2">
              <w:rPr>
                <w:rFonts w:ascii="Arial Narrow" w:hAnsi="Arial Narrow"/>
                <w:b/>
                <w:bCs/>
                <w:sz w:val="20"/>
                <w:szCs w:val="20"/>
              </w:rPr>
              <w:t>672,979.47</w:t>
            </w:r>
            <w:r>
              <w:rPr>
                <w:rFonts w:ascii="Arial Narrow" w:hAnsi="Arial Narrow"/>
                <w:b/>
                <w:bCs/>
                <w:sz w:val="20"/>
                <w:szCs w:val="20"/>
              </w:rPr>
              <w:t xml:space="preserve"> </w:t>
            </w:r>
          </w:p>
        </w:tc>
      </w:tr>
      <w:tr w:rsidR="00BD62E2" w:rsidRPr="0001437C" w14:paraId="5E5FF9A9" w14:textId="77777777" w:rsidTr="002F6438">
        <w:trPr>
          <w:trHeight w:val="255"/>
        </w:trPr>
        <w:tc>
          <w:tcPr>
            <w:tcW w:w="0" w:type="auto"/>
            <w:tcBorders>
              <w:right w:val="single" w:sz="4" w:space="0" w:color="auto"/>
            </w:tcBorders>
            <w:shd w:val="clear" w:color="auto" w:fill="auto"/>
            <w:noWrap/>
            <w:vAlign w:val="bottom"/>
            <w:hideMark/>
          </w:tcPr>
          <w:p w14:paraId="61C2D27A" w14:textId="77777777" w:rsidR="00BD62E2" w:rsidRPr="009A287A" w:rsidRDefault="00BD62E2" w:rsidP="00BD62E2">
            <w:pPr>
              <w:jc w:val="right"/>
              <w:rPr>
                <w:rFonts w:ascii="Arial Narrow" w:hAnsi="Arial Narrow"/>
                <w:b/>
                <w:bCs/>
                <w:sz w:val="20"/>
                <w:szCs w:val="20"/>
                <w:u w:val="single"/>
              </w:rPr>
            </w:pPr>
            <w:r w:rsidRPr="009A287A">
              <w:rPr>
                <w:rFonts w:ascii="Arial Narrow" w:hAnsi="Arial Narrow"/>
                <w:b/>
                <w:bCs/>
                <w:sz w:val="20"/>
                <w:szCs w:val="20"/>
                <w:u w:val="single"/>
              </w:rPr>
              <w:t>TRANSFERENCIAS CORRIENTES AL SECTOR PÚBLICO</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14:paraId="0A118D22" w14:textId="6342F8C9" w:rsidR="00BD62E2" w:rsidRPr="00BD62E2" w:rsidRDefault="00BD62E2" w:rsidP="00BD62E2">
            <w:pPr>
              <w:jc w:val="right"/>
              <w:rPr>
                <w:rFonts w:ascii="Arial Narrow" w:hAnsi="Arial Narrow"/>
                <w:b/>
                <w:bCs/>
                <w:sz w:val="22"/>
                <w:szCs w:val="22"/>
                <w:u w:val="single"/>
              </w:rPr>
            </w:pPr>
            <w:r w:rsidRPr="00BD62E2">
              <w:rPr>
                <w:rFonts w:ascii="Arial Narrow" w:hAnsi="Arial Narrow"/>
                <w:sz w:val="22"/>
                <w:szCs w:val="22"/>
              </w:rPr>
              <w:t xml:space="preserve"> 161,262,979.47 </w:t>
            </w:r>
          </w:p>
        </w:tc>
      </w:tr>
      <w:tr w:rsidR="00BD62E2" w:rsidRPr="0001437C" w14:paraId="31244588" w14:textId="77777777" w:rsidTr="002F6438">
        <w:trPr>
          <w:trHeight w:val="113"/>
        </w:trPr>
        <w:tc>
          <w:tcPr>
            <w:tcW w:w="0" w:type="auto"/>
            <w:tcBorders>
              <w:right w:val="single" w:sz="4" w:space="0" w:color="auto"/>
            </w:tcBorders>
            <w:shd w:val="clear" w:color="auto" w:fill="auto"/>
            <w:noWrap/>
            <w:vAlign w:val="bottom"/>
            <w:hideMark/>
          </w:tcPr>
          <w:p w14:paraId="22F9BDF6" w14:textId="77777777" w:rsidR="00BD62E2" w:rsidRDefault="00BD62E2" w:rsidP="00BD62E2">
            <w:pPr>
              <w:rPr>
                <w:rFonts w:ascii="Arial Narrow" w:hAnsi="Arial Narrow"/>
                <w:sz w:val="20"/>
                <w:szCs w:val="20"/>
              </w:rPr>
            </w:pPr>
            <w:r>
              <w:rPr>
                <w:rFonts w:ascii="Arial Narrow" w:hAnsi="Arial Narrow"/>
                <w:sz w:val="20"/>
                <w:szCs w:val="20"/>
              </w:rPr>
              <w:t>ONT (1% IBI)</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14:paraId="61F9399E" w14:textId="47236D1B" w:rsidR="00BD62E2" w:rsidRPr="00BD62E2" w:rsidRDefault="00BD62E2" w:rsidP="00BD62E2">
            <w:pPr>
              <w:jc w:val="right"/>
              <w:rPr>
                <w:rFonts w:ascii="Arial Narrow" w:hAnsi="Arial Narrow"/>
                <w:sz w:val="22"/>
                <w:szCs w:val="22"/>
              </w:rPr>
            </w:pPr>
            <w:r w:rsidRPr="00BD62E2">
              <w:rPr>
                <w:rFonts w:ascii="Arial Narrow" w:hAnsi="Arial Narrow"/>
                <w:sz w:val="22"/>
                <w:szCs w:val="22"/>
              </w:rPr>
              <w:t xml:space="preserve"> 4,300,000.00 </w:t>
            </w:r>
          </w:p>
        </w:tc>
      </w:tr>
      <w:tr w:rsidR="00BD62E2" w:rsidRPr="0001437C" w14:paraId="362FE9EF" w14:textId="77777777" w:rsidTr="002F6438">
        <w:trPr>
          <w:trHeight w:val="113"/>
        </w:trPr>
        <w:tc>
          <w:tcPr>
            <w:tcW w:w="0" w:type="auto"/>
            <w:tcBorders>
              <w:right w:val="single" w:sz="4" w:space="0" w:color="auto"/>
            </w:tcBorders>
            <w:shd w:val="clear" w:color="auto" w:fill="auto"/>
            <w:noWrap/>
            <w:vAlign w:val="bottom"/>
            <w:hideMark/>
          </w:tcPr>
          <w:p w14:paraId="578C31CB" w14:textId="77777777" w:rsidR="00BD62E2" w:rsidRDefault="00BD62E2" w:rsidP="00BD62E2">
            <w:pPr>
              <w:rPr>
                <w:rFonts w:ascii="Arial Narrow" w:hAnsi="Arial Narrow"/>
                <w:sz w:val="20"/>
                <w:szCs w:val="20"/>
              </w:rPr>
            </w:pPr>
            <w:r>
              <w:rPr>
                <w:rFonts w:ascii="Arial Narrow" w:hAnsi="Arial Narrow"/>
                <w:sz w:val="20"/>
                <w:szCs w:val="20"/>
              </w:rPr>
              <w:t>Aporte Junta administrativa del Registro Nacional (2% IBI)</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14:paraId="385F2C36" w14:textId="47C435A6" w:rsidR="00BD62E2" w:rsidRPr="00BD62E2" w:rsidRDefault="00BD62E2" w:rsidP="00BD62E2">
            <w:pPr>
              <w:jc w:val="right"/>
              <w:rPr>
                <w:rFonts w:ascii="Arial Narrow" w:hAnsi="Arial Narrow"/>
                <w:sz w:val="22"/>
                <w:szCs w:val="22"/>
              </w:rPr>
            </w:pPr>
            <w:r w:rsidRPr="00BD62E2">
              <w:rPr>
                <w:rFonts w:ascii="Arial Narrow" w:hAnsi="Arial Narrow"/>
                <w:sz w:val="22"/>
                <w:szCs w:val="22"/>
              </w:rPr>
              <w:t xml:space="preserve"> 8,600,000.00 </w:t>
            </w:r>
          </w:p>
        </w:tc>
      </w:tr>
      <w:tr w:rsidR="00BD62E2" w:rsidRPr="0001437C" w14:paraId="6F0C8D5A" w14:textId="77777777" w:rsidTr="002F6438">
        <w:trPr>
          <w:trHeight w:val="113"/>
        </w:trPr>
        <w:tc>
          <w:tcPr>
            <w:tcW w:w="0" w:type="auto"/>
            <w:tcBorders>
              <w:right w:val="single" w:sz="4" w:space="0" w:color="auto"/>
            </w:tcBorders>
            <w:shd w:val="clear" w:color="auto" w:fill="auto"/>
            <w:noWrap/>
            <w:vAlign w:val="bottom"/>
            <w:hideMark/>
          </w:tcPr>
          <w:p w14:paraId="672E5941" w14:textId="77777777" w:rsidR="00BD62E2" w:rsidRDefault="00BD62E2" w:rsidP="00BD62E2">
            <w:pPr>
              <w:rPr>
                <w:rFonts w:ascii="Arial Narrow" w:hAnsi="Arial Narrow"/>
                <w:sz w:val="20"/>
                <w:szCs w:val="20"/>
              </w:rPr>
            </w:pPr>
            <w:r>
              <w:rPr>
                <w:rFonts w:ascii="Arial Narrow" w:hAnsi="Arial Narrow"/>
                <w:sz w:val="20"/>
                <w:szCs w:val="20"/>
              </w:rPr>
              <w:t>CONAGEBIO (10% de la Ley 7788)</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14:paraId="7822EDDF" w14:textId="50E2087E" w:rsidR="00BD62E2" w:rsidRPr="00BD62E2" w:rsidRDefault="00BD62E2" w:rsidP="00BD62E2">
            <w:pPr>
              <w:jc w:val="right"/>
              <w:rPr>
                <w:rFonts w:ascii="Arial Narrow" w:hAnsi="Arial Narrow"/>
                <w:sz w:val="22"/>
                <w:szCs w:val="22"/>
              </w:rPr>
            </w:pPr>
            <w:r w:rsidRPr="00BD62E2">
              <w:rPr>
                <w:rFonts w:ascii="Arial Narrow" w:hAnsi="Arial Narrow"/>
                <w:sz w:val="22"/>
                <w:szCs w:val="22"/>
              </w:rPr>
              <w:t xml:space="preserve"> 700,000.00 </w:t>
            </w:r>
          </w:p>
        </w:tc>
      </w:tr>
      <w:tr w:rsidR="00BD62E2" w:rsidRPr="0001437C" w14:paraId="56B34B2C" w14:textId="77777777" w:rsidTr="002F6438">
        <w:trPr>
          <w:trHeight w:val="113"/>
        </w:trPr>
        <w:tc>
          <w:tcPr>
            <w:tcW w:w="0" w:type="auto"/>
            <w:tcBorders>
              <w:right w:val="single" w:sz="4" w:space="0" w:color="auto"/>
            </w:tcBorders>
            <w:shd w:val="clear" w:color="auto" w:fill="auto"/>
            <w:noWrap/>
            <w:vAlign w:val="bottom"/>
            <w:hideMark/>
          </w:tcPr>
          <w:p w14:paraId="4F97B3F3" w14:textId="77777777" w:rsidR="00BD62E2" w:rsidRDefault="00BD62E2" w:rsidP="00BD62E2">
            <w:pPr>
              <w:rPr>
                <w:rFonts w:ascii="Arial Narrow" w:hAnsi="Arial Narrow"/>
                <w:sz w:val="20"/>
                <w:szCs w:val="20"/>
              </w:rPr>
            </w:pPr>
            <w:r>
              <w:rPr>
                <w:rFonts w:ascii="Arial Narrow" w:hAnsi="Arial Narrow"/>
                <w:sz w:val="20"/>
                <w:szCs w:val="20"/>
              </w:rPr>
              <w:t>Juntas Educación (10% ibi.)</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14:paraId="09DF4DAB" w14:textId="04B0D101" w:rsidR="00BD62E2" w:rsidRPr="00BD62E2" w:rsidRDefault="00BD62E2" w:rsidP="00BD62E2">
            <w:pPr>
              <w:jc w:val="right"/>
              <w:rPr>
                <w:rFonts w:ascii="Arial Narrow" w:hAnsi="Arial Narrow"/>
                <w:sz w:val="22"/>
                <w:szCs w:val="22"/>
              </w:rPr>
            </w:pPr>
            <w:r w:rsidRPr="00BD62E2">
              <w:rPr>
                <w:rFonts w:ascii="Arial Narrow" w:hAnsi="Arial Narrow"/>
                <w:sz w:val="22"/>
                <w:szCs w:val="22"/>
              </w:rPr>
              <w:t xml:space="preserve"> 43,000,000.00 </w:t>
            </w:r>
          </w:p>
        </w:tc>
      </w:tr>
      <w:tr w:rsidR="00BD62E2" w:rsidRPr="0001437C" w14:paraId="2AF64EBD" w14:textId="77777777" w:rsidTr="002F6438">
        <w:trPr>
          <w:trHeight w:val="113"/>
        </w:trPr>
        <w:tc>
          <w:tcPr>
            <w:tcW w:w="0" w:type="auto"/>
            <w:tcBorders>
              <w:right w:val="single" w:sz="4" w:space="0" w:color="auto"/>
            </w:tcBorders>
            <w:shd w:val="clear" w:color="auto" w:fill="auto"/>
            <w:noWrap/>
            <w:vAlign w:val="bottom"/>
            <w:hideMark/>
          </w:tcPr>
          <w:p w14:paraId="3757BDB6" w14:textId="77777777" w:rsidR="00BD62E2" w:rsidRDefault="00BD62E2" w:rsidP="00BD62E2">
            <w:pPr>
              <w:rPr>
                <w:rFonts w:ascii="Arial Narrow" w:hAnsi="Arial Narrow"/>
                <w:sz w:val="20"/>
                <w:szCs w:val="20"/>
              </w:rPr>
            </w:pPr>
            <w:r>
              <w:rPr>
                <w:rFonts w:ascii="Arial Narrow" w:hAnsi="Arial Narrow"/>
                <w:sz w:val="20"/>
                <w:szCs w:val="20"/>
              </w:rPr>
              <w:t>Consejo Nacional de Rehabilitación y Educación Especial</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14:paraId="3C15CA15" w14:textId="7F8AF3A3" w:rsidR="00BD62E2" w:rsidRPr="00BD62E2" w:rsidRDefault="00BD62E2" w:rsidP="00BD62E2">
            <w:pPr>
              <w:jc w:val="right"/>
              <w:rPr>
                <w:rFonts w:ascii="Arial Narrow" w:hAnsi="Arial Narrow"/>
                <w:sz w:val="22"/>
                <w:szCs w:val="22"/>
              </w:rPr>
            </w:pPr>
            <w:r w:rsidRPr="00BD62E2">
              <w:rPr>
                <w:rFonts w:ascii="Arial Narrow" w:hAnsi="Arial Narrow"/>
                <w:sz w:val="22"/>
                <w:szCs w:val="22"/>
              </w:rPr>
              <w:t xml:space="preserve"> 8,935,025.62 </w:t>
            </w:r>
          </w:p>
        </w:tc>
      </w:tr>
      <w:tr w:rsidR="00BD62E2" w:rsidRPr="0001437C" w14:paraId="66849040" w14:textId="77777777" w:rsidTr="002F6438">
        <w:trPr>
          <w:trHeight w:val="113"/>
        </w:trPr>
        <w:tc>
          <w:tcPr>
            <w:tcW w:w="0" w:type="auto"/>
            <w:tcBorders>
              <w:right w:val="single" w:sz="4" w:space="0" w:color="auto"/>
            </w:tcBorders>
            <w:shd w:val="clear" w:color="auto" w:fill="auto"/>
            <w:noWrap/>
            <w:vAlign w:val="bottom"/>
            <w:hideMark/>
          </w:tcPr>
          <w:p w14:paraId="46376A99" w14:textId="77777777" w:rsidR="00BD62E2" w:rsidRDefault="00BD62E2" w:rsidP="00BD62E2">
            <w:pPr>
              <w:rPr>
                <w:rFonts w:ascii="Arial Narrow" w:hAnsi="Arial Narrow"/>
                <w:sz w:val="20"/>
                <w:szCs w:val="20"/>
              </w:rPr>
            </w:pPr>
            <w:r>
              <w:rPr>
                <w:rFonts w:ascii="Arial Narrow" w:hAnsi="Arial Narrow"/>
                <w:sz w:val="20"/>
                <w:szCs w:val="20"/>
              </w:rPr>
              <w:t>Unión Nacional de Gobiernos Locales</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14:paraId="5701436D" w14:textId="09CE1C5E" w:rsidR="00BD62E2" w:rsidRPr="00BD62E2" w:rsidRDefault="00BD62E2" w:rsidP="00BD62E2">
            <w:pPr>
              <w:jc w:val="right"/>
              <w:rPr>
                <w:rFonts w:ascii="Arial Narrow" w:hAnsi="Arial Narrow"/>
                <w:sz w:val="22"/>
                <w:szCs w:val="22"/>
              </w:rPr>
            </w:pPr>
            <w:r w:rsidRPr="00BD62E2">
              <w:rPr>
                <w:rFonts w:ascii="Arial Narrow" w:hAnsi="Arial Narrow"/>
                <w:sz w:val="22"/>
                <w:szCs w:val="22"/>
              </w:rPr>
              <w:t xml:space="preserve"> 3,639,459.00 </w:t>
            </w:r>
          </w:p>
        </w:tc>
      </w:tr>
      <w:tr w:rsidR="00BD62E2" w:rsidRPr="0001437C" w14:paraId="1E28665A" w14:textId="77777777" w:rsidTr="002F6438">
        <w:trPr>
          <w:trHeight w:val="113"/>
        </w:trPr>
        <w:tc>
          <w:tcPr>
            <w:tcW w:w="0" w:type="auto"/>
            <w:tcBorders>
              <w:right w:val="single" w:sz="4" w:space="0" w:color="auto"/>
            </w:tcBorders>
            <w:shd w:val="clear" w:color="auto" w:fill="auto"/>
            <w:noWrap/>
            <w:vAlign w:val="bottom"/>
            <w:hideMark/>
          </w:tcPr>
          <w:p w14:paraId="069ED76C" w14:textId="77777777" w:rsidR="00BD62E2" w:rsidRDefault="00BD62E2" w:rsidP="00BD62E2">
            <w:pPr>
              <w:rPr>
                <w:rFonts w:ascii="Arial Narrow" w:hAnsi="Arial Narrow"/>
                <w:sz w:val="20"/>
                <w:szCs w:val="20"/>
              </w:rPr>
            </w:pPr>
            <w:r>
              <w:rPr>
                <w:rFonts w:ascii="Arial Narrow" w:hAnsi="Arial Narrow"/>
                <w:sz w:val="20"/>
                <w:szCs w:val="20"/>
              </w:rPr>
              <w:t>Comité cantonal de deportes y recreación</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14:paraId="16BAFA7E" w14:textId="2E80B4F2" w:rsidR="00BD62E2" w:rsidRPr="00BD62E2" w:rsidRDefault="00BD62E2" w:rsidP="00BD62E2">
            <w:pPr>
              <w:jc w:val="right"/>
              <w:rPr>
                <w:rFonts w:ascii="Arial Narrow" w:hAnsi="Arial Narrow"/>
                <w:sz w:val="22"/>
                <w:szCs w:val="22"/>
              </w:rPr>
            </w:pPr>
            <w:r w:rsidRPr="00BD62E2">
              <w:rPr>
                <w:rFonts w:ascii="Arial Narrow" w:hAnsi="Arial Narrow"/>
                <w:sz w:val="22"/>
                <w:szCs w:val="22"/>
              </w:rPr>
              <w:t xml:space="preserve"> 53,610,153.73 </w:t>
            </w:r>
          </w:p>
        </w:tc>
      </w:tr>
      <w:tr w:rsidR="00FC2B83" w:rsidRPr="0001437C" w14:paraId="6FCD7D6A" w14:textId="77777777" w:rsidTr="00FC2B83">
        <w:trPr>
          <w:trHeight w:val="113"/>
        </w:trPr>
        <w:tc>
          <w:tcPr>
            <w:tcW w:w="0" w:type="auto"/>
            <w:tcBorders>
              <w:right w:val="single" w:sz="4" w:space="0" w:color="auto"/>
            </w:tcBorders>
            <w:shd w:val="clear" w:color="auto" w:fill="auto"/>
            <w:noWrap/>
            <w:vAlign w:val="bottom"/>
            <w:hideMark/>
          </w:tcPr>
          <w:p w14:paraId="0EEB557A" w14:textId="77777777" w:rsidR="00FC2B83" w:rsidRDefault="00FC2B83" w:rsidP="00FC2B83">
            <w:pPr>
              <w:rPr>
                <w:rFonts w:ascii="Arial Narrow" w:hAnsi="Arial Narrow"/>
                <w:sz w:val="20"/>
                <w:szCs w:val="20"/>
              </w:rPr>
            </w:pPr>
            <w:r>
              <w:rPr>
                <w:rFonts w:ascii="Arial Narrow" w:hAnsi="Arial Narrow"/>
                <w:sz w:val="20"/>
                <w:szCs w:val="20"/>
              </w:rPr>
              <w:t>Aporte a Caproba</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AE76F" w14:textId="4343CE7D" w:rsidR="00FC2B83" w:rsidRDefault="00FC2B83" w:rsidP="00BD62E2">
            <w:pPr>
              <w:jc w:val="right"/>
              <w:rPr>
                <w:rFonts w:ascii="Arial Narrow" w:hAnsi="Arial Narrow"/>
                <w:sz w:val="20"/>
                <w:szCs w:val="20"/>
              </w:rPr>
            </w:pPr>
            <w:r>
              <w:rPr>
                <w:rFonts w:ascii="Arial Narrow" w:hAnsi="Arial Narrow"/>
                <w:sz w:val="20"/>
                <w:szCs w:val="20"/>
              </w:rPr>
              <w:t xml:space="preserve">                23,078,341.12 </w:t>
            </w:r>
          </w:p>
        </w:tc>
      </w:tr>
      <w:tr w:rsidR="00D745A8" w:rsidRPr="0001437C" w14:paraId="50F2FB83" w14:textId="77777777" w:rsidTr="00FC2B83">
        <w:trPr>
          <w:trHeight w:val="255"/>
        </w:trPr>
        <w:tc>
          <w:tcPr>
            <w:tcW w:w="0" w:type="auto"/>
            <w:shd w:val="clear" w:color="auto" w:fill="auto"/>
            <w:noWrap/>
            <w:vAlign w:val="bottom"/>
          </w:tcPr>
          <w:p w14:paraId="39514185" w14:textId="77777777" w:rsidR="00D745A8" w:rsidRDefault="00D745A8" w:rsidP="00342A41">
            <w:pPr>
              <w:rPr>
                <w:rFonts w:ascii="Arial Narrow" w:hAnsi="Arial Narrow"/>
                <w:sz w:val="20"/>
                <w:szCs w:val="20"/>
              </w:rPr>
            </w:pPr>
            <w:r>
              <w:rPr>
                <w:rFonts w:ascii="Arial Narrow" w:hAnsi="Arial Narrow"/>
                <w:sz w:val="20"/>
                <w:szCs w:val="20"/>
              </w:rPr>
              <w:t>Becas a terceras personas</w:t>
            </w:r>
          </w:p>
        </w:tc>
        <w:tc>
          <w:tcPr>
            <w:tcW w:w="2001" w:type="dxa"/>
            <w:tcBorders>
              <w:top w:val="single" w:sz="4" w:space="0" w:color="auto"/>
            </w:tcBorders>
            <w:shd w:val="clear" w:color="auto" w:fill="auto"/>
            <w:noWrap/>
            <w:vAlign w:val="bottom"/>
          </w:tcPr>
          <w:p w14:paraId="7D4B6873" w14:textId="77777777" w:rsidR="00D745A8" w:rsidRDefault="00D745A8" w:rsidP="00BD62E2">
            <w:pPr>
              <w:jc w:val="right"/>
              <w:rPr>
                <w:rFonts w:ascii="Arial Narrow" w:hAnsi="Arial Narrow"/>
                <w:sz w:val="20"/>
                <w:szCs w:val="20"/>
              </w:rPr>
            </w:pPr>
            <w:r>
              <w:rPr>
                <w:rFonts w:ascii="Arial Narrow" w:hAnsi="Arial Narrow"/>
                <w:sz w:val="20"/>
                <w:szCs w:val="20"/>
              </w:rPr>
              <w:t xml:space="preserve">                12.000.000,00 </w:t>
            </w:r>
          </w:p>
        </w:tc>
      </w:tr>
      <w:tr w:rsidR="00D745A8" w:rsidRPr="0001437C" w14:paraId="39C6D45F" w14:textId="77777777" w:rsidTr="00FC2B83">
        <w:trPr>
          <w:trHeight w:val="255"/>
        </w:trPr>
        <w:tc>
          <w:tcPr>
            <w:tcW w:w="0" w:type="auto"/>
            <w:shd w:val="clear" w:color="auto" w:fill="auto"/>
            <w:noWrap/>
            <w:vAlign w:val="bottom"/>
          </w:tcPr>
          <w:p w14:paraId="14A7B49F" w14:textId="77777777" w:rsidR="00D745A8" w:rsidRDefault="00D745A8" w:rsidP="00342A41">
            <w:pPr>
              <w:rPr>
                <w:rFonts w:ascii="Arial Narrow" w:hAnsi="Arial Narrow"/>
                <w:sz w:val="20"/>
                <w:szCs w:val="20"/>
              </w:rPr>
            </w:pPr>
            <w:r>
              <w:rPr>
                <w:rFonts w:ascii="Arial Narrow" w:hAnsi="Arial Narrow"/>
                <w:sz w:val="20"/>
                <w:szCs w:val="20"/>
              </w:rPr>
              <w:t>Ayudas y subsidios por convención colectiva</w:t>
            </w:r>
          </w:p>
        </w:tc>
        <w:tc>
          <w:tcPr>
            <w:tcW w:w="2001" w:type="dxa"/>
            <w:shd w:val="clear" w:color="auto" w:fill="auto"/>
            <w:noWrap/>
            <w:vAlign w:val="bottom"/>
          </w:tcPr>
          <w:p w14:paraId="00C8FE0C" w14:textId="77777777" w:rsidR="00D745A8" w:rsidRDefault="00D745A8" w:rsidP="00BD62E2">
            <w:pPr>
              <w:jc w:val="right"/>
              <w:rPr>
                <w:rFonts w:ascii="Arial Narrow" w:hAnsi="Arial Narrow"/>
                <w:sz w:val="20"/>
                <w:szCs w:val="20"/>
              </w:rPr>
            </w:pPr>
            <w:r>
              <w:rPr>
                <w:rFonts w:ascii="Arial Narrow" w:hAnsi="Arial Narrow"/>
                <w:sz w:val="20"/>
                <w:szCs w:val="20"/>
              </w:rPr>
              <w:t xml:space="preserve">                  3.400.000,00 </w:t>
            </w:r>
          </w:p>
        </w:tc>
      </w:tr>
      <w:tr w:rsidR="00D745A8" w:rsidRPr="0001437C" w14:paraId="5A8CDC54" w14:textId="77777777" w:rsidTr="00FC2B83">
        <w:trPr>
          <w:trHeight w:val="255"/>
        </w:trPr>
        <w:tc>
          <w:tcPr>
            <w:tcW w:w="0" w:type="auto"/>
            <w:shd w:val="clear" w:color="auto" w:fill="auto"/>
            <w:noWrap/>
            <w:vAlign w:val="bottom"/>
            <w:hideMark/>
          </w:tcPr>
          <w:p w14:paraId="1BCE1B54" w14:textId="77777777" w:rsidR="00D745A8" w:rsidRPr="009A287A" w:rsidRDefault="00D745A8" w:rsidP="00342A41">
            <w:pPr>
              <w:rPr>
                <w:rFonts w:ascii="Arial Narrow" w:hAnsi="Arial Narrow"/>
                <w:b/>
                <w:bCs/>
                <w:sz w:val="20"/>
                <w:szCs w:val="20"/>
                <w:u w:val="single"/>
              </w:rPr>
            </w:pPr>
            <w:r w:rsidRPr="009A287A">
              <w:rPr>
                <w:rFonts w:ascii="Arial Narrow" w:hAnsi="Arial Narrow"/>
                <w:b/>
                <w:bCs/>
                <w:sz w:val="20"/>
                <w:szCs w:val="20"/>
                <w:u w:val="single"/>
              </w:rPr>
              <w:t>TRANSFERENCIAS DE CAPITAL</w:t>
            </w:r>
          </w:p>
        </w:tc>
        <w:tc>
          <w:tcPr>
            <w:tcW w:w="2001" w:type="dxa"/>
            <w:shd w:val="clear" w:color="auto" w:fill="auto"/>
            <w:noWrap/>
            <w:vAlign w:val="bottom"/>
            <w:hideMark/>
          </w:tcPr>
          <w:p w14:paraId="4CFB2A26" w14:textId="77777777" w:rsidR="00D745A8" w:rsidRPr="009A287A" w:rsidRDefault="00D745A8" w:rsidP="00342A41">
            <w:pPr>
              <w:rPr>
                <w:rFonts w:ascii="Arial Narrow" w:hAnsi="Arial Narrow"/>
                <w:b/>
                <w:bCs/>
                <w:sz w:val="20"/>
                <w:szCs w:val="20"/>
                <w:u w:val="single"/>
              </w:rPr>
            </w:pPr>
            <w:r w:rsidRPr="009A287A">
              <w:rPr>
                <w:rFonts w:ascii="Arial Narrow" w:hAnsi="Arial Narrow"/>
                <w:b/>
                <w:bCs/>
                <w:sz w:val="20"/>
                <w:szCs w:val="20"/>
                <w:u w:val="single"/>
              </w:rPr>
              <w:t xml:space="preserve">                  4.410.000,00 </w:t>
            </w:r>
          </w:p>
        </w:tc>
      </w:tr>
      <w:tr w:rsidR="00D745A8" w:rsidRPr="0001437C" w14:paraId="5D028F90" w14:textId="77777777" w:rsidTr="00FC2B83">
        <w:trPr>
          <w:trHeight w:val="255"/>
        </w:trPr>
        <w:tc>
          <w:tcPr>
            <w:tcW w:w="0" w:type="auto"/>
            <w:shd w:val="clear" w:color="auto" w:fill="auto"/>
            <w:noWrap/>
            <w:vAlign w:val="bottom"/>
            <w:hideMark/>
          </w:tcPr>
          <w:p w14:paraId="68ED6B43" w14:textId="77777777" w:rsidR="00D745A8" w:rsidRDefault="00D745A8" w:rsidP="00342A41">
            <w:pPr>
              <w:rPr>
                <w:rFonts w:ascii="Arial Narrow" w:hAnsi="Arial Narrow"/>
                <w:sz w:val="20"/>
                <w:szCs w:val="20"/>
              </w:rPr>
            </w:pPr>
            <w:r>
              <w:rPr>
                <w:rFonts w:ascii="Arial Narrow" w:hAnsi="Arial Narrow"/>
                <w:sz w:val="20"/>
                <w:szCs w:val="20"/>
              </w:rPr>
              <w:t>Fondo de Parques Nacionales (70% del 90% de la Ley 7788)</w:t>
            </w:r>
          </w:p>
        </w:tc>
        <w:tc>
          <w:tcPr>
            <w:tcW w:w="2001" w:type="dxa"/>
            <w:shd w:val="clear" w:color="auto" w:fill="auto"/>
            <w:noWrap/>
            <w:vAlign w:val="bottom"/>
            <w:hideMark/>
          </w:tcPr>
          <w:p w14:paraId="7738E6FE" w14:textId="77777777" w:rsidR="00D745A8" w:rsidRDefault="00D745A8" w:rsidP="00342A41">
            <w:pPr>
              <w:rPr>
                <w:rFonts w:ascii="Arial Narrow" w:hAnsi="Arial Narrow"/>
                <w:sz w:val="20"/>
                <w:szCs w:val="20"/>
              </w:rPr>
            </w:pPr>
            <w:r>
              <w:rPr>
                <w:rFonts w:ascii="Arial Narrow" w:hAnsi="Arial Narrow"/>
                <w:sz w:val="20"/>
                <w:szCs w:val="20"/>
              </w:rPr>
              <w:t xml:space="preserve">                  4.410.000,00 </w:t>
            </w:r>
          </w:p>
        </w:tc>
      </w:tr>
    </w:tbl>
    <w:p w14:paraId="464A79BA" w14:textId="77777777" w:rsidR="00D745A8" w:rsidRDefault="00D745A8" w:rsidP="00D745A8">
      <w:pPr>
        <w:spacing w:before="120" w:after="100"/>
        <w:jc w:val="both"/>
        <w:rPr>
          <w:b/>
          <w:bCs/>
        </w:rPr>
      </w:pPr>
      <w:r>
        <w:rPr>
          <w:b/>
          <w:bCs/>
        </w:rPr>
        <w:br w:type="textWrapping" w:clear="all"/>
      </w:r>
    </w:p>
    <w:p w14:paraId="322CBC6C" w14:textId="77777777" w:rsidR="00D745A8" w:rsidRPr="00E1314B" w:rsidRDefault="00D745A8" w:rsidP="00D745A8">
      <w:pPr>
        <w:spacing w:before="120" w:after="100"/>
        <w:jc w:val="both"/>
        <w:rPr>
          <w:b/>
          <w:bCs/>
        </w:rPr>
      </w:pPr>
      <w:r w:rsidRPr="00E1314B">
        <w:rPr>
          <w:b/>
          <w:bCs/>
        </w:rPr>
        <w:t xml:space="preserve">AMORTIZACIÓN - ¢ </w:t>
      </w:r>
      <w:r w:rsidRPr="004028D1">
        <w:rPr>
          <w:b/>
          <w:bCs/>
        </w:rPr>
        <w:t>1.866.249,11</w:t>
      </w:r>
    </w:p>
    <w:p w14:paraId="79454BA1" w14:textId="77777777" w:rsidR="00D745A8" w:rsidRDefault="00D745A8" w:rsidP="00D745A8">
      <w:pPr>
        <w:spacing w:before="120" w:after="100"/>
        <w:jc w:val="both"/>
        <w:rPr>
          <w:bCs/>
        </w:rPr>
      </w:pPr>
      <w:r w:rsidRPr="009D38DE">
        <w:rPr>
          <w:bCs/>
        </w:rPr>
        <w:t xml:space="preserve">Se incluyen </w:t>
      </w:r>
      <w:r>
        <w:rPr>
          <w:bCs/>
        </w:rPr>
        <w:t xml:space="preserve">recursos </w:t>
      </w:r>
      <w:r w:rsidRPr="009D38DE">
        <w:rPr>
          <w:bCs/>
        </w:rPr>
        <w:t xml:space="preserve">para atender los compromisos adquiridos </w:t>
      </w:r>
      <w:r>
        <w:rPr>
          <w:bCs/>
        </w:rPr>
        <w:t xml:space="preserve">con el </w:t>
      </w:r>
      <w:r w:rsidRPr="00B17741">
        <w:rPr>
          <w:bCs/>
        </w:rPr>
        <w:t xml:space="preserve">con el Banco </w:t>
      </w:r>
      <w:r>
        <w:rPr>
          <w:bCs/>
        </w:rPr>
        <w:t xml:space="preserve">Nacional en el préstamo N° </w:t>
      </w:r>
      <w:r w:rsidRPr="00803851">
        <w:rPr>
          <w:bCs/>
        </w:rPr>
        <w:t>001-0001-014-30987473</w:t>
      </w:r>
      <w:r>
        <w:rPr>
          <w:bCs/>
        </w:rPr>
        <w:t xml:space="preserve"> </w:t>
      </w:r>
      <w:r w:rsidRPr="00B17741">
        <w:rPr>
          <w:bCs/>
        </w:rPr>
        <w:t>para la compra de compra de un vehículo 4x4 para el Alcalde.</w:t>
      </w:r>
    </w:p>
    <w:p w14:paraId="72735BDE" w14:textId="77777777" w:rsidR="00D745A8" w:rsidRDefault="00D745A8" w:rsidP="00D745A8">
      <w:pPr>
        <w:spacing w:before="120" w:after="100"/>
        <w:jc w:val="both"/>
        <w:rPr>
          <w:bCs/>
        </w:rPr>
      </w:pPr>
    </w:p>
    <w:p w14:paraId="4218437F" w14:textId="330D66C0" w:rsidR="00D745A8" w:rsidRDefault="00D745A8" w:rsidP="00D745A8">
      <w:pPr>
        <w:spacing w:before="120" w:after="100"/>
        <w:rPr>
          <w:b/>
          <w:bCs/>
          <w:u w:val="single"/>
        </w:rPr>
      </w:pPr>
      <w:r>
        <w:rPr>
          <w:b/>
          <w:bCs/>
          <w:u w:val="single"/>
        </w:rPr>
        <w:t>ACTIVIDAD 2</w:t>
      </w:r>
      <w:r w:rsidRPr="009977DF">
        <w:rPr>
          <w:b/>
          <w:bCs/>
          <w:u w:val="single"/>
        </w:rPr>
        <w:t xml:space="preserve">-  </w:t>
      </w:r>
      <w:r>
        <w:rPr>
          <w:b/>
          <w:bCs/>
          <w:u w:val="single"/>
        </w:rPr>
        <w:t>AUDITORÍA INTERNA</w:t>
      </w:r>
      <w:r w:rsidR="009A287A">
        <w:rPr>
          <w:b/>
          <w:bCs/>
          <w:u w:val="single"/>
        </w:rPr>
        <w:t xml:space="preserve"> </w:t>
      </w:r>
      <w:r w:rsidR="009A287A">
        <w:rPr>
          <w:b/>
          <w:bCs/>
        </w:rPr>
        <w:t xml:space="preserve">         1</w:t>
      </w:r>
      <w:r w:rsidR="009A287A" w:rsidRPr="009A287A">
        <w:rPr>
          <w:b/>
          <w:bCs/>
        </w:rPr>
        <w:t>07,002,514.44</w:t>
      </w:r>
    </w:p>
    <w:p w14:paraId="37E24796" w14:textId="77777777" w:rsidR="00D745A8" w:rsidRDefault="00D745A8" w:rsidP="00D745A8">
      <w:pPr>
        <w:spacing w:before="120" w:after="100"/>
        <w:rPr>
          <w:bCs/>
        </w:rPr>
      </w:pPr>
      <w:r w:rsidRPr="00BE2E9E">
        <w:rPr>
          <w:bCs/>
        </w:rPr>
        <w:t>El</w:t>
      </w:r>
      <w:r>
        <w:rPr>
          <w:bCs/>
        </w:rPr>
        <w:t xml:space="preserve"> artículo 27 de la Ley Nº 8292 determina que los jerarcas de los entes y órganos sujetos a esa ley deberán asignar los recursos humanos, materiales, tecnológicos, de transporte y otros necesarios y suficientes para que la Auditoría interna pueda cumplir su gestión, y el artículo 39 de la misma norma legal determina que cabrá responsabilidad administrativa contra el jerarca que injustificadamente no asigne los recursos a la auditoría interna en los términos del artículo 27 mencionado.</w:t>
      </w:r>
    </w:p>
    <w:p w14:paraId="7EE12745" w14:textId="72488943" w:rsidR="00D745A8" w:rsidRPr="00BE2E9E" w:rsidRDefault="00D745A8" w:rsidP="00D745A8">
      <w:pPr>
        <w:spacing w:before="120" w:after="100"/>
        <w:rPr>
          <w:bCs/>
        </w:rPr>
      </w:pPr>
      <w:r>
        <w:rPr>
          <w:bCs/>
        </w:rPr>
        <w:t>Mencionado esto en oficio AI-I-</w:t>
      </w:r>
      <w:r w:rsidR="009A287A">
        <w:rPr>
          <w:bCs/>
        </w:rPr>
        <w:t>047-2022</w:t>
      </w:r>
      <w:r>
        <w:rPr>
          <w:bCs/>
        </w:rPr>
        <w:t xml:space="preserve"> la Auditoría Interna remite distribución presupuestaria necesaria para la ejecución del Plan 202</w:t>
      </w:r>
      <w:r w:rsidR="009A287A">
        <w:rPr>
          <w:bCs/>
        </w:rPr>
        <w:t>3</w:t>
      </w:r>
      <w:r>
        <w:rPr>
          <w:bCs/>
        </w:rPr>
        <w:t>, el cual se detalla a continuación.</w:t>
      </w:r>
      <w:r w:rsidRPr="00BE2E9E">
        <w:rPr>
          <w:bCs/>
        </w:rPr>
        <w:t xml:space="preserve"> </w:t>
      </w:r>
    </w:p>
    <w:p w14:paraId="5C5A01B9" w14:textId="77777777" w:rsidR="009A287A" w:rsidRDefault="009A287A" w:rsidP="00D745A8">
      <w:pPr>
        <w:spacing w:before="120" w:after="100"/>
        <w:jc w:val="both"/>
        <w:rPr>
          <w:b/>
          <w:bCs/>
        </w:rPr>
      </w:pPr>
    </w:p>
    <w:p w14:paraId="34F157EB" w14:textId="77777777" w:rsidR="009A287A" w:rsidRDefault="009A287A" w:rsidP="00D745A8">
      <w:pPr>
        <w:spacing w:before="120" w:after="100"/>
        <w:jc w:val="both"/>
        <w:rPr>
          <w:b/>
          <w:bCs/>
        </w:rPr>
      </w:pPr>
    </w:p>
    <w:p w14:paraId="1EAC83D8" w14:textId="16C4E2B6" w:rsidR="00D745A8" w:rsidRDefault="00D745A8" w:rsidP="00D745A8">
      <w:pPr>
        <w:spacing w:before="120" w:after="100"/>
        <w:jc w:val="both"/>
        <w:rPr>
          <w:b/>
          <w:bCs/>
        </w:rPr>
      </w:pPr>
      <w:r w:rsidRPr="0020411A">
        <w:rPr>
          <w:b/>
          <w:bCs/>
        </w:rPr>
        <w:t xml:space="preserve">REMUNERACIONES – ¢ </w:t>
      </w:r>
      <w:r w:rsidR="009A287A">
        <w:rPr>
          <w:b/>
          <w:bCs/>
        </w:rPr>
        <w:t>87,738,005.19</w:t>
      </w:r>
    </w:p>
    <w:p w14:paraId="211C10AE" w14:textId="77777777" w:rsidR="00CE0055" w:rsidRDefault="00CE0055" w:rsidP="00D745A8">
      <w:pPr>
        <w:spacing w:before="120" w:after="100"/>
        <w:jc w:val="both"/>
        <w:rPr>
          <w:bCs/>
        </w:rPr>
      </w:pPr>
      <w:r w:rsidRPr="00CE0055">
        <w:rPr>
          <w:bCs/>
        </w:rPr>
        <w:t xml:space="preserve">Se incluye contenido económico necesario para cubrir los gastos por concepto de salarios para el periodo 2023 según la estructura organizacional. Contiene el recurso económico para cumplir con los salarios base,  incentivos salariales (retribución por años servidos, restricción al ejercicio liberal de la profesión, décimo tercer mes y salario escolar) y las cargas sociales de </w:t>
      </w:r>
      <w:r>
        <w:rPr>
          <w:bCs/>
        </w:rPr>
        <w:t>la funcionaria que ocupa esa plaza</w:t>
      </w:r>
    </w:p>
    <w:p w14:paraId="5DB575C1" w14:textId="2CC669DB" w:rsidR="00D745A8" w:rsidRDefault="00CE0055" w:rsidP="00D745A8">
      <w:pPr>
        <w:spacing w:before="120" w:after="100"/>
        <w:jc w:val="both"/>
        <w:rPr>
          <w:bCs/>
        </w:rPr>
      </w:pPr>
      <w:r w:rsidRPr="00CE0055">
        <w:rPr>
          <w:bCs/>
        </w:rPr>
        <w:t xml:space="preserve"> </w:t>
      </w:r>
      <w:bookmarkStart w:id="71" w:name="_Hlk114143120"/>
      <w:r w:rsidRPr="00CE0055">
        <w:rPr>
          <w:bCs/>
        </w:rPr>
        <w:t>Es importante aclarar que dentro de este rubro no se incluye para los periodos 2021 y 2022 reajustes salariales para dichos periodos; si se incluye en este presupuesto  la amortización parcial de la deuda salarial pendiente con los empleados municipales correspondiente al primer semestre del 2020,  esto en cumplimiento al porcentaje  establecido en el artículo 21 de la convención colectiva homologación de adenda Nº DRT-112-2013 de un 3% semestral; quedando pendiente lo que corresponda a la deuda salarial del 2% restante al primer semestre y 5% del segundo semestre del periodo 2020, debido a que los recursos disponibles no son suficientes para cancelar en su totalidad el porcentaje salarial adeudado</w:t>
      </w:r>
      <w:bookmarkEnd w:id="71"/>
      <w:r w:rsidRPr="00CE0055">
        <w:rPr>
          <w:bCs/>
        </w:rPr>
        <w:t>.</w:t>
      </w:r>
    </w:p>
    <w:p w14:paraId="15734335" w14:textId="3085748E" w:rsidR="00D745A8" w:rsidRDefault="00D745A8" w:rsidP="00D745A8">
      <w:pPr>
        <w:spacing w:before="120" w:after="100"/>
        <w:jc w:val="both"/>
        <w:rPr>
          <w:b/>
          <w:bCs/>
        </w:rPr>
      </w:pPr>
      <w:r w:rsidRPr="00815A9B">
        <w:rPr>
          <w:b/>
          <w:bCs/>
        </w:rPr>
        <w:t xml:space="preserve">SERVICIOS - ¢ </w:t>
      </w:r>
      <w:r w:rsidR="00CE0055">
        <w:rPr>
          <w:b/>
          <w:bCs/>
        </w:rPr>
        <w:t>18,534,509.25</w:t>
      </w:r>
    </w:p>
    <w:p w14:paraId="01E616C8" w14:textId="77777777" w:rsidR="00D745A8" w:rsidRDefault="00D745A8" w:rsidP="00D745A8">
      <w:pPr>
        <w:spacing w:before="120" w:after="100"/>
        <w:jc w:val="both"/>
        <w:rPr>
          <w:bCs/>
        </w:rPr>
      </w:pPr>
      <w:r>
        <w:rPr>
          <w:bCs/>
        </w:rPr>
        <w:t>I</w:t>
      </w:r>
      <w:r w:rsidRPr="0044733A">
        <w:rPr>
          <w:bCs/>
        </w:rPr>
        <w:t xml:space="preserve">ncluye lo correspondiente a los seguros por riesgo del trabajo de las remuneraciones reseñadas en el inciso anterior. Asimismo, contempla </w:t>
      </w:r>
      <w:r>
        <w:rPr>
          <w:bCs/>
        </w:rPr>
        <w:t xml:space="preserve">viáticos, </w:t>
      </w:r>
      <w:r w:rsidRPr="0044733A">
        <w:rPr>
          <w:bCs/>
        </w:rPr>
        <w:t xml:space="preserve">servicios comerciales y financieros, </w:t>
      </w:r>
      <w:r>
        <w:rPr>
          <w:bCs/>
        </w:rPr>
        <w:t>servicios jurídicos, servicios de Ciencias Económicas, otros servicios de gestión y apoyo, actividades de capacitación</w:t>
      </w:r>
      <w:r w:rsidRPr="0044733A">
        <w:rPr>
          <w:bCs/>
        </w:rPr>
        <w:t>; esto para poder desarrollar y cumplir las metas establecidas según el Plan de Trabajo de este departamento.</w:t>
      </w:r>
    </w:p>
    <w:p w14:paraId="7304B7EA" w14:textId="77777777" w:rsidR="00D745A8" w:rsidRDefault="00A439AB" w:rsidP="00D745A8">
      <w:pPr>
        <w:spacing w:before="120" w:after="100"/>
        <w:jc w:val="both"/>
        <w:rPr>
          <w:b/>
          <w:bCs/>
        </w:rPr>
      </w:pPr>
      <w:hyperlink w:anchor="_2___4" w:history="1">
        <w:r w:rsidR="00D745A8" w:rsidRPr="00815A9B">
          <w:rPr>
            <w:b/>
            <w:bCs/>
          </w:rPr>
          <w:t>MATERIALES Y SUMINISTRO</w:t>
        </w:r>
      </w:hyperlink>
      <w:r w:rsidR="00D745A8" w:rsidRPr="00815A9B">
        <w:rPr>
          <w:b/>
          <w:bCs/>
        </w:rPr>
        <w:t xml:space="preserve">S: ¢ </w:t>
      </w:r>
      <w:r w:rsidR="00D745A8" w:rsidRPr="000364FB">
        <w:rPr>
          <w:b/>
          <w:bCs/>
        </w:rPr>
        <w:t>350,000.00</w:t>
      </w:r>
    </w:p>
    <w:p w14:paraId="1710943C" w14:textId="2EA50882" w:rsidR="00D745A8" w:rsidRDefault="00D745A8" w:rsidP="00D745A8">
      <w:pPr>
        <w:spacing w:before="120" w:after="100"/>
        <w:jc w:val="both"/>
        <w:rPr>
          <w:bCs/>
        </w:rPr>
      </w:pPr>
      <w:r w:rsidRPr="00AF1F63">
        <w:rPr>
          <w:bCs/>
        </w:rPr>
        <w:t>Se requiere la compra d</w:t>
      </w:r>
      <w:r>
        <w:rPr>
          <w:bCs/>
        </w:rPr>
        <w:t>e suministros de oficina, papel, tintas y suministros de limpieza para que el departamento realice las gestiones administrativas durante el año 202</w:t>
      </w:r>
      <w:r w:rsidR="00CE0055">
        <w:rPr>
          <w:bCs/>
        </w:rPr>
        <w:t>3</w:t>
      </w:r>
      <w:r>
        <w:rPr>
          <w:bCs/>
        </w:rPr>
        <w:t>.</w:t>
      </w:r>
    </w:p>
    <w:p w14:paraId="72136E87" w14:textId="63DFCACF" w:rsidR="00D745A8" w:rsidRDefault="00D745A8" w:rsidP="00D745A8">
      <w:pPr>
        <w:spacing w:before="120" w:after="100"/>
        <w:jc w:val="both"/>
        <w:rPr>
          <w:b/>
          <w:bCs/>
        </w:rPr>
      </w:pPr>
      <w:r w:rsidRPr="000364FB">
        <w:rPr>
          <w:b/>
        </w:rPr>
        <w:t>BIENES DURADEROS</w:t>
      </w:r>
      <w:r w:rsidRPr="000364FB">
        <w:rPr>
          <w:b/>
          <w:bCs/>
        </w:rPr>
        <w:t>:</w:t>
      </w:r>
      <w:r w:rsidRPr="00815A9B">
        <w:rPr>
          <w:b/>
          <w:bCs/>
        </w:rPr>
        <w:t xml:space="preserve"> ¢ </w:t>
      </w:r>
      <w:r w:rsidR="00CE0055">
        <w:rPr>
          <w:b/>
          <w:bCs/>
        </w:rPr>
        <w:t>38</w:t>
      </w:r>
      <w:r w:rsidRPr="000364FB">
        <w:rPr>
          <w:b/>
          <w:bCs/>
        </w:rPr>
        <w:t>0,000.00</w:t>
      </w:r>
    </w:p>
    <w:p w14:paraId="6E841BBD" w14:textId="77777777" w:rsidR="00D745A8" w:rsidRDefault="00D745A8" w:rsidP="00D745A8">
      <w:pPr>
        <w:spacing w:before="120" w:after="100"/>
        <w:jc w:val="both"/>
        <w:rPr>
          <w:bCs/>
        </w:rPr>
      </w:pPr>
      <w:r w:rsidRPr="00AF1F63">
        <w:rPr>
          <w:bCs/>
        </w:rPr>
        <w:t>Se requiere la compra d</w:t>
      </w:r>
      <w:r>
        <w:rPr>
          <w:bCs/>
        </w:rPr>
        <w:t>e equipo y mobiliario de oficina y cómputo para garantizar las funciones de la auditoria interna.</w:t>
      </w:r>
    </w:p>
    <w:p w14:paraId="5D2914AC" w14:textId="77777777" w:rsidR="00D745A8" w:rsidRDefault="00D745A8" w:rsidP="00D745A8">
      <w:pPr>
        <w:spacing w:before="120" w:after="100"/>
        <w:jc w:val="center"/>
        <w:rPr>
          <w:b/>
          <w:bCs/>
          <w:u w:val="single"/>
        </w:rPr>
      </w:pPr>
      <w:r w:rsidRPr="0067732C">
        <w:rPr>
          <w:b/>
          <w:bCs/>
          <w:u w:val="single"/>
        </w:rPr>
        <w:t>PROGRAMA II, SERVICIOS COMUNALES</w:t>
      </w:r>
    </w:p>
    <w:p w14:paraId="0C0B03CC" w14:textId="5E46E265" w:rsidR="00D745A8" w:rsidRDefault="00D745A8" w:rsidP="00D745A8">
      <w:pPr>
        <w:spacing w:before="120" w:after="100"/>
        <w:jc w:val="both"/>
        <w:rPr>
          <w:bCs/>
        </w:rPr>
      </w:pPr>
      <w:r w:rsidRPr="00AF1F63">
        <w:rPr>
          <w:bCs/>
        </w:rPr>
        <w:t xml:space="preserve">En este programa se incluyen </w:t>
      </w:r>
      <w:r>
        <w:rPr>
          <w:bCs/>
        </w:rPr>
        <w:t xml:space="preserve">recursos para financiar </w:t>
      </w:r>
      <w:r w:rsidRPr="00AF1F63">
        <w:rPr>
          <w:bCs/>
        </w:rPr>
        <w:t>los gastos para los s</w:t>
      </w:r>
      <w:r>
        <w:rPr>
          <w:bCs/>
        </w:rPr>
        <w:t>ervicios de:</w:t>
      </w:r>
      <w:r w:rsidRPr="00AF1F63">
        <w:rPr>
          <w:bCs/>
        </w:rPr>
        <w:t xml:space="preserve"> Servicio de Recolección de Basura,  Mantenimiento de Caminos y calles, Servicios </w:t>
      </w:r>
      <w:r>
        <w:rPr>
          <w:bCs/>
        </w:rPr>
        <w:t>complementarios y sociales</w:t>
      </w:r>
      <w:r w:rsidRPr="00AF1F63">
        <w:rPr>
          <w:bCs/>
        </w:rPr>
        <w:t>,</w:t>
      </w:r>
      <w:r>
        <w:rPr>
          <w:bCs/>
        </w:rPr>
        <w:t xml:space="preserve">  Mejoramiento en la Zona Marítimo Terrestre</w:t>
      </w:r>
      <w:r w:rsidR="00CE0055">
        <w:rPr>
          <w:bCs/>
        </w:rPr>
        <w:t xml:space="preserve"> y</w:t>
      </w:r>
      <w:r w:rsidRPr="00AF1F63">
        <w:rPr>
          <w:bCs/>
        </w:rPr>
        <w:t xml:space="preserve">Protección del </w:t>
      </w:r>
      <w:r>
        <w:rPr>
          <w:bCs/>
        </w:rPr>
        <w:t xml:space="preserve">Medio </w:t>
      </w:r>
      <w:r w:rsidRPr="00AF1F63">
        <w:rPr>
          <w:bCs/>
        </w:rPr>
        <w:t>Ambiente</w:t>
      </w:r>
      <w:r w:rsidR="00CE0055">
        <w:rPr>
          <w:bCs/>
        </w:rPr>
        <w:t>.</w:t>
      </w:r>
    </w:p>
    <w:p w14:paraId="1D9D5F82" w14:textId="77777777" w:rsidR="00D745A8" w:rsidRDefault="00D745A8" w:rsidP="00D745A8">
      <w:pPr>
        <w:spacing w:before="120" w:after="100"/>
        <w:jc w:val="both"/>
        <w:rPr>
          <w:bCs/>
        </w:rPr>
      </w:pPr>
      <w:r>
        <w:rPr>
          <w:bCs/>
        </w:rPr>
        <w:t>Se presupuesta el contenido económico necesario para el funcionamiento óptimo de los servicios que brinda la municipalidad, así también como las acciones llevadas a cabo por la OFIM y la oficina de Gestión Ambiental.</w:t>
      </w:r>
    </w:p>
    <w:p w14:paraId="3965D31F" w14:textId="77777777" w:rsidR="00D745A8" w:rsidRPr="00AF1F63" w:rsidRDefault="00D745A8" w:rsidP="00D745A8">
      <w:pPr>
        <w:spacing w:before="120" w:after="100"/>
        <w:jc w:val="both"/>
        <w:rPr>
          <w:bCs/>
        </w:rPr>
      </w:pPr>
      <w:r w:rsidRPr="009858D2">
        <w:rPr>
          <w:bCs/>
        </w:rPr>
        <w:t xml:space="preserve">El 10 % para el Desarrollo del Servicio de Recolección de Basura, </w:t>
      </w:r>
      <w:r>
        <w:rPr>
          <w:bCs/>
        </w:rPr>
        <w:t>Se incorpora para el Fortalecimiento del Centro de Acopio de Volio y Mejoramiento de las Condiciones de los Camiones Recolectores en el programa III.</w:t>
      </w:r>
    </w:p>
    <w:p w14:paraId="12611E63" w14:textId="744017D9" w:rsidR="00D745A8" w:rsidRPr="008D1E91" w:rsidRDefault="00A439AB" w:rsidP="00D745A8">
      <w:pPr>
        <w:spacing w:before="120" w:after="100"/>
        <w:jc w:val="both"/>
        <w:rPr>
          <w:b/>
          <w:bCs/>
        </w:rPr>
      </w:pPr>
      <w:hyperlink w:anchor="_0__REMUNERACIONES" w:history="1">
        <w:r w:rsidR="00D745A8" w:rsidRPr="008D1E91">
          <w:rPr>
            <w:b/>
            <w:bCs/>
          </w:rPr>
          <w:t>REMUNERACIONES</w:t>
        </w:r>
      </w:hyperlink>
      <w:r w:rsidR="00D745A8" w:rsidRPr="008D1E91">
        <w:rPr>
          <w:b/>
          <w:bCs/>
        </w:rPr>
        <w:t xml:space="preserve"> - </w:t>
      </w:r>
      <w:r w:rsidR="00D745A8" w:rsidRPr="008C4158">
        <w:rPr>
          <w:b/>
          <w:bCs/>
        </w:rPr>
        <w:t>¢</w:t>
      </w:r>
      <w:r w:rsidR="00D745A8" w:rsidRPr="008C4158">
        <w:t xml:space="preserve"> </w:t>
      </w:r>
      <w:r w:rsidR="00CE0055">
        <w:rPr>
          <w:b/>
          <w:bCs/>
        </w:rPr>
        <w:t>213,235,603.44</w:t>
      </w:r>
    </w:p>
    <w:p w14:paraId="32D77270" w14:textId="78473D31" w:rsidR="00D745A8" w:rsidRDefault="00D745A8" w:rsidP="00D745A8">
      <w:pPr>
        <w:spacing w:before="120" w:after="100"/>
        <w:jc w:val="both"/>
        <w:rPr>
          <w:bCs/>
        </w:rPr>
      </w:pPr>
      <w:r w:rsidRPr="00AF1F63">
        <w:rPr>
          <w:bCs/>
        </w:rPr>
        <w:t>Se incluye contenido económico para cubrir los</w:t>
      </w:r>
      <w:r>
        <w:rPr>
          <w:bCs/>
        </w:rPr>
        <w:t xml:space="preserve"> gastos de salarios correspondientes a la planilla municipal de este programa durante el periodo 202</w:t>
      </w:r>
      <w:r w:rsidR="00CE0055">
        <w:rPr>
          <w:bCs/>
        </w:rPr>
        <w:t>3</w:t>
      </w:r>
      <w:r>
        <w:rPr>
          <w:bCs/>
        </w:rPr>
        <w:t xml:space="preserve">, además se incluyen las </w:t>
      </w:r>
      <w:r w:rsidRPr="00AF1F63">
        <w:rPr>
          <w:bCs/>
        </w:rPr>
        <w:t xml:space="preserve">anualidades, </w:t>
      </w:r>
      <w:r>
        <w:rPr>
          <w:bCs/>
        </w:rPr>
        <w:t>s</w:t>
      </w:r>
      <w:r w:rsidRPr="00AF1F63">
        <w:rPr>
          <w:bCs/>
        </w:rPr>
        <w:t>alario escolar,  car</w:t>
      </w:r>
      <w:r>
        <w:rPr>
          <w:bCs/>
        </w:rPr>
        <w:t>gas sociales, tiempo extraordinario, suplencias y décimo tercer mes de los servicios de</w:t>
      </w:r>
      <w:r w:rsidRPr="00AF1F63">
        <w:rPr>
          <w:bCs/>
        </w:rPr>
        <w:t xml:space="preserve"> Recolección de Basura, Servicios </w:t>
      </w:r>
      <w:r>
        <w:rPr>
          <w:bCs/>
        </w:rPr>
        <w:t>Sociales y complementarios, Mejoramiento en la Zona Marítimo Terrestre y Protección al Medio ambiente.</w:t>
      </w:r>
    </w:p>
    <w:p w14:paraId="0E4E0E8E" w14:textId="1ADF5909" w:rsidR="00D745A8" w:rsidRDefault="00B738CB" w:rsidP="00D745A8">
      <w:pPr>
        <w:spacing w:before="120" w:after="100"/>
        <w:jc w:val="both"/>
        <w:rPr>
          <w:bCs/>
        </w:rPr>
      </w:pPr>
      <w:bookmarkStart w:id="72" w:name="_Hlk114144920"/>
      <w:r w:rsidRPr="00B738CB">
        <w:rPr>
          <w:bCs/>
        </w:rPr>
        <w:t>Es importante aclarar que dentro de este rubro no se incluye para los periodos 2021 y 2022 reajustes salariales para dichos periodos; si se incluye en este presupuesto  la amortización parcial de la deuda salarial pendiente con los empleados municipales correspondiente al primer semestre del 2020,  esto en cumplimiento al porcentaje  establecido en el artículo 21 de la convención colectiva homologación de adenda Nº DRT-112-2013 de un 3% semestral; quedando pendiente lo que corresponda a la deuda salarial del 2% restante al primer semestre y 5% del segundo semestre del periodo 2020, debido a que los recursos disponibles no son suficientes para cancelar en su totalidad el porcentaje salarial adeudado</w:t>
      </w:r>
      <w:bookmarkEnd w:id="72"/>
      <w:r>
        <w:rPr>
          <w:bCs/>
        </w:rPr>
        <w:t>.</w:t>
      </w:r>
    </w:p>
    <w:p w14:paraId="63910539" w14:textId="77777777" w:rsidR="00D745A8" w:rsidRDefault="00D745A8" w:rsidP="00D745A8">
      <w:pPr>
        <w:spacing w:before="120" w:after="100"/>
        <w:jc w:val="both"/>
        <w:rPr>
          <w:bCs/>
        </w:rPr>
      </w:pPr>
      <w:r>
        <w:rPr>
          <w:bCs/>
        </w:rPr>
        <w:t>No se incorporan plazas nuevas para este periodo.</w:t>
      </w:r>
      <w:r w:rsidRPr="00C9549F">
        <w:rPr>
          <w:bCs/>
        </w:rPr>
        <w:t xml:space="preserve"> </w:t>
      </w:r>
    </w:p>
    <w:p w14:paraId="4D8238EB" w14:textId="77777777" w:rsidR="00D745A8" w:rsidRDefault="00D745A8" w:rsidP="00D745A8">
      <w:pPr>
        <w:spacing w:before="120" w:after="100"/>
        <w:jc w:val="both"/>
        <w:rPr>
          <w:bCs/>
        </w:rPr>
      </w:pPr>
    </w:p>
    <w:p w14:paraId="17CE67B7" w14:textId="69DD1985" w:rsidR="00D745A8" w:rsidRDefault="00A439AB" w:rsidP="00D745A8">
      <w:pPr>
        <w:spacing w:before="120" w:after="100"/>
        <w:jc w:val="both"/>
        <w:rPr>
          <w:b/>
          <w:bCs/>
        </w:rPr>
      </w:pPr>
      <w:hyperlink w:anchor="_1___4" w:history="1">
        <w:r w:rsidR="00D745A8" w:rsidRPr="00E2125F">
          <w:rPr>
            <w:b/>
            <w:bCs/>
          </w:rPr>
          <w:t>SERVICIOS</w:t>
        </w:r>
      </w:hyperlink>
      <w:r w:rsidR="00D745A8" w:rsidRPr="00E2125F">
        <w:rPr>
          <w:b/>
          <w:bCs/>
        </w:rPr>
        <w:t xml:space="preserve">   ¢</w:t>
      </w:r>
      <w:r w:rsidR="00D745A8" w:rsidRPr="00E2125F">
        <w:t xml:space="preserve"> </w:t>
      </w:r>
      <w:r w:rsidR="00B738CB">
        <w:rPr>
          <w:b/>
          <w:bCs/>
        </w:rPr>
        <w:t>236,086,194.15</w:t>
      </w:r>
    </w:p>
    <w:p w14:paraId="646D90E0" w14:textId="77777777" w:rsidR="00D745A8" w:rsidRDefault="00D745A8" w:rsidP="00D745A8">
      <w:pPr>
        <w:spacing w:before="120" w:after="100"/>
        <w:jc w:val="both"/>
        <w:rPr>
          <w:bCs/>
        </w:rPr>
      </w:pPr>
      <w:r w:rsidRPr="00AF1F63">
        <w:rPr>
          <w:bCs/>
        </w:rPr>
        <w:t>Se Incluye los gastos d</w:t>
      </w:r>
      <w:r>
        <w:rPr>
          <w:bCs/>
        </w:rPr>
        <w:t>e los servicios como otros servicios básicos destinados para cubrir los costos de trasladar la basura a la ciudad de Limón los cuales representan ₡</w:t>
      </w:r>
      <w:r w:rsidRPr="00977FE5">
        <w:rPr>
          <w:bCs/>
        </w:rPr>
        <w:t>101,</w:t>
      </w:r>
      <w:r>
        <w:rPr>
          <w:bCs/>
        </w:rPr>
        <w:t xml:space="preserve">500,000.00 seguros que contempla las pólizas de riesgos; se asignan recursos para el </w:t>
      </w:r>
      <w:r w:rsidRPr="00AF1F63">
        <w:rPr>
          <w:bCs/>
        </w:rPr>
        <w:t xml:space="preserve">mantenimiento y reparación de la maquinaria utilizada en </w:t>
      </w:r>
      <w:r>
        <w:rPr>
          <w:bCs/>
        </w:rPr>
        <w:t>el servicio de basura y viáticos para los funcionarios de Recolección.</w:t>
      </w:r>
    </w:p>
    <w:p w14:paraId="5A5BC075" w14:textId="4A527B82" w:rsidR="00D745A8" w:rsidRDefault="00D745A8" w:rsidP="00D745A8">
      <w:pPr>
        <w:spacing w:before="120" w:after="100"/>
        <w:jc w:val="both"/>
        <w:rPr>
          <w:bCs/>
        </w:rPr>
      </w:pPr>
      <w:r>
        <w:rPr>
          <w:bCs/>
        </w:rPr>
        <w:t>Están contemplados además los servicios generales (₡136,764,000.00) dedicados a la administración y operatividad del  Centro de Cuido Infantil del Cantón para el periodo 202</w:t>
      </w:r>
      <w:r w:rsidR="00236EAE">
        <w:rPr>
          <w:bCs/>
        </w:rPr>
        <w:t>3</w:t>
      </w:r>
      <w:r>
        <w:rPr>
          <w:bCs/>
        </w:rPr>
        <w:t xml:space="preserve"> y darle continuidad al convenio firmado con el IMAS, para los subsidios que cubre la atención a 87 niños y niñas provenientes de familias en condición de pobreza cuyo beneficio económico corresponde a ₡131,000 colones mensuales por niño y niña.</w:t>
      </w:r>
    </w:p>
    <w:p w14:paraId="0CF3359A" w14:textId="77777777" w:rsidR="00D745A8" w:rsidRDefault="00D745A8" w:rsidP="00D745A8">
      <w:pPr>
        <w:spacing w:before="120" w:after="100"/>
        <w:jc w:val="both"/>
        <w:rPr>
          <w:bCs/>
        </w:rPr>
      </w:pPr>
      <w:r>
        <w:rPr>
          <w:bCs/>
        </w:rPr>
        <w:t>El financiamiento del Plan operativo de la Oficina de la Mujer y Gestión Social, mediante el cual se impulsan políticas, programas, proyectos y acciones para avanzar en el ejercicio de los derechos de las mujeres, igualdad y equidad de género y protección al Adulto Mayor.</w:t>
      </w:r>
    </w:p>
    <w:p w14:paraId="695C1A67" w14:textId="77777777" w:rsidR="00D745A8" w:rsidRDefault="00D745A8" w:rsidP="00D745A8">
      <w:pPr>
        <w:spacing w:before="120" w:after="100"/>
        <w:jc w:val="both"/>
        <w:rPr>
          <w:bCs/>
        </w:rPr>
      </w:pPr>
      <w:r>
        <w:rPr>
          <w:bCs/>
        </w:rPr>
        <w:t>Además en apoyo al programa  “P</w:t>
      </w:r>
      <w:r w:rsidRPr="008C3116">
        <w:rPr>
          <w:bCs/>
        </w:rPr>
        <w:t>rotección del medio ambiente</w:t>
      </w:r>
      <w:r>
        <w:rPr>
          <w:bCs/>
        </w:rPr>
        <w:t>” se proveen recursos garantizar el pago de los servicios básicos del Centro de Acopio, y el funcionamiento del departamento de gestión ambiental mediante los servicios de mantenimiento del camión y vehículo asignados.</w:t>
      </w:r>
    </w:p>
    <w:p w14:paraId="0D6DC9DF" w14:textId="26222F62" w:rsidR="00D745A8" w:rsidRDefault="00A439AB" w:rsidP="00D745A8">
      <w:pPr>
        <w:spacing w:before="120" w:after="100"/>
        <w:jc w:val="both"/>
        <w:rPr>
          <w:b/>
          <w:bCs/>
        </w:rPr>
      </w:pPr>
      <w:hyperlink w:anchor="_2___4" w:history="1">
        <w:r w:rsidR="00D745A8" w:rsidRPr="00437F63">
          <w:rPr>
            <w:b/>
            <w:bCs/>
          </w:rPr>
          <w:t>MATERIALES Y SUMINISTRO</w:t>
        </w:r>
      </w:hyperlink>
      <w:r w:rsidR="00D745A8" w:rsidRPr="00437F63">
        <w:rPr>
          <w:b/>
          <w:bCs/>
        </w:rPr>
        <w:t>S  ¢</w:t>
      </w:r>
      <w:r w:rsidR="00D745A8" w:rsidRPr="00695351">
        <w:t xml:space="preserve"> </w:t>
      </w:r>
      <w:r w:rsidR="00BD62E2">
        <w:rPr>
          <w:b/>
          <w:bCs/>
        </w:rPr>
        <w:t>154,576,102.22</w:t>
      </w:r>
    </w:p>
    <w:p w14:paraId="47E62B6E" w14:textId="77777777" w:rsidR="00D745A8" w:rsidRDefault="00D745A8" w:rsidP="00D745A8">
      <w:pPr>
        <w:pStyle w:val="Textoindependiente"/>
        <w:rPr>
          <w:lang w:val="es-ES"/>
        </w:rPr>
      </w:pPr>
      <w:r>
        <w:rPr>
          <w:lang w:val="es-ES"/>
        </w:rPr>
        <w:t>C</w:t>
      </w:r>
      <w:r w:rsidRPr="00A2646E">
        <w:rPr>
          <w:lang w:val="es-ES"/>
        </w:rPr>
        <w:t xml:space="preserve">orresponde a la asignación presupuestaria para la adquisición de los diferentes materiales y suministros, dentro de los más significativos se encuentran combustibles y lubricantes, </w:t>
      </w:r>
      <w:r>
        <w:rPr>
          <w:lang w:val="es-ES"/>
        </w:rPr>
        <w:t xml:space="preserve">textiles y vestuarios, </w:t>
      </w:r>
      <w:r w:rsidRPr="00A2646E">
        <w:rPr>
          <w:lang w:val="es-ES"/>
        </w:rPr>
        <w:t>tintas, pinturas y diluyentes,  herramientas e instrumentos, repuestos y accesorios, útiles y materiales de oficina y cómputo, productos de papel, cartón e impresos; textiles y vestuarios y útiles y materiales de limpieza para los servicios de</w:t>
      </w:r>
      <w:r>
        <w:rPr>
          <w:lang w:val="es-ES"/>
        </w:rPr>
        <w:t xml:space="preserve"> Aseo de sitios públicos,  Recolección de Basura, Caminos y Calles, Servicios Sociales y Gestión Ambiental. </w:t>
      </w:r>
    </w:p>
    <w:p w14:paraId="641CF65F" w14:textId="720E7BB5" w:rsidR="00D745A8" w:rsidRDefault="00D745A8" w:rsidP="00D745A8">
      <w:pPr>
        <w:pStyle w:val="Textoindependiente"/>
        <w:rPr>
          <w:lang w:val="es-ES"/>
        </w:rPr>
      </w:pPr>
      <w:r>
        <w:rPr>
          <w:lang w:val="es-ES"/>
        </w:rPr>
        <w:t>Se incluye en este rubro la compra de Alimentos y otros insumos,  en cumpl</w:t>
      </w:r>
      <w:r w:rsidR="00F83326">
        <w:rPr>
          <w:lang w:val="es-ES"/>
        </w:rPr>
        <w:t xml:space="preserve">imiento al Convenio con CONAPAM </w:t>
      </w:r>
    </w:p>
    <w:p w14:paraId="46248B6E" w14:textId="77777777" w:rsidR="00D745A8" w:rsidRDefault="00D745A8" w:rsidP="00D745A8">
      <w:pPr>
        <w:pStyle w:val="Textoindependiente"/>
      </w:pPr>
      <w:r w:rsidRPr="00A2646E">
        <w:rPr>
          <w:lang w:val="es-ES"/>
        </w:rPr>
        <w:t>Esta asignación se orienta a la prestación efectiva del servicio, de una manera constante y pertinente a las nec</w:t>
      </w:r>
      <w:r>
        <w:rPr>
          <w:lang w:val="es-ES"/>
        </w:rPr>
        <w:t>esidades de la población Talamanqueña</w:t>
      </w:r>
      <w:r w:rsidRPr="00A2646E">
        <w:rPr>
          <w:lang w:val="es-ES"/>
        </w:rPr>
        <w:t>.</w:t>
      </w:r>
    </w:p>
    <w:p w14:paraId="0305CA8A" w14:textId="77777777" w:rsidR="00D745A8" w:rsidRDefault="00D745A8" w:rsidP="00D745A8">
      <w:pPr>
        <w:pStyle w:val="Textoindependiente"/>
        <w:rPr>
          <w:bCs/>
        </w:rPr>
      </w:pPr>
      <w:r>
        <w:t>Además de recursos asignados en la subpartida Combustibles, para la atención de emergencias cantonales según lo dispuesto en el artículo 45 de la Ley N° 8488, e</w:t>
      </w:r>
      <w:r w:rsidRPr="00C22E84">
        <w:rPr>
          <w:bCs/>
        </w:rPr>
        <w:t>l aprovisionamiento obligatorio, por objeto del gasto, destinado a desarrollar acciones  de  prevención  y preparativos  para situaciones  de emergencias  en áreas de su competencia</w:t>
      </w:r>
      <w:r>
        <w:rPr>
          <w:bCs/>
        </w:rPr>
        <w:t>.</w:t>
      </w:r>
    </w:p>
    <w:p w14:paraId="1037BFDE" w14:textId="77777777" w:rsidR="00D745A8" w:rsidRDefault="00D745A8" w:rsidP="00D745A8">
      <w:pPr>
        <w:pStyle w:val="Textoindependiente"/>
        <w:rPr>
          <w:bCs/>
        </w:rPr>
      </w:pPr>
    </w:p>
    <w:p w14:paraId="45C84FD0" w14:textId="58BC08E1" w:rsidR="00D745A8" w:rsidRDefault="00D745A8" w:rsidP="00D745A8">
      <w:pPr>
        <w:pStyle w:val="Textoindependiente"/>
        <w:rPr>
          <w:b/>
          <w:bCs/>
        </w:rPr>
      </w:pPr>
      <w:r>
        <w:rPr>
          <w:b/>
          <w:bCs/>
        </w:rPr>
        <w:t xml:space="preserve">INTERESES Y COMISIONES </w:t>
      </w:r>
      <w:r w:rsidRPr="007C232E">
        <w:rPr>
          <w:b/>
          <w:bCs/>
        </w:rPr>
        <w:t>- ¢</w:t>
      </w:r>
      <w:r>
        <w:rPr>
          <w:b/>
          <w:bCs/>
        </w:rPr>
        <w:t xml:space="preserve"> </w:t>
      </w:r>
      <w:r w:rsidR="00236EAE">
        <w:rPr>
          <w:b/>
          <w:bCs/>
        </w:rPr>
        <w:t>36,469,577.56</w:t>
      </w:r>
    </w:p>
    <w:p w14:paraId="40AD8D6F" w14:textId="77777777" w:rsidR="00236EAE" w:rsidRDefault="00236EAE" w:rsidP="00D745A8">
      <w:pPr>
        <w:pStyle w:val="Textoindependiente"/>
        <w:rPr>
          <w:b/>
          <w:bCs/>
        </w:rPr>
      </w:pPr>
    </w:p>
    <w:p w14:paraId="30AAB6D4" w14:textId="5D17B22A" w:rsidR="00D745A8" w:rsidRDefault="00D745A8" w:rsidP="00D745A8">
      <w:pPr>
        <w:pStyle w:val="Textoindependiente"/>
        <w:rPr>
          <w:bCs/>
        </w:rPr>
      </w:pPr>
      <w:r w:rsidRPr="009D38DE">
        <w:rPr>
          <w:bCs/>
        </w:rPr>
        <w:t xml:space="preserve">Se incluyen </w:t>
      </w:r>
      <w:r>
        <w:rPr>
          <w:bCs/>
        </w:rPr>
        <w:t xml:space="preserve">recursos </w:t>
      </w:r>
      <w:r w:rsidRPr="009D38DE">
        <w:rPr>
          <w:bCs/>
        </w:rPr>
        <w:t xml:space="preserve">para atender los compromisos adquiridos </w:t>
      </w:r>
      <w:r>
        <w:rPr>
          <w:bCs/>
        </w:rPr>
        <w:t xml:space="preserve">con el Banco Nacional </w:t>
      </w:r>
      <w:r w:rsidRPr="009D38DE">
        <w:rPr>
          <w:bCs/>
        </w:rPr>
        <w:t xml:space="preserve">en </w:t>
      </w:r>
      <w:r>
        <w:rPr>
          <w:bCs/>
        </w:rPr>
        <w:t>el préstamo</w:t>
      </w:r>
      <w:r w:rsidRPr="009D38DE">
        <w:rPr>
          <w:bCs/>
        </w:rPr>
        <w:t xml:space="preserve"> </w:t>
      </w:r>
      <w:r>
        <w:rPr>
          <w:bCs/>
        </w:rPr>
        <w:t>N°</w:t>
      </w:r>
      <w:r w:rsidRPr="00803851">
        <w:rPr>
          <w:bCs/>
        </w:rPr>
        <w:t>001-0001-014-30801371</w:t>
      </w:r>
      <w:r>
        <w:rPr>
          <w:bCs/>
        </w:rPr>
        <w:t xml:space="preserve"> </w:t>
      </w:r>
      <w:r w:rsidRPr="009D38DE">
        <w:rPr>
          <w:bCs/>
        </w:rPr>
        <w:t>para</w:t>
      </w:r>
      <w:r>
        <w:rPr>
          <w:bCs/>
        </w:rPr>
        <w:t xml:space="preserve"> compra de maquinaria y equipo nuevo con el fin de ser utilizados en el mantenimiento de la red vial municipal </w:t>
      </w:r>
      <w:r w:rsidRPr="00B17741">
        <w:rPr>
          <w:bCs/>
        </w:rPr>
        <w:t>y préstamo</w:t>
      </w:r>
      <w:r>
        <w:rPr>
          <w:bCs/>
        </w:rPr>
        <w:t xml:space="preserve"> N°</w:t>
      </w:r>
      <w:r w:rsidRPr="00803851">
        <w:t xml:space="preserve"> </w:t>
      </w:r>
      <w:r w:rsidRPr="00803851">
        <w:rPr>
          <w:bCs/>
        </w:rPr>
        <w:t>001-0001-014-30987473</w:t>
      </w:r>
      <w:r>
        <w:rPr>
          <w:bCs/>
        </w:rPr>
        <w:t xml:space="preserve"> </w:t>
      </w:r>
      <w:r w:rsidRPr="00B17741">
        <w:rPr>
          <w:bCs/>
        </w:rPr>
        <w:t xml:space="preserve"> para la compra de un recolector de basura, mantenimiento y r</w:t>
      </w:r>
      <w:r>
        <w:rPr>
          <w:bCs/>
        </w:rPr>
        <w:t>eparación al recolector SM 4636.</w:t>
      </w:r>
    </w:p>
    <w:p w14:paraId="711AE31A" w14:textId="523A5AA9" w:rsidR="00236EAE" w:rsidRDefault="00236EAE" w:rsidP="00D745A8">
      <w:pPr>
        <w:pStyle w:val="Textoindependiente"/>
        <w:rPr>
          <w:bCs/>
        </w:rPr>
      </w:pPr>
      <w:r>
        <w:rPr>
          <w:bCs/>
        </w:rPr>
        <w:tab/>
        <w:t>Se</w:t>
      </w:r>
      <w:r w:rsidR="008E1D86">
        <w:rPr>
          <w:bCs/>
        </w:rPr>
        <w:t xml:space="preserve"> </w:t>
      </w:r>
      <w:r>
        <w:rPr>
          <w:bCs/>
        </w:rPr>
        <w:t>espera que a finales de periodo 2022, se logre adquirir un nuevo recolector para lo cual ya se iniciaron las gestiones de compra; esto es  a través de crédito con el IFAM, De acuerdo a convenio durante el primer año se deveran pagar intereses de gracia por lo que</w:t>
      </w:r>
      <w:r w:rsidR="008E1D86">
        <w:rPr>
          <w:bCs/>
        </w:rPr>
        <w:t xml:space="preserve"> se incluyen en esta partida.</w:t>
      </w:r>
    </w:p>
    <w:p w14:paraId="54776279" w14:textId="03099593" w:rsidR="008E1D86" w:rsidRDefault="008E1D86" w:rsidP="00D745A8">
      <w:pPr>
        <w:pStyle w:val="Textoindependiente"/>
        <w:rPr>
          <w:bCs/>
        </w:rPr>
      </w:pPr>
    </w:p>
    <w:p w14:paraId="2034BBCF" w14:textId="77777777" w:rsidR="00D745A8" w:rsidRDefault="00D745A8" w:rsidP="00D745A8">
      <w:pPr>
        <w:spacing w:before="120" w:after="100"/>
        <w:jc w:val="both"/>
        <w:rPr>
          <w:b/>
          <w:bCs/>
        </w:rPr>
      </w:pPr>
      <w:r>
        <w:rPr>
          <w:b/>
          <w:bCs/>
        </w:rPr>
        <w:t xml:space="preserve">AMORTIZACIÓN </w:t>
      </w:r>
      <w:r w:rsidRPr="007C232E">
        <w:rPr>
          <w:b/>
          <w:bCs/>
        </w:rPr>
        <w:t>- ¢</w:t>
      </w:r>
      <w:r>
        <w:rPr>
          <w:b/>
          <w:bCs/>
        </w:rPr>
        <w:t xml:space="preserve"> </w:t>
      </w:r>
      <w:r w:rsidRPr="00803851">
        <w:rPr>
          <w:b/>
          <w:bCs/>
        </w:rPr>
        <w:t>54,136,063.72</w:t>
      </w:r>
    </w:p>
    <w:p w14:paraId="2215B10B" w14:textId="7892C970" w:rsidR="00D745A8" w:rsidRDefault="00D745A8" w:rsidP="00D745A8">
      <w:pPr>
        <w:spacing w:before="120" w:after="100"/>
        <w:jc w:val="both"/>
        <w:rPr>
          <w:bCs/>
        </w:rPr>
      </w:pPr>
      <w:r w:rsidRPr="009D38DE">
        <w:rPr>
          <w:bCs/>
        </w:rPr>
        <w:t>Se incluyen para atender los compromisos adquiridos</w:t>
      </w:r>
      <w:r>
        <w:rPr>
          <w:bCs/>
        </w:rPr>
        <w:t xml:space="preserve"> con el Banco Nacional </w:t>
      </w:r>
      <w:r w:rsidRPr="009D38DE">
        <w:rPr>
          <w:bCs/>
        </w:rPr>
        <w:t xml:space="preserve">en </w:t>
      </w:r>
      <w:r>
        <w:rPr>
          <w:bCs/>
        </w:rPr>
        <w:t>préstamo</w:t>
      </w:r>
      <w:r w:rsidRPr="009D38DE">
        <w:rPr>
          <w:bCs/>
        </w:rPr>
        <w:t xml:space="preserve"> para</w:t>
      </w:r>
      <w:r>
        <w:rPr>
          <w:bCs/>
        </w:rPr>
        <w:t xml:space="preserve"> compra de maquinaria con el fin de ser utilizados en el mantenimiento de la red vial municipal y préstamo  para la compra de un recolector de basura, mantenimiento y reparación al recolector SM 4636.</w:t>
      </w:r>
    </w:p>
    <w:p w14:paraId="3246D768" w14:textId="45E4C579" w:rsidR="00620CC3" w:rsidRDefault="00620CC3" w:rsidP="00D745A8">
      <w:pPr>
        <w:spacing w:before="120" w:after="100"/>
        <w:jc w:val="both"/>
        <w:rPr>
          <w:bCs/>
        </w:rPr>
      </w:pPr>
    </w:p>
    <w:p w14:paraId="3535B95B" w14:textId="5F4BB2A4" w:rsidR="00D745A8" w:rsidRDefault="00D745A8" w:rsidP="00D745A8">
      <w:pPr>
        <w:spacing w:before="120" w:after="100"/>
        <w:jc w:val="center"/>
        <w:rPr>
          <w:b/>
          <w:bCs/>
        </w:rPr>
      </w:pPr>
      <w:r>
        <w:rPr>
          <w:b/>
          <w:bCs/>
        </w:rPr>
        <w:t>PROGRAMA III – INVERSIONES</w:t>
      </w:r>
    </w:p>
    <w:p w14:paraId="4C5F654E" w14:textId="1EBD1357" w:rsidR="00620CC3" w:rsidRDefault="00620CC3" w:rsidP="00D745A8">
      <w:pPr>
        <w:spacing w:before="120" w:after="100"/>
        <w:jc w:val="both"/>
      </w:pPr>
      <w:r w:rsidRPr="00CF3489">
        <w:t>5.0</w:t>
      </w:r>
      <w:r w:rsidR="001C0AFB">
        <w:t>3</w:t>
      </w:r>
      <w:r w:rsidRPr="00CF3489">
        <w:t xml:space="preserve">.01 </w:t>
      </w:r>
      <w:r w:rsidRPr="001C0AFB">
        <w:t>Edificios:</w:t>
      </w:r>
    </w:p>
    <w:p w14:paraId="569BA55B" w14:textId="77777777" w:rsidR="001C0AFB" w:rsidRPr="001C0AFB" w:rsidRDefault="001C0AFB" w:rsidP="00D745A8">
      <w:pPr>
        <w:spacing w:before="120" w:after="100"/>
        <w:jc w:val="both"/>
        <w:rPr>
          <w:bCs/>
        </w:rPr>
      </w:pPr>
    </w:p>
    <w:tbl>
      <w:tblPr>
        <w:tblW w:w="10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310"/>
        <w:gridCol w:w="2410"/>
        <w:gridCol w:w="1667"/>
        <w:gridCol w:w="3257"/>
      </w:tblGrid>
      <w:tr w:rsidR="00620CC3" w:rsidRPr="00CD551F" w14:paraId="4398DC62" w14:textId="77777777" w:rsidTr="00620CC3">
        <w:tc>
          <w:tcPr>
            <w:tcW w:w="1667" w:type="dxa"/>
            <w:shd w:val="clear" w:color="auto" w:fill="auto"/>
          </w:tcPr>
          <w:p w14:paraId="057F7455" w14:textId="77777777" w:rsidR="00620CC3" w:rsidRPr="00CD551F" w:rsidRDefault="00620CC3" w:rsidP="002F6438">
            <w:pPr>
              <w:pStyle w:val="Prrafodelista"/>
              <w:ind w:left="0"/>
              <w:jc w:val="center"/>
              <w:rPr>
                <w:rFonts w:ascii="Times New Roman" w:hAnsi="Times New Roman"/>
                <w:b/>
                <w:sz w:val="20"/>
              </w:rPr>
            </w:pPr>
            <w:r w:rsidRPr="00CD551F">
              <w:rPr>
                <w:rFonts w:ascii="Times New Roman" w:hAnsi="Times New Roman"/>
                <w:b/>
                <w:sz w:val="20"/>
              </w:rPr>
              <w:t>Programa</w:t>
            </w:r>
          </w:p>
        </w:tc>
        <w:tc>
          <w:tcPr>
            <w:tcW w:w="1310" w:type="dxa"/>
            <w:shd w:val="clear" w:color="auto" w:fill="auto"/>
          </w:tcPr>
          <w:p w14:paraId="059E82FA" w14:textId="77777777" w:rsidR="00620CC3" w:rsidRPr="00CD551F" w:rsidRDefault="00620CC3" w:rsidP="002F6438">
            <w:pPr>
              <w:pStyle w:val="Prrafodelista"/>
              <w:ind w:left="0"/>
              <w:jc w:val="center"/>
              <w:rPr>
                <w:rFonts w:ascii="Times New Roman" w:hAnsi="Times New Roman"/>
                <w:b/>
                <w:sz w:val="20"/>
              </w:rPr>
            </w:pPr>
            <w:r w:rsidRPr="00CD551F">
              <w:rPr>
                <w:rFonts w:ascii="Times New Roman" w:hAnsi="Times New Roman"/>
                <w:b/>
                <w:sz w:val="20"/>
              </w:rPr>
              <w:t>Proyecto</w:t>
            </w:r>
          </w:p>
        </w:tc>
        <w:tc>
          <w:tcPr>
            <w:tcW w:w="2410" w:type="dxa"/>
            <w:shd w:val="clear" w:color="auto" w:fill="auto"/>
          </w:tcPr>
          <w:p w14:paraId="2D1356BC" w14:textId="77777777" w:rsidR="00620CC3" w:rsidRPr="00CD551F" w:rsidRDefault="00620CC3" w:rsidP="002F6438">
            <w:pPr>
              <w:pStyle w:val="Prrafodelista"/>
              <w:ind w:left="0"/>
              <w:jc w:val="center"/>
              <w:rPr>
                <w:rFonts w:ascii="Times New Roman" w:hAnsi="Times New Roman"/>
                <w:b/>
                <w:sz w:val="20"/>
              </w:rPr>
            </w:pPr>
            <w:r w:rsidRPr="00CD551F">
              <w:rPr>
                <w:rFonts w:ascii="Times New Roman" w:hAnsi="Times New Roman"/>
                <w:b/>
                <w:sz w:val="20"/>
              </w:rPr>
              <w:t>Obra</w:t>
            </w:r>
          </w:p>
        </w:tc>
        <w:tc>
          <w:tcPr>
            <w:tcW w:w="1667" w:type="dxa"/>
            <w:shd w:val="clear" w:color="auto" w:fill="auto"/>
          </w:tcPr>
          <w:p w14:paraId="59F340B0" w14:textId="77777777" w:rsidR="00620CC3" w:rsidRPr="00CD551F" w:rsidRDefault="00620CC3" w:rsidP="002F6438">
            <w:pPr>
              <w:pStyle w:val="Prrafodelista"/>
              <w:ind w:left="0"/>
              <w:jc w:val="center"/>
              <w:rPr>
                <w:rFonts w:ascii="Times New Roman" w:hAnsi="Times New Roman"/>
                <w:b/>
                <w:sz w:val="20"/>
              </w:rPr>
            </w:pPr>
            <w:r w:rsidRPr="00CD551F">
              <w:rPr>
                <w:rFonts w:ascii="Times New Roman" w:hAnsi="Times New Roman"/>
                <w:b/>
                <w:sz w:val="20"/>
              </w:rPr>
              <w:t>Monto</w:t>
            </w:r>
          </w:p>
        </w:tc>
        <w:tc>
          <w:tcPr>
            <w:tcW w:w="3257" w:type="dxa"/>
            <w:shd w:val="clear" w:color="auto" w:fill="auto"/>
          </w:tcPr>
          <w:p w14:paraId="64058A55" w14:textId="77777777" w:rsidR="00620CC3" w:rsidRPr="00CD551F" w:rsidRDefault="00620CC3" w:rsidP="002F6438">
            <w:pPr>
              <w:pStyle w:val="Prrafodelista"/>
              <w:ind w:left="0"/>
              <w:jc w:val="center"/>
              <w:rPr>
                <w:rFonts w:ascii="Times New Roman" w:hAnsi="Times New Roman"/>
                <w:b/>
                <w:sz w:val="20"/>
              </w:rPr>
            </w:pPr>
            <w:r w:rsidRPr="00CD551F">
              <w:rPr>
                <w:rFonts w:ascii="Times New Roman" w:hAnsi="Times New Roman"/>
                <w:b/>
                <w:sz w:val="20"/>
              </w:rPr>
              <w:t>Piezas y obras de colección</w:t>
            </w:r>
          </w:p>
        </w:tc>
      </w:tr>
      <w:tr w:rsidR="00620CC3" w:rsidRPr="00CD551F" w14:paraId="4E02BB9B" w14:textId="77777777" w:rsidTr="00620CC3">
        <w:tc>
          <w:tcPr>
            <w:tcW w:w="1667" w:type="dxa"/>
            <w:shd w:val="clear" w:color="auto" w:fill="auto"/>
          </w:tcPr>
          <w:p w14:paraId="5A4B7EF5" w14:textId="77777777" w:rsidR="00620CC3" w:rsidRPr="00CD551F" w:rsidRDefault="00620CC3" w:rsidP="002F6438">
            <w:pPr>
              <w:pStyle w:val="Prrafodelista"/>
              <w:ind w:left="0"/>
              <w:rPr>
                <w:rFonts w:ascii="Times New Roman" w:hAnsi="Times New Roman"/>
                <w:sz w:val="20"/>
              </w:rPr>
            </w:pPr>
            <w:r w:rsidRPr="00CD551F">
              <w:rPr>
                <w:rFonts w:ascii="Times New Roman" w:hAnsi="Times New Roman"/>
                <w:sz w:val="20"/>
              </w:rPr>
              <w:t>Programa III</w:t>
            </w:r>
          </w:p>
        </w:tc>
        <w:tc>
          <w:tcPr>
            <w:tcW w:w="1310" w:type="dxa"/>
            <w:shd w:val="clear" w:color="auto" w:fill="auto"/>
          </w:tcPr>
          <w:p w14:paraId="1D52514D" w14:textId="77777777" w:rsidR="00620CC3" w:rsidRPr="00CD551F" w:rsidRDefault="00620CC3" w:rsidP="002F6438">
            <w:pPr>
              <w:pStyle w:val="Prrafodelista"/>
              <w:ind w:left="0"/>
              <w:rPr>
                <w:rFonts w:ascii="Times New Roman" w:hAnsi="Times New Roman"/>
                <w:sz w:val="20"/>
              </w:rPr>
            </w:pPr>
            <w:r w:rsidRPr="00CD551F">
              <w:rPr>
                <w:rFonts w:ascii="Times New Roman" w:hAnsi="Times New Roman"/>
                <w:sz w:val="20"/>
              </w:rPr>
              <w:t>Edificios</w:t>
            </w:r>
          </w:p>
        </w:tc>
        <w:tc>
          <w:tcPr>
            <w:tcW w:w="2410" w:type="dxa"/>
            <w:shd w:val="clear" w:color="auto" w:fill="auto"/>
          </w:tcPr>
          <w:p w14:paraId="7A05B7B5" w14:textId="77777777" w:rsidR="00620CC3" w:rsidRPr="00CD551F" w:rsidRDefault="00620CC3" w:rsidP="002F6438">
            <w:pPr>
              <w:pStyle w:val="Prrafodelista"/>
              <w:ind w:left="0"/>
              <w:rPr>
                <w:rFonts w:ascii="Times New Roman" w:hAnsi="Times New Roman"/>
                <w:sz w:val="20"/>
              </w:rPr>
            </w:pPr>
            <w:r w:rsidRPr="00CD551F">
              <w:rPr>
                <w:rFonts w:ascii="Times New Roman" w:hAnsi="Times New Roman"/>
                <w:sz w:val="20"/>
              </w:rPr>
              <w:t>Mejoras y mantenimiento a las instalaciones del edificio municipal</w:t>
            </w:r>
          </w:p>
        </w:tc>
        <w:tc>
          <w:tcPr>
            <w:tcW w:w="1667" w:type="dxa"/>
            <w:shd w:val="clear" w:color="auto" w:fill="auto"/>
          </w:tcPr>
          <w:p w14:paraId="4865988F" w14:textId="08F98A1B" w:rsidR="00620CC3" w:rsidRPr="00CD551F" w:rsidRDefault="00620CC3" w:rsidP="002F6438">
            <w:pPr>
              <w:pStyle w:val="Prrafodelista"/>
              <w:ind w:left="0"/>
              <w:jc w:val="right"/>
              <w:rPr>
                <w:rFonts w:ascii="Times New Roman" w:hAnsi="Times New Roman"/>
                <w:sz w:val="20"/>
              </w:rPr>
            </w:pPr>
            <w:r w:rsidRPr="00CD551F">
              <w:rPr>
                <w:rFonts w:ascii="Times New Roman" w:hAnsi="Times New Roman"/>
                <w:sz w:val="20"/>
              </w:rPr>
              <w:t>3</w:t>
            </w:r>
            <w:r>
              <w:rPr>
                <w:rFonts w:ascii="Times New Roman" w:hAnsi="Times New Roman"/>
                <w:sz w:val="20"/>
              </w:rPr>
              <w:t>9</w:t>
            </w:r>
            <w:r w:rsidRPr="00CD551F">
              <w:rPr>
                <w:rFonts w:ascii="Times New Roman" w:hAnsi="Times New Roman"/>
                <w:sz w:val="20"/>
              </w:rPr>
              <w:t>,600,000.00</w:t>
            </w:r>
          </w:p>
        </w:tc>
        <w:tc>
          <w:tcPr>
            <w:tcW w:w="3257" w:type="dxa"/>
            <w:shd w:val="clear" w:color="auto" w:fill="auto"/>
          </w:tcPr>
          <w:p w14:paraId="7C9A7EE3" w14:textId="77777777" w:rsidR="00620CC3" w:rsidRPr="00CD551F" w:rsidRDefault="00620CC3" w:rsidP="002F6438">
            <w:pPr>
              <w:pStyle w:val="Prrafodelista"/>
              <w:ind w:left="0"/>
              <w:rPr>
                <w:rFonts w:ascii="Times New Roman" w:hAnsi="Times New Roman"/>
                <w:sz w:val="20"/>
              </w:rPr>
            </w:pPr>
            <w:r w:rsidRPr="00CD551F">
              <w:rPr>
                <w:rFonts w:ascii="Times New Roman" w:hAnsi="Times New Roman"/>
                <w:sz w:val="20"/>
              </w:rPr>
              <w:t>No corresponde a la construcción de un Edificio Nuevo, sino a mejoras al edificio ya existente.</w:t>
            </w:r>
          </w:p>
        </w:tc>
      </w:tr>
      <w:tr w:rsidR="00620CC3" w:rsidRPr="00CD551F" w14:paraId="0B1C69CA" w14:textId="77777777" w:rsidTr="00620CC3">
        <w:tc>
          <w:tcPr>
            <w:tcW w:w="1667" w:type="dxa"/>
            <w:shd w:val="clear" w:color="auto" w:fill="auto"/>
          </w:tcPr>
          <w:p w14:paraId="59E40DF0" w14:textId="77777777" w:rsidR="00620CC3" w:rsidRPr="00CD551F" w:rsidRDefault="00620CC3" w:rsidP="002F6438">
            <w:pPr>
              <w:pStyle w:val="Prrafodelista"/>
              <w:ind w:left="0"/>
              <w:rPr>
                <w:rFonts w:ascii="Times New Roman" w:hAnsi="Times New Roman"/>
                <w:sz w:val="20"/>
              </w:rPr>
            </w:pPr>
            <w:r w:rsidRPr="00CD551F">
              <w:rPr>
                <w:rFonts w:ascii="Times New Roman" w:hAnsi="Times New Roman"/>
                <w:sz w:val="20"/>
              </w:rPr>
              <w:t>Programa III</w:t>
            </w:r>
          </w:p>
        </w:tc>
        <w:tc>
          <w:tcPr>
            <w:tcW w:w="1310" w:type="dxa"/>
            <w:shd w:val="clear" w:color="auto" w:fill="auto"/>
          </w:tcPr>
          <w:p w14:paraId="1CF787DB" w14:textId="77777777" w:rsidR="00620CC3" w:rsidRPr="00CD551F" w:rsidRDefault="00620CC3" w:rsidP="002F6438">
            <w:pPr>
              <w:pStyle w:val="Prrafodelista"/>
              <w:ind w:left="0"/>
              <w:rPr>
                <w:rFonts w:ascii="Times New Roman" w:hAnsi="Times New Roman"/>
                <w:sz w:val="20"/>
              </w:rPr>
            </w:pPr>
            <w:r w:rsidRPr="00CD551F">
              <w:rPr>
                <w:rFonts w:ascii="Times New Roman" w:hAnsi="Times New Roman"/>
                <w:sz w:val="20"/>
              </w:rPr>
              <w:t>Edificios</w:t>
            </w:r>
          </w:p>
        </w:tc>
        <w:tc>
          <w:tcPr>
            <w:tcW w:w="2410" w:type="dxa"/>
            <w:shd w:val="clear" w:color="auto" w:fill="auto"/>
          </w:tcPr>
          <w:p w14:paraId="5F23A3F7" w14:textId="43FFF025" w:rsidR="00620CC3" w:rsidRPr="00CD551F" w:rsidRDefault="00620CC3" w:rsidP="002F6438">
            <w:pPr>
              <w:pStyle w:val="Prrafodelista"/>
              <w:ind w:left="0"/>
              <w:rPr>
                <w:rFonts w:ascii="Times New Roman" w:hAnsi="Times New Roman"/>
                <w:sz w:val="20"/>
              </w:rPr>
            </w:pPr>
            <w:r w:rsidRPr="00617B9A">
              <w:rPr>
                <w:rFonts w:ascii="Times New Roman" w:hAnsi="Times New Roman"/>
                <w:sz w:val="20"/>
              </w:rPr>
              <w:t>Mejoramiento salón comunal en la comunidad de Bambú</w:t>
            </w:r>
            <w:r>
              <w:rPr>
                <w:rFonts w:ascii="Times New Roman" w:hAnsi="Times New Roman"/>
                <w:sz w:val="20"/>
              </w:rPr>
              <w:t>, distrito Bratsi</w:t>
            </w:r>
          </w:p>
        </w:tc>
        <w:tc>
          <w:tcPr>
            <w:tcW w:w="1667" w:type="dxa"/>
            <w:shd w:val="clear" w:color="auto" w:fill="auto"/>
          </w:tcPr>
          <w:p w14:paraId="7556188A" w14:textId="5742C981" w:rsidR="00620CC3" w:rsidRPr="00CD551F" w:rsidRDefault="00620CC3" w:rsidP="002F6438">
            <w:pPr>
              <w:pStyle w:val="Prrafodelista"/>
              <w:ind w:left="0"/>
              <w:jc w:val="right"/>
              <w:rPr>
                <w:rFonts w:ascii="Times New Roman" w:hAnsi="Times New Roman"/>
                <w:sz w:val="20"/>
              </w:rPr>
            </w:pPr>
            <w:r>
              <w:rPr>
                <w:rFonts w:ascii="Times New Roman" w:hAnsi="Times New Roman"/>
                <w:sz w:val="20"/>
              </w:rPr>
              <w:t>5,000,000.00</w:t>
            </w:r>
          </w:p>
        </w:tc>
        <w:tc>
          <w:tcPr>
            <w:tcW w:w="3257" w:type="dxa"/>
            <w:shd w:val="clear" w:color="auto" w:fill="auto"/>
          </w:tcPr>
          <w:p w14:paraId="02F84FDC" w14:textId="280FC4BD" w:rsidR="00620CC3" w:rsidRPr="00CD551F" w:rsidRDefault="00620CC3" w:rsidP="002F6438">
            <w:pPr>
              <w:pStyle w:val="Prrafodelista"/>
              <w:ind w:left="0"/>
              <w:rPr>
                <w:rFonts w:ascii="Times New Roman" w:hAnsi="Times New Roman"/>
                <w:sz w:val="20"/>
              </w:rPr>
            </w:pPr>
            <w:r w:rsidRPr="00CD551F">
              <w:rPr>
                <w:rFonts w:ascii="Times New Roman" w:hAnsi="Times New Roman"/>
                <w:sz w:val="20"/>
              </w:rPr>
              <w:t>No corresponde a la construcción de un Edificio Nuevo, sino a mejoras al edificio ya existente.</w:t>
            </w:r>
          </w:p>
        </w:tc>
      </w:tr>
    </w:tbl>
    <w:p w14:paraId="5F82D4B5" w14:textId="7DAA0823" w:rsidR="00620CC3" w:rsidRDefault="00620CC3" w:rsidP="00D745A8">
      <w:pPr>
        <w:spacing w:before="120" w:after="100"/>
        <w:jc w:val="both"/>
        <w:rPr>
          <w:bCs/>
          <w:lang w:val="es-CR"/>
        </w:rPr>
      </w:pPr>
    </w:p>
    <w:p w14:paraId="7F07195A" w14:textId="73917047" w:rsidR="001C0AFB" w:rsidRDefault="001C0AFB" w:rsidP="00D745A8">
      <w:pPr>
        <w:spacing w:before="120" w:after="100"/>
        <w:jc w:val="both"/>
        <w:rPr>
          <w:bCs/>
          <w:lang w:val="es-CR"/>
        </w:rPr>
      </w:pPr>
      <w:r>
        <w:rPr>
          <w:bCs/>
          <w:lang w:val="es-CR"/>
        </w:rPr>
        <w:t>5.03.02 VIAS DE COMUNICACIÓN</w:t>
      </w:r>
    </w:p>
    <w:p w14:paraId="2D8D3F2B" w14:textId="77777777" w:rsidR="001C0AFB" w:rsidRDefault="001C0AFB" w:rsidP="00D745A8">
      <w:pPr>
        <w:spacing w:before="120" w:after="100"/>
        <w:jc w:val="both"/>
        <w:rPr>
          <w:bCs/>
          <w:lang w:val="es-C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
        <w:gridCol w:w="7763"/>
        <w:gridCol w:w="2009"/>
      </w:tblGrid>
      <w:tr w:rsidR="001C0AFB" w:rsidRPr="001C0AFB" w14:paraId="2EFC7028" w14:textId="77777777" w:rsidTr="001C0AFB">
        <w:trPr>
          <w:trHeight w:val="270"/>
        </w:trPr>
        <w:tc>
          <w:tcPr>
            <w:tcW w:w="596" w:type="dxa"/>
            <w:shd w:val="clear" w:color="auto" w:fill="auto"/>
            <w:noWrap/>
            <w:vAlign w:val="bottom"/>
            <w:hideMark/>
          </w:tcPr>
          <w:p w14:paraId="38A85AD0" w14:textId="77777777" w:rsidR="001C0AFB" w:rsidRPr="001C0AFB" w:rsidRDefault="001C0AFB">
            <w:pPr>
              <w:jc w:val="center"/>
              <w:rPr>
                <w:rFonts w:ascii="Arial" w:hAnsi="Arial" w:cs="Arial"/>
                <w:lang w:val="es-CR" w:eastAsia="es-CR"/>
              </w:rPr>
            </w:pPr>
            <w:r w:rsidRPr="001C0AFB">
              <w:rPr>
                <w:rFonts w:ascii="Arial" w:hAnsi="Arial" w:cs="Arial"/>
              </w:rPr>
              <w:t>1</w:t>
            </w:r>
          </w:p>
        </w:tc>
        <w:tc>
          <w:tcPr>
            <w:tcW w:w="7763" w:type="dxa"/>
            <w:shd w:val="clear" w:color="auto" w:fill="auto"/>
            <w:noWrap/>
            <w:vAlign w:val="bottom"/>
            <w:hideMark/>
          </w:tcPr>
          <w:p w14:paraId="2DB0BF58" w14:textId="77777777" w:rsidR="001C0AFB" w:rsidRPr="001C0AFB" w:rsidRDefault="001C0AFB">
            <w:pPr>
              <w:rPr>
                <w:rFonts w:ascii="Arial" w:hAnsi="Arial" w:cs="Arial"/>
              </w:rPr>
            </w:pPr>
            <w:r w:rsidRPr="001C0AFB">
              <w:rPr>
                <w:rFonts w:ascii="Arial" w:hAnsi="Arial" w:cs="Arial"/>
              </w:rPr>
              <w:t>Unidad tecnica de Gestión Vial Municipal</w:t>
            </w:r>
          </w:p>
        </w:tc>
        <w:tc>
          <w:tcPr>
            <w:tcW w:w="2009" w:type="dxa"/>
            <w:shd w:val="clear" w:color="auto" w:fill="auto"/>
            <w:noWrap/>
            <w:vAlign w:val="bottom"/>
            <w:hideMark/>
          </w:tcPr>
          <w:p w14:paraId="70A96E61" w14:textId="77777777" w:rsidR="001C0AFB" w:rsidRPr="001C0AFB" w:rsidRDefault="001C0AFB">
            <w:pPr>
              <w:jc w:val="right"/>
              <w:rPr>
                <w:rFonts w:ascii="Arial" w:hAnsi="Arial" w:cs="Arial"/>
              </w:rPr>
            </w:pPr>
            <w:r w:rsidRPr="001C0AFB">
              <w:rPr>
                <w:rFonts w:ascii="Arial" w:hAnsi="Arial" w:cs="Arial"/>
              </w:rPr>
              <w:t>1,658,893,747.84</w:t>
            </w:r>
          </w:p>
        </w:tc>
      </w:tr>
      <w:tr w:rsidR="001C0AFB" w:rsidRPr="001C0AFB" w14:paraId="0D7F81E2" w14:textId="77777777" w:rsidTr="001C0AFB">
        <w:trPr>
          <w:trHeight w:val="270"/>
        </w:trPr>
        <w:tc>
          <w:tcPr>
            <w:tcW w:w="596" w:type="dxa"/>
            <w:shd w:val="clear" w:color="auto" w:fill="auto"/>
            <w:noWrap/>
            <w:vAlign w:val="bottom"/>
            <w:hideMark/>
          </w:tcPr>
          <w:p w14:paraId="25677E2F" w14:textId="77777777" w:rsidR="001C0AFB" w:rsidRPr="001C0AFB" w:rsidRDefault="001C0AFB">
            <w:pPr>
              <w:jc w:val="center"/>
              <w:rPr>
                <w:rFonts w:ascii="Arial" w:hAnsi="Arial" w:cs="Arial"/>
              </w:rPr>
            </w:pPr>
            <w:r w:rsidRPr="001C0AFB">
              <w:rPr>
                <w:rFonts w:ascii="Arial" w:hAnsi="Arial" w:cs="Arial"/>
              </w:rPr>
              <w:t>2</w:t>
            </w:r>
          </w:p>
        </w:tc>
        <w:tc>
          <w:tcPr>
            <w:tcW w:w="7763" w:type="dxa"/>
            <w:shd w:val="clear" w:color="auto" w:fill="auto"/>
            <w:noWrap/>
            <w:vAlign w:val="bottom"/>
            <w:hideMark/>
          </w:tcPr>
          <w:p w14:paraId="0E6087C6" w14:textId="77777777" w:rsidR="001C0AFB" w:rsidRPr="001C0AFB" w:rsidRDefault="001C0AFB">
            <w:pPr>
              <w:rPr>
                <w:rFonts w:ascii="Arial" w:hAnsi="Arial" w:cs="Arial"/>
              </w:rPr>
            </w:pPr>
            <w:r w:rsidRPr="001C0AFB">
              <w:rPr>
                <w:rFonts w:ascii="Arial" w:hAnsi="Arial" w:cs="Arial"/>
              </w:rPr>
              <w:t>Mantenimiento Rutinario de la Red Vial Cantonal</w:t>
            </w:r>
          </w:p>
        </w:tc>
        <w:tc>
          <w:tcPr>
            <w:tcW w:w="2009" w:type="dxa"/>
            <w:shd w:val="clear" w:color="auto" w:fill="auto"/>
            <w:noWrap/>
            <w:vAlign w:val="bottom"/>
            <w:hideMark/>
          </w:tcPr>
          <w:p w14:paraId="28458156" w14:textId="77777777" w:rsidR="001C0AFB" w:rsidRPr="001C0AFB" w:rsidRDefault="001C0AFB">
            <w:pPr>
              <w:jc w:val="right"/>
              <w:rPr>
                <w:rFonts w:ascii="Arial" w:hAnsi="Arial" w:cs="Arial"/>
              </w:rPr>
            </w:pPr>
            <w:r w:rsidRPr="001C0AFB">
              <w:rPr>
                <w:rFonts w:ascii="Arial" w:hAnsi="Arial" w:cs="Arial"/>
              </w:rPr>
              <w:t>141,869,355.75</w:t>
            </w:r>
          </w:p>
        </w:tc>
      </w:tr>
      <w:tr w:rsidR="001C0AFB" w:rsidRPr="001C0AFB" w14:paraId="64B59065" w14:textId="77777777" w:rsidTr="001C0AFB">
        <w:trPr>
          <w:trHeight w:val="270"/>
        </w:trPr>
        <w:tc>
          <w:tcPr>
            <w:tcW w:w="596" w:type="dxa"/>
            <w:shd w:val="clear" w:color="auto" w:fill="auto"/>
            <w:noWrap/>
            <w:vAlign w:val="bottom"/>
            <w:hideMark/>
          </w:tcPr>
          <w:p w14:paraId="6FA67312" w14:textId="77777777" w:rsidR="001C0AFB" w:rsidRPr="001C0AFB" w:rsidRDefault="001C0AFB">
            <w:pPr>
              <w:jc w:val="center"/>
              <w:rPr>
                <w:rFonts w:ascii="Arial" w:hAnsi="Arial" w:cs="Arial"/>
              </w:rPr>
            </w:pPr>
            <w:r w:rsidRPr="001C0AFB">
              <w:rPr>
                <w:rFonts w:ascii="Arial" w:hAnsi="Arial" w:cs="Arial"/>
              </w:rPr>
              <w:t>3</w:t>
            </w:r>
          </w:p>
        </w:tc>
        <w:tc>
          <w:tcPr>
            <w:tcW w:w="7763" w:type="dxa"/>
            <w:shd w:val="clear" w:color="auto" w:fill="auto"/>
            <w:noWrap/>
            <w:vAlign w:val="bottom"/>
            <w:hideMark/>
          </w:tcPr>
          <w:p w14:paraId="5F996DAD" w14:textId="77777777" w:rsidR="001C0AFB" w:rsidRPr="001C0AFB" w:rsidRDefault="001C0AFB">
            <w:pPr>
              <w:rPr>
                <w:rFonts w:ascii="Arial" w:hAnsi="Arial" w:cs="Arial"/>
              </w:rPr>
            </w:pPr>
            <w:r w:rsidRPr="001C0AFB">
              <w:rPr>
                <w:rFonts w:ascii="Arial" w:hAnsi="Arial" w:cs="Arial"/>
              </w:rPr>
              <w:t>Mejoramiento de la red vial cantonal (No. 8114)</w:t>
            </w:r>
          </w:p>
        </w:tc>
        <w:tc>
          <w:tcPr>
            <w:tcW w:w="2009" w:type="dxa"/>
            <w:shd w:val="clear" w:color="auto" w:fill="auto"/>
            <w:noWrap/>
            <w:vAlign w:val="bottom"/>
            <w:hideMark/>
          </w:tcPr>
          <w:p w14:paraId="1C1174AB" w14:textId="77777777" w:rsidR="001C0AFB" w:rsidRPr="001C0AFB" w:rsidRDefault="001C0AFB">
            <w:pPr>
              <w:jc w:val="right"/>
              <w:rPr>
                <w:rFonts w:ascii="Arial" w:hAnsi="Arial" w:cs="Arial"/>
              </w:rPr>
            </w:pPr>
            <w:r w:rsidRPr="001C0AFB">
              <w:rPr>
                <w:rFonts w:ascii="Arial" w:hAnsi="Arial" w:cs="Arial"/>
              </w:rPr>
              <w:t>250,000,000.00</w:t>
            </w:r>
          </w:p>
        </w:tc>
      </w:tr>
      <w:tr w:rsidR="001C0AFB" w:rsidRPr="001C0AFB" w14:paraId="052FF8C0" w14:textId="77777777" w:rsidTr="001C0AFB">
        <w:trPr>
          <w:trHeight w:val="270"/>
        </w:trPr>
        <w:tc>
          <w:tcPr>
            <w:tcW w:w="596" w:type="dxa"/>
            <w:shd w:val="clear" w:color="auto" w:fill="auto"/>
            <w:noWrap/>
            <w:vAlign w:val="bottom"/>
            <w:hideMark/>
          </w:tcPr>
          <w:p w14:paraId="24716F73" w14:textId="77777777" w:rsidR="001C0AFB" w:rsidRPr="001C0AFB" w:rsidRDefault="001C0AFB">
            <w:pPr>
              <w:jc w:val="center"/>
              <w:rPr>
                <w:rFonts w:ascii="Arial" w:hAnsi="Arial" w:cs="Arial"/>
              </w:rPr>
            </w:pPr>
            <w:r w:rsidRPr="001C0AFB">
              <w:rPr>
                <w:rFonts w:ascii="Arial" w:hAnsi="Arial" w:cs="Arial"/>
              </w:rPr>
              <w:t>4</w:t>
            </w:r>
          </w:p>
        </w:tc>
        <w:tc>
          <w:tcPr>
            <w:tcW w:w="7763" w:type="dxa"/>
            <w:shd w:val="clear" w:color="auto" w:fill="auto"/>
            <w:noWrap/>
            <w:vAlign w:val="bottom"/>
            <w:hideMark/>
          </w:tcPr>
          <w:p w14:paraId="2ECD52D0" w14:textId="77777777" w:rsidR="001C0AFB" w:rsidRPr="001C0AFB" w:rsidRDefault="001C0AFB">
            <w:pPr>
              <w:rPr>
                <w:rFonts w:ascii="Arial" w:hAnsi="Arial" w:cs="Arial"/>
              </w:rPr>
            </w:pPr>
            <w:r w:rsidRPr="001C0AFB">
              <w:rPr>
                <w:rFonts w:ascii="Arial" w:hAnsi="Arial" w:cs="Arial"/>
              </w:rPr>
              <w:t>Casos de ejecución inmediata de la red vial cantonal (emergencias)</w:t>
            </w:r>
          </w:p>
        </w:tc>
        <w:tc>
          <w:tcPr>
            <w:tcW w:w="2009" w:type="dxa"/>
            <w:shd w:val="clear" w:color="auto" w:fill="auto"/>
            <w:noWrap/>
            <w:vAlign w:val="bottom"/>
            <w:hideMark/>
          </w:tcPr>
          <w:p w14:paraId="15EECCB5" w14:textId="77777777" w:rsidR="001C0AFB" w:rsidRPr="001C0AFB" w:rsidRDefault="001C0AFB">
            <w:pPr>
              <w:jc w:val="right"/>
              <w:rPr>
                <w:rFonts w:ascii="Arial" w:hAnsi="Arial" w:cs="Arial"/>
              </w:rPr>
            </w:pPr>
            <w:r w:rsidRPr="001C0AFB">
              <w:rPr>
                <w:rFonts w:ascii="Arial" w:hAnsi="Arial" w:cs="Arial"/>
              </w:rPr>
              <w:t>25,000,000.00</w:t>
            </w:r>
          </w:p>
        </w:tc>
      </w:tr>
    </w:tbl>
    <w:p w14:paraId="5048B776" w14:textId="77777777" w:rsidR="001C0AFB" w:rsidRDefault="001C0AFB" w:rsidP="00D745A8">
      <w:pPr>
        <w:spacing w:before="120" w:after="100"/>
        <w:jc w:val="both"/>
        <w:rPr>
          <w:bCs/>
          <w:lang w:val="es-CR"/>
        </w:rPr>
      </w:pPr>
    </w:p>
    <w:p w14:paraId="6700C12C" w14:textId="08559523" w:rsidR="001C0AFB" w:rsidRDefault="001C0AFB" w:rsidP="001C0AFB">
      <w:pPr>
        <w:jc w:val="both"/>
        <w:rPr>
          <w:rFonts w:ascii="Arial" w:hAnsi="Arial" w:cs="Arial"/>
        </w:rPr>
      </w:pPr>
      <w:r>
        <w:rPr>
          <w:bCs/>
        </w:rPr>
        <w:t xml:space="preserve">5.03.06 </w:t>
      </w:r>
      <w:r w:rsidRPr="001C0AFB">
        <w:rPr>
          <w:rFonts w:ascii="Arial" w:hAnsi="Arial" w:cs="Arial"/>
        </w:rPr>
        <w:t>OTRAS CONSTRUCCIONES ADICIONES Y MEJORAS</w:t>
      </w:r>
    </w:p>
    <w:p w14:paraId="5647057A" w14:textId="77777777" w:rsidR="001C0AFB" w:rsidRDefault="001C0AFB" w:rsidP="001C0AFB">
      <w:pPr>
        <w:jc w:val="both"/>
        <w:rPr>
          <w:rFonts w:ascii="Arial" w:hAnsi="Arial" w:cs="Arial"/>
          <w:b/>
          <w:bCs/>
          <w:sz w:val="16"/>
          <w:szCs w:val="16"/>
          <w:lang w:val="es-CR" w:eastAsia="es-C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8169"/>
        <w:gridCol w:w="1531"/>
      </w:tblGrid>
      <w:tr w:rsidR="001C0AFB" w:rsidRPr="001C0AFB" w14:paraId="05F82843" w14:textId="77777777" w:rsidTr="001C0AFB">
        <w:trPr>
          <w:trHeight w:val="270"/>
        </w:trPr>
        <w:tc>
          <w:tcPr>
            <w:tcW w:w="473" w:type="dxa"/>
            <w:shd w:val="clear" w:color="auto" w:fill="auto"/>
            <w:noWrap/>
            <w:vAlign w:val="bottom"/>
            <w:hideMark/>
          </w:tcPr>
          <w:p w14:paraId="179A4C96" w14:textId="77777777" w:rsidR="001C0AFB" w:rsidRPr="001C0AFB" w:rsidRDefault="001C0AFB">
            <w:pPr>
              <w:jc w:val="center"/>
              <w:rPr>
                <w:rFonts w:ascii="Arial" w:hAnsi="Arial" w:cs="Arial"/>
                <w:sz w:val="20"/>
                <w:szCs w:val="20"/>
                <w:lang w:val="es-CR" w:eastAsia="es-CR"/>
              </w:rPr>
            </w:pPr>
            <w:r w:rsidRPr="001C0AFB">
              <w:rPr>
                <w:rFonts w:ascii="Arial" w:hAnsi="Arial" w:cs="Arial"/>
                <w:sz w:val="20"/>
                <w:szCs w:val="20"/>
              </w:rPr>
              <w:t>1</w:t>
            </w:r>
          </w:p>
        </w:tc>
        <w:tc>
          <w:tcPr>
            <w:tcW w:w="8169" w:type="dxa"/>
            <w:shd w:val="clear" w:color="auto" w:fill="auto"/>
            <w:noWrap/>
            <w:vAlign w:val="bottom"/>
            <w:hideMark/>
          </w:tcPr>
          <w:p w14:paraId="1578D7E8" w14:textId="77777777" w:rsidR="001C0AFB" w:rsidRPr="001C0AFB" w:rsidRDefault="001C0AFB">
            <w:pPr>
              <w:rPr>
                <w:rFonts w:ascii="Arial" w:hAnsi="Arial" w:cs="Arial"/>
                <w:sz w:val="20"/>
                <w:szCs w:val="20"/>
              </w:rPr>
            </w:pPr>
            <w:r w:rsidRPr="001C0AFB">
              <w:rPr>
                <w:rFonts w:ascii="Arial" w:hAnsi="Arial" w:cs="Arial"/>
                <w:sz w:val="20"/>
                <w:szCs w:val="20"/>
              </w:rPr>
              <w:t>DIRECCION TECNICA Y ESTUDIOS</w:t>
            </w:r>
          </w:p>
        </w:tc>
        <w:tc>
          <w:tcPr>
            <w:tcW w:w="1531" w:type="dxa"/>
            <w:shd w:val="clear" w:color="auto" w:fill="auto"/>
            <w:noWrap/>
            <w:vAlign w:val="bottom"/>
            <w:hideMark/>
          </w:tcPr>
          <w:p w14:paraId="57FFA8B6" w14:textId="77777777" w:rsidR="001C0AFB" w:rsidRPr="001C0AFB" w:rsidRDefault="001C0AFB">
            <w:pPr>
              <w:jc w:val="right"/>
              <w:rPr>
                <w:rFonts w:ascii="Arial" w:hAnsi="Arial" w:cs="Arial"/>
                <w:sz w:val="20"/>
                <w:szCs w:val="20"/>
              </w:rPr>
            </w:pPr>
            <w:r w:rsidRPr="001C0AFB">
              <w:rPr>
                <w:rFonts w:ascii="Arial" w:hAnsi="Arial" w:cs="Arial"/>
                <w:sz w:val="20"/>
                <w:szCs w:val="20"/>
              </w:rPr>
              <w:t>231,942,312.24</w:t>
            </w:r>
          </w:p>
        </w:tc>
      </w:tr>
      <w:tr w:rsidR="001C0AFB" w:rsidRPr="001C0AFB" w14:paraId="63A3DE31" w14:textId="77777777" w:rsidTr="001C0AFB">
        <w:trPr>
          <w:trHeight w:val="270"/>
        </w:trPr>
        <w:tc>
          <w:tcPr>
            <w:tcW w:w="473" w:type="dxa"/>
            <w:shd w:val="clear" w:color="auto" w:fill="auto"/>
            <w:noWrap/>
            <w:vAlign w:val="bottom"/>
            <w:hideMark/>
          </w:tcPr>
          <w:p w14:paraId="1C2D3329" w14:textId="77777777" w:rsidR="001C0AFB" w:rsidRPr="001C0AFB" w:rsidRDefault="001C0AFB">
            <w:pPr>
              <w:jc w:val="center"/>
              <w:rPr>
                <w:rFonts w:ascii="Arial" w:hAnsi="Arial" w:cs="Arial"/>
                <w:sz w:val="20"/>
                <w:szCs w:val="20"/>
              </w:rPr>
            </w:pPr>
            <w:r w:rsidRPr="001C0AFB">
              <w:rPr>
                <w:rFonts w:ascii="Arial" w:hAnsi="Arial" w:cs="Arial"/>
                <w:sz w:val="20"/>
                <w:szCs w:val="20"/>
              </w:rPr>
              <w:t>2</w:t>
            </w:r>
          </w:p>
        </w:tc>
        <w:tc>
          <w:tcPr>
            <w:tcW w:w="8169" w:type="dxa"/>
            <w:shd w:val="clear" w:color="auto" w:fill="auto"/>
            <w:noWrap/>
            <w:vAlign w:val="bottom"/>
            <w:hideMark/>
          </w:tcPr>
          <w:p w14:paraId="0D1074CE" w14:textId="77777777" w:rsidR="001C0AFB" w:rsidRPr="001C0AFB" w:rsidRDefault="001C0AFB">
            <w:pPr>
              <w:rPr>
                <w:rFonts w:ascii="Arial" w:hAnsi="Arial" w:cs="Arial"/>
                <w:sz w:val="20"/>
                <w:szCs w:val="20"/>
              </w:rPr>
            </w:pPr>
            <w:r w:rsidRPr="001C0AFB">
              <w:rPr>
                <w:rFonts w:ascii="Arial" w:hAnsi="Arial" w:cs="Arial"/>
                <w:sz w:val="20"/>
                <w:szCs w:val="20"/>
              </w:rPr>
              <w:t>FORTALECIMIENTO DEL CENTRO DE ACOPIO DE VOLIO Y MEJORAMIENTO DE LOS CAMIONES RECOLECTORES</w:t>
            </w:r>
          </w:p>
        </w:tc>
        <w:tc>
          <w:tcPr>
            <w:tcW w:w="1531" w:type="dxa"/>
            <w:shd w:val="clear" w:color="auto" w:fill="auto"/>
            <w:noWrap/>
            <w:vAlign w:val="bottom"/>
            <w:hideMark/>
          </w:tcPr>
          <w:p w14:paraId="4B5DAC32" w14:textId="77777777" w:rsidR="001C0AFB" w:rsidRPr="001C0AFB" w:rsidRDefault="001C0AFB">
            <w:pPr>
              <w:jc w:val="right"/>
              <w:rPr>
                <w:rFonts w:ascii="Arial" w:hAnsi="Arial" w:cs="Arial"/>
                <w:sz w:val="20"/>
                <w:szCs w:val="20"/>
              </w:rPr>
            </w:pPr>
            <w:r w:rsidRPr="001C0AFB">
              <w:rPr>
                <w:rFonts w:ascii="Arial" w:hAnsi="Arial" w:cs="Arial"/>
                <w:sz w:val="20"/>
                <w:szCs w:val="20"/>
              </w:rPr>
              <w:t>44,874,241.26</w:t>
            </w:r>
          </w:p>
        </w:tc>
      </w:tr>
      <w:tr w:rsidR="001C0AFB" w:rsidRPr="001C0AFB" w14:paraId="017334B4" w14:textId="77777777" w:rsidTr="001C0AFB">
        <w:trPr>
          <w:trHeight w:val="270"/>
        </w:trPr>
        <w:tc>
          <w:tcPr>
            <w:tcW w:w="473" w:type="dxa"/>
            <w:shd w:val="clear" w:color="auto" w:fill="auto"/>
            <w:noWrap/>
            <w:vAlign w:val="bottom"/>
            <w:hideMark/>
          </w:tcPr>
          <w:p w14:paraId="208FEA73" w14:textId="77777777" w:rsidR="001C0AFB" w:rsidRPr="001C0AFB" w:rsidRDefault="001C0AFB">
            <w:pPr>
              <w:jc w:val="center"/>
              <w:rPr>
                <w:rFonts w:ascii="Arial" w:hAnsi="Arial" w:cs="Arial"/>
                <w:sz w:val="20"/>
                <w:szCs w:val="20"/>
              </w:rPr>
            </w:pPr>
            <w:r w:rsidRPr="001C0AFB">
              <w:rPr>
                <w:rFonts w:ascii="Arial" w:hAnsi="Arial" w:cs="Arial"/>
                <w:sz w:val="20"/>
                <w:szCs w:val="20"/>
              </w:rPr>
              <w:t>3</w:t>
            </w:r>
          </w:p>
        </w:tc>
        <w:tc>
          <w:tcPr>
            <w:tcW w:w="8169" w:type="dxa"/>
            <w:shd w:val="clear" w:color="auto" w:fill="auto"/>
            <w:noWrap/>
            <w:vAlign w:val="bottom"/>
            <w:hideMark/>
          </w:tcPr>
          <w:p w14:paraId="4C21FFCA" w14:textId="77777777" w:rsidR="001C0AFB" w:rsidRPr="001C0AFB" w:rsidRDefault="001C0AFB">
            <w:pPr>
              <w:rPr>
                <w:rFonts w:ascii="Arial" w:hAnsi="Arial" w:cs="Arial"/>
                <w:sz w:val="20"/>
                <w:szCs w:val="20"/>
              </w:rPr>
            </w:pPr>
            <w:r w:rsidRPr="001C0AFB">
              <w:rPr>
                <w:rFonts w:ascii="Arial" w:hAnsi="Arial" w:cs="Arial"/>
                <w:sz w:val="20"/>
                <w:szCs w:val="20"/>
              </w:rPr>
              <w:t>Instalación y Acondicionamiento de Gimnasio al Aire libre , Distrito de Telire</w:t>
            </w:r>
          </w:p>
        </w:tc>
        <w:tc>
          <w:tcPr>
            <w:tcW w:w="1531" w:type="dxa"/>
            <w:shd w:val="clear" w:color="auto" w:fill="auto"/>
            <w:noWrap/>
            <w:vAlign w:val="bottom"/>
            <w:hideMark/>
          </w:tcPr>
          <w:p w14:paraId="4F5EC332" w14:textId="77777777" w:rsidR="001C0AFB" w:rsidRPr="001C0AFB" w:rsidRDefault="001C0AFB">
            <w:pPr>
              <w:jc w:val="right"/>
              <w:rPr>
                <w:rFonts w:ascii="Arial" w:hAnsi="Arial" w:cs="Arial"/>
                <w:sz w:val="20"/>
                <w:szCs w:val="20"/>
              </w:rPr>
            </w:pPr>
            <w:r w:rsidRPr="001C0AFB">
              <w:rPr>
                <w:rFonts w:ascii="Arial" w:hAnsi="Arial" w:cs="Arial"/>
                <w:sz w:val="20"/>
                <w:szCs w:val="20"/>
              </w:rPr>
              <w:t>10,000,000.00</w:t>
            </w:r>
          </w:p>
        </w:tc>
      </w:tr>
      <w:tr w:rsidR="001C0AFB" w:rsidRPr="001C0AFB" w14:paraId="195ED1C6" w14:textId="77777777" w:rsidTr="001C0AFB">
        <w:trPr>
          <w:trHeight w:val="270"/>
        </w:trPr>
        <w:tc>
          <w:tcPr>
            <w:tcW w:w="473" w:type="dxa"/>
            <w:shd w:val="clear" w:color="auto" w:fill="auto"/>
            <w:noWrap/>
            <w:vAlign w:val="bottom"/>
            <w:hideMark/>
          </w:tcPr>
          <w:p w14:paraId="3BB98135" w14:textId="77777777" w:rsidR="001C0AFB" w:rsidRPr="001C0AFB" w:rsidRDefault="001C0AFB">
            <w:pPr>
              <w:jc w:val="center"/>
              <w:rPr>
                <w:rFonts w:ascii="Arial" w:hAnsi="Arial" w:cs="Arial"/>
                <w:sz w:val="20"/>
                <w:szCs w:val="20"/>
              </w:rPr>
            </w:pPr>
            <w:r w:rsidRPr="001C0AFB">
              <w:rPr>
                <w:rFonts w:ascii="Arial" w:hAnsi="Arial" w:cs="Arial"/>
                <w:sz w:val="20"/>
                <w:szCs w:val="20"/>
              </w:rPr>
              <w:t>4</w:t>
            </w:r>
          </w:p>
        </w:tc>
        <w:tc>
          <w:tcPr>
            <w:tcW w:w="8169" w:type="dxa"/>
            <w:shd w:val="clear" w:color="auto" w:fill="auto"/>
            <w:noWrap/>
            <w:vAlign w:val="bottom"/>
            <w:hideMark/>
          </w:tcPr>
          <w:p w14:paraId="569EA159" w14:textId="77777777" w:rsidR="001C0AFB" w:rsidRPr="001C0AFB" w:rsidRDefault="001C0AFB">
            <w:pPr>
              <w:rPr>
                <w:rFonts w:ascii="Arial" w:hAnsi="Arial" w:cs="Arial"/>
                <w:sz w:val="20"/>
                <w:szCs w:val="20"/>
              </w:rPr>
            </w:pPr>
            <w:r w:rsidRPr="001C0AFB">
              <w:rPr>
                <w:rFonts w:ascii="Arial" w:hAnsi="Arial" w:cs="Arial"/>
                <w:sz w:val="20"/>
                <w:szCs w:val="20"/>
              </w:rPr>
              <w:t>Compra de Materiales para construcción Albergue para atención de Emergencias distrito Sixaola</w:t>
            </w:r>
          </w:p>
        </w:tc>
        <w:tc>
          <w:tcPr>
            <w:tcW w:w="1531" w:type="dxa"/>
            <w:shd w:val="clear" w:color="auto" w:fill="auto"/>
            <w:noWrap/>
            <w:vAlign w:val="bottom"/>
            <w:hideMark/>
          </w:tcPr>
          <w:p w14:paraId="1EA0C97F" w14:textId="77777777" w:rsidR="001C0AFB" w:rsidRPr="001C0AFB" w:rsidRDefault="001C0AFB">
            <w:pPr>
              <w:jc w:val="right"/>
              <w:rPr>
                <w:rFonts w:ascii="Arial" w:hAnsi="Arial" w:cs="Arial"/>
                <w:sz w:val="20"/>
                <w:szCs w:val="20"/>
              </w:rPr>
            </w:pPr>
            <w:r w:rsidRPr="001C0AFB">
              <w:rPr>
                <w:rFonts w:ascii="Arial" w:hAnsi="Arial" w:cs="Arial"/>
                <w:sz w:val="20"/>
                <w:szCs w:val="20"/>
              </w:rPr>
              <w:t>10,000,000.00</w:t>
            </w:r>
          </w:p>
        </w:tc>
      </w:tr>
      <w:tr w:rsidR="001C0AFB" w:rsidRPr="001C0AFB" w14:paraId="7E2F615F" w14:textId="77777777" w:rsidTr="001C0AFB">
        <w:trPr>
          <w:trHeight w:val="270"/>
        </w:trPr>
        <w:tc>
          <w:tcPr>
            <w:tcW w:w="473" w:type="dxa"/>
            <w:shd w:val="clear" w:color="auto" w:fill="auto"/>
            <w:noWrap/>
            <w:vAlign w:val="bottom"/>
            <w:hideMark/>
          </w:tcPr>
          <w:p w14:paraId="65A25B17" w14:textId="77777777" w:rsidR="001C0AFB" w:rsidRPr="001C0AFB" w:rsidRDefault="001C0AFB">
            <w:pPr>
              <w:jc w:val="center"/>
              <w:rPr>
                <w:rFonts w:ascii="Arial" w:hAnsi="Arial" w:cs="Arial"/>
                <w:sz w:val="20"/>
                <w:szCs w:val="20"/>
              </w:rPr>
            </w:pPr>
            <w:r w:rsidRPr="001C0AFB">
              <w:rPr>
                <w:rFonts w:ascii="Arial" w:hAnsi="Arial" w:cs="Arial"/>
                <w:sz w:val="20"/>
                <w:szCs w:val="20"/>
              </w:rPr>
              <w:t>5</w:t>
            </w:r>
          </w:p>
        </w:tc>
        <w:tc>
          <w:tcPr>
            <w:tcW w:w="8169" w:type="dxa"/>
            <w:shd w:val="clear" w:color="auto" w:fill="auto"/>
            <w:noWrap/>
            <w:vAlign w:val="bottom"/>
            <w:hideMark/>
          </w:tcPr>
          <w:p w14:paraId="208D6A1C" w14:textId="77777777" w:rsidR="001C0AFB" w:rsidRPr="001C0AFB" w:rsidRDefault="001C0AFB">
            <w:pPr>
              <w:rPr>
                <w:rFonts w:ascii="Arial" w:hAnsi="Arial" w:cs="Arial"/>
                <w:sz w:val="20"/>
                <w:szCs w:val="20"/>
              </w:rPr>
            </w:pPr>
            <w:r w:rsidRPr="001C0AFB">
              <w:rPr>
                <w:rFonts w:ascii="Arial" w:hAnsi="Arial" w:cs="Arial"/>
                <w:sz w:val="20"/>
                <w:szCs w:val="20"/>
              </w:rPr>
              <w:t>Instalación y Acondicionamiento de Gimnasio al Aire libre , Gavilan Canta Distrito Bratsi</w:t>
            </w:r>
          </w:p>
        </w:tc>
        <w:tc>
          <w:tcPr>
            <w:tcW w:w="1531" w:type="dxa"/>
            <w:shd w:val="clear" w:color="auto" w:fill="auto"/>
            <w:noWrap/>
            <w:vAlign w:val="bottom"/>
            <w:hideMark/>
          </w:tcPr>
          <w:p w14:paraId="6C2C6519" w14:textId="77777777" w:rsidR="001C0AFB" w:rsidRPr="001C0AFB" w:rsidRDefault="001C0AFB">
            <w:pPr>
              <w:jc w:val="right"/>
              <w:rPr>
                <w:rFonts w:ascii="Arial" w:hAnsi="Arial" w:cs="Arial"/>
                <w:sz w:val="20"/>
                <w:szCs w:val="20"/>
              </w:rPr>
            </w:pPr>
            <w:r w:rsidRPr="001C0AFB">
              <w:rPr>
                <w:rFonts w:ascii="Arial" w:hAnsi="Arial" w:cs="Arial"/>
                <w:sz w:val="20"/>
                <w:szCs w:val="20"/>
              </w:rPr>
              <w:t>5,000,000.00</w:t>
            </w:r>
          </w:p>
        </w:tc>
      </w:tr>
      <w:tr w:rsidR="001C0AFB" w:rsidRPr="001C0AFB" w14:paraId="081E38A1" w14:textId="77777777" w:rsidTr="001C0AFB">
        <w:trPr>
          <w:trHeight w:val="270"/>
        </w:trPr>
        <w:tc>
          <w:tcPr>
            <w:tcW w:w="473" w:type="dxa"/>
            <w:shd w:val="clear" w:color="auto" w:fill="auto"/>
            <w:noWrap/>
            <w:vAlign w:val="bottom"/>
            <w:hideMark/>
          </w:tcPr>
          <w:p w14:paraId="7AB76BED" w14:textId="77777777" w:rsidR="001C0AFB" w:rsidRPr="001C0AFB" w:rsidRDefault="001C0AFB">
            <w:pPr>
              <w:jc w:val="center"/>
              <w:rPr>
                <w:rFonts w:ascii="Arial" w:hAnsi="Arial" w:cs="Arial"/>
                <w:sz w:val="20"/>
                <w:szCs w:val="20"/>
              </w:rPr>
            </w:pPr>
            <w:r w:rsidRPr="001C0AFB">
              <w:rPr>
                <w:rFonts w:ascii="Arial" w:hAnsi="Arial" w:cs="Arial"/>
                <w:sz w:val="20"/>
                <w:szCs w:val="20"/>
              </w:rPr>
              <w:t>6</w:t>
            </w:r>
          </w:p>
        </w:tc>
        <w:tc>
          <w:tcPr>
            <w:tcW w:w="8169" w:type="dxa"/>
            <w:shd w:val="clear" w:color="auto" w:fill="auto"/>
            <w:noWrap/>
            <w:vAlign w:val="bottom"/>
            <w:hideMark/>
          </w:tcPr>
          <w:p w14:paraId="69B44B05" w14:textId="77777777" w:rsidR="001C0AFB" w:rsidRPr="001C0AFB" w:rsidRDefault="001C0AFB">
            <w:pPr>
              <w:rPr>
                <w:rFonts w:ascii="Arial" w:hAnsi="Arial" w:cs="Arial"/>
                <w:sz w:val="20"/>
                <w:szCs w:val="20"/>
              </w:rPr>
            </w:pPr>
            <w:r w:rsidRPr="001C0AFB">
              <w:rPr>
                <w:rFonts w:ascii="Arial" w:hAnsi="Arial" w:cs="Arial"/>
                <w:sz w:val="20"/>
                <w:szCs w:val="20"/>
              </w:rPr>
              <w:t>Construcción de Malecón  y atracadero para botes en Puerto Viejo, Distrito Cahuita</w:t>
            </w:r>
          </w:p>
        </w:tc>
        <w:tc>
          <w:tcPr>
            <w:tcW w:w="1531" w:type="dxa"/>
            <w:shd w:val="clear" w:color="auto" w:fill="auto"/>
            <w:noWrap/>
            <w:vAlign w:val="bottom"/>
            <w:hideMark/>
          </w:tcPr>
          <w:p w14:paraId="44AEFC9F" w14:textId="77777777" w:rsidR="001C0AFB" w:rsidRPr="001C0AFB" w:rsidRDefault="001C0AFB">
            <w:pPr>
              <w:jc w:val="right"/>
              <w:rPr>
                <w:rFonts w:ascii="Arial" w:hAnsi="Arial" w:cs="Arial"/>
                <w:sz w:val="20"/>
                <w:szCs w:val="20"/>
              </w:rPr>
            </w:pPr>
            <w:r w:rsidRPr="001C0AFB">
              <w:rPr>
                <w:rFonts w:ascii="Arial" w:hAnsi="Arial" w:cs="Arial"/>
                <w:sz w:val="20"/>
                <w:szCs w:val="20"/>
              </w:rPr>
              <w:t>10,000,000.00</w:t>
            </w:r>
          </w:p>
        </w:tc>
      </w:tr>
    </w:tbl>
    <w:p w14:paraId="4F05A0B1" w14:textId="3A174DE3" w:rsidR="00620CC3" w:rsidRDefault="00620CC3" w:rsidP="00D745A8">
      <w:pPr>
        <w:spacing w:before="120" w:after="100"/>
        <w:jc w:val="both"/>
        <w:rPr>
          <w:bCs/>
        </w:rPr>
      </w:pPr>
    </w:p>
    <w:p w14:paraId="6583EA80" w14:textId="77777777" w:rsidR="001C0AFB" w:rsidRDefault="001C0AFB" w:rsidP="001C0AFB">
      <w:pPr>
        <w:spacing w:before="120" w:after="100"/>
        <w:jc w:val="both"/>
        <w:rPr>
          <w:bCs/>
        </w:rPr>
      </w:pPr>
      <w:r w:rsidRPr="00AF1F63">
        <w:rPr>
          <w:bCs/>
        </w:rPr>
        <w:t xml:space="preserve">En este programa se incluyen los gastos para los proyectos incluidos en los subprogramas, Edificios, </w:t>
      </w:r>
      <w:r>
        <w:rPr>
          <w:bCs/>
        </w:rPr>
        <w:t>Vías de comunicación terrestre</w:t>
      </w:r>
      <w:r w:rsidRPr="00AF1F63">
        <w:rPr>
          <w:bCs/>
        </w:rPr>
        <w:t xml:space="preserve"> y otros proyectos</w:t>
      </w:r>
      <w:r>
        <w:rPr>
          <w:bCs/>
        </w:rPr>
        <w:t xml:space="preserve"> como lo son Dirección Técnica y Estudios</w:t>
      </w:r>
      <w:r w:rsidRPr="00AF1F63">
        <w:rPr>
          <w:bCs/>
        </w:rPr>
        <w:t>, así como Otros Fondos y aportes.  Por lo tanto, a continuación se detallan las partidas en las cuales se aplicaran los egresos correspondientes.</w:t>
      </w:r>
    </w:p>
    <w:p w14:paraId="5772D353" w14:textId="19D2C092" w:rsidR="00D745A8" w:rsidRDefault="00D745A8" w:rsidP="00D745A8">
      <w:pPr>
        <w:spacing w:before="120" w:after="100"/>
        <w:jc w:val="both"/>
        <w:rPr>
          <w:b/>
          <w:bCs/>
        </w:rPr>
      </w:pPr>
      <w:r w:rsidRPr="004C62C8">
        <w:rPr>
          <w:b/>
          <w:bCs/>
        </w:rPr>
        <w:t>REMUNERACIONES</w:t>
      </w:r>
      <w:r>
        <w:rPr>
          <w:b/>
          <w:bCs/>
        </w:rPr>
        <w:t xml:space="preserve"> -  ₡</w:t>
      </w:r>
      <w:r w:rsidRPr="005F2876">
        <w:t xml:space="preserve"> </w:t>
      </w:r>
      <w:r w:rsidR="00A63EED">
        <w:rPr>
          <w:b/>
          <w:bCs/>
        </w:rPr>
        <w:t>1,055,044,362.33</w:t>
      </w:r>
    </w:p>
    <w:p w14:paraId="6B21F70F" w14:textId="43CBB3F8" w:rsidR="00D745A8" w:rsidRDefault="00D745A8" w:rsidP="00D745A8">
      <w:pPr>
        <w:spacing w:before="120" w:after="100"/>
        <w:jc w:val="both"/>
        <w:rPr>
          <w:bCs/>
        </w:rPr>
      </w:pPr>
      <w:r>
        <w:rPr>
          <w:bCs/>
        </w:rPr>
        <w:t>Se refiere a los cargos fijos  contemplados por Dirección Técnica y E</w:t>
      </w:r>
      <w:r w:rsidRPr="00BF285E">
        <w:rPr>
          <w:bCs/>
        </w:rPr>
        <w:t xml:space="preserve">studios (Bienes </w:t>
      </w:r>
      <w:r>
        <w:rPr>
          <w:bCs/>
        </w:rPr>
        <w:t xml:space="preserve">Inmuebles, Catastro) </w:t>
      </w:r>
      <w:r w:rsidRPr="00BF285E">
        <w:rPr>
          <w:bCs/>
        </w:rPr>
        <w:t xml:space="preserve">así como los cargos fijos </w:t>
      </w:r>
      <w:r>
        <w:rPr>
          <w:bCs/>
        </w:rPr>
        <w:t>de los funcionarios de la Unidad Técnica Gestión Vial (UTGVM).</w:t>
      </w:r>
      <w:r w:rsidRPr="00BF285E">
        <w:rPr>
          <w:bCs/>
        </w:rPr>
        <w:t>Se presupuesta los concerniente a tiempo extraordinario</w:t>
      </w:r>
      <w:r w:rsidR="00B12595">
        <w:rPr>
          <w:bCs/>
        </w:rPr>
        <w:t xml:space="preserve"> principalmente los concerniente al Mantenimiento rutinario de caminos (</w:t>
      </w:r>
      <w:r w:rsidR="005B357D">
        <w:rPr>
          <w:bCs/>
        </w:rPr>
        <w:t xml:space="preserve">170 </w:t>
      </w:r>
      <w:r w:rsidR="00B12595">
        <w:rPr>
          <w:bCs/>
        </w:rPr>
        <w:t xml:space="preserve"> km)</w:t>
      </w:r>
      <w:r w:rsidRPr="00BF285E">
        <w:rPr>
          <w:bCs/>
        </w:rPr>
        <w:t>, cargas sociales, retribución por</w:t>
      </w:r>
      <w:r>
        <w:rPr>
          <w:bCs/>
        </w:rPr>
        <w:t xml:space="preserve"> años servidos</w:t>
      </w:r>
      <w:r w:rsidRPr="00BF285E">
        <w:rPr>
          <w:bCs/>
        </w:rPr>
        <w:t>, décimo tercer mes y salario escolar, con el objetivo de mejorar la calidad, integridad y veracidad de la información municipal.</w:t>
      </w:r>
    </w:p>
    <w:p w14:paraId="44AB31E6" w14:textId="08A2BF86" w:rsidR="00F22978" w:rsidRDefault="003B0353" w:rsidP="00D745A8">
      <w:pPr>
        <w:spacing w:before="120" w:after="100"/>
        <w:jc w:val="both"/>
        <w:rPr>
          <w:bCs/>
        </w:rPr>
      </w:pPr>
      <w:r>
        <w:rPr>
          <w:bCs/>
        </w:rPr>
        <w:t>Dentro</w:t>
      </w:r>
      <w:r w:rsidRPr="003B0353">
        <w:rPr>
          <w:bCs/>
        </w:rPr>
        <w:t xml:space="preserve"> de este rubro no se incluye para los periodos 2021 y 2022 reajustes salariales; si se incluye en este presupuesto  la amortización parcial de la deuda salarial pendiente con los empleados municipales correspondiente al primer semestre del 2020,  esto en cumplimiento al porcentaje  establecido en el artículo 21 de la convención colectiva homologación de adenda Nº DRT-112-2013 de un 3% semestral; quedando pendiente lo que corresponda a la deuda salarial del 2% restante al primer semestre y 5% del segundo semestre del periodo 2020, debido a que los recursos disponibles no son suficientes para cancelar en su totalidad el porcentaje salarial adeudado</w:t>
      </w:r>
    </w:p>
    <w:p w14:paraId="2A2FCB86" w14:textId="1D4394AB" w:rsidR="00D745A8" w:rsidRDefault="00D745A8" w:rsidP="00D745A8">
      <w:pPr>
        <w:spacing w:before="120" w:after="100"/>
        <w:jc w:val="both"/>
        <w:rPr>
          <w:bCs/>
        </w:rPr>
      </w:pPr>
      <w:r>
        <w:rPr>
          <w:bCs/>
        </w:rPr>
        <w:t>No se incorporan plazas nuevas para este periodo.</w:t>
      </w:r>
      <w:r w:rsidRPr="00C9549F">
        <w:rPr>
          <w:bCs/>
        </w:rPr>
        <w:t xml:space="preserve"> </w:t>
      </w:r>
    </w:p>
    <w:p w14:paraId="069FA0DC" w14:textId="0E94BD78" w:rsidR="00D745A8" w:rsidRDefault="00D745A8" w:rsidP="00D745A8">
      <w:pPr>
        <w:spacing w:before="120" w:after="100"/>
        <w:jc w:val="both"/>
        <w:rPr>
          <w:b/>
          <w:bCs/>
        </w:rPr>
      </w:pPr>
      <w:r>
        <w:rPr>
          <w:b/>
          <w:bCs/>
        </w:rPr>
        <w:t>SERVICIOS -  ₡</w:t>
      </w:r>
      <w:r w:rsidRPr="006C3DC0">
        <w:t xml:space="preserve"> </w:t>
      </w:r>
      <w:r w:rsidR="003B0353">
        <w:rPr>
          <w:b/>
          <w:bCs/>
        </w:rPr>
        <w:t>549,</w:t>
      </w:r>
      <w:r w:rsidR="005B357D">
        <w:rPr>
          <w:b/>
          <w:bCs/>
        </w:rPr>
        <w:t>898,558.34</w:t>
      </w:r>
    </w:p>
    <w:p w14:paraId="34EACED8" w14:textId="77777777" w:rsidR="00D745A8" w:rsidRDefault="00D745A8" w:rsidP="00D745A8">
      <w:pPr>
        <w:spacing w:before="120" w:after="100"/>
        <w:jc w:val="both"/>
        <w:rPr>
          <w:bCs/>
        </w:rPr>
      </w:pPr>
      <w:r w:rsidRPr="006C3DC0">
        <w:rPr>
          <w:bCs/>
        </w:rPr>
        <w:t xml:space="preserve">Se incluye el contenido presupuestario para los servicios básicos, como el pago de luz, agua y teléfono.   Los Servicios Comerciales y Financieros, tales como: Información y Publicidad, Impresiones y encuadernaciones.  Gastos de Viaje </w:t>
      </w:r>
      <w:r>
        <w:rPr>
          <w:bCs/>
        </w:rPr>
        <w:t xml:space="preserve"> y Transporte, (viáticos) </w:t>
      </w:r>
      <w:r w:rsidRPr="006C3DC0">
        <w:rPr>
          <w:bCs/>
        </w:rPr>
        <w:t xml:space="preserve">para </w:t>
      </w:r>
      <w:r>
        <w:rPr>
          <w:bCs/>
        </w:rPr>
        <w:t xml:space="preserve">funcionarios de la UTGV que realizan labores de inspección, Promoción de la Conservación Vial, trabajos de mantenimiento y mejoramiento de la Red Vial. </w:t>
      </w:r>
      <w:r w:rsidRPr="006C3DC0">
        <w:rPr>
          <w:bCs/>
        </w:rPr>
        <w:t xml:space="preserve">Asimismo,  se incluye contenido para </w:t>
      </w:r>
      <w:r>
        <w:rPr>
          <w:bCs/>
        </w:rPr>
        <w:t xml:space="preserve">el alquiler de maquinaria, </w:t>
      </w:r>
      <w:r w:rsidRPr="006C3DC0">
        <w:rPr>
          <w:bCs/>
        </w:rPr>
        <w:t>Gastos de Capacitación, mantenimiento y reparación de vehículos y pago de seguros</w:t>
      </w:r>
      <w:r>
        <w:rPr>
          <w:bCs/>
        </w:rPr>
        <w:t xml:space="preserve"> de riesgo</w:t>
      </w:r>
      <w:r w:rsidRPr="006C3DC0">
        <w:rPr>
          <w:bCs/>
        </w:rPr>
        <w:t>.</w:t>
      </w:r>
    </w:p>
    <w:p w14:paraId="2F0E13C7" w14:textId="77777777" w:rsidR="00D745A8" w:rsidRDefault="00D745A8" w:rsidP="00D745A8">
      <w:pPr>
        <w:spacing w:before="120" w:after="100"/>
        <w:jc w:val="both"/>
        <w:rPr>
          <w:bCs/>
        </w:rPr>
      </w:pPr>
      <w:r>
        <w:rPr>
          <w:bCs/>
        </w:rPr>
        <w:t>Además de contar con recursos para suministrar los servicios profesionales requeridos en: geología y Jurídicos y brindar mantenimiento a los edificios municipales.</w:t>
      </w:r>
    </w:p>
    <w:p w14:paraId="4A1994EE" w14:textId="77777777" w:rsidR="00D745A8" w:rsidRDefault="00D745A8" w:rsidP="00D745A8">
      <w:pPr>
        <w:spacing w:before="120" w:after="100"/>
        <w:jc w:val="both"/>
        <w:rPr>
          <w:bCs/>
        </w:rPr>
      </w:pPr>
      <w:r>
        <w:rPr>
          <w:bCs/>
        </w:rPr>
        <w:t>Se financia además los gastos por concepto de viáticos, servicios de gestión y apoyo, y mantenimiento de equipo de transporte del proyecto Dirección Técnica y Estudios, así como del Mantenimiento Rutinario de la Red Vial Cantonal.</w:t>
      </w:r>
    </w:p>
    <w:p w14:paraId="52734DEB" w14:textId="702C9AAF" w:rsidR="00D745A8" w:rsidRDefault="00A439AB" w:rsidP="00D745A8">
      <w:pPr>
        <w:spacing w:before="120" w:after="100"/>
        <w:jc w:val="both"/>
        <w:rPr>
          <w:b/>
          <w:bCs/>
        </w:rPr>
      </w:pPr>
      <w:hyperlink w:anchor="_2___4" w:history="1">
        <w:r w:rsidR="00D745A8" w:rsidRPr="00437F63">
          <w:rPr>
            <w:b/>
            <w:bCs/>
          </w:rPr>
          <w:t>MATERIALES Y SUMINISTRO</w:t>
        </w:r>
      </w:hyperlink>
      <w:r w:rsidR="00D745A8" w:rsidRPr="00437F63">
        <w:rPr>
          <w:b/>
          <w:bCs/>
        </w:rPr>
        <w:t>S  ¢</w:t>
      </w:r>
      <w:r w:rsidR="00D745A8" w:rsidRPr="00695351">
        <w:t xml:space="preserve"> </w:t>
      </w:r>
      <w:r w:rsidR="003B0353">
        <w:rPr>
          <w:b/>
          <w:bCs/>
        </w:rPr>
        <w:t>599,394,410.94</w:t>
      </w:r>
    </w:p>
    <w:p w14:paraId="2C8119F2" w14:textId="77777777" w:rsidR="00D745A8" w:rsidRDefault="00D745A8" w:rsidP="00D745A8">
      <w:pPr>
        <w:spacing w:before="120" w:after="100"/>
        <w:jc w:val="both"/>
      </w:pPr>
      <w:r w:rsidRPr="00437F63">
        <w:t xml:space="preserve">Estos recursos incluyen combustibles, lubricantes y aditivos de mineral tales como gasolina y diésel, </w:t>
      </w:r>
      <w:r>
        <w:t>que se utilizarán en los Servicios Viales.</w:t>
      </w:r>
      <w:r w:rsidRPr="00437F63">
        <w:t xml:space="preserve"> </w:t>
      </w:r>
      <w:r w:rsidRPr="00334A9A">
        <w:t>Se incorporar recursos para la compra de suministros de oficina y de productos de limpieza necesarios para</w:t>
      </w:r>
      <w:r>
        <w:t xml:space="preserve"> el desarrollo de las gestiones propias de la UTGV así como la Dirección Técnica y Estudios.</w:t>
      </w:r>
    </w:p>
    <w:p w14:paraId="6FCD3021" w14:textId="77777777" w:rsidR="00D745A8" w:rsidRDefault="00D745A8" w:rsidP="00D745A8">
      <w:pPr>
        <w:spacing w:before="120" w:after="100"/>
        <w:jc w:val="both"/>
      </w:pPr>
      <w:r>
        <w:t>Se</w:t>
      </w:r>
      <w:r w:rsidRPr="00437F63">
        <w:t xml:space="preserve"> contempla</w:t>
      </w:r>
      <w:r>
        <w:t>n</w:t>
      </w:r>
      <w:r w:rsidRPr="00437F63">
        <w:t xml:space="preserve"> los gastos por concepto de compra de partes y accesorios que se usan en el mantenimiento y reparacio</w:t>
      </w:r>
      <w:r>
        <w:t>nes de maquinaria y equipo, así como la compra de materiales y productos minerales y asfalticos, entre otros materiales utilizados en el Mantenimiento y mejoramiento de la Red vial Cantonal en asfaltado, mejoramiento de puentes y construcción de pasos de alcantarillas.</w:t>
      </w:r>
    </w:p>
    <w:p w14:paraId="2DBC4C50" w14:textId="77777777" w:rsidR="00D745A8" w:rsidRDefault="00D745A8" w:rsidP="00D745A8">
      <w:pPr>
        <w:pStyle w:val="Textoindependiente"/>
      </w:pPr>
      <w:r>
        <w:t>Se incorporan materiales para el mantenimiento de las Instalaciones Municipales.</w:t>
      </w:r>
    </w:p>
    <w:p w14:paraId="2BC86950" w14:textId="77777777" w:rsidR="00D745A8" w:rsidRDefault="00D745A8" w:rsidP="00D745A8">
      <w:pPr>
        <w:spacing w:before="120" w:after="100"/>
        <w:jc w:val="both"/>
        <w:rPr>
          <w:bCs/>
        </w:rPr>
      </w:pPr>
      <w:r>
        <w:rPr>
          <w:bCs/>
        </w:rPr>
        <w:t>Son incorporados</w:t>
      </w:r>
      <w:r w:rsidRPr="00537A2E">
        <w:rPr>
          <w:bCs/>
        </w:rPr>
        <w:t xml:space="preserve"> recursos asignados para la atención de emergencias cantonales según lo dispuesto en el artículo 45 de la Ley N° 8488, el aprovisionamiento obligatorio, por objeto del gasto, destinado a desarrollar acciones  de  prevención  y preparativos  para situaciones  de emergencias  en áreas de su competencia.</w:t>
      </w:r>
    </w:p>
    <w:p w14:paraId="7088FC0C" w14:textId="77777777" w:rsidR="00DD31A2" w:rsidRDefault="00DD31A2" w:rsidP="00D745A8">
      <w:pPr>
        <w:spacing w:before="120" w:after="100"/>
        <w:jc w:val="both"/>
        <w:rPr>
          <w:b/>
          <w:bCs/>
        </w:rPr>
      </w:pPr>
    </w:p>
    <w:p w14:paraId="427CEA25" w14:textId="5E3D4B92" w:rsidR="00D745A8" w:rsidRDefault="00D745A8" w:rsidP="00D745A8">
      <w:pPr>
        <w:spacing w:before="120" w:after="100"/>
        <w:jc w:val="both"/>
        <w:rPr>
          <w:b/>
          <w:bCs/>
        </w:rPr>
      </w:pPr>
      <w:r>
        <w:rPr>
          <w:b/>
          <w:bCs/>
        </w:rPr>
        <w:t>BIENES DURADEROS</w:t>
      </w:r>
      <w:r w:rsidRPr="007E3F85">
        <w:rPr>
          <w:b/>
          <w:bCs/>
        </w:rPr>
        <w:t xml:space="preserve">  - ¢ </w:t>
      </w:r>
      <w:r w:rsidR="003B0353">
        <w:rPr>
          <w:b/>
          <w:bCs/>
        </w:rPr>
        <w:t>220,842,325.49</w:t>
      </w:r>
    </w:p>
    <w:p w14:paraId="4D2F5D3D" w14:textId="77777777" w:rsidR="00D745A8" w:rsidRDefault="00D745A8" w:rsidP="00D745A8">
      <w:pPr>
        <w:spacing w:before="120" w:after="100"/>
        <w:jc w:val="both"/>
        <w:rPr>
          <w:bCs/>
        </w:rPr>
      </w:pPr>
      <w:r>
        <w:rPr>
          <w:bCs/>
        </w:rPr>
        <w:t>R</w:t>
      </w:r>
      <w:r w:rsidRPr="006C3468">
        <w:rPr>
          <w:bCs/>
        </w:rPr>
        <w:t>especto a la Unidad Técnica de Gestión Vial corresponde a la adquisición de equipo y mobiliario de oficina y equipo de cómputo</w:t>
      </w:r>
      <w:r>
        <w:rPr>
          <w:bCs/>
        </w:rPr>
        <w:t>, equipo de comunicación y equipo diverso</w:t>
      </w:r>
      <w:r w:rsidRPr="006C3468">
        <w:rPr>
          <w:bCs/>
        </w:rPr>
        <w:t>;</w:t>
      </w:r>
      <w:r>
        <w:rPr>
          <w:bCs/>
        </w:rPr>
        <w:t xml:space="preserve"> además de proyectos de obras por contrato para el mejoramiento de puente, construcción de pasos de alcantarillas, asfaltado en el cantón y mejoras al Edificio. E</w:t>
      </w:r>
      <w:r w:rsidRPr="006C3468">
        <w:rPr>
          <w:bCs/>
        </w:rPr>
        <w:t>n Dirección Técnica y Estudios contiene la asignación presupuestaria en edificios, en equipo y mobiliario de oficina, equipo de cómputo</w:t>
      </w:r>
      <w:r>
        <w:rPr>
          <w:bCs/>
        </w:rPr>
        <w:t>.</w:t>
      </w:r>
    </w:p>
    <w:p w14:paraId="2D18D829" w14:textId="2D3A3091" w:rsidR="00D745A8" w:rsidRDefault="00D745A8" w:rsidP="00D745A8">
      <w:pPr>
        <w:spacing w:before="120" w:after="100"/>
        <w:jc w:val="both"/>
        <w:rPr>
          <w:bCs/>
          <w:u w:val="single"/>
        </w:rPr>
      </w:pPr>
      <w:r w:rsidRPr="008B434F">
        <w:rPr>
          <w:bCs/>
          <w:u w:val="single"/>
        </w:rPr>
        <w:t>MAQUINARIA, EQUIPO Y MOBILARIO - ₡</w:t>
      </w:r>
      <w:r w:rsidRPr="0062202E">
        <w:t xml:space="preserve"> </w:t>
      </w:r>
      <w:r w:rsidR="003B0353">
        <w:rPr>
          <w:bCs/>
          <w:u w:val="single"/>
        </w:rPr>
        <w:t>17,842,325.49</w:t>
      </w:r>
    </w:p>
    <w:p w14:paraId="2D295F0F" w14:textId="77777777" w:rsidR="00D745A8" w:rsidRPr="00942B3D" w:rsidRDefault="00D745A8" w:rsidP="00D745A8">
      <w:pPr>
        <w:spacing w:before="120" w:after="100"/>
        <w:jc w:val="both"/>
        <w:rPr>
          <w:bCs/>
        </w:rPr>
      </w:pPr>
      <w:r w:rsidRPr="00942B3D">
        <w:rPr>
          <w:bCs/>
        </w:rPr>
        <w:t xml:space="preserve">Se destinan a la Unidad Técnica Gestión vial Municipal para </w:t>
      </w:r>
      <w:r>
        <w:rPr>
          <w:bCs/>
        </w:rPr>
        <w:t>compra de equipo de cómputo, mobiliario y equipo diverso necesario para el funcionamiento óptimos de los servicios viales.</w:t>
      </w:r>
    </w:p>
    <w:p w14:paraId="273084D6" w14:textId="77777777" w:rsidR="00D745A8" w:rsidRDefault="00D745A8" w:rsidP="00D745A8">
      <w:pPr>
        <w:spacing w:before="120" w:after="100"/>
        <w:jc w:val="both"/>
        <w:rPr>
          <w:bCs/>
        </w:rPr>
      </w:pPr>
      <w:r w:rsidRPr="00942B3D">
        <w:rPr>
          <w:bCs/>
        </w:rPr>
        <w:t>Además de previsión para la adquisición de mobiliario y equipo de oficina y computo en caso de daño</w:t>
      </w:r>
      <w:r>
        <w:rPr>
          <w:bCs/>
        </w:rPr>
        <w:t>s o deterioro para la Dirección técnica y estudios.</w:t>
      </w:r>
    </w:p>
    <w:p w14:paraId="37806D33" w14:textId="44FB3CDC" w:rsidR="00D745A8" w:rsidRPr="00D96304" w:rsidRDefault="00D745A8" w:rsidP="00D745A8">
      <w:pPr>
        <w:spacing w:before="120" w:after="100"/>
        <w:jc w:val="both"/>
        <w:rPr>
          <w:bCs/>
          <w:u w:val="single"/>
        </w:rPr>
      </w:pPr>
      <w:r w:rsidRPr="00A44A2B">
        <w:rPr>
          <w:bCs/>
          <w:u w:val="single"/>
        </w:rPr>
        <w:t>CONSTRUCCIONES, ADICIONES Y MEJORAS</w:t>
      </w:r>
      <w:r>
        <w:rPr>
          <w:bCs/>
          <w:u w:val="single"/>
        </w:rPr>
        <w:t xml:space="preserve">  - ¢ </w:t>
      </w:r>
      <w:r w:rsidR="009661BC">
        <w:rPr>
          <w:bCs/>
          <w:u w:val="single"/>
        </w:rPr>
        <w:t>311.816.553.50</w:t>
      </w:r>
    </w:p>
    <w:p w14:paraId="54EA0994" w14:textId="7F8AA7A5" w:rsidR="00D745A8" w:rsidRDefault="009661BC" w:rsidP="00D745A8">
      <w:pPr>
        <w:spacing w:before="120" w:after="100"/>
        <w:jc w:val="both"/>
        <w:rPr>
          <w:bCs/>
        </w:rPr>
      </w:pPr>
      <w:r>
        <w:rPr>
          <w:bCs/>
        </w:rPr>
        <w:t>Se incluye recursos para la Dirección técnica y Estudios la suma de 231,942,312.24</w:t>
      </w:r>
    </w:p>
    <w:p w14:paraId="07C642E4" w14:textId="77777777" w:rsidR="009661BC" w:rsidRDefault="00D745A8" w:rsidP="00D745A8">
      <w:pPr>
        <w:spacing w:before="120" w:after="100"/>
        <w:jc w:val="both"/>
        <w:rPr>
          <w:bCs/>
        </w:rPr>
      </w:pPr>
      <w:r>
        <w:rPr>
          <w:bCs/>
        </w:rPr>
        <w:t>Además</w:t>
      </w:r>
      <w:r w:rsidR="009661BC">
        <w:rPr>
          <w:bCs/>
        </w:rPr>
        <w:t xml:space="preserve"> se incluyen fondos para el fortalecimiento de centro de Acopio en la comunidad de Volio y mejoramiento de los camiones recolectores en apoyo al servicio de saneamiento ambiental por la suma de 44m874m241.26.</w:t>
      </w:r>
    </w:p>
    <w:p w14:paraId="317E5A9E" w14:textId="7E5064DA" w:rsidR="00D745A8" w:rsidRDefault="009661BC" w:rsidP="00D745A8">
      <w:pPr>
        <w:spacing w:before="120" w:after="100"/>
        <w:jc w:val="both"/>
        <w:rPr>
          <w:bCs/>
        </w:rPr>
      </w:pPr>
      <w:r>
        <w:rPr>
          <w:bCs/>
        </w:rPr>
        <w:t>Se incluyen recursos para la compra de materiales de</w:t>
      </w:r>
      <w:r w:rsidR="00D745A8">
        <w:rPr>
          <w:bCs/>
        </w:rPr>
        <w:t xml:space="preserve"> </w:t>
      </w:r>
      <w:r w:rsidR="00D745A8" w:rsidRPr="007874ED">
        <w:rPr>
          <w:bCs/>
        </w:rPr>
        <w:t xml:space="preserve">Construcción </w:t>
      </w:r>
      <w:r>
        <w:rPr>
          <w:bCs/>
        </w:rPr>
        <w:t>para la instalación de un</w:t>
      </w:r>
      <w:r w:rsidR="00D745A8" w:rsidRPr="007874ED">
        <w:rPr>
          <w:bCs/>
        </w:rPr>
        <w:t xml:space="preserve"> </w:t>
      </w:r>
      <w:r w:rsidR="00C624EF">
        <w:rPr>
          <w:bCs/>
        </w:rPr>
        <w:t>albergue para atención de emergencias en Sixaola, y la instalación de Gimnasios al aire libre en los distritos de Bratsi y Telire, también la construcción de un malecón y atracadero de botes en la comunidad de Puerto Viejo.</w:t>
      </w:r>
    </w:p>
    <w:p w14:paraId="19A0883F" w14:textId="77777777" w:rsidR="00D745A8" w:rsidRDefault="00D745A8" w:rsidP="00783A74">
      <w:pPr>
        <w:spacing w:before="120" w:after="100"/>
        <w:jc w:val="both"/>
        <w:rPr>
          <w:bCs/>
        </w:rPr>
      </w:pPr>
    </w:p>
    <w:p w14:paraId="3E979401" w14:textId="4BE89EDB" w:rsidR="008B434F" w:rsidRDefault="00A44A2B" w:rsidP="009661BC">
      <w:pPr>
        <w:pStyle w:val="Prrafodelista"/>
        <w:spacing w:before="120" w:after="100"/>
        <w:rPr>
          <w:b/>
          <w:bCs/>
        </w:rPr>
      </w:pPr>
      <w:r w:rsidRPr="001E33DC">
        <w:rPr>
          <w:b/>
          <w:bCs/>
        </w:rPr>
        <w:t>DETALLE DE LA INVERSIÓN EN MANTENIMIENTO RUTINARIO</w:t>
      </w:r>
      <w:r w:rsidR="001E33DC" w:rsidRPr="001E33DC">
        <w:rPr>
          <w:b/>
          <w:bCs/>
        </w:rPr>
        <w:t xml:space="preserve"> DE LA RED VIAL</w:t>
      </w:r>
      <w:r w:rsidR="00B12595">
        <w:rPr>
          <w:b/>
          <w:bCs/>
        </w:rPr>
        <w:t xml:space="preserve"> (</w:t>
      </w:r>
      <w:r w:rsidR="001B2F8A">
        <w:rPr>
          <w:b/>
          <w:bCs/>
        </w:rPr>
        <w:t>170</w:t>
      </w:r>
      <w:r w:rsidR="00B12595">
        <w:rPr>
          <w:b/>
          <w:bCs/>
        </w:rPr>
        <w:t xml:space="preserve"> KM)</w:t>
      </w: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3"/>
        <w:gridCol w:w="1701"/>
      </w:tblGrid>
      <w:tr w:rsidR="001B2F8A" w14:paraId="49BD2143" w14:textId="77777777" w:rsidTr="001B2F8A">
        <w:trPr>
          <w:trHeight w:val="270"/>
        </w:trPr>
        <w:tc>
          <w:tcPr>
            <w:tcW w:w="7093" w:type="dxa"/>
            <w:shd w:val="clear" w:color="auto" w:fill="DBE5F1" w:themeFill="accent1" w:themeFillTint="33"/>
            <w:noWrap/>
            <w:vAlign w:val="bottom"/>
          </w:tcPr>
          <w:p w14:paraId="5815D044" w14:textId="77777777" w:rsidR="001B2F8A" w:rsidRPr="00A44A2B" w:rsidRDefault="001B2F8A" w:rsidP="00A44A2B">
            <w:pPr>
              <w:jc w:val="center"/>
              <w:rPr>
                <w:rFonts w:ascii="Arial Narrow" w:hAnsi="Arial Narrow"/>
                <w:b/>
                <w:sz w:val="20"/>
                <w:szCs w:val="16"/>
              </w:rPr>
            </w:pPr>
            <w:r w:rsidRPr="00A44A2B">
              <w:rPr>
                <w:rFonts w:ascii="Arial Narrow" w:hAnsi="Arial Narrow"/>
                <w:b/>
                <w:sz w:val="20"/>
                <w:szCs w:val="16"/>
              </w:rPr>
              <w:t>CAMINO</w:t>
            </w:r>
          </w:p>
        </w:tc>
        <w:tc>
          <w:tcPr>
            <w:tcW w:w="1701" w:type="dxa"/>
            <w:shd w:val="clear" w:color="auto" w:fill="DBE5F1" w:themeFill="accent1" w:themeFillTint="33"/>
            <w:noWrap/>
            <w:vAlign w:val="bottom"/>
          </w:tcPr>
          <w:p w14:paraId="51DA9619" w14:textId="77777777" w:rsidR="001B2F8A" w:rsidRPr="00A44A2B" w:rsidRDefault="001B2F8A" w:rsidP="00A44A2B">
            <w:pPr>
              <w:jc w:val="center"/>
              <w:rPr>
                <w:rFonts w:ascii="Arial Narrow" w:hAnsi="Arial Narrow"/>
                <w:b/>
                <w:sz w:val="20"/>
                <w:szCs w:val="16"/>
              </w:rPr>
            </w:pPr>
            <w:r w:rsidRPr="00A44A2B">
              <w:rPr>
                <w:rFonts w:ascii="Arial Narrow" w:hAnsi="Arial Narrow"/>
                <w:b/>
                <w:sz w:val="20"/>
                <w:szCs w:val="16"/>
              </w:rPr>
              <w:t>MONTO</w:t>
            </w:r>
          </w:p>
        </w:tc>
      </w:tr>
      <w:tr w:rsidR="001B2F8A" w14:paraId="6E23F23C" w14:textId="77777777" w:rsidTr="001B2F8A">
        <w:trPr>
          <w:trHeight w:val="20"/>
        </w:trPr>
        <w:tc>
          <w:tcPr>
            <w:tcW w:w="7093" w:type="dxa"/>
            <w:shd w:val="clear" w:color="000000" w:fill="E6B8B7"/>
            <w:noWrap/>
            <w:vAlign w:val="bottom"/>
            <w:hideMark/>
          </w:tcPr>
          <w:p w14:paraId="77B1DB8E" w14:textId="3CFBCCB1" w:rsidR="001B2F8A" w:rsidRPr="00C624EF" w:rsidRDefault="001B2F8A" w:rsidP="00C624EF">
            <w:pPr>
              <w:rPr>
                <w:rFonts w:ascii="Arial Narrow" w:hAnsi="Arial Narrow"/>
                <w:sz w:val="20"/>
                <w:szCs w:val="20"/>
              </w:rPr>
            </w:pPr>
            <w:r w:rsidRPr="00C624EF">
              <w:rPr>
                <w:rFonts w:ascii="Arial Narrow" w:hAnsi="Arial Narrow" w:cs="Calibri"/>
                <w:b/>
                <w:bCs/>
                <w:sz w:val="20"/>
                <w:szCs w:val="20"/>
                <w:u w:val="single"/>
              </w:rPr>
              <w:t xml:space="preserve"> Mantenimiento rutinario de caminos </w:t>
            </w:r>
          </w:p>
        </w:tc>
        <w:tc>
          <w:tcPr>
            <w:tcW w:w="1701" w:type="dxa"/>
            <w:shd w:val="clear" w:color="000000" w:fill="E6B8B7"/>
            <w:noWrap/>
            <w:vAlign w:val="bottom"/>
            <w:hideMark/>
          </w:tcPr>
          <w:p w14:paraId="3C6E4A44" w14:textId="59A3EBEA" w:rsidR="001B2F8A" w:rsidRPr="00C624EF" w:rsidRDefault="001B2F8A" w:rsidP="00C624EF">
            <w:pPr>
              <w:jc w:val="center"/>
              <w:rPr>
                <w:rFonts w:ascii="Arial Narrow" w:hAnsi="Arial Narrow"/>
                <w:sz w:val="20"/>
                <w:szCs w:val="20"/>
              </w:rPr>
            </w:pPr>
            <w:r w:rsidRPr="00C624EF">
              <w:rPr>
                <w:rFonts w:ascii="Arial Narrow" w:hAnsi="Arial Narrow" w:cs="Calibri"/>
                <w:b/>
                <w:bCs/>
                <w:sz w:val="20"/>
                <w:szCs w:val="20"/>
                <w:u w:val="single"/>
              </w:rPr>
              <w:t xml:space="preserve">                   141,869,355.75 </w:t>
            </w:r>
          </w:p>
        </w:tc>
      </w:tr>
      <w:tr w:rsidR="001B2F8A" w14:paraId="3303FCE0" w14:textId="77777777" w:rsidTr="001B2F8A">
        <w:trPr>
          <w:trHeight w:val="20"/>
        </w:trPr>
        <w:tc>
          <w:tcPr>
            <w:tcW w:w="7093" w:type="dxa"/>
            <w:shd w:val="clear" w:color="auto" w:fill="auto"/>
            <w:noWrap/>
            <w:vAlign w:val="bottom"/>
            <w:hideMark/>
          </w:tcPr>
          <w:p w14:paraId="7410D856" w14:textId="564CBB6E"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019 (Ent. N 801) Cruz Roja - Suretka (Ent. N 801) INA - Bribrí </w:t>
            </w:r>
          </w:p>
        </w:tc>
        <w:tc>
          <w:tcPr>
            <w:tcW w:w="1701" w:type="dxa"/>
            <w:shd w:val="clear" w:color="auto" w:fill="auto"/>
            <w:noWrap/>
            <w:vAlign w:val="bottom"/>
            <w:hideMark/>
          </w:tcPr>
          <w:p w14:paraId="02EC018C" w14:textId="03C5C8F9"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9,126,311.45 </w:t>
            </w:r>
          </w:p>
        </w:tc>
      </w:tr>
      <w:tr w:rsidR="001B2F8A" w14:paraId="4C1FC820" w14:textId="77777777" w:rsidTr="001B2F8A">
        <w:trPr>
          <w:trHeight w:val="20"/>
        </w:trPr>
        <w:tc>
          <w:tcPr>
            <w:tcW w:w="7093" w:type="dxa"/>
            <w:shd w:val="clear" w:color="auto" w:fill="auto"/>
            <w:noWrap/>
            <w:vAlign w:val="bottom"/>
            <w:hideMark/>
          </w:tcPr>
          <w:p w14:paraId="3B08ECE0" w14:textId="1A866F98"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066(Ent. N 801) Cruce Chase-(Fin de Camino) Finca Batalla </w:t>
            </w:r>
          </w:p>
        </w:tc>
        <w:tc>
          <w:tcPr>
            <w:tcW w:w="1701" w:type="dxa"/>
            <w:shd w:val="clear" w:color="auto" w:fill="auto"/>
            <w:noWrap/>
            <w:vAlign w:val="bottom"/>
            <w:hideMark/>
          </w:tcPr>
          <w:p w14:paraId="64E8A571" w14:textId="46452877"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500,000.00 </w:t>
            </w:r>
          </w:p>
        </w:tc>
      </w:tr>
      <w:tr w:rsidR="001B2F8A" w14:paraId="03E885D3" w14:textId="77777777" w:rsidTr="001B2F8A">
        <w:trPr>
          <w:trHeight w:val="20"/>
        </w:trPr>
        <w:tc>
          <w:tcPr>
            <w:tcW w:w="7093" w:type="dxa"/>
            <w:shd w:val="clear" w:color="auto" w:fill="auto"/>
            <w:noWrap/>
            <w:vAlign w:val="bottom"/>
            <w:hideMark/>
          </w:tcPr>
          <w:p w14:paraId="7A4D58ED" w14:textId="15376865"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061 (Ent. C 001) Cruce a Gavilán Canta (Fin del Camino) Diques Japdeva </w:t>
            </w:r>
          </w:p>
        </w:tc>
        <w:tc>
          <w:tcPr>
            <w:tcW w:w="1701" w:type="dxa"/>
            <w:shd w:val="clear" w:color="auto" w:fill="auto"/>
            <w:noWrap/>
            <w:vAlign w:val="bottom"/>
            <w:hideMark/>
          </w:tcPr>
          <w:p w14:paraId="759583A7" w14:textId="52759A50"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3,039,472.33 </w:t>
            </w:r>
          </w:p>
        </w:tc>
      </w:tr>
      <w:tr w:rsidR="001B2F8A" w14:paraId="330C7DB8" w14:textId="77777777" w:rsidTr="001B2F8A">
        <w:trPr>
          <w:trHeight w:val="20"/>
        </w:trPr>
        <w:tc>
          <w:tcPr>
            <w:tcW w:w="7093" w:type="dxa"/>
            <w:shd w:val="clear" w:color="auto" w:fill="auto"/>
            <w:noWrap/>
            <w:vAlign w:val="bottom"/>
            <w:hideMark/>
          </w:tcPr>
          <w:p w14:paraId="0A628F5A" w14:textId="18604A58"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064 (Ent. N 801) Pan. Musmanni - Bribrí Centro (Límite Cantonal) Valle La Estrella </w:t>
            </w:r>
          </w:p>
        </w:tc>
        <w:tc>
          <w:tcPr>
            <w:tcW w:w="1701" w:type="dxa"/>
            <w:shd w:val="clear" w:color="auto" w:fill="auto"/>
            <w:noWrap/>
            <w:vAlign w:val="bottom"/>
            <w:hideMark/>
          </w:tcPr>
          <w:p w14:paraId="71B7CBA5" w14:textId="03DEB16E"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4,564,472.25 </w:t>
            </w:r>
          </w:p>
        </w:tc>
      </w:tr>
      <w:tr w:rsidR="001B2F8A" w14:paraId="0D84F45E" w14:textId="77777777" w:rsidTr="001B2F8A">
        <w:trPr>
          <w:trHeight w:val="20"/>
        </w:trPr>
        <w:tc>
          <w:tcPr>
            <w:tcW w:w="7093" w:type="dxa"/>
            <w:shd w:val="clear" w:color="auto" w:fill="auto"/>
            <w:noWrap/>
            <w:vAlign w:val="bottom"/>
            <w:hideMark/>
          </w:tcPr>
          <w:p w14:paraId="013FC14E" w14:textId="4BCFFF81"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054(Ent. C 062) Cruce a San Miguel- (Fin de Camino) San Vicente - Alto Telire </w:t>
            </w:r>
          </w:p>
        </w:tc>
        <w:tc>
          <w:tcPr>
            <w:tcW w:w="1701" w:type="dxa"/>
            <w:shd w:val="clear" w:color="auto" w:fill="auto"/>
            <w:noWrap/>
            <w:vAlign w:val="bottom"/>
            <w:hideMark/>
          </w:tcPr>
          <w:p w14:paraId="1F760405" w14:textId="571242BB"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5,063,155.72 </w:t>
            </w:r>
          </w:p>
        </w:tc>
      </w:tr>
      <w:tr w:rsidR="001B2F8A" w14:paraId="555D5162" w14:textId="77777777" w:rsidTr="001B2F8A">
        <w:trPr>
          <w:trHeight w:val="20"/>
        </w:trPr>
        <w:tc>
          <w:tcPr>
            <w:tcW w:w="7093" w:type="dxa"/>
            <w:shd w:val="clear" w:color="auto" w:fill="auto"/>
            <w:noWrap/>
            <w:vAlign w:val="bottom"/>
            <w:hideMark/>
          </w:tcPr>
          <w:p w14:paraId="409F6558" w14:textId="249F9F64"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122(Ent. C 124) Camino a Monte Sion-(Fin de Camino)Sigue Vereda </w:t>
            </w:r>
          </w:p>
        </w:tc>
        <w:tc>
          <w:tcPr>
            <w:tcW w:w="1701" w:type="dxa"/>
            <w:shd w:val="clear" w:color="auto" w:fill="auto"/>
            <w:noWrap/>
            <w:vAlign w:val="bottom"/>
            <w:hideMark/>
          </w:tcPr>
          <w:p w14:paraId="17EC0A8C" w14:textId="0A4D18AB"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2,023,683.39 </w:t>
            </w:r>
          </w:p>
        </w:tc>
      </w:tr>
      <w:tr w:rsidR="001B2F8A" w14:paraId="7F6425F1" w14:textId="77777777" w:rsidTr="001B2F8A">
        <w:trPr>
          <w:trHeight w:val="20"/>
        </w:trPr>
        <w:tc>
          <w:tcPr>
            <w:tcW w:w="7093" w:type="dxa"/>
            <w:shd w:val="clear" w:color="auto" w:fill="auto"/>
            <w:noWrap/>
            <w:vAlign w:val="bottom"/>
            <w:hideMark/>
          </w:tcPr>
          <w:p w14:paraId="7808031A" w14:textId="13902803"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059 (Ent. C 001) Cruce a Gavilán Canta-(Fin de Camino) Escuela China Kichá </w:t>
            </w:r>
          </w:p>
        </w:tc>
        <w:tc>
          <w:tcPr>
            <w:tcW w:w="1701" w:type="dxa"/>
            <w:shd w:val="clear" w:color="auto" w:fill="auto"/>
            <w:noWrap/>
            <w:vAlign w:val="bottom"/>
            <w:hideMark/>
          </w:tcPr>
          <w:p w14:paraId="54D16031" w14:textId="11F6018F"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2,015,788.93 </w:t>
            </w:r>
          </w:p>
        </w:tc>
      </w:tr>
      <w:tr w:rsidR="001B2F8A" w14:paraId="3D2A187A" w14:textId="77777777" w:rsidTr="001B2F8A">
        <w:trPr>
          <w:trHeight w:val="20"/>
        </w:trPr>
        <w:tc>
          <w:tcPr>
            <w:tcW w:w="7093" w:type="dxa"/>
            <w:shd w:val="clear" w:color="auto" w:fill="auto"/>
            <w:noWrap/>
            <w:vAlign w:val="bottom"/>
            <w:hideMark/>
          </w:tcPr>
          <w:p w14:paraId="40108F34" w14:textId="02A586BC"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222 (Ent. C 001) Poste 643/00 - Gavilán Canta (Fin de Camino) Finca - Sigue Vereda </w:t>
            </w:r>
          </w:p>
        </w:tc>
        <w:tc>
          <w:tcPr>
            <w:tcW w:w="1701" w:type="dxa"/>
            <w:shd w:val="clear" w:color="auto" w:fill="auto"/>
            <w:noWrap/>
            <w:vAlign w:val="bottom"/>
            <w:hideMark/>
          </w:tcPr>
          <w:p w14:paraId="38E17AA0" w14:textId="62E96654"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4,555,261.26 </w:t>
            </w:r>
          </w:p>
        </w:tc>
      </w:tr>
      <w:tr w:rsidR="001B2F8A" w14:paraId="3E4C3FEE" w14:textId="77777777" w:rsidTr="001B2F8A">
        <w:trPr>
          <w:trHeight w:val="20"/>
        </w:trPr>
        <w:tc>
          <w:tcPr>
            <w:tcW w:w="7093" w:type="dxa"/>
            <w:shd w:val="clear" w:color="auto" w:fill="auto"/>
            <w:noWrap/>
            <w:vAlign w:val="bottom"/>
            <w:hideMark/>
          </w:tcPr>
          <w:p w14:paraId="12F9DDAF" w14:textId="51DFA8AE"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211(Ent. C 061) Camino a los Diques JAPDEVA-(Fin de Camino) Diques Viejos </w:t>
            </w:r>
          </w:p>
        </w:tc>
        <w:tc>
          <w:tcPr>
            <w:tcW w:w="1701" w:type="dxa"/>
            <w:shd w:val="clear" w:color="auto" w:fill="auto"/>
            <w:noWrap/>
            <w:vAlign w:val="bottom"/>
            <w:hideMark/>
          </w:tcPr>
          <w:p w14:paraId="02958CEE" w14:textId="5787E80B"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2,027,630.97 </w:t>
            </w:r>
          </w:p>
        </w:tc>
      </w:tr>
      <w:tr w:rsidR="001B2F8A" w14:paraId="2E937597" w14:textId="77777777" w:rsidTr="001B2F8A">
        <w:trPr>
          <w:trHeight w:val="20"/>
        </w:trPr>
        <w:tc>
          <w:tcPr>
            <w:tcW w:w="7093" w:type="dxa"/>
            <w:shd w:val="clear" w:color="auto" w:fill="auto"/>
            <w:noWrap/>
            <w:vAlign w:val="bottom"/>
            <w:hideMark/>
          </w:tcPr>
          <w:p w14:paraId="0E3D7385" w14:textId="40774539" w:rsidR="001B2F8A" w:rsidRPr="00C624EF" w:rsidRDefault="001B2F8A" w:rsidP="00C624EF">
            <w:pPr>
              <w:rPr>
                <w:rFonts w:ascii="Arial Narrow" w:hAnsi="Arial Narrow"/>
                <w:b/>
                <w:sz w:val="20"/>
                <w:szCs w:val="20"/>
              </w:rPr>
            </w:pPr>
            <w:r w:rsidRPr="00C624EF">
              <w:rPr>
                <w:rFonts w:ascii="Arial Narrow" w:hAnsi="Arial Narrow" w:cs="Calibri"/>
                <w:sz w:val="20"/>
                <w:szCs w:val="20"/>
              </w:rPr>
              <w:t xml:space="preserve"> 229(Ent. N 36) Escuela de Olivia-(Fin de Camino) Torre del ICE </w:t>
            </w:r>
          </w:p>
        </w:tc>
        <w:tc>
          <w:tcPr>
            <w:tcW w:w="1701" w:type="dxa"/>
            <w:shd w:val="clear" w:color="auto" w:fill="auto"/>
            <w:noWrap/>
            <w:vAlign w:val="bottom"/>
            <w:hideMark/>
          </w:tcPr>
          <w:p w14:paraId="270965CF" w14:textId="484487BD" w:rsidR="001B2F8A" w:rsidRPr="00C624EF" w:rsidRDefault="001B2F8A" w:rsidP="00C624EF">
            <w:pPr>
              <w:jc w:val="center"/>
              <w:rPr>
                <w:rFonts w:ascii="Arial Narrow" w:hAnsi="Arial Narrow"/>
                <w:b/>
                <w:sz w:val="20"/>
                <w:szCs w:val="20"/>
              </w:rPr>
            </w:pPr>
            <w:r w:rsidRPr="00C624EF">
              <w:rPr>
                <w:rFonts w:ascii="Arial Narrow" w:hAnsi="Arial Narrow" w:cs="Calibri"/>
                <w:sz w:val="20"/>
                <w:szCs w:val="20"/>
              </w:rPr>
              <w:t xml:space="preserve">                      1,518,420.64 </w:t>
            </w:r>
          </w:p>
        </w:tc>
      </w:tr>
      <w:tr w:rsidR="001B2F8A" w14:paraId="5837F3AE" w14:textId="77777777" w:rsidTr="001B2F8A">
        <w:trPr>
          <w:trHeight w:val="20"/>
        </w:trPr>
        <w:tc>
          <w:tcPr>
            <w:tcW w:w="7093" w:type="dxa"/>
            <w:shd w:val="clear" w:color="000000" w:fill="B8CCE4"/>
            <w:noWrap/>
            <w:vAlign w:val="bottom"/>
            <w:hideMark/>
          </w:tcPr>
          <w:p w14:paraId="6A12EEF4" w14:textId="26AB1D6E" w:rsidR="001B2F8A" w:rsidRPr="00C624EF" w:rsidRDefault="001B2F8A" w:rsidP="00C624EF">
            <w:pPr>
              <w:rPr>
                <w:rFonts w:ascii="Arial Narrow" w:hAnsi="Arial Narrow"/>
                <w:sz w:val="20"/>
                <w:szCs w:val="20"/>
              </w:rPr>
            </w:pPr>
            <w:r w:rsidRPr="00C624EF">
              <w:rPr>
                <w:rFonts w:ascii="Arial Narrow" w:hAnsi="Arial Narrow" w:cs="Calibri"/>
                <w:b/>
                <w:bCs/>
                <w:sz w:val="20"/>
                <w:szCs w:val="20"/>
              </w:rPr>
              <w:t xml:space="preserve"> TOTAL DISTRITO BRATSI </w:t>
            </w:r>
          </w:p>
        </w:tc>
        <w:tc>
          <w:tcPr>
            <w:tcW w:w="1701" w:type="dxa"/>
            <w:shd w:val="clear" w:color="000000" w:fill="B8CCE4"/>
            <w:noWrap/>
            <w:vAlign w:val="bottom"/>
            <w:hideMark/>
          </w:tcPr>
          <w:p w14:paraId="2B9A4438" w14:textId="696972FC" w:rsidR="001B2F8A" w:rsidRPr="00C624EF" w:rsidRDefault="001B2F8A" w:rsidP="00C624EF">
            <w:pPr>
              <w:jc w:val="center"/>
              <w:rPr>
                <w:rFonts w:ascii="Arial Narrow" w:hAnsi="Arial Narrow"/>
                <w:sz w:val="20"/>
                <w:szCs w:val="20"/>
              </w:rPr>
            </w:pPr>
            <w:r w:rsidRPr="00C624EF">
              <w:rPr>
                <w:rFonts w:ascii="Arial Narrow" w:hAnsi="Arial Narrow" w:cs="Calibri"/>
                <w:b/>
                <w:bCs/>
                <w:sz w:val="20"/>
                <w:szCs w:val="20"/>
              </w:rPr>
              <w:t xml:space="preserve">                    34,434,196.93 </w:t>
            </w:r>
          </w:p>
        </w:tc>
      </w:tr>
      <w:tr w:rsidR="001B2F8A" w14:paraId="7265A351" w14:textId="77777777" w:rsidTr="001B2F8A">
        <w:trPr>
          <w:trHeight w:val="20"/>
        </w:trPr>
        <w:tc>
          <w:tcPr>
            <w:tcW w:w="7093" w:type="dxa"/>
            <w:shd w:val="clear" w:color="auto" w:fill="auto"/>
            <w:noWrap/>
            <w:vAlign w:val="bottom"/>
            <w:hideMark/>
          </w:tcPr>
          <w:p w14:paraId="758C4428" w14:textId="2D229739"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083 (Ent. N 36) Cruce a Margarita (Ent. N 36) Cruce Ania   </w:t>
            </w:r>
          </w:p>
        </w:tc>
        <w:tc>
          <w:tcPr>
            <w:tcW w:w="1701" w:type="dxa"/>
            <w:shd w:val="clear" w:color="auto" w:fill="auto"/>
            <w:noWrap/>
            <w:vAlign w:val="bottom"/>
            <w:hideMark/>
          </w:tcPr>
          <w:p w14:paraId="572CF2A6" w14:textId="79B1E7D2"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4,378,210.86 </w:t>
            </w:r>
          </w:p>
        </w:tc>
      </w:tr>
      <w:tr w:rsidR="001B2F8A" w14:paraId="1ED75CBD" w14:textId="77777777" w:rsidTr="001B2F8A">
        <w:trPr>
          <w:trHeight w:val="20"/>
        </w:trPr>
        <w:tc>
          <w:tcPr>
            <w:tcW w:w="7093" w:type="dxa"/>
            <w:shd w:val="clear" w:color="auto" w:fill="auto"/>
            <w:noWrap/>
            <w:vAlign w:val="bottom"/>
            <w:hideMark/>
          </w:tcPr>
          <w:p w14:paraId="40375289" w14:textId="4EA4894D"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003 (Ent. N 36) Plaza Deportes - Sixaola (Fin del Camino) Playa Gandoca  </w:t>
            </w:r>
          </w:p>
        </w:tc>
        <w:tc>
          <w:tcPr>
            <w:tcW w:w="1701" w:type="dxa"/>
            <w:shd w:val="clear" w:color="auto" w:fill="auto"/>
            <w:noWrap/>
            <w:vAlign w:val="bottom"/>
            <w:hideMark/>
          </w:tcPr>
          <w:p w14:paraId="5CA0C5F6" w14:textId="3A463C71"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4,937,369.89 </w:t>
            </w:r>
          </w:p>
        </w:tc>
      </w:tr>
      <w:tr w:rsidR="001B2F8A" w14:paraId="1D6A1839" w14:textId="77777777" w:rsidTr="001B2F8A">
        <w:trPr>
          <w:trHeight w:val="20"/>
        </w:trPr>
        <w:tc>
          <w:tcPr>
            <w:tcW w:w="7093" w:type="dxa"/>
            <w:shd w:val="clear" w:color="auto" w:fill="auto"/>
            <w:noWrap/>
            <w:vAlign w:val="bottom"/>
            <w:hideMark/>
          </w:tcPr>
          <w:p w14:paraId="470D877E" w14:textId="3CA0E8DA"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111 (Ent. N 36) Poste 740-486 - Celia (Fin de Camino) Vereda  </w:t>
            </w:r>
          </w:p>
        </w:tc>
        <w:tc>
          <w:tcPr>
            <w:tcW w:w="1701" w:type="dxa"/>
            <w:shd w:val="clear" w:color="auto" w:fill="auto"/>
            <w:noWrap/>
            <w:vAlign w:val="bottom"/>
            <w:hideMark/>
          </w:tcPr>
          <w:p w14:paraId="2827E432" w14:textId="7768B145"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1,733,159.68 </w:t>
            </w:r>
          </w:p>
        </w:tc>
      </w:tr>
      <w:tr w:rsidR="001B2F8A" w14:paraId="1E78891A" w14:textId="77777777" w:rsidTr="001B2F8A">
        <w:trPr>
          <w:trHeight w:val="20"/>
        </w:trPr>
        <w:tc>
          <w:tcPr>
            <w:tcW w:w="7093" w:type="dxa"/>
            <w:shd w:val="clear" w:color="auto" w:fill="auto"/>
            <w:noWrap/>
            <w:vAlign w:val="bottom"/>
            <w:hideMark/>
          </w:tcPr>
          <w:p w14:paraId="0A30162E" w14:textId="0411002E"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097 (Ent. N 36) San Rafael # 1 (Fin de Camino) Finca de Gustavo Arias  </w:t>
            </w:r>
          </w:p>
        </w:tc>
        <w:tc>
          <w:tcPr>
            <w:tcW w:w="1701" w:type="dxa"/>
            <w:shd w:val="clear" w:color="auto" w:fill="auto"/>
            <w:noWrap/>
            <w:vAlign w:val="bottom"/>
            <w:hideMark/>
          </w:tcPr>
          <w:p w14:paraId="45C12A17" w14:textId="463BC0AF"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3,555,261.93 </w:t>
            </w:r>
          </w:p>
        </w:tc>
      </w:tr>
      <w:tr w:rsidR="001B2F8A" w14:paraId="4E7D4E6D" w14:textId="77777777" w:rsidTr="001B2F8A">
        <w:trPr>
          <w:trHeight w:val="20"/>
        </w:trPr>
        <w:tc>
          <w:tcPr>
            <w:tcW w:w="7093" w:type="dxa"/>
            <w:shd w:val="clear" w:color="auto" w:fill="auto"/>
            <w:noWrap/>
            <w:vAlign w:val="bottom"/>
            <w:hideMark/>
          </w:tcPr>
          <w:p w14:paraId="11306EA2" w14:textId="48F52238"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017 (Ent. N 36) Paraíso (Ent. N 256) Punta Uva  </w:t>
            </w:r>
          </w:p>
        </w:tc>
        <w:tc>
          <w:tcPr>
            <w:tcW w:w="1701" w:type="dxa"/>
            <w:shd w:val="clear" w:color="auto" w:fill="auto"/>
            <w:noWrap/>
            <w:vAlign w:val="bottom"/>
            <w:hideMark/>
          </w:tcPr>
          <w:p w14:paraId="488FC4CA" w14:textId="0F170707"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5,737,085.03 </w:t>
            </w:r>
          </w:p>
        </w:tc>
      </w:tr>
      <w:tr w:rsidR="001B2F8A" w14:paraId="548B579E" w14:textId="77777777" w:rsidTr="001B2F8A">
        <w:trPr>
          <w:trHeight w:val="20"/>
        </w:trPr>
        <w:tc>
          <w:tcPr>
            <w:tcW w:w="7093" w:type="dxa"/>
            <w:shd w:val="clear" w:color="auto" w:fill="auto"/>
            <w:noWrap/>
            <w:vAlign w:val="bottom"/>
          </w:tcPr>
          <w:p w14:paraId="38368BA8" w14:textId="0D867C93"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238 (Ent. N 36) Celia (Fin de Camino) Casa Juan Carlos Arriaga  </w:t>
            </w:r>
          </w:p>
        </w:tc>
        <w:tc>
          <w:tcPr>
            <w:tcW w:w="1701" w:type="dxa"/>
            <w:shd w:val="clear" w:color="auto" w:fill="auto"/>
            <w:noWrap/>
            <w:vAlign w:val="bottom"/>
          </w:tcPr>
          <w:p w14:paraId="388B56BD" w14:textId="492E4261"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2,536,841.29 </w:t>
            </w:r>
          </w:p>
        </w:tc>
      </w:tr>
      <w:tr w:rsidR="001B2F8A" w14:paraId="47ABCBB6" w14:textId="77777777" w:rsidTr="001B2F8A">
        <w:trPr>
          <w:trHeight w:val="20"/>
        </w:trPr>
        <w:tc>
          <w:tcPr>
            <w:tcW w:w="7093" w:type="dxa"/>
            <w:shd w:val="clear" w:color="auto" w:fill="auto"/>
            <w:noWrap/>
            <w:vAlign w:val="bottom"/>
            <w:hideMark/>
          </w:tcPr>
          <w:p w14:paraId="00AD22C4" w14:textId="5CBB3137"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080 (Ent. N 36) Casa Azul - Margarita (Fin del Camino) Río Sixaola  </w:t>
            </w:r>
          </w:p>
        </w:tc>
        <w:tc>
          <w:tcPr>
            <w:tcW w:w="1701" w:type="dxa"/>
            <w:shd w:val="clear" w:color="auto" w:fill="auto"/>
            <w:noWrap/>
            <w:vAlign w:val="bottom"/>
            <w:hideMark/>
          </w:tcPr>
          <w:p w14:paraId="707B5D00" w14:textId="1B4EC55D"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4,386,963.15 </w:t>
            </w:r>
          </w:p>
        </w:tc>
      </w:tr>
      <w:tr w:rsidR="001B2F8A" w14:paraId="05062565" w14:textId="77777777" w:rsidTr="001B2F8A">
        <w:trPr>
          <w:trHeight w:val="20"/>
        </w:trPr>
        <w:tc>
          <w:tcPr>
            <w:tcW w:w="7093" w:type="dxa"/>
            <w:shd w:val="clear" w:color="auto" w:fill="auto"/>
            <w:noWrap/>
            <w:vAlign w:val="bottom"/>
            <w:hideMark/>
          </w:tcPr>
          <w:p w14:paraId="24B2ED58" w14:textId="7D8A25A0" w:rsidR="001B2F8A" w:rsidRPr="00C624EF" w:rsidRDefault="001B2F8A" w:rsidP="00C624EF">
            <w:pPr>
              <w:rPr>
                <w:rFonts w:ascii="Arial Narrow" w:hAnsi="Arial Narrow"/>
                <w:b/>
                <w:sz w:val="20"/>
                <w:szCs w:val="20"/>
              </w:rPr>
            </w:pPr>
            <w:r w:rsidRPr="00C624EF">
              <w:rPr>
                <w:rFonts w:ascii="Arial Narrow" w:hAnsi="Arial Narrow" w:cs="Calibri"/>
                <w:sz w:val="20"/>
                <w:szCs w:val="20"/>
              </w:rPr>
              <w:t xml:space="preserve"> 082 (Ent. N 36) La Suiza de Margarita (Fin de Camino) Vereda  </w:t>
            </w:r>
          </w:p>
        </w:tc>
        <w:tc>
          <w:tcPr>
            <w:tcW w:w="1701" w:type="dxa"/>
            <w:shd w:val="clear" w:color="auto" w:fill="auto"/>
            <w:noWrap/>
            <w:vAlign w:val="bottom"/>
            <w:hideMark/>
          </w:tcPr>
          <w:p w14:paraId="0B7AE73F" w14:textId="22F945D7" w:rsidR="001B2F8A" w:rsidRPr="00C624EF" w:rsidRDefault="001B2F8A" w:rsidP="00C624EF">
            <w:pPr>
              <w:jc w:val="center"/>
              <w:rPr>
                <w:rFonts w:ascii="Arial Narrow" w:hAnsi="Arial Narrow"/>
                <w:b/>
                <w:sz w:val="20"/>
                <w:szCs w:val="20"/>
              </w:rPr>
            </w:pPr>
            <w:r w:rsidRPr="00C624EF">
              <w:rPr>
                <w:rFonts w:ascii="Arial Narrow" w:hAnsi="Arial Narrow" w:cs="Calibri"/>
                <w:sz w:val="20"/>
                <w:szCs w:val="20"/>
              </w:rPr>
              <w:t xml:space="preserve">                      2,588,238.67 </w:t>
            </w:r>
          </w:p>
        </w:tc>
      </w:tr>
      <w:tr w:rsidR="001B2F8A" w14:paraId="194C9B1C" w14:textId="77777777" w:rsidTr="001B2F8A">
        <w:trPr>
          <w:trHeight w:val="20"/>
        </w:trPr>
        <w:tc>
          <w:tcPr>
            <w:tcW w:w="7093" w:type="dxa"/>
            <w:shd w:val="clear" w:color="000000" w:fill="B8CCE4"/>
            <w:noWrap/>
            <w:vAlign w:val="bottom"/>
            <w:hideMark/>
          </w:tcPr>
          <w:p w14:paraId="57D54E6F" w14:textId="1EE1C796" w:rsidR="001B2F8A" w:rsidRPr="00C624EF" w:rsidRDefault="001B2F8A" w:rsidP="00C624EF">
            <w:pPr>
              <w:rPr>
                <w:rFonts w:ascii="Arial Narrow" w:hAnsi="Arial Narrow"/>
                <w:sz w:val="20"/>
                <w:szCs w:val="20"/>
              </w:rPr>
            </w:pPr>
            <w:r w:rsidRPr="00C624EF">
              <w:rPr>
                <w:rFonts w:ascii="Arial Narrow" w:hAnsi="Arial Narrow" w:cs="Calibri"/>
                <w:b/>
                <w:bCs/>
                <w:sz w:val="20"/>
                <w:szCs w:val="20"/>
              </w:rPr>
              <w:t xml:space="preserve"> TOTAL DISTRITO SIXAOLA </w:t>
            </w:r>
          </w:p>
        </w:tc>
        <w:tc>
          <w:tcPr>
            <w:tcW w:w="1701" w:type="dxa"/>
            <w:shd w:val="clear" w:color="000000" w:fill="B8CCE4"/>
            <w:noWrap/>
            <w:vAlign w:val="bottom"/>
            <w:hideMark/>
          </w:tcPr>
          <w:p w14:paraId="7A974C07" w14:textId="1A2FDC8F" w:rsidR="001B2F8A" w:rsidRPr="00C624EF" w:rsidRDefault="001B2F8A" w:rsidP="00C624EF">
            <w:pPr>
              <w:jc w:val="center"/>
              <w:rPr>
                <w:rFonts w:ascii="Arial Narrow" w:hAnsi="Arial Narrow"/>
                <w:sz w:val="20"/>
                <w:szCs w:val="20"/>
              </w:rPr>
            </w:pPr>
            <w:r w:rsidRPr="00C624EF">
              <w:rPr>
                <w:rFonts w:ascii="Arial Narrow" w:hAnsi="Arial Narrow" w:cs="Calibri"/>
                <w:b/>
                <w:bCs/>
                <w:sz w:val="20"/>
                <w:szCs w:val="20"/>
              </w:rPr>
              <w:t xml:space="preserve">                    29,853,130.51 </w:t>
            </w:r>
          </w:p>
        </w:tc>
      </w:tr>
      <w:tr w:rsidR="001B2F8A" w14:paraId="4C221EAD" w14:textId="77777777" w:rsidTr="001B2F8A">
        <w:trPr>
          <w:trHeight w:val="20"/>
        </w:trPr>
        <w:tc>
          <w:tcPr>
            <w:tcW w:w="7093" w:type="dxa"/>
            <w:shd w:val="clear" w:color="auto" w:fill="auto"/>
            <w:noWrap/>
            <w:vAlign w:val="bottom"/>
            <w:hideMark/>
          </w:tcPr>
          <w:p w14:paraId="2AE750AC" w14:textId="10A81D6D"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012 (Ent. C 014) Cruce Sepecue (Fin de Camino) San José Cabecar </w:t>
            </w:r>
          </w:p>
        </w:tc>
        <w:tc>
          <w:tcPr>
            <w:tcW w:w="1701" w:type="dxa"/>
            <w:shd w:val="clear" w:color="auto" w:fill="auto"/>
            <w:noWrap/>
            <w:vAlign w:val="bottom"/>
            <w:hideMark/>
          </w:tcPr>
          <w:p w14:paraId="57F42451" w14:textId="67CD2EDB"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4,547,366.79 </w:t>
            </w:r>
          </w:p>
        </w:tc>
      </w:tr>
      <w:tr w:rsidR="001B2F8A" w14:paraId="4A0D5A43" w14:textId="77777777" w:rsidTr="001B2F8A">
        <w:trPr>
          <w:trHeight w:val="20"/>
        </w:trPr>
        <w:tc>
          <w:tcPr>
            <w:tcW w:w="7093" w:type="dxa"/>
            <w:shd w:val="clear" w:color="auto" w:fill="auto"/>
            <w:noWrap/>
            <w:vAlign w:val="bottom"/>
            <w:hideMark/>
          </w:tcPr>
          <w:p w14:paraId="53FFB83A" w14:textId="109FC6A9"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013( Rio Telire) Puerto de Suretka-( ent. C 050) Cruce Katsi  </w:t>
            </w:r>
          </w:p>
        </w:tc>
        <w:tc>
          <w:tcPr>
            <w:tcW w:w="1701" w:type="dxa"/>
            <w:shd w:val="clear" w:color="auto" w:fill="auto"/>
            <w:noWrap/>
            <w:vAlign w:val="bottom"/>
            <w:hideMark/>
          </w:tcPr>
          <w:p w14:paraId="29BCC63A" w14:textId="08FA8817"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4,547,366.79 </w:t>
            </w:r>
          </w:p>
        </w:tc>
      </w:tr>
      <w:tr w:rsidR="001B2F8A" w14:paraId="53A1AE00" w14:textId="77777777" w:rsidTr="001B2F8A">
        <w:trPr>
          <w:trHeight w:val="20"/>
        </w:trPr>
        <w:tc>
          <w:tcPr>
            <w:tcW w:w="7093" w:type="dxa"/>
            <w:shd w:val="clear" w:color="auto" w:fill="auto"/>
            <w:noWrap/>
            <w:vAlign w:val="bottom"/>
            <w:hideMark/>
          </w:tcPr>
          <w:p w14:paraId="7D4CA935" w14:textId="4E82CE9F"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050( Boca Uren) Puerto Diego Layan-( fin de camino) Katsi  </w:t>
            </w:r>
          </w:p>
        </w:tc>
        <w:tc>
          <w:tcPr>
            <w:tcW w:w="1701" w:type="dxa"/>
            <w:shd w:val="clear" w:color="auto" w:fill="auto"/>
            <w:noWrap/>
            <w:vAlign w:val="bottom"/>
            <w:hideMark/>
          </w:tcPr>
          <w:p w14:paraId="1E057D39" w14:textId="6DEF06F8"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4,547,366.79 </w:t>
            </w:r>
          </w:p>
        </w:tc>
      </w:tr>
      <w:tr w:rsidR="001B2F8A" w14:paraId="23838FB8" w14:textId="77777777" w:rsidTr="001B2F8A">
        <w:trPr>
          <w:trHeight w:val="20"/>
        </w:trPr>
        <w:tc>
          <w:tcPr>
            <w:tcW w:w="7093" w:type="dxa"/>
            <w:shd w:val="clear" w:color="auto" w:fill="auto"/>
            <w:noWrap/>
            <w:vAlign w:val="bottom"/>
            <w:hideMark/>
          </w:tcPr>
          <w:p w14:paraId="7C9D277A" w14:textId="301D3391"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057Calles urbanas - Cuadrantes- Sepecue 1  </w:t>
            </w:r>
          </w:p>
        </w:tc>
        <w:tc>
          <w:tcPr>
            <w:tcW w:w="1701" w:type="dxa"/>
            <w:shd w:val="clear" w:color="auto" w:fill="auto"/>
            <w:noWrap/>
            <w:vAlign w:val="bottom"/>
            <w:hideMark/>
          </w:tcPr>
          <w:p w14:paraId="0E09A820" w14:textId="7033AF2B"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2,527,630.97 </w:t>
            </w:r>
          </w:p>
        </w:tc>
      </w:tr>
      <w:tr w:rsidR="001B2F8A" w14:paraId="6491D05B" w14:textId="77777777" w:rsidTr="001B2F8A">
        <w:trPr>
          <w:trHeight w:val="20"/>
        </w:trPr>
        <w:tc>
          <w:tcPr>
            <w:tcW w:w="7093" w:type="dxa"/>
            <w:shd w:val="clear" w:color="auto" w:fill="auto"/>
            <w:noWrap/>
            <w:vAlign w:val="bottom"/>
            <w:hideMark/>
          </w:tcPr>
          <w:p w14:paraId="092D5340" w14:textId="2234ED95"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058 Calles urbanas-Cuadrantes Sepecue II </w:t>
            </w:r>
          </w:p>
        </w:tc>
        <w:tc>
          <w:tcPr>
            <w:tcW w:w="1701" w:type="dxa"/>
            <w:shd w:val="clear" w:color="auto" w:fill="auto"/>
            <w:noWrap/>
            <w:vAlign w:val="bottom"/>
            <w:hideMark/>
          </w:tcPr>
          <w:p w14:paraId="5701366D" w14:textId="4D2C0130"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2,527,630.97 </w:t>
            </w:r>
          </w:p>
        </w:tc>
      </w:tr>
      <w:tr w:rsidR="001B2F8A" w14:paraId="4D85E687" w14:textId="77777777" w:rsidTr="001B2F8A">
        <w:trPr>
          <w:trHeight w:val="20"/>
        </w:trPr>
        <w:tc>
          <w:tcPr>
            <w:tcW w:w="7093" w:type="dxa"/>
            <w:shd w:val="clear" w:color="auto" w:fill="auto"/>
            <w:noWrap/>
            <w:vAlign w:val="bottom"/>
            <w:hideMark/>
          </w:tcPr>
          <w:p w14:paraId="48F32E51" w14:textId="41CC151E"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120 (Ent. C 013) Suiri (Fin de Camino) Boca Río Uren </w:t>
            </w:r>
          </w:p>
        </w:tc>
        <w:tc>
          <w:tcPr>
            <w:tcW w:w="1701" w:type="dxa"/>
            <w:shd w:val="clear" w:color="auto" w:fill="auto"/>
            <w:noWrap/>
            <w:vAlign w:val="bottom"/>
            <w:hideMark/>
          </w:tcPr>
          <w:p w14:paraId="4975F6B2" w14:textId="64322D8B"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2,527,630.97 </w:t>
            </w:r>
          </w:p>
        </w:tc>
      </w:tr>
      <w:tr w:rsidR="001B2F8A" w14:paraId="652A79FA" w14:textId="77777777" w:rsidTr="001B2F8A">
        <w:trPr>
          <w:trHeight w:val="20"/>
        </w:trPr>
        <w:tc>
          <w:tcPr>
            <w:tcW w:w="7093" w:type="dxa"/>
            <w:shd w:val="clear" w:color="auto" w:fill="auto"/>
            <w:noWrap/>
            <w:vAlign w:val="bottom"/>
            <w:hideMark/>
          </w:tcPr>
          <w:p w14:paraId="24E9970C" w14:textId="4456C177"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216 (Ent. C 014) Poste 4-2-118 (Fin de Camino) Río Coen </w:t>
            </w:r>
          </w:p>
        </w:tc>
        <w:tc>
          <w:tcPr>
            <w:tcW w:w="1701" w:type="dxa"/>
            <w:shd w:val="clear" w:color="auto" w:fill="auto"/>
            <w:noWrap/>
            <w:vAlign w:val="bottom"/>
            <w:hideMark/>
          </w:tcPr>
          <w:p w14:paraId="2FAEEF98" w14:textId="25498585"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2,527,630.97 </w:t>
            </w:r>
          </w:p>
        </w:tc>
      </w:tr>
      <w:tr w:rsidR="001B2F8A" w14:paraId="49B18E18" w14:textId="77777777" w:rsidTr="001B2F8A">
        <w:trPr>
          <w:trHeight w:val="20"/>
        </w:trPr>
        <w:tc>
          <w:tcPr>
            <w:tcW w:w="7093" w:type="dxa"/>
            <w:shd w:val="clear" w:color="auto" w:fill="auto"/>
            <w:noWrap/>
            <w:vAlign w:val="bottom"/>
            <w:hideMark/>
          </w:tcPr>
          <w:p w14:paraId="29964AE8" w14:textId="1B0EF6CB"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048(Ent. C 014) Parada de buses-Fin de camino Alto Coen </w:t>
            </w:r>
          </w:p>
        </w:tc>
        <w:tc>
          <w:tcPr>
            <w:tcW w:w="1701" w:type="dxa"/>
            <w:shd w:val="clear" w:color="auto" w:fill="auto"/>
            <w:noWrap/>
            <w:vAlign w:val="bottom"/>
            <w:hideMark/>
          </w:tcPr>
          <w:p w14:paraId="5B96F7E9" w14:textId="43CD13C3"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4,555,261.93 </w:t>
            </w:r>
          </w:p>
        </w:tc>
      </w:tr>
      <w:tr w:rsidR="001B2F8A" w14:paraId="0E8C53E4" w14:textId="77777777" w:rsidTr="001B2F8A">
        <w:trPr>
          <w:trHeight w:val="20"/>
        </w:trPr>
        <w:tc>
          <w:tcPr>
            <w:tcW w:w="7093" w:type="dxa"/>
            <w:shd w:val="clear" w:color="auto" w:fill="auto"/>
            <w:noWrap/>
            <w:vAlign w:val="bottom"/>
            <w:hideMark/>
          </w:tcPr>
          <w:p w14:paraId="3BA51080" w14:textId="0585B826"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227 (Ent. C 050) Katsi (Ent. C 118) Cruce al Dique </w:t>
            </w:r>
          </w:p>
        </w:tc>
        <w:tc>
          <w:tcPr>
            <w:tcW w:w="1701" w:type="dxa"/>
            <w:shd w:val="clear" w:color="auto" w:fill="auto"/>
            <w:noWrap/>
            <w:vAlign w:val="bottom"/>
            <w:hideMark/>
          </w:tcPr>
          <w:p w14:paraId="5892B08F" w14:textId="394E7ABA"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1,768,420.64 </w:t>
            </w:r>
          </w:p>
        </w:tc>
      </w:tr>
      <w:tr w:rsidR="001B2F8A" w14:paraId="6F1B9BFC" w14:textId="77777777" w:rsidTr="001B2F8A">
        <w:trPr>
          <w:trHeight w:val="20"/>
        </w:trPr>
        <w:tc>
          <w:tcPr>
            <w:tcW w:w="7093" w:type="dxa"/>
            <w:shd w:val="clear" w:color="auto" w:fill="auto"/>
            <w:noWrap/>
            <w:vAlign w:val="bottom"/>
            <w:hideMark/>
          </w:tcPr>
          <w:p w14:paraId="387B018F" w14:textId="79E2433E" w:rsidR="001B2F8A" w:rsidRPr="00C624EF" w:rsidRDefault="001B2F8A" w:rsidP="00C624EF">
            <w:pPr>
              <w:rPr>
                <w:rFonts w:ascii="Arial Narrow" w:hAnsi="Arial Narrow"/>
                <w:b/>
                <w:sz w:val="20"/>
                <w:szCs w:val="20"/>
              </w:rPr>
            </w:pPr>
            <w:r w:rsidRPr="00C624EF">
              <w:rPr>
                <w:rFonts w:ascii="Arial Narrow" w:hAnsi="Arial Narrow" w:cs="Calibri"/>
                <w:sz w:val="20"/>
                <w:szCs w:val="20"/>
              </w:rPr>
              <w:t xml:space="preserve"> 236(Ent. C 014)Cruce Orochico-(fin de camino) Ojochal  </w:t>
            </w:r>
          </w:p>
        </w:tc>
        <w:tc>
          <w:tcPr>
            <w:tcW w:w="1701" w:type="dxa"/>
            <w:shd w:val="clear" w:color="auto" w:fill="auto"/>
            <w:noWrap/>
            <w:vAlign w:val="bottom"/>
            <w:hideMark/>
          </w:tcPr>
          <w:p w14:paraId="72C79E95" w14:textId="32394220" w:rsidR="001B2F8A" w:rsidRPr="00C624EF" w:rsidRDefault="001B2F8A" w:rsidP="00C624EF">
            <w:pPr>
              <w:jc w:val="center"/>
              <w:rPr>
                <w:rFonts w:ascii="Arial Narrow" w:hAnsi="Arial Narrow"/>
                <w:b/>
                <w:sz w:val="20"/>
                <w:szCs w:val="20"/>
              </w:rPr>
            </w:pPr>
            <w:r w:rsidRPr="00C624EF">
              <w:rPr>
                <w:rFonts w:ascii="Arial Narrow" w:hAnsi="Arial Narrow" w:cs="Calibri"/>
                <w:sz w:val="20"/>
                <w:szCs w:val="20"/>
              </w:rPr>
              <w:t xml:space="preserve">                      4,046,051.61 </w:t>
            </w:r>
          </w:p>
        </w:tc>
      </w:tr>
      <w:tr w:rsidR="001B2F8A" w14:paraId="6379F2F2" w14:textId="77777777" w:rsidTr="001B2F8A">
        <w:trPr>
          <w:trHeight w:val="20"/>
        </w:trPr>
        <w:tc>
          <w:tcPr>
            <w:tcW w:w="7093" w:type="dxa"/>
            <w:shd w:val="clear" w:color="000000" w:fill="B8CCE4"/>
            <w:noWrap/>
            <w:vAlign w:val="bottom"/>
            <w:hideMark/>
          </w:tcPr>
          <w:p w14:paraId="113BF515" w14:textId="0107F1AB" w:rsidR="001B2F8A" w:rsidRPr="00C624EF" w:rsidRDefault="001B2F8A" w:rsidP="00C624EF">
            <w:pPr>
              <w:rPr>
                <w:rFonts w:ascii="Arial Narrow" w:hAnsi="Arial Narrow"/>
                <w:sz w:val="20"/>
                <w:szCs w:val="20"/>
              </w:rPr>
            </w:pPr>
            <w:r w:rsidRPr="00C624EF">
              <w:rPr>
                <w:rFonts w:ascii="Arial Narrow" w:hAnsi="Arial Narrow" w:cs="Calibri"/>
                <w:b/>
                <w:bCs/>
                <w:sz w:val="20"/>
                <w:szCs w:val="20"/>
              </w:rPr>
              <w:t xml:space="preserve"> TOTAL DISTRITO TELIRE </w:t>
            </w:r>
          </w:p>
        </w:tc>
        <w:tc>
          <w:tcPr>
            <w:tcW w:w="1701" w:type="dxa"/>
            <w:shd w:val="clear" w:color="000000" w:fill="B8CCE4"/>
            <w:noWrap/>
            <w:vAlign w:val="bottom"/>
            <w:hideMark/>
          </w:tcPr>
          <w:p w14:paraId="602E18CA" w14:textId="511087EF" w:rsidR="001B2F8A" w:rsidRPr="00C624EF" w:rsidRDefault="001B2F8A" w:rsidP="00C624EF">
            <w:pPr>
              <w:jc w:val="center"/>
              <w:rPr>
                <w:rFonts w:ascii="Arial Narrow" w:hAnsi="Arial Narrow"/>
                <w:sz w:val="20"/>
                <w:szCs w:val="20"/>
              </w:rPr>
            </w:pPr>
            <w:r w:rsidRPr="00C624EF">
              <w:rPr>
                <w:rFonts w:ascii="Arial Narrow" w:hAnsi="Arial Narrow" w:cs="Calibri"/>
                <w:b/>
                <w:bCs/>
                <w:sz w:val="20"/>
                <w:szCs w:val="20"/>
              </w:rPr>
              <w:t xml:space="preserve">                    34,122,358.44 </w:t>
            </w:r>
          </w:p>
        </w:tc>
      </w:tr>
      <w:tr w:rsidR="001B2F8A" w14:paraId="4C7C39E9" w14:textId="77777777" w:rsidTr="001B2F8A">
        <w:trPr>
          <w:trHeight w:val="20"/>
        </w:trPr>
        <w:tc>
          <w:tcPr>
            <w:tcW w:w="7093" w:type="dxa"/>
            <w:shd w:val="clear" w:color="auto" w:fill="auto"/>
            <w:noWrap/>
            <w:vAlign w:val="bottom"/>
            <w:hideMark/>
          </w:tcPr>
          <w:p w14:paraId="586A0787" w14:textId="49391AF8"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021 (Ent. N 36) Plaza Bourdon (Fin de Camino) Río Bocuare  </w:t>
            </w:r>
          </w:p>
        </w:tc>
        <w:tc>
          <w:tcPr>
            <w:tcW w:w="1701" w:type="dxa"/>
            <w:shd w:val="clear" w:color="auto" w:fill="auto"/>
            <w:noWrap/>
            <w:vAlign w:val="bottom"/>
            <w:hideMark/>
          </w:tcPr>
          <w:p w14:paraId="4BF9E2BD" w14:textId="57F64044"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6,732,738.34 </w:t>
            </w:r>
          </w:p>
        </w:tc>
      </w:tr>
      <w:tr w:rsidR="001B2F8A" w14:paraId="489A0735" w14:textId="77777777" w:rsidTr="001B2F8A">
        <w:trPr>
          <w:trHeight w:val="20"/>
        </w:trPr>
        <w:tc>
          <w:tcPr>
            <w:tcW w:w="7093" w:type="dxa"/>
            <w:shd w:val="clear" w:color="auto" w:fill="auto"/>
            <w:noWrap/>
            <w:vAlign w:val="bottom"/>
            <w:hideMark/>
          </w:tcPr>
          <w:p w14:paraId="54C683E6" w14:textId="7B554B03"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023 (Ent. N 36) Plaza Viquez (Ent. N 36) Bar Lilan  </w:t>
            </w:r>
          </w:p>
        </w:tc>
        <w:tc>
          <w:tcPr>
            <w:tcW w:w="1701" w:type="dxa"/>
            <w:shd w:val="clear" w:color="auto" w:fill="auto"/>
            <w:noWrap/>
            <w:vAlign w:val="bottom"/>
            <w:hideMark/>
          </w:tcPr>
          <w:p w14:paraId="5D19FA09" w14:textId="7371B5A2"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5,165,684.85 </w:t>
            </w:r>
          </w:p>
        </w:tc>
      </w:tr>
      <w:tr w:rsidR="001B2F8A" w14:paraId="69384CE3" w14:textId="77777777" w:rsidTr="001B2F8A">
        <w:trPr>
          <w:trHeight w:val="20"/>
        </w:trPr>
        <w:tc>
          <w:tcPr>
            <w:tcW w:w="7093" w:type="dxa"/>
            <w:shd w:val="clear" w:color="auto" w:fill="auto"/>
            <w:noWrap/>
            <w:vAlign w:val="bottom"/>
            <w:hideMark/>
          </w:tcPr>
          <w:p w14:paraId="58135139" w14:textId="22BB2ADF"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029(Ent. N 36) Cuadrantes Honecreek (Ent. C 064) Cruce Bellavista </w:t>
            </w:r>
          </w:p>
        </w:tc>
        <w:tc>
          <w:tcPr>
            <w:tcW w:w="1701" w:type="dxa"/>
            <w:shd w:val="clear" w:color="auto" w:fill="auto"/>
            <w:noWrap/>
            <w:vAlign w:val="bottom"/>
            <w:hideMark/>
          </w:tcPr>
          <w:p w14:paraId="7799FAD2" w14:textId="2E65FEF7"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2,968,684.95 </w:t>
            </w:r>
          </w:p>
        </w:tc>
      </w:tr>
      <w:tr w:rsidR="001B2F8A" w14:paraId="63690D93" w14:textId="77777777" w:rsidTr="001B2F8A">
        <w:trPr>
          <w:trHeight w:val="20"/>
        </w:trPr>
        <w:tc>
          <w:tcPr>
            <w:tcW w:w="7093" w:type="dxa"/>
            <w:shd w:val="clear" w:color="auto" w:fill="auto"/>
            <w:noWrap/>
            <w:vAlign w:val="bottom"/>
            <w:hideMark/>
          </w:tcPr>
          <w:p w14:paraId="2FEA9162" w14:textId="1C838DED"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006 (Ent. N 36) Antiguo Puesto Control -Honecreek - (Ent C161) Cuadrante Dindiri  </w:t>
            </w:r>
          </w:p>
        </w:tc>
        <w:tc>
          <w:tcPr>
            <w:tcW w:w="1701" w:type="dxa"/>
            <w:shd w:val="clear" w:color="auto" w:fill="auto"/>
            <w:noWrap/>
            <w:vAlign w:val="bottom"/>
            <w:hideMark/>
          </w:tcPr>
          <w:p w14:paraId="04239072" w14:textId="00F5ED5F"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2,074,947.96 </w:t>
            </w:r>
          </w:p>
        </w:tc>
      </w:tr>
      <w:tr w:rsidR="001B2F8A" w14:paraId="17C65433" w14:textId="77777777" w:rsidTr="001B2F8A">
        <w:trPr>
          <w:trHeight w:val="20"/>
        </w:trPr>
        <w:tc>
          <w:tcPr>
            <w:tcW w:w="7093" w:type="dxa"/>
            <w:shd w:val="clear" w:color="auto" w:fill="auto"/>
            <w:noWrap/>
            <w:vAlign w:val="bottom"/>
            <w:hideMark/>
          </w:tcPr>
          <w:p w14:paraId="503AA807" w14:textId="14B703EB"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028 Calles Urbanas (Cuadrantes) Hone Creek Centro  </w:t>
            </w:r>
          </w:p>
        </w:tc>
        <w:tc>
          <w:tcPr>
            <w:tcW w:w="1701" w:type="dxa"/>
            <w:shd w:val="clear" w:color="auto" w:fill="auto"/>
            <w:noWrap/>
            <w:vAlign w:val="bottom"/>
            <w:hideMark/>
          </w:tcPr>
          <w:p w14:paraId="24958970" w14:textId="6A1EFBD7"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6,224,843.99 </w:t>
            </w:r>
          </w:p>
        </w:tc>
      </w:tr>
      <w:tr w:rsidR="001B2F8A" w14:paraId="0B3D17B7" w14:textId="77777777" w:rsidTr="001B2F8A">
        <w:trPr>
          <w:trHeight w:val="20"/>
        </w:trPr>
        <w:tc>
          <w:tcPr>
            <w:tcW w:w="7093" w:type="dxa"/>
            <w:shd w:val="clear" w:color="auto" w:fill="auto"/>
            <w:noWrap/>
            <w:vAlign w:val="bottom"/>
            <w:hideMark/>
          </w:tcPr>
          <w:p w14:paraId="2E98D915" w14:textId="268C5DFA"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034 Calles Urbanas (Cuadrante) Cocles Centro  </w:t>
            </w:r>
          </w:p>
        </w:tc>
        <w:tc>
          <w:tcPr>
            <w:tcW w:w="1701" w:type="dxa"/>
            <w:shd w:val="clear" w:color="auto" w:fill="auto"/>
            <w:noWrap/>
            <w:vAlign w:val="bottom"/>
            <w:hideMark/>
          </w:tcPr>
          <w:p w14:paraId="234AE4ED" w14:textId="4F7FEE8E"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7,012,317.99 </w:t>
            </w:r>
          </w:p>
        </w:tc>
      </w:tr>
      <w:tr w:rsidR="001B2F8A" w14:paraId="127B307D" w14:textId="77777777" w:rsidTr="001B2F8A">
        <w:trPr>
          <w:trHeight w:val="20"/>
        </w:trPr>
        <w:tc>
          <w:tcPr>
            <w:tcW w:w="7093" w:type="dxa"/>
            <w:shd w:val="clear" w:color="auto" w:fill="auto"/>
            <w:noWrap/>
            <w:vAlign w:val="bottom"/>
            <w:hideMark/>
          </w:tcPr>
          <w:p w14:paraId="41C38320" w14:textId="775D4498"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053 Calles Urbanas (Cuadrante) Los Turrialbeños Centro  </w:t>
            </w:r>
          </w:p>
        </w:tc>
        <w:tc>
          <w:tcPr>
            <w:tcW w:w="1701" w:type="dxa"/>
            <w:shd w:val="clear" w:color="auto" w:fill="auto"/>
            <w:noWrap/>
            <w:vAlign w:val="bottom"/>
            <w:hideMark/>
          </w:tcPr>
          <w:p w14:paraId="43DD0E52" w14:textId="238AE67E"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2,968,685.00 </w:t>
            </w:r>
          </w:p>
        </w:tc>
      </w:tr>
      <w:tr w:rsidR="001B2F8A" w14:paraId="3F177F1F" w14:textId="77777777" w:rsidTr="001B2F8A">
        <w:trPr>
          <w:trHeight w:val="20"/>
        </w:trPr>
        <w:tc>
          <w:tcPr>
            <w:tcW w:w="7093" w:type="dxa"/>
            <w:shd w:val="clear" w:color="auto" w:fill="auto"/>
            <w:noWrap/>
            <w:vAlign w:val="bottom"/>
            <w:hideMark/>
          </w:tcPr>
          <w:p w14:paraId="1AFFF6F1" w14:textId="355BCAF9" w:rsidR="001B2F8A" w:rsidRPr="00C624EF" w:rsidRDefault="001B2F8A" w:rsidP="00C624EF">
            <w:pPr>
              <w:rPr>
                <w:rFonts w:ascii="Arial Narrow" w:hAnsi="Arial Narrow"/>
                <w:sz w:val="20"/>
                <w:szCs w:val="20"/>
              </w:rPr>
            </w:pPr>
            <w:r w:rsidRPr="00C624EF">
              <w:rPr>
                <w:rFonts w:ascii="Arial Narrow" w:hAnsi="Arial Narrow" w:cs="Calibri"/>
                <w:sz w:val="20"/>
                <w:szCs w:val="20"/>
                <w:lang w:val="en-US"/>
              </w:rPr>
              <w:t xml:space="preserve"> 145 (Ent. C 156) Cruce Tuba Creek (Ent. </w:t>
            </w:r>
            <w:r w:rsidRPr="00C624EF">
              <w:rPr>
                <w:rFonts w:ascii="Arial Narrow" w:hAnsi="Arial Narrow" w:cs="Calibri"/>
                <w:sz w:val="20"/>
                <w:szCs w:val="20"/>
              </w:rPr>
              <w:t xml:space="preserve">C 146) Comunidad Tuba Creek  </w:t>
            </w:r>
          </w:p>
        </w:tc>
        <w:tc>
          <w:tcPr>
            <w:tcW w:w="1701" w:type="dxa"/>
            <w:shd w:val="clear" w:color="auto" w:fill="auto"/>
            <w:noWrap/>
            <w:vAlign w:val="bottom"/>
            <w:hideMark/>
          </w:tcPr>
          <w:p w14:paraId="70EFEB01" w14:textId="7EDAEE18"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3,362,421.99 </w:t>
            </w:r>
          </w:p>
        </w:tc>
      </w:tr>
      <w:tr w:rsidR="001B2F8A" w14:paraId="7529A78B" w14:textId="77777777" w:rsidTr="001B2F8A">
        <w:trPr>
          <w:trHeight w:val="20"/>
        </w:trPr>
        <w:tc>
          <w:tcPr>
            <w:tcW w:w="7093" w:type="dxa"/>
            <w:shd w:val="clear" w:color="auto" w:fill="auto"/>
            <w:noWrap/>
            <w:vAlign w:val="bottom"/>
            <w:hideMark/>
          </w:tcPr>
          <w:p w14:paraId="0374A88C" w14:textId="34EC3F46"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164 Calles Urbanas I(Cuadrantes) Patiño Centro </w:t>
            </w:r>
          </w:p>
        </w:tc>
        <w:tc>
          <w:tcPr>
            <w:tcW w:w="1701" w:type="dxa"/>
            <w:shd w:val="clear" w:color="auto" w:fill="auto"/>
            <w:noWrap/>
            <w:vAlign w:val="bottom"/>
            <w:hideMark/>
          </w:tcPr>
          <w:p w14:paraId="272297E3" w14:textId="7CFD785D"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1,795,368.48 </w:t>
            </w:r>
          </w:p>
        </w:tc>
      </w:tr>
      <w:tr w:rsidR="001B2F8A" w14:paraId="7D1200D0" w14:textId="77777777" w:rsidTr="001B2F8A">
        <w:trPr>
          <w:trHeight w:val="20"/>
        </w:trPr>
        <w:tc>
          <w:tcPr>
            <w:tcW w:w="7093" w:type="dxa"/>
            <w:shd w:val="clear" w:color="auto" w:fill="auto"/>
            <w:noWrap/>
            <w:vAlign w:val="bottom"/>
            <w:hideMark/>
          </w:tcPr>
          <w:p w14:paraId="5A0D75A8" w14:textId="40026761" w:rsidR="001B2F8A" w:rsidRPr="00C624EF" w:rsidRDefault="001B2F8A" w:rsidP="00C624EF">
            <w:pPr>
              <w:rPr>
                <w:rFonts w:ascii="Arial Narrow" w:hAnsi="Arial Narrow"/>
                <w:sz w:val="20"/>
                <w:szCs w:val="20"/>
              </w:rPr>
            </w:pPr>
            <w:r w:rsidRPr="00C624EF">
              <w:rPr>
                <w:rFonts w:ascii="Arial Narrow" w:hAnsi="Arial Narrow" w:cs="Calibri"/>
                <w:sz w:val="20"/>
                <w:szCs w:val="20"/>
              </w:rPr>
              <w:t xml:space="preserve"> 168 (Ent. C 030) Calle Patiño (Fin de Camino) Finca Rogelio López </w:t>
            </w:r>
          </w:p>
        </w:tc>
        <w:tc>
          <w:tcPr>
            <w:tcW w:w="1701" w:type="dxa"/>
            <w:shd w:val="clear" w:color="auto" w:fill="auto"/>
            <w:noWrap/>
            <w:vAlign w:val="bottom"/>
            <w:hideMark/>
          </w:tcPr>
          <w:p w14:paraId="0E6969F1" w14:textId="3A03066F" w:rsidR="001B2F8A" w:rsidRPr="00C624EF" w:rsidRDefault="001B2F8A" w:rsidP="00C624EF">
            <w:pPr>
              <w:jc w:val="center"/>
              <w:rPr>
                <w:rFonts w:ascii="Arial Narrow" w:hAnsi="Arial Narrow"/>
                <w:sz w:val="20"/>
                <w:szCs w:val="20"/>
              </w:rPr>
            </w:pPr>
            <w:r w:rsidRPr="00C624EF">
              <w:rPr>
                <w:rFonts w:ascii="Arial Narrow" w:hAnsi="Arial Narrow" w:cs="Calibri"/>
                <w:sz w:val="20"/>
                <w:szCs w:val="20"/>
              </w:rPr>
              <w:t xml:space="preserve">                      2,574,948.00 </w:t>
            </w:r>
          </w:p>
        </w:tc>
      </w:tr>
      <w:tr w:rsidR="001B2F8A" w14:paraId="7960F454" w14:textId="77777777" w:rsidTr="001B2F8A">
        <w:trPr>
          <w:trHeight w:val="20"/>
        </w:trPr>
        <w:tc>
          <w:tcPr>
            <w:tcW w:w="7093" w:type="dxa"/>
            <w:tcBorders>
              <w:bottom w:val="single" w:sz="4" w:space="0" w:color="auto"/>
            </w:tcBorders>
            <w:shd w:val="clear" w:color="auto" w:fill="auto"/>
            <w:noWrap/>
            <w:vAlign w:val="bottom"/>
            <w:hideMark/>
          </w:tcPr>
          <w:p w14:paraId="36B62998" w14:textId="163887DB" w:rsidR="001B2F8A" w:rsidRPr="00C624EF" w:rsidRDefault="001B2F8A" w:rsidP="00C624EF">
            <w:pPr>
              <w:rPr>
                <w:rFonts w:ascii="Arial Narrow" w:hAnsi="Arial Narrow"/>
                <w:b/>
                <w:sz w:val="20"/>
                <w:szCs w:val="20"/>
              </w:rPr>
            </w:pPr>
            <w:r w:rsidRPr="00C624EF">
              <w:rPr>
                <w:rFonts w:ascii="Arial Narrow" w:hAnsi="Arial Narrow" w:cs="Calibri"/>
                <w:sz w:val="20"/>
                <w:szCs w:val="20"/>
              </w:rPr>
              <w:t xml:space="preserve"> 037(Ent. N 256) Punta Uva (Fin de Camino) Playa Punta Uva </w:t>
            </w:r>
          </w:p>
        </w:tc>
        <w:tc>
          <w:tcPr>
            <w:tcW w:w="1701" w:type="dxa"/>
            <w:tcBorders>
              <w:bottom w:val="single" w:sz="4" w:space="0" w:color="auto"/>
            </w:tcBorders>
            <w:shd w:val="clear" w:color="auto" w:fill="auto"/>
            <w:noWrap/>
            <w:vAlign w:val="bottom"/>
            <w:hideMark/>
          </w:tcPr>
          <w:p w14:paraId="46745EAD" w14:textId="66FE4D57" w:rsidR="001B2F8A" w:rsidRPr="00C624EF" w:rsidRDefault="001B2F8A" w:rsidP="00C624EF">
            <w:pPr>
              <w:jc w:val="center"/>
              <w:rPr>
                <w:rFonts w:ascii="Arial Narrow" w:hAnsi="Arial Narrow"/>
                <w:b/>
                <w:sz w:val="20"/>
                <w:szCs w:val="20"/>
              </w:rPr>
            </w:pPr>
            <w:r w:rsidRPr="00C624EF">
              <w:rPr>
                <w:rFonts w:ascii="Arial Narrow" w:hAnsi="Arial Narrow" w:cs="Calibri"/>
                <w:sz w:val="20"/>
                <w:szCs w:val="20"/>
              </w:rPr>
              <w:t xml:space="preserve">                      2,579,028.34 </w:t>
            </w:r>
          </w:p>
        </w:tc>
      </w:tr>
      <w:tr w:rsidR="001B2F8A" w14:paraId="69C273E2" w14:textId="77777777" w:rsidTr="001B2F8A">
        <w:trPr>
          <w:trHeight w:val="20"/>
        </w:trPr>
        <w:tc>
          <w:tcPr>
            <w:tcW w:w="7093"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32F8D65E" w14:textId="74D16EAC" w:rsidR="001B2F8A" w:rsidRPr="00EE191F" w:rsidRDefault="001B2F8A" w:rsidP="00EE191F">
            <w:pPr>
              <w:rPr>
                <w:rFonts w:ascii="Arial Narrow" w:hAnsi="Arial Narrow" w:cs="Calibri"/>
                <w:sz w:val="20"/>
                <w:szCs w:val="20"/>
              </w:rPr>
            </w:pPr>
            <w:r w:rsidRPr="00EE191F">
              <w:rPr>
                <w:rFonts w:ascii="Arial Narrow" w:hAnsi="Arial Narrow" w:cs="Calibri"/>
                <w:b/>
                <w:bCs/>
                <w:sz w:val="20"/>
                <w:szCs w:val="20"/>
              </w:rPr>
              <w:t xml:space="preserve"> TOTAL DISTRITO CAHUITA </w:t>
            </w:r>
          </w:p>
        </w:tc>
        <w:tc>
          <w:tcPr>
            <w:tcW w:w="1701" w:type="dxa"/>
            <w:tcBorders>
              <w:top w:val="single" w:sz="4" w:space="0" w:color="auto"/>
              <w:left w:val="nil"/>
              <w:bottom w:val="single" w:sz="4" w:space="0" w:color="auto"/>
              <w:right w:val="single" w:sz="4" w:space="0" w:color="auto"/>
            </w:tcBorders>
            <w:shd w:val="clear" w:color="000000" w:fill="B8CCE4"/>
            <w:noWrap/>
            <w:vAlign w:val="bottom"/>
          </w:tcPr>
          <w:p w14:paraId="56F0AA4F" w14:textId="1F697E97" w:rsidR="001B2F8A" w:rsidRPr="00EE191F" w:rsidRDefault="001B2F8A" w:rsidP="00EE191F">
            <w:pPr>
              <w:jc w:val="center"/>
              <w:rPr>
                <w:rFonts w:ascii="Arial Narrow" w:hAnsi="Arial Narrow" w:cs="Calibri"/>
                <w:sz w:val="20"/>
                <w:szCs w:val="20"/>
              </w:rPr>
            </w:pPr>
            <w:r w:rsidRPr="00EE191F">
              <w:rPr>
                <w:rFonts w:ascii="Arial Narrow" w:hAnsi="Arial Narrow" w:cs="Calibri"/>
                <w:b/>
                <w:bCs/>
                <w:sz w:val="20"/>
                <w:szCs w:val="20"/>
              </w:rPr>
              <w:t xml:space="preserve">                    43,459,669.87 </w:t>
            </w:r>
          </w:p>
        </w:tc>
      </w:tr>
    </w:tbl>
    <w:p w14:paraId="72ACDCF2" w14:textId="77777777" w:rsidR="00EE191F" w:rsidRDefault="00EE191F" w:rsidP="00EE191F">
      <w:pPr>
        <w:spacing w:before="120" w:after="100"/>
        <w:ind w:left="360"/>
        <w:rPr>
          <w:b/>
          <w:bCs/>
        </w:rPr>
      </w:pPr>
    </w:p>
    <w:p w14:paraId="16F4AEEE" w14:textId="77777777" w:rsidR="00EE191F" w:rsidRDefault="00EE191F" w:rsidP="00EE191F">
      <w:pPr>
        <w:spacing w:before="120" w:after="100"/>
        <w:ind w:left="360"/>
        <w:rPr>
          <w:b/>
          <w:bCs/>
        </w:rPr>
      </w:pPr>
    </w:p>
    <w:p w14:paraId="178A206C" w14:textId="6CA527CC" w:rsidR="00A44A2B" w:rsidRPr="00EE191F" w:rsidRDefault="00CF7208" w:rsidP="00EE191F">
      <w:pPr>
        <w:spacing w:before="120" w:after="100"/>
        <w:ind w:left="360"/>
        <w:rPr>
          <w:b/>
          <w:bCs/>
        </w:rPr>
      </w:pPr>
      <w:r w:rsidRPr="00EE191F">
        <w:rPr>
          <w:b/>
          <w:bCs/>
        </w:rPr>
        <w:t>DETALLE DE PROYECTOS PARA MEJORAMIENTO DE LA RED VIAL CANTONAL</w:t>
      </w:r>
    </w:p>
    <w:tbl>
      <w:tblPr>
        <w:tblW w:w="8217" w:type="dxa"/>
        <w:jc w:val="center"/>
        <w:tblCellMar>
          <w:left w:w="70" w:type="dxa"/>
          <w:right w:w="70" w:type="dxa"/>
        </w:tblCellMar>
        <w:tblLook w:val="04A0" w:firstRow="1" w:lastRow="0" w:firstColumn="1" w:lastColumn="0" w:noHBand="0" w:noVBand="1"/>
      </w:tblPr>
      <w:tblGrid>
        <w:gridCol w:w="5665"/>
        <w:gridCol w:w="2552"/>
      </w:tblGrid>
      <w:tr w:rsidR="00D72B2D" w14:paraId="49C62A06" w14:textId="77777777" w:rsidTr="00EE191F">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A83E9" w14:textId="77777777" w:rsidR="00D72B2D" w:rsidRPr="00E56B2C" w:rsidRDefault="00D72B2D" w:rsidP="00D72B2D">
            <w:pPr>
              <w:jc w:val="center"/>
              <w:rPr>
                <w:rFonts w:ascii="Arial Narrow" w:hAnsi="Arial Narrow"/>
                <w:b/>
                <w:bCs/>
                <w:sz w:val="22"/>
                <w:szCs w:val="16"/>
              </w:rPr>
            </w:pPr>
            <w:r w:rsidRPr="00E56B2C">
              <w:rPr>
                <w:rFonts w:ascii="Arial Narrow" w:hAnsi="Arial Narrow"/>
                <w:b/>
                <w:bCs/>
                <w:sz w:val="22"/>
                <w:szCs w:val="16"/>
              </w:rPr>
              <w:t>PROYECTOS</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3734FB9" w14:textId="77777777" w:rsidR="00D72B2D" w:rsidRPr="00E56B2C" w:rsidRDefault="00D72B2D" w:rsidP="00D72B2D">
            <w:pPr>
              <w:jc w:val="center"/>
              <w:rPr>
                <w:rFonts w:ascii="Arial Narrow" w:hAnsi="Arial Narrow"/>
                <w:b/>
                <w:bCs/>
                <w:sz w:val="22"/>
                <w:szCs w:val="16"/>
              </w:rPr>
            </w:pPr>
            <w:r w:rsidRPr="00E56B2C">
              <w:rPr>
                <w:rFonts w:ascii="Arial Narrow" w:hAnsi="Arial Narrow"/>
                <w:b/>
                <w:bCs/>
                <w:sz w:val="22"/>
                <w:szCs w:val="16"/>
              </w:rPr>
              <w:t>MONTO</w:t>
            </w:r>
          </w:p>
        </w:tc>
      </w:tr>
      <w:tr w:rsidR="00EE191F" w14:paraId="282CCE00" w14:textId="77777777" w:rsidTr="00EE191F">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6FC66" w14:textId="77777777" w:rsidR="00EE191F" w:rsidRPr="00E56B2C" w:rsidRDefault="00EE191F" w:rsidP="00EE191F">
            <w:pPr>
              <w:rPr>
                <w:rFonts w:ascii="Arial Narrow" w:hAnsi="Arial Narrow"/>
                <w:bCs/>
                <w:sz w:val="22"/>
                <w:szCs w:val="16"/>
              </w:rPr>
            </w:pPr>
            <w:r w:rsidRPr="00E56B2C">
              <w:rPr>
                <w:rFonts w:ascii="Arial Narrow" w:hAnsi="Arial Narrow"/>
                <w:bCs/>
                <w:sz w:val="22"/>
                <w:szCs w:val="16"/>
              </w:rPr>
              <w:t>Asfaltado de calles en el Cantón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DB531" w14:textId="3ED69B60" w:rsidR="00EE191F" w:rsidRPr="00EE191F" w:rsidRDefault="00EE191F" w:rsidP="00EE191F">
            <w:pPr>
              <w:jc w:val="right"/>
              <w:rPr>
                <w:rFonts w:ascii="Arial Narrow" w:hAnsi="Arial Narrow"/>
                <w:sz w:val="22"/>
                <w:szCs w:val="22"/>
              </w:rPr>
            </w:pPr>
            <w:r w:rsidRPr="00EE191F">
              <w:rPr>
                <w:rFonts w:ascii="Arial Narrow" w:hAnsi="Arial Narrow" w:cs="Calibri"/>
                <w:sz w:val="22"/>
                <w:szCs w:val="22"/>
              </w:rPr>
              <w:t xml:space="preserve">                               70,000,000.00 </w:t>
            </w:r>
          </w:p>
        </w:tc>
      </w:tr>
      <w:tr w:rsidR="00EE191F" w14:paraId="1D04E5A7" w14:textId="77777777" w:rsidTr="00EE191F">
        <w:trPr>
          <w:trHeight w:val="270"/>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9E7AE7D" w14:textId="77777777" w:rsidR="00EE191F" w:rsidRPr="00E56B2C" w:rsidRDefault="00EE191F" w:rsidP="00EE191F">
            <w:pPr>
              <w:rPr>
                <w:rFonts w:ascii="Arial Narrow" w:hAnsi="Arial Narrow"/>
                <w:bCs/>
                <w:sz w:val="22"/>
                <w:szCs w:val="16"/>
              </w:rPr>
            </w:pPr>
            <w:r w:rsidRPr="00E56B2C">
              <w:rPr>
                <w:rFonts w:ascii="Arial Narrow" w:hAnsi="Arial Narrow"/>
                <w:bCs/>
                <w:sz w:val="22"/>
                <w:szCs w:val="16"/>
              </w:rPr>
              <w:t>Construccion y mejoramiento de puentes en el cantón</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81DDF1B" w14:textId="6B931543" w:rsidR="00EE191F" w:rsidRPr="00EE191F" w:rsidRDefault="00EE191F" w:rsidP="00EE191F">
            <w:pPr>
              <w:jc w:val="right"/>
              <w:rPr>
                <w:rFonts w:ascii="Arial Narrow" w:hAnsi="Arial Narrow"/>
                <w:sz w:val="22"/>
                <w:szCs w:val="22"/>
              </w:rPr>
            </w:pPr>
            <w:r w:rsidRPr="00EE191F">
              <w:rPr>
                <w:rFonts w:ascii="Arial Narrow" w:hAnsi="Arial Narrow" w:cs="Calibri"/>
                <w:sz w:val="22"/>
                <w:szCs w:val="22"/>
              </w:rPr>
              <w:t xml:space="preserve">                               80,000,000.00 </w:t>
            </w:r>
          </w:p>
        </w:tc>
      </w:tr>
      <w:tr w:rsidR="00EE191F" w14:paraId="41ECEEBB" w14:textId="77777777" w:rsidTr="00EE191F">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AFF26" w14:textId="77777777" w:rsidR="00EE191F" w:rsidRPr="00E56B2C" w:rsidRDefault="00EE191F" w:rsidP="00EE191F">
            <w:pPr>
              <w:rPr>
                <w:rFonts w:ascii="Arial Narrow" w:hAnsi="Arial Narrow"/>
                <w:bCs/>
                <w:sz w:val="22"/>
                <w:szCs w:val="16"/>
              </w:rPr>
            </w:pPr>
            <w:r>
              <w:rPr>
                <w:rFonts w:ascii="Arial Narrow" w:hAnsi="Arial Narrow"/>
                <w:bCs/>
                <w:sz w:val="22"/>
                <w:szCs w:val="16"/>
              </w:rPr>
              <w:t>Construcció</w:t>
            </w:r>
            <w:r w:rsidRPr="00E56B2C">
              <w:rPr>
                <w:rFonts w:ascii="Arial Narrow" w:hAnsi="Arial Narrow"/>
                <w:bCs/>
                <w:sz w:val="22"/>
                <w:szCs w:val="16"/>
              </w:rPr>
              <w:t>n de pasos de alcantarillas</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54B3995" w14:textId="12BA0AB2" w:rsidR="00EE191F" w:rsidRPr="00EE191F" w:rsidRDefault="00EE191F" w:rsidP="00EE191F">
            <w:pPr>
              <w:jc w:val="right"/>
              <w:rPr>
                <w:rFonts w:ascii="Arial Narrow" w:hAnsi="Arial Narrow"/>
                <w:sz w:val="22"/>
                <w:szCs w:val="22"/>
              </w:rPr>
            </w:pPr>
            <w:r w:rsidRPr="00EE191F">
              <w:rPr>
                <w:rFonts w:ascii="Arial Narrow" w:hAnsi="Arial Narrow" w:cs="Calibri"/>
                <w:sz w:val="22"/>
                <w:szCs w:val="22"/>
              </w:rPr>
              <w:t xml:space="preserve">                             100,000,000.00 </w:t>
            </w:r>
          </w:p>
        </w:tc>
      </w:tr>
      <w:tr w:rsidR="00CF7208" w14:paraId="69549A47" w14:textId="77777777" w:rsidTr="00EE191F">
        <w:trPr>
          <w:trHeight w:val="270"/>
          <w:jc w:val="center"/>
        </w:trPr>
        <w:tc>
          <w:tcPr>
            <w:tcW w:w="566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14:paraId="398F6176" w14:textId="77777777" w:rsidR="00CF7208" w:rsidRPr="00E56B2C" w:rsidRDefault="00CF7208" w:rsidP="00D72B2D">
            <w:pPr>
              <w:rPr>
                <w:rFonts w:ascii="Arial Narrow" w:hAnsi="Arial Narrow"/>
                <w:b/>
                <w:bCs/>
                <w:sz w:val="22"/>
                <w:szCs w:val="16"/>
              </w:rPr>
            </w:pPr>
            <w:r w:rsidRPr="00E56B2C">
              <w:rPr>
                <w:rFonts w:ascii="Arial Narrow" w:hAnsi="Arial Narrow"/>
                <w:b/>
                <w:bCs/>
                <w:sz w:val="22"/>
                <w:szCs w:val="16"/>
              </w:rPr>
              <w:t>TOTAL</w:t>
            </w:r>
          </w:p>
        </w:tc>
        <w:tc>
          <w:tcPr>
            <w:tcW w:w="2552"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14:paraId="4C9ACA6D" w14:textId="5DE1B619" w:rsidR="00CF7208" w:rsidRPr="00E56B2C" w:rsidRDefault="00D72B2D" w:rsidP="000479B8">
            <w:pPr>
              <w:jc w:val="right"/>
              <w:rPr>
                <w:rFonts w:ascii="Arial Narrow" w:hAnsi="Arial Narrow"/>
                <w:b/>
                <w:bCs/>
                <w:sz w:val="22"/>
                <w:szCs w:val="16"/>
              </w:rPr>
            </w:pPr>
            <w:r w:rsidRPr="00E56B2C">
              <w:rPr>
                <w:rFonts w:ascii="Calibri" w:hAnsi="Calibri" w:cs="Calibri"/>
                <w:b/>
                <w:bCs/>
                <w:sz w:val="22"/>
                <w:szCs w:val="16"/>
              </w:rPr>
              <w:t>₡</w:t>
            </w:r>
            <w:r w:rsidR="00EE191F">
              <w:rPr>
                <w:rFonts w:ascii="Arial Narrow" w:hAnsi="Arial Narrow"/>
                <w:b/>
                <w:bCs/>
                <w:sz w:val="22"/>
                <w:szCs w:val="16"/>
              </w:rPr>
              <w:t>25</w:t>
            </w:r>
            <w:r w:rsidR="000479B8" w:rsidRPr="00E56B2C">
              <w:rPr>
                <w:rFonts w:ascii="Arial Narrow" w:hAnsi="Arial Narrow"/>
                <w:b/>
                <w:bCs/>
                <w:sz w:val="22"/>
                <w:szCs w:val="16"/>
              </w:rPr>
              <w:t>0</w:t>
            </w:r>
            <w:r w:rsidR="00CF7208" w:rsidRPr="00E56B2C">
              <w:rPr>
                <w:rFonts w:ascii="Arial Narrow" w:hAnsi="Arial Narrow"/>
                <w:b/>
                <w:bCs/>
                <w:sz w:val="22"/>
                <w:szCs w:val="16"/>
              </w:rPr>
              <w:t>,000,000.00</w:t>
            </w:r>
          </w:p>
        </w:tc>
      </w:tr>
    </w:tbl>
    <w:p w14:paraId="79AE696E" w14:textId="77777777" w:rsidR="00EE191F" w:rsidRDefault="00EE191F" w:rsidP="00F9796E">
      <w:pPr>
        <w:spacing w:before="120" w:after="100"/>
        <w:jc w:val="both"/>
        <w:rPr>
          <w:b/>
          <w:bCs/>
        </w:rPr>
      </w:pPr>
    </w:p>
    <w:p w14:paraId="6DAF7819" w14:textId="4022DDAA" w:rsidR="00F9796E" w:rsidRPr="007E3F85" w:rsidRDefault="00F9796E" w:rsidP="00F9796E">
      <w:pPr>
        <w:spacing w:before="120" w:after="100"/>
        <w:jc w:val="both"/>
        <w:rPr>
          <w:b/>
          <w:bCs/>
        </w:rPr>
      </w:pPr>
      <w:r>
        <w:rPr>
          <w:b/>
          <w:bCs/>
        </w:rPr>
        <w:t xml:space="preserve">TRANSFERENCIAS CORRIENTES  - ¢ </w:t>
      </w:r>
      <w:r w:rsidR="00EE191F">
        <w:rPr>
          <w:b/>
          <w:bCs/>
        </w:rPr>
        <w:t>7</w:t>
      </w:r>
      <w:r>
        <w:rPr>
          <w:b/>
          <w:bCs/>
        </w:rPr>
        <w:t>,0</w:t>
      </w:r>
      <w:r w:rsidRPr="00D367D7">
        <w:rPr>
          <w:b/>
          <w:bCs/>
        </w:rPr>
        <w:t>00,000.00</w:t>
      </w:r>
    </w:p>
    <w:p w14:paraId="7F9F3CE8" w14:textId="77777777" w:rsidR="00F9796E" w:rsidRDefault="00F9796E" w:rsidP="00F9796E">
      <w:pPr>
        <w:spacing w:before="120" w:after="100"/>
        <w:jc w:val="both"/>
        <w:rPr>
          <w:bCs/>
        </w:rPr>
      </w:pPr>
      <w:r>
        <w:rPr>
          <w:bCs/>
        </w:rPr>
        <w:t>Se refiere a la asignación en la cuenta de “Indemnizaciones” por el pago de sentencias judiciales.</w:t>
      </w:r>
    </w:p>
    <w:p w14:paraId="1AF08ACB" w14:textId="77777777" w:rsidR="00F9796E" w:rsidRDefault="00F9796E" w:rsidP="00783A74">
      <w:pPr>
        <w:spacing w:before="120" w:after="100"/>
        <w:jc w:val="both"/>
        <w:rPr>
          <w:b/>
          <w:bCs/>
        </w:rPr>
      </w:pPr>
    </w:p>
    <w:p w14:paraId="190940A0" w14:textId="77777777" w:rsidR="00ED158B" w:rsidRPr="007E3F85" w:rsidRDefault="007E3F85" w:rsidP="00783A74">
      <w:pPr>
        <w:spacing w:before="120" w:after="100"/>
        <w:jc w:val="both"/>
        <w:rPr>
          <w:b/>
          <w:bCs/>
        </w:rPr>
      </w:pPr>
      <w:r>
        <w:rPr>
          <w:b/>
          <w:bCs/>
        </w:rPr>
        <w:t>CUENTAS ESPECIALES</w:t>
      </w:r>
      <w:r w:rsidR="00100676">
        <w:rPr>
          <w:b/>
          <w:bCs/>
        </w:rPr>
        <w:t xml:space="preserve">  - ¢ </w:t>
      </w:r>
      <w:r w:rsidR="00D367D7" w:rsidRPr="00D367D7">
        <w:rPr>
          <w:b/>
          <w:bCs/>
        </w:rPr>
        <w:t>19,800,000.00</w:t>
      </w:r>
    </w:p>
    <w:p w14:paraId="1300FA6B" w14:textId="77777777" w:rsidR="00936039" w:rsidRDefault="00936039" w:rsidP="00783A74">
      <w:pPr>
        <w:spacing w:before="120" w:after="100"/>
        <w:jc w:val="both"/>
        <w:rPr>
          <w:bCs/>
        </w:rPr>
      </w:pPr>
      <w:r w:rsidRPr="00AF1F63">
        <w:rPr>
          <w:bCs/>
        </w:rPr>
        <w:t xml:space="preserve">En este rubro se incorporan los </w:t>
      </w:r>
      <w:r>
        <w:rPr>
          <w:bCs/>
        </w:rPr>
        <w:t xml:space="preserve">siguientes </w:t>
      </w:r>
      <w:r w:rsidRPr="00AF1F63">
        <w:rPr>
          <w:bCs/>
        </w:rPr>
        <w:t>recursos</w:t>
      </w:r>
      <w:r>
        <w:rPr>
          <w:bCs/>
        </w:rPr>
        <w:t>:</w:t>
      </w:r>
    </w:p>
    <w:p w14:paraId="27938881" w14:textId="77777777" w:rsidR="0047374D" w:rsidRDefault="00936039" w:rsidP="00D367D7">
      <w:pPr>
        <w:numPr>
          <w:ilvl w:val="0"/>
          <w:numId w:val="2"/>
        </w:numPr>
        <w:spacing w:before="120" w:after="100"/>
        <w:jc w:val="both"/>
        <w:rPr>
          <w:bCs/>
        </w:rPr>
      </w:pPr>
      <w:r w:rsidRPr="00002F65">
        <w:rPr>
          <w:bCs/>
        </w:rPr>
        <w:t xml:space="preserve">Fondo </w:t>
      </w:r>
      <w:r>
        <w:rPr>
          <w:bCs/>
        </w:rPr>
        <w:t xml:space="preserve">de Zona Marítima Terrestre del 20 % por un monto de ¢ </w:t>
      </w:r>
      <w:r w:rsidR="00D367D7" w:rsidRPr="00D367D7">
        <w:rPr>
          <w:bCs/>
        </w:rPr>
        <w:t>19,800,000.00</w:t>
      </w:r>
    </w:p>
    <w:p w14:paraId="61E88817" w14:textId="77777777" w:rsidR="004C62C8" w:rsidRDefault="004C62C8" w:rsidP="0047374D">
      <w:r>
        <w:t xml:space="preserve">Según se indica en el artículo 59 de la Ley N° 6043: </w:t>
      </w:r>
    </w:p>
    <w:p w14:paraId="30B9C248" w14:textId="77777777" w:rsidR="004C62C8" w:rsidRDefault="004C62C8" w:rsidP="004C62C8">
      <w:pPr>
        <w:jc w:val="both"/>
      </w:pPr>
      <w:r>
        <w:t>“Los ingresos que perciban las municipalidades por concepto de concesiones en la zona restringida se distribuirán en la forma siguiente:</w:t>
      </w:r>
    </w:p>
    <w:p w14:paraId="615F1B85" w14:textId="77777777" w:rsidR="004C62C8" w:rsidRDefault="004C62C8" w:rsidP="004C62C8">
      <w:pPr>
        <w:jc w:val="both"/>
      </w:pPr>
    </w:p>
    <w:p w14:paraId="18AFB594" w14:textId="77777777" w:rsidR="004C62C8" w:rsidRDefault="004C62C8" w:rsidP="004C62C8">
      <w:pPr>
        <w:jc w:val="both"/>
      </w:pPr>
      <w:r>
        <w:t>a) Un veinte por ciento se destinará a formar un fondo para el pago de mejoras según lo previsto en esta ley;</w:t>
      </w:r>
    </w:p>
    <w:p w14:paraId="27D5B6B3" w14:textId="77777777" w:rsidR="004C62C8" w:rsidRDefault="004C62C8" w:rsidP="004C62C8">
      <w:pPr>
        <w:jc w:val="both"/>
      </w:pPr>
    </w:p>
    <w:p w14:paraId="4CCEB2E4" w14:textId="77777777" w:rsidR="004C62C8" w:rsidRDefault="004C62C8" w:rsidP="004C62C8">
      <w:pPr>
        <w:jc w:val="both"/>
      </w:pPr>
      <w:r>
        <w:t>b) Un cuarenta por ciento será invertido en obras de mejoramiento en las correspondientes zonas turísticas, incluyendo en aquellas todas las inversiones necesarias en servicios de asesoría y gastos de administración requeridos para los fines de la presente ley.</w:t>
      </w:r>
    </w:p>
    <w:p w14:paraId="30B1A1B5" w14:textId="77777777" w:rsidR="004C62C8" w:rsidRDefault="004C62C8" w:rsidP="004C62C8">
      <w:pPr>
        <w:jc w:val="both"/>
      </w:pPr>
    </w:p>
    <w:p w14:paraId="29955E2B" w14:textId="77777777" w:rsidR="00E8359A" w:rsidRDefault="004C62C8" w:rsidP="00945E5C">
      <w:pPr>
        <w:jc w:val="both"/>
      </w:pPr>
      <w:r>
        <w:t>c) El cuarenta por ciento restante será invertido en ob</w:t>
      </w:r>
      <w:r w:rsidR="00945E5C">
        <w:t>ras de mejoramiento del cantón.</w:t>
      </w:r>
    </w:p>
    <w:p w14:paraId="624A610D" w14:textId="77777777" w:rsidR="00D367D7" w:rsidRDefault="00D367D7" w:rsidP="00EE0883">
      <w:pPr>
        <w:pStyle w:val="Ttulo1"/>
        <w:ind w:right="123"/>
        <w:jc w:val="center"/>
      </w:pPr>
      <w:bookmarkStart w:id="73" w:name="_Toc459895959"/>
      <w:bookmarkStart w:id="74" w:name="_Toc525022755"/>
    </w:p>
    <w:p w14:paraId="5A7A09DC" w14:textId="2B255285" w:rsidR="008A2DD8" w:rsidRDefault="008A2DD8">
      <w:pPr>
        <w:rPr>
          <w:lang w:val="es-ES_tradnl"/>
        </w:rPr>
      </w:pPr>
      <w:r>
        <w:rPr>
          <w:lang w:val="es-ES_tradnl"/>
        </w:rPr>
        <w:br w:type="page"/>
      </w:r>
    </w:p>
    <w:p w14:paraId="47F19B59" w14:textId="77777777" w:rsidR="005D3D15" w:rsidRDefault="005D3D15" w:rsidP="00EE0883">
      <w:pPr>
        <w:pStyle w:val="Ttulo1"/>
        <w:ind w:right="123"/>
        <w:jc w:val="center"/>
      </w:pPr>
      <w:bookmarkStart w:id="75" w:name="_Toc114664158"/>
    </w:p>
    <w:p w14:paraId="16D92A78" w14:textId="3BDDD2ED" w:rsidR="00D045D5" w:rsidRDefault="00EE0883" w:rsidP="00EE0883">
      <w:pPr>
        <w:pStyle w:val="Ttulo1"/>
        <w:ind w:right="123"/>
        <w:jc w:val="center"/>
      </w:pPr>
      <w:r w:rsidRPr="00EB16C9">
        <w:t xml:space="preserve">7- </w:t>
      </w:r>
      <w:r w:rsidR="00D045D5" w:rsidRPr="00EB16C9">
        <w:t>PLAN OPERATIVO ANUAL</w:t>
      </w:r>
      <w:bookmarkEnd w:id="73"/>
      <w:r w:rsidR="00322870" w:rsidRPr="00EB16C9">
        <w:t xml:space="preserve"> 20</w:t>
      </w:r>
      <w:bookmarkEnd w:id="74"/>
      <w:r w:rsidR="00BF7E1B" w:rsidRPr="00EB16C9">
        <w:t>2</w:t>
      </w:r>
      <w:r w:rsidR="008A2DD8">
        <w:t>3</w:t>
      </w:r>
      <w:bookmarkEnd w:id="75"/>
    </w:p>
    <w:p w14:paraId="243F0680" w14:textId="1AE18997" w:rsidR="00322870" w:rsidRDefault="00322870" w:rsidP="00322870">
      <w:pPr>
        <w:rPr>
          <w:lang w:val="es-ES_tradnl"/>
        </w:rPr>
      </w:pPr>
    </w:p>
    <w:p w14:paraId="59681AAE" w14:textId="77777777" w:rsidR="005D3D15" w:rsidRPr="00322870" w:rsidRDefault="005D3D15" w:rsidP="00322870">
      <w:pPr>
        <w:rPr>
          <w:lang w:val="es-ES_tradnl"/>
        </w:rPr>
      </w:pPr>
    </w:p>
    <w:p w14:paraId="20E92C3A" w14:textId="77777777" w:rsidR="00D045D5" w:rsidRPr="003B6EED" w:rsidRDefault="00D045D5" w:rsidP="00410AD4">
      <w:pPr>
        <w:pStyle w:val="Prrafodelista"/>
        <w:numPr>
          <w:ilvl w:val="0"/>
          <w:numId w:val="37"/>
        </w:numPr>
        <w:rPr>
          <w:rFonts w:ascii="Times New Roman" w:hAnsi="Times New Roman"/>
          <w:b/>
          <w:sz w:val="24"/>
          <w:szCs w:val="24"/>
        </w:rPr>
      </w:pPr>
      <w:bookmarkStart w:id="76" w:name="_Toc459895960"/>
      <w:r w:rsidRPr="003B6EED">
        <w:rPr>
          <w:rFonts w:ascii="Times New Roman" w:hAnsi="Times New Roman"/>
          <w:b/>
          <w:sz w:val="24"/>
          <w:szCs w:val="24"/>
        </w:rPr>
        <w:t>MARCO GENERAL</w:t>
      </w:r>
      <w:bookmarkEnd w:id="76"/>
    </w:p>
    <w:p w14:paraId="33A2A3A5" w14:textId="77777777" w:rsidR="005D3D15" w:rsidRDefault="005D3D15" w:rsidP="00D045D5">
      <w:pPr>
        <w:pStyle w:val="Prrafodelista"/>
        <w:ind w:left="360"/>
        <w:rPr>
          <w:rFonts w:ascii="Arial" w:hAnsi="Arial" w:cs="Arial"/>
          <w:szCs w:val="24"/>
        </w:rPr>
      </w:pPr>
    </w:p>
    <w:p w14:paraId="2C526ABD" w14:textId="09D4613A" w:rsidR="00D045D5" w:rsidRPr="00F34237" w:rsidRDefault="00D045D5" w:rsidP="00D045D5">
      <w:pPr>
        <w:pStyle w:val="Prrafodelista"/>
        <w:ind w:left="360"/>
        <w:rPr>
          <w:rFonts w:ascii="Arial" w:hAnsi="Arial" w:cs="Arial"/>
          <w:szCs w:val="24"/>
        </w:rPr>
      </w:pPr>
      <w:r w:rsidRPr="00F34237">
        <w:rPr>
          <w:rFonts w:ascii="Arial" w:hAnsi="Arial" w:cs="Arial"/>
          <w:szCs w:val="24"/>
        </w:rPr>
        <w:t xml:space="preserve">El siguiente Plan, ha sido formulado, como un instrumento  de planificación a corto plazo, articulado al plan de Desarrollo Cantonal de Desarrollo Humano 2015/2024 y al </w:t>
      </w:r>
      <w:r w:rsidR="005D3DDE">
        <w:rPr>
          <w:rFonts w:ascii="Arial" w:hAnsi="Arial" w:cs="Arial"/>
          <w:szCs w:val="24"/>
        </w:rPr>
        <w:t>Plan Estratégico Municipal  2020-2024</w:t>
      </w:r>
      <w:r w:rsidRPr="00F34237">
        <w:rPr>
          <w:rFonts w:ascii="Arial" w:hAnsi="Arial" w:cs="Arial"/>
          <w:szCs w:val="24"/>
        </w:rPr>
        <w:t xml:space="preserve"> con el fin que sea la base  para la formulación de los procesos de Planificación y  presupuesto institucional.</w:t>
      </w:r>
    </w:p>
    <w:p w14:paraId="70D59AF1" w14:textId="77777777" w:rsidR="00D045D5" w:rsidRDefault="00410AD4" w:rsidP="00322870">
      <w:pPr>
        <w:ind w:left="360"/>
        <w:rPr>
          <w:b/>
        </w:rPr>
      </w:pPr>
      <w:bookmarkStart w:id="77" w:name="_Toc459895961"/>
      <w:r>
        <w:rPr>
          <w:b/>
        </w:rPr>
        <w:t xml:space="preserve">1- </w:t>
      </w:r>
      <w:r w:rsidR="00D045D5" w:rsidRPr="003B6EED">
        <w:rPr>
          <w:b/>
        </w:rPr>
        <w:t>MARCO FILOSOFICO INSTITUCIONAL:</w:t>
      </w:r>
      <w:bookmarkEnd w:id="77"/>
    </w:p>
    <w:p w14:paraId="4DA5F7ED" w14:textId="77777777" w:rsidR="00410AD4" w:rsidRPr="003B6EED" w:rsidRDefault="00410AD4" w:rsidP="003B6EED">
      <w:pPr>
        <w:rPr>
          <w:b/>
        </w:rPr>
      </w:pPr>
    </w:p>
    <w:p w14:paraId="732519FC" w14:textId="77777777" w:rsidR="00D045D5" w:rsidRPr="00410AD4" w:rsidRDefault="00410AD4" w:rsidP="00410AD4">
      <w:pPr>
        <w:ind w:left="708"/>
        <w:rPr>
          <w:b/>
        </w:rPr>
      </w:pPr>
      <w:bookmarkStart w:id="78" w:name="_Toc459895962"/>
      <w:r>
        <w:rPr>
          <w:b/>
        </w:rPr>
        <w:t xml:space="preserve">1.1 </w:t>
      </w:r>
      <w:r w:rsidR="00D045D5" w:rsidRPr="00410AD4">
        <w:rPr>
          <w:b/>
        </w:rPr>
        <w:t>MISION</w:t>
      </w:r>
      <w:bookmarkEnd w:id="78"/>
    </w:p>
    <w:p w14:paraId="7162BF0C" w14:textId="77777777" w:rsidR="00D045D5" w:rsidRPr="00F34237" w:rsidRDefault="00D045D5" w:rsidP="00D045D5">
      <w:pPr>
        <w:pStyle w:val="Prrafodelista"/>
        <w:ind w:left="1080"/>
        <w:rPr>
          <w:sz w:val="20"/>
        </w:rPr>
      </w:pPr>
      <w:r w:rsidRPr="00F34237">
        <w:rPr>
          <w:rFonts w:ascii="Arial" w:hAnsi="Arial" w:cs="Arial"/>
          <w:szCs w:val="24"/>
        </w:rPr>
        <w:t>Administrar con efectividad y competitividad los recursos tanto internos como externos, promoviendo políticas claras para el desarrollo institucional y desarrollo humano sostenible que permitan  brindar a la comunidad una mejor calidad de vida.</w:t>
      </w:r>
    </w:p>
    <w:p w14:paraId="74481BC7" w14:textId="77777777" w:rsidR="00D045D5" w:rsidRPr="00F34237" w:rsidRDefault="00410AD4" w:rsidP="00410AD4">
      <w:pPr>
        <w:ind w:left="708"/>
        <w:rPr>
          <w:sz w:val="22"/>
        </w:rPr>
      </w:pPr>
      <w:bookmarkStart w:id="79" w:name="_Toc459895963"/>
      <w:r>
        <w:rPr>
          <w:b/>
        </w:rPr>
        <w:t xml:space="preserve">1.2 </w:t>
      </w:r>
      <w:r w:rsidR="00D045D5" w:rsidRPr="00410AD4">
        <w:rPr>
          <w:b/>
        </w:rPr>
        <w:t>VISION</w:t>
      </w:r>
      <w:bookmarkEnd w:id="79"/>
    </w:p>
    <w:p w14:paraId="0D5E9B34" w14:textId="77777777" w:rsidR="00D045D5" w:rsidRPr="00F34237" w:rsidRDefault="00D045D5" w:rsidP="00D045D5">
      <w:pPr>
        <w:pStyle w:val="Prrafodelista"/>
        <w:ind w:left="1080"/>
        <w:rPr>
          <w:rFonts w:ascii="Arial" w:hAnsi="Arial" w:cs="Arial"/>
          <w:szCs w:val="24"/>
        </w:rPr>
      </w:pPr>
      <w:r w:rsidRPr="00F34237">
        <w:rPr>
          <w:rFonts w:ascii="Arial" w:hAnsi="Arial" w:cs="Arial"/>
          <w:szCs w:val="24"/>
        </w:rPr>
        <w:t>La Municipalidad de Talamanca será un gobierno local, moderno y competitivo, en la gestión de los recursos, que implementa estrategias para el desarrollo humano sostenible.</w:t>
      </w:r>
    </w:p>
    <w:p w14:paraId="0174E1C0" w14:textId="77777777" w:rsidR="00D045D5" w:rsidRPr="00410AD4" w:rsidRDefault="00410AD4" w:rsidP="00410AD4">
      <w:pPr>
        <w:ind w:left="708"/>
        <w:rPr>
          <w:b/>
        </w:rPr>
      </w:pPr>
      <w:bookmarkStart w:id="80" w:name="_Toc459895964"/>
      <w:r>
        <w:rPr>
          <w:b/>
        </w:rPr>
        <w:t xml:space="preserve">1.3 </w:t>
      </w:r>
      <w:r w:rsidR="00D045D5" w:rsidRPr="00410AD4">
        <w:rPr>
          <w:b/>
        </w:rPr>
        <w:t>VALORES Y PRINCIPIOS  INSTITUCIONALES</w:t>
      </w:r>
      <w:bookmarkEnd w:id="8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6379"/>
      </w:tblGrid>
      <w:tr w:rsidR="00D045D5" w:rsidRPr="00F34237" w14:paraId="4B75F134" w14:textId="77777777" w:rsidTr="0027754C">
        <w:trPr>
          <w:jc w:val="center"/>
        </w:trPr>
        <w:tc>
          <w:tcPr>
            <w:tcW w:w="3681" w:type="dxa"/>
            <w:shd w:val="clear" w:color="auto" w:fill="auto"/>
          </w:tcPr>
          <w:p w14:paraId="7C053DA4" w14:textId="77777777" w:rsidR="00D045D5" w:rsidRPr="00F34237" w:rsidRDefault="00D045D5" w:rsidP="00D045D5">
            <w:pPr>
              <w:jc w:val="center"/>
              <w:rPr>
                <w:rFonts w:ascii="Arial" w:hAnsi="Arial" w:cs="Arial"/>
                <w:b/>
                <w:sz w:val="18"/>
                <w:szCs w:val="20"/>
                <w:lang w:eastAsia="es-CR"/>
              </w:rPr>
            </w:pPr>
            <w:r w:rsidRPr="00F34237">
              <w:rPr>
                <w:rFonts w:ascii="Arial" w:hAnsi="Arial" w:cs="Arial"/>
                <w:b/>
                <w:sz w:val="18"/>
                <w:szCs w:val="20"/>
                <w:lang w:eastAsia="es-CR"/>
              </w:rPr>
              <w:t>VALORES</w:t>
            </w:r>
          </w:p>
        </w:tc>
        <w:tc>
          <w:tcPr>
            <w:tcW w:w="6379" w:type="dxa"/>
            <w:shd w:val="clear" w:color="auto" w:fill="auto"/>
          </w:tcPr>
          <w:p w14:paraId="701AB3F0" w14:textId="77777777" w:rsidR="00D045D5" w:rsidRPr="00F34237" w:rsidRDefault="00D045D5" w:rsidP="00D045D5">
            <w:pPr>
              <w:jc w:val="center"/>
              <w:rPr>
                <w:rFonts w:ascii="Arial" w:hAnsi="Arial" w:cs="Arial"/>
                <w:b/>
                <w:sz w:val="18"/>
                <w:szCs w:val="20"/>
                <w:lang w:eastAsia="es-CR"/>
              </w:rPr>
            </w:pPr>
            <w:r w:rsidRPr="00F34237">
              <w:rPr>
                <w:rFonts w:ascii="Arial" w:hAnsi="Arial" w:cs="Arial"/>
                <w:b/>
                <w:sz w:val="18"/>
                <w:szCs w:val="20"/>
                <w:lang w:eastAsia="es-CR"/>
              </w:rPr>
              <w:t>PRINCIPIOS</w:t>
            </w:r>
          </w:p>
        </w:tc>
      </w:tr>
      <w:tr w:rsidR="00D045D5" w:rsidRPr="00F34237" w14:paraId="0CC4DE54" w14:textId="77777777" w:rsidTr="0027754C">
        <w:trPr>
          <w:jc w:val="center"/>
        </w:trPr>
        <w:tc>
          <w:tcPr>
            <w:tcW w:w="3681" w:type="dxa"/>
          </w:tcPr>
          <w:p w14:paraId="06B32AD7" w14:textId="77777777" w:rsidR="00D045D5" w:rsidRPr="00F34237" w:rsidRDefault="00D045D5" w:rsidP="00D045D5">
            <w:pPr>
              <w:pStyle w:val="Prrafodelista"/>
              <w:numPr>
                <w:ilvl w:val="0"/>
                <w:numId w:val="26"/>
              </w:numPr>
              <w:spacing w:after="0" w:line="240" w:lineRule="auto"/>
              <w:rPr>
                <w:rFonts w:ascii="Arial" w:hAnsi="Arial" w:cs="Arial"/>
                <w:sz w:val="18"/>
                <w:szCs w:val="20"/>
                <w:lang w:val="es-ES_tradnl"/>
              </w:rPr>
            </w:pPr>
            <w:r w:rsidRPr="00F34237">
              <w:rPr>
                <w:rFonts w:ascii="Arial" w:hAnsi="Arial" w:cs="Arial"/>
                <w:sz w:val="18"/>
                <w:szCs w:val="20"/>
                <w:lang w:val="es-ES_tradnl"/>
              </w:rPr>
              <w:t xml:space="preserve">Autonomía política y financiera </w:t>
            </w:r>
          </w:p>
          <w:p w14:paraId="227F3081" w14:textId="77777777" w:rsidR="00D045D5" w:rsidRPr="00F34237" w:rsidRDefault="00D045D5" w:rsidP="00D045D5">
            <w:pPr>
              <w:pStyle w:val="Prrafodelista"/>
              <w:numPr>
                <w:ilvl w:val="0"/>
                <w:numId w:val="26"/>
              </w:numPr>
              <w:spacing w:after="0" w:line="240" w:lineRule="auto"/>
              <w:rPr>
                <w:rFonts w:ascii="Arial" w:hAnsi="Arial" w:cs="Arial"/>
                <w:sz w:val="18"/>
                <w:szCs w:val="20"/>
                <w:lang w:val="es-ES_tradnl"/>
              </w:rPr>
            </w:pPr>
            <w:r w:rsidRPr="00F34237">
              <w:rPr>
                <w:rFonts w:ascii="Arial" w:hAnsi="Arial" w:cs="Arial"/>
                <w:sz w:val="18"/>
                <w:szCs w:val="20"/>
                <w:lang w:val="es-ES_tradnl"/>
              </w:rPr>
              <w:t>Las alianzas estratégicas y la concertación con distintos actores y sectores para el desarrollo humano local sostenible</w:t>
            </w:r>
          </w:p>
          <w:p w14:paraId="047499C3"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Modernización y flexibilidad en la gestión de los recursos humanos para asegurar a la eficiencia en el manejo de asuntos públicos y la gestión administrativa en las municipalidades asociadas.</w:t>
            </w:r>
          </w:p>
          <w:p w14:paraId="083B799A"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La autonomía local, la descentralización y la participación ciudadana, la planificación participativa y la consulta popular, concertación concejos de distrito y comunidades que acerque la administración a los administrados.</w:t>
            </w:r>
          </w:p>
          <w:p w14:paraId="6CB4BF6A"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La búsqueda de la satisfacción de necesidades básicas , de relaciones de solidaridad y reciprocidad de los ciudadanos , enfatizando que las políticas y programas de toda índole, se realizan de manera más eficaz en círculos pequeños de organización</w:t>
            </w:r>
          </w:p>
          <w:p w14:paraId="6D2047BB"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La defensa de los recursos naturales y del medio ambiente así como el de los productores, con adecuada atención administrativa, en forma global y sistemática en unidades definidas según criterios socio-culturales, geográficos, ecológicos y económicos a nivel provincial.</w:t>
            </w:r>
          </w:p>
          <w:p w14:paraId="0A6CC573"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La creación de equipos técnicos solidarios que contribuyen en el mejoramiento de la calidad de vida de la población.</w:t>
            </w:r>
          </w:p>
          <w:p w14:paraId="09DF91A4" w14:textId="766475ED"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 xml:space="preserve">La gestión ética que garantice  la divulgación y cumplimiento de las tareas del desarrollo local concertado, los derechos humanos, el progreso económico y social, el respeto y la confianza de la ciudadanía con actuaciones, transparentes, justas, leales y eficaces. </w:t>
            </w:r>
          </w:p>
          <w:p w14:paraId="60E2F148"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Nuevo desarrollo territorial dentro de unas pautas más humanas, de desarrollo sostenible de la población, de los recursos y del medio ambiente. nuevas formas de participación en el manejo de la gestión pública</w:t>
            </w:r>
          </w:p>
          <w:p w14:paraId="7D4F338A"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Nuevas formas de hacer política en búsqueda de un poder más colectivo y del afianzamiento de la participación ciudadana que combate los viejos vicios clientelistas y caudillistas y las viejas formas de poder establecidas.</w:t>
            </w:r>
          </w:p>
          <w:p w14:paraId="627933E9"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Ordenamiento territorial como una política integral de la sociedad hacia Estado concebida a largo plazo para intervenir y modificar la organización espacial del territorio, orientar y provisoriamente su ocupación y armonizar u optimizar su aprovechamiento y definir sus divisiones política administrativas , teniendo en cuenta las potencialidades y limitaciones del medio biofísico, socioeconómico, político, cultural, político administrativo y hacer confluir los intereses de los actores sociales del territorio.</w:t>
            </w:r>
          </w:p>
          <w:p w14:paraId="5EC9585F" w14:textId="77777777" w:rsidR="00D045D5" w:rsidRPr="00F34237" w:rsidRDefault="00D045D5" w:rsidP="00D045D5">
            <w:pPr>
              <w:jc w:val="both"/>
              <w:rPr>
                <w:rFonts w:ascii="Arial" w:hAnsi="Arial" w:cs="Arial"/>
                <w:sz w:val="18"/>
                <w:szCs w:val="20"/>
                <w:lang w:eastAsia="es-CR"/>
              </w:rPr>
            </w:pPr>
          </w:p>
        </w:tc>
        <w:tc>
          <w:tcPr>
            <w:tcW w:w="6379" w:type="dxa"/>
          </w:tcPr>
          <w:p w14:paraId="6D500F79"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i/>
                <w:sz w:val="18"/>
                <w:szCs w:val="20"/>
              </w:rPr>
              <w:t xml:space="preserve">El combate a la pobreza: </w:t>
            </w:r>
            <w:r w:rsidRPr="00F34237">
              <w:rPr>
                <w:rFonts w:ascii="Arial" w:hAnsi="Arial" w:cs="Arial"/>
                <w:bCs/>
                <w:sz w:val="18"/>
                <w:szCs w:val="20"/>
              </w:rPr>
              <w:t xml:space="preserve">La armonía  entre seres humanos y la naturaleza depende de la satisfacción de necesidades básicas tales como la alimentación, agua segura, cobija y educación para todas las personas. </w:t>
            </w:r>
          </w:p>
          <w:p w14:paraId="336E826E"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sz w:val="18"/>
                <w:szCs w:val="20"/>
              </w:rPr>
              <w:t>El sector privado deberá ejercer procesos bajo el esquema de responsabilidad social empresarial.</w:t>
            </w:r>
          </w:p>
          <w:p w14:paraId="318E77F9"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i/>
                <w:sz w:val="18"/>
                <w:szCs w:val="20"/>
              </w:rPr>
              <w:t>Manejar la demanda:</w:t>
            </w:r>
            <w:r w:rsidRPr="00F34237">
              <w:rPr>
                <w:rFonts w:ascii="Arial" w:hAnsi="Arial" w:cs="Arial"/>
                <w:bCs/>
                <w:sz w:val="18"/>
                <w:szCs w:val="20"/>
              </w:rPr>
              <w:t xml:space="preserve"> ésta vincula  el desarrollo sostenible con el consumo humano. Enfatiza el uso de recursos renovables sin exceder sus tasas de regeneración, el uso moderado de recursos no renovables, y los recursos reciclados en vez de productos  y actividades que consumen recursos naturales  escasos o que generan excesivos niveles de contaminación. </w:t>
            </w:r>
          </w:p>
          <w:p w14:paraId="419D6645"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i/>
                <w:sz w:val="18"/>
                <w:szCs w:val="20"/>
              </w:rPr>
              <w:t>Trabajar dentro de los márgenes de la capacidad de carga  de la Tierra</w:t>
            </w:r>
            <w:r w:rsidRPr="00F34237">
              <w:rPr>
                <w:rFonts w:ascii="Arial" w:hAnsi="Arial" w:cs="Arial"/>
                <w:bCs/>
                <w:sz w:val="18"/>
                <w:szCs w:val="20"/>
              </w:rPr>
              <w:t xml:space="preserve">: aunque toda persona  tiene iguales derechos a utilizar los recursos, este principio promueve  el desarrollo que economice  en el uso  de los recursos naturales y que respete la capacidad neutral del planeta para absorber y eliminar los residuos y la contaminación. </w:t>
            </w:r>
          </w:p>
          <w:p w14:paraId="4E694499"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i/>
                <w:sz w:val="18"/>
                <w:szCs w:val="20"/>
              </w:rPr>
              <w:t>Aplicar la cautela:</w:t>
            </w:r>
            <w:r w:rsidRPr="00F34237">
              <w:rPr>
                <w:rFonts w:ascii="Arial" w:hAnsi="Arial" w:cs="Arial"/>
                <w:bCs/>
                <w:sz w:val="18"/>
                <w:szCs w:val="20"/>
              </w:rPr>
              <w:t xml:space="preserve"> en toda situación en donde existen amenazas de serio e irreversible daño al ambiente, aun cuando su impacto no pueda ser medido o sea incierto, es importante  identificar los activos naturales y culturales esenciales y tratar de prevenir  su pérdida o daño irreparable. </w:t>
            </w:r>
          </w:p>
          <w:p w14:paraId="37799220"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bCs/>
                <w:i/>
                <w:sz w:val="18"/>
                <w:szCs w:val="20"/>
              </w:rPr>
              <w:t>Tomar en cuenta la huella ecológica:</w:t>
            </w:r>
            <w:r w:rsidRPr="00F34237">
              <w:rPr>
                <w:rFonts w:ascii="Arial" w:hAnsi="Arial" w:cs="Arial"/>
                <w:bCs/>
                <w:sz w:val="18"/>
                <w:szCs w:val="20"/>
              </w:rPr>
              <w:t xml:space="preserve"> el área requerida para satisfacer  las necesidades humanas en una ciudad con recursos y otras funciones esenciales  de apoyo a la vida que solo pueden ser entregadas por la naturaleza en zonas circundantes u otras regiones del país y del mundo. </w:t>
            </w:r>
          </w:p>
          <w:p w14:paraId="4DE7A8B8"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Compromiso:</w:t>
            </w:r>
            <w:r w:rsidRPr="00F34237">
              <w:rPr>
                <w:rFonts w:ascii="Arial" w:hAnsi="Arial" w:cs="Arial"/>
                <w:sz w:val="18"/>
                <w:szCs w:val="20"/>
              </w:rPr>
              <w:t xml:space="preserve"> En este esfuerzo debe existir un amplio acuerdo de los actores involucrados para impulsarlo y ejecutarlo.</w:t>
            </w:r>
          </w:p>
          <w:p w14:paraId="4B40858B"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Gradualidad:</w:t>
            </w:r>
            <w:r w:rsidRPr="00F34237">
              <w:rPr>
                <w:rFonts w:ascii="Arial" w:hAnsi="Arial" w:cs="Arial"/>
                <w:sz w:val="18"/>
                <w:szCs w:val="20"/>
              </w:rPr>
              <w:t xml:space="preserve"> Es un proceso que demanda una preparación que va desde la concientización hasta la evaluación y ajuste continuo de las acciones para su logro, por lo que en la medida en que los actores locales ganen destrezas y habilidades para asumir plenas responsabilidades, se irá ampliando el campo de actividades.</w:t>
            </w:r>
          </w:p>
          <w:p w14:paraId="054FF227"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Integralidad:</w:t>
            </w:r>
            <w:r w:rsidRPr="00F34237">
              <w:rPr>
                <w:rFonts w:ascii="Arial" w:hAnsi="Arial" w:cs="Arial"/>
                <w:sz w:val="18"/>
                <w:szCs w:val="20"/>
              </w:rPr>
              <w:t xml:space="preserve"> El proceso debe ser concebido desde una visión integral de desarrollo, debe buscar la articulación de los aspectos sociales, políticos, económicos y ambientales en el proceso de planificación y desarrollo local; la responsabilidad deber ser compartida por el gobierno nacional y los gobiernos locales y debe ser promovida en la sociedad civil.</w:t>
            </w:r>
          </w:p>
          <w:p w14:paraId="67096EAC"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Sostenibilidad:</w:t>
            </w:r>
            <w:r w:rsidRPr="00F34237">
              <w:rPr>
                <w:rFonts w:ascii="Arial" w:hAnsi="Arial" w:cs="Arial"/>
                <w:sz w:val="18"/>
                <w:szCs w:val="20"/>
              </w:rPr>
              <w:t xml:space="preserve"> En la medida en que exista un acceso equitativo y oportunidades para todos los actores de la sociedad civil en el proceso de desarrollo local, y una apropiación, y participación activa y responsable de los mismos, las acciones se mantendrán y mejorarán en el tiempo; incluye la conservación y el uso racional de los recursos naturales.</w:t>
            </w:r>
          </w:p>
          <w:p w14:paraId="6FE7B8A3"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Transparencia:</w:t>
            </w:r>
            <w:r w:rsidRPr="00F34237">
              <w:rPr>
                <w:rFonts w:ascii="Arial" w:hAnsi="Arial" w:cs="Arial"/>
                <w:sz w:val="18"/>
                <w:szCs w:val="20"/>
              </w:rPr>
              <w:t xml:space="preserve"> Se deberá contar con reglas claras en todo momento y un sentido de ética en las actuaciones de los actores.  La información sobre las acciones y resultados del proceso deberá ser fluida, constante y pública.</w:t>
            </w:r>
          </w:p>
          <w:p w14:paraId="27A34498"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Corresponsabilidad:</w:t>
            </w:r>
            <w:r w:rsidRPr="00F34237">
              <w:rPr>
                <w:rFonts w:ascii="Arial" w:hAnsi="Arial" w:cs="Arial"/>
                <w:sz w:val="18"/>
                <w:szCs w:val="20"/>
              </w:rPr>
              <w:t xml:space="preserve"> Se requiere que los distintos actores sociales, políticos y económicos aporten de manera efectiva al desarrollo con su energía, capacidades y recursos.</w:t>
            </w:r>
          </w:p>
          <w:p w14:paraId="3D8B4CF7"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Subsidiariedad:</w:t>
            </w:r>
            <w:r w:rsidRPr="00F34237">
              <w:rPr>
                <w:rFonts w:ascii="Arial" w:hAnsi="Arial" w:cs="Arial"/>
                <w:sz w:val="18"/>
                <w:szCs w:val="20"/>
              </w:rPr>
              <w:t xml:space="preserve"> Las unidades más pequeñas dentro de la sociedad deben asumir, hasta donde les sea posible, la responsabilidad de solucionar sus problemas y proveerse de los recursos que requieren para satisfacer sus necesidades y aspiraciones.  </w:t>
            </w:r>
          </w:p>
          <w:p w14:paraId="24148017"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Género:</w:t>
            </w:r>
            <w:r w:rsidRPr="00F34237">
              <w:rPr>
                <w:rFonts w:ascii="Arial" w:hAnsi="Arial" w:cs="Arial"/>
                <w:sz w:val="18"/>
                <w:szCs w:val="20"/>
              </w:rPr>
              <w:t xml:space="preserve"> El Proceso de desarrollo local aspira a desarrollar la igualdad de oportunidades entre ambos géneros, realizando acciones preferentes que estimulen la equidad y la participación de la mujer.</w:t>
            </w:r>
          </w:p>
          <w:p w14:paraId="4182BC76"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Eficiencia social, económica y financiera:</w:t>
            </w:r>
            <w:r w:rsidRPr="00F34237">
              <w:rPr>
                <w:rFonts w:ascii="Arial" w:hAnsi="Arial" w:cs="Arial"/>
                <w:sz w:val="18"/>
                <w:szCs w:val="20"/>
              </w:rPr>
              <w:t xml:space="preserve"> Se requiere hacer uso racional de los recursos disponibles sobre la base de criterios mínimos de retorno social y económico, en las obras y servicios que se ejecuten o presten por entidades, actores públicos y privados.</w:t>
            </w:r>
          </w:p>
          <w:p w14:paraId="4F84C6FE" w14:textId="77777777" w:rsidR="00D045D5" w:rsidRPr="00F34237" w:rsidRDefault="00D045D5" w:rsidP="0027754C">
            <w:pPr>
              <w:ind w:left="742"/>
              <w:jc w:val="both"/>
              <w:rPr>
                <w:rFonts w:ascii="Arial" w:hAnsi="Arial" w:cs="Arial"/>
                <w:sz w:val="18"/>
                <w:szCs w:val="20"/>
              </w:rPr>
            </w:pPr>
            <w:r w:rsidRPr="00F34237">
              <w:rPr>
                <w:rFonts w:ascii="Arial" w:hAnsi="Arial" w:cs="Arial"/>
                <w:sz w:val="18"/>
                <w:szCs w:val="20"/>
              </w:rPr>
              <w:t>En la elaboración de los principios se tomaron de referencia  se tomaron en cuenta  los siguientes principios que son los establecidos en los lineamientos trazados por la Contraloría General de la República para los planes de mediano y largo plazo:</w:t>
            </w:r>
          </w:p>
          <w:p w14:paraId="33D2ED18"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i/>
                <w:sz w:val="18"/>
                <w:szCs w:val="20"/>
              </w:rPr>
              <w:t>Integralidad</w:t>
            </w:r>
            <w:r w:rsidRPr="00F34237">
              <w:rPr>
                <w:rFonts w:ascii="Arial" w:hAnsi="Arial" w:cs="Arial"/>
                <w:sz w:val="18"/>
                <w:szCs w:val="20"/>
              </w:rPr>
              <w:t xml:space="preserve"> en donde  se articulan todos los agentes y actores  en las distintas fases  del proceso de planificación.</w:t>
            </w:r>
          </w:p>
          <w:p w14:paraId="3DDE7DFF"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i/>
                <w:sz w:val="18"/>
                <w:szCs w:val="20"/>
              </w:rPr>
              <w:t>Divulgación</w:t>
            </w:r>
            <w:r w:rsidRPr="00F34237">
              <w:rPr>
                <w:rFonts w:ascii="Arial" w:hAnsi="Arial" w:cs="Arial"/>
                <w:sz w:val="18"/>
                <w:szCs w:val="20"/>
              </w:rPr>
              <w:t xml:space="preserve">  en donde las actividades del todo el proceso deben ser divulgadas.</w:t>
            </w:r>
          </w:p>
          <w:p w14:paraId="1B947608"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i/>
                <w:sz w:val="18"/>
                <w:szCs w:val="20"/>
              </w:rPr>
              <w:t>Participación</w:t>
            </w:r>
            <w:r w:rsidRPr="00F34237">
              <w:rPr>
                <w:rFonts w:ascii="Arial" w:hAnsi="Arial" w:cs="Arial"/>
                <w:sz w:val="18"/>
                <w:szCs w:val="20"/>
              </w:rPr>
              <w:t xml:space="preserve">  en donde deben aplicarse los distintos mecanismos para la participación activa de los distintos actores  locales.</w:t>
            </w:r>
          </w:p>
          <w:p w14:paraId="2980D4F1"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sz w:val="18"/>
                <w:szCs w:val="20"/>
              </w:rPr>
              <w:t>Flexibilidad para asegurar  el cumplimiento de los objetivos del desarrollo local e institucional, de la misión de la municipalidad o concejo municipal de distrito.</w:t>
            </w:r>
          </w:p>
          <w:p w14:paraId="4E75F8B1"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sz w:val="18"/>
                <w:szCs w:val="20"/>
              </w:rPr>
              <w:t>Sostenibilidad en donde se consideren los aspectos  de factibilidad administrativa, técnica, financiera, económica y ambiental  de los proyectos para el sostenimiento durante los períodos de ejecución.</w:t>
            </w:r>
          </w:p>
          <w:p w14:paraId="1ED281A8" w14:textId="77777777" w:rsidR="00D045D5" w:rsidRPr="00F34237" w:rsidRDefault="00D045D5" w:rsidP="00D045D5">
            <w:pPr>
              <w:jc w:val="both"/>
              <w:rPr>
                <w:rFonts w:ascii="Arial" w:hAnsi="Arial" w:cs="Arial"/>
                <w:sz w:val="18"/>
                <w:szCs w:val="20"/>
                <w:lang w:eastAsia="es-CR"/>
              </w:rPr>
            </w:pPr>
          </w:p>
        </w:tc>
      </w:tr>
    </w:tbl>
    <w:p w14:paraId="7791FD40" w14:textId="5CD2D8EF" w:rsidR="001E33DC" w:rsidRDefault="001E33DC" w:rsidP="00410AD4">
      <w:pPr>
        <w:ind w:left="708"/>
        <w:rPr>
          <w:b/>
        </w:rPr>
      </w:pPr>
      <w:bookmarkStart w:id="81" w:name="_Toc459895965"/>
    </w:p>
    <w:p w14:paraId="44F154BC" w14:textId="77777777" w:rsidR="005D3D15" w:rsidRDefault="005D3D15" w:rsidP="00410AD4">
      <w:pPr>
        <w:ind w:left="708"/>
        <w:rPr>
          <w:b/>
        </w:rPr>
      </w:pPr>
    </w:p>
    <w:p w14:paraId="36AD7E0E" w14:textId="016CC5EA" w:rsidR="00D045D5" w:rsidRPr="00410AD4" w:rsidRDefault="00410AD4" w:rsidP="00410AD4">
      <w:pPr>
        <w:ind w:left="708"/>
        <w:rPr>
          <w:b/>
        </w:rPr>
      </w:pPr>
      <w:r>
        <w:rPr>
          <w:b/>
        </w:rPr>
        <w:t xml:space="preserve">1.4 </w:t>
      </w:r>
      <w:r w:rsidR="00D045D5" w:rsidRPr="00410AD4">
        <w:rPr>
          <w:b/>
        </w:rPr>
        <w:t>POLITICAS INSTITUCIONALES</w:t>
      </w:r>
      <w:bookmarkEnd w:id="81"/>
    </w:p>
    <w:p w14:paraId="38C9B807"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Mejoramiento integral de la  organización municipal para la prestación de los servicios  y desarrollo de los proyectos  de desarrollo humano local propuestos por la ciudadanía.</w:t>
      </w:r>
    </w:p>
    <w:p w14:paraId="2DA5AF53"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Cambio Estratégico para mejorar la Eficiencia y  Eficacia de la Gestión Administrativo Financiera que la facilite la inversión en proyectos de Desarrollo Local de Base Participativa</w:t>
      </w:r>
    </w:p>
    <w:p w14:paraId="4843C145"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Establecimiento de una cultura organizacional de la Municipalidad de Talamanca orientada hacia el servicio al cliente y la difusión y comunicación con la ciudadanía</w:t>
      </w:r>
    </w:p>
    <w:p w14:paraId="6A5A3DCB"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Mejora en la infraestructura y equipamiento Municipal para brindar un mejor servicio a los habitantes del cantón.</w:t>
      </w:r>
    </w:p>
    <w:p w14:paraId="23018AC3"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Productividad y competitividad cantonal, a través del impulso de encadenamientos productivos, la atracción de inversiones, el aumento en la ocupación, la simplificación de trámites  y el cambio de imagen cantonal.</w:t>
      </w:r>
    </w:p>
    <w:p w14:paraId="0D35118A"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Productividad  local y fomento de nuevas empresas y empleos pensando en alternativas rentables basadas en la diversificación de actividades productivas en el medio rural (turismo, artesanía, agroindustria, agricultura ecológica, fabricación de derivados de madera y mueble, otros restauración, etc.)</w:t>
      </w:r>
    </w:p>
    <w:p w14:paraId="47EEA589"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Fortalecimiento del gobierno local por asumir  sus nuevos roles en la promoción del desarrollo económico local.</w:t>
      </w:r>
    </w:p>
    <w:p w14:paraId="295160C6"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Desarrollo  de una política ambiental local apegada a la legislación vigente.</w:t>
      </w:r>
    </w:p>
    <w:p w14:paraId="31FA43E7"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Establecer mecanismos de participación de la ciudadanía para la protección del ambiente y toma de decisiones en los planes municipales.</w:t>
      </w:r>
    </w:p>
    <w:p w14:paraId="690BC2B1"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Organización de campañas  educativas de protección del ambiente y capacitación y asistencia técnica para el desarrollo de proyectos  en convivió con la naturaleza</w:t>
      </w:r>
    </w:p>
    <w:p w14:paraId="0338EEF9"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Reducir la pobreza existente en el cantón de Talamanca mediante el fortalecimiento del mercado laboral, la creación de más y mejores fuentes de empleo, la formación técnico profesional para el trabajo y la gestión empresarial del mercado empresarial local.</w:t>
      </w:r>
    </w:p>
    <w:p w14:paraId="3A3484CC"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Crear y fortalecer  experiencias organizativas  con distintos actores  para implementar las políticas  y servicios sociales complementarios</w:t>
      </w:r>
    </w:p>
    <w:p w14:paraId="0BD764C0"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Diseñar una estrategia de distribución equitativa y eficiente de las oportunidades de desarrollo, mediante un mayor acceso  de la población a los bienes y servicios, la infraestructura vial, la vivienda, las tierras, la salud, la educación, la recreación y los medios de consumo colectivo.</w:t>
      </w:r>
    </w:p>
    <w:p w14:paraId="6140CDAC"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 xml:space="preserve">Promover y ejecutar proyectos para el  mejoramiento de las redes viales </w:t>
      </w:r>
    </w:p>
    <w:p w14:paraId="0E1F3AF8"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Priorizar la intervención de los caminos, con base a criterios sociales, técnicos y económicos, utilizando para ello, el índice de viabilidad técnica social (IVTS),  derivado del inventario de caminos o en su defecto de un estudio técnico específico que justifique la inversión a realizar.</w:t>
      </w:r>
    </w:p>
    <w:p w14:paraId="5F25FCC1"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Realizar las inversiones necesarias para la adquisición, mejora, y reparación de edificaciones, equipo, maquinaria, materiales de oficina, consultorías, salarios, gastos de viaje y transporte, siempre que se ajusten a los principios de razonabilidad y proporcionalidad establecidos en la normativa vigente. La operación y financiamiento de la UTGV se incluirán dentro del Plan Operativo Anual Municipal.</w:t>
      </w:r>
    </w:p>
    <w:p w14:paraId="4F5E6EF3"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Establecer mecanismos de evaluación y monitoreo para la ejecución del plan vial cantonal</w:t>
      </w:r>
    </w:p>
    <w:p w14:paraId="74D33D43"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Desarrollar una estrategia de apoyo  a distintos entidades y organizaciones  en materia de equipamiento cantonal mejorando la infraestructura para la salud la educación y el  ambiente entre otras</w:t>
      </w:r>
    </w:p>
    <w:p w14:paraId="66E21D23"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Establecer un  marco institucional claro que permita ampliar y mejorar el servicio de recolección de basura.</w:t>
      </w:r>
    </w:p>
    <w:p w14:paraId="0B84B3D7"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Mejorar el ciclo del servicio de  recolección, transporte, y tratamiento de los residuos producto de la limpieza de vías públicas, atendiendo los problemas de equipamiento, con el fin de asegurar que los residentes del cantón, tengan acceso, a un servicio que cumpla con los supuestos de cobertura, calidad, oportunidad, costo y atención al usuario; de tal forma que se disminuya el riesgo a la salud pública</w:t>
      </w:r>
      <w:r>
        <w:rPr>
          <w:rFonts w:ascii="Arial" w:hAnsi="Arial" w:cs="Arial"/>
          <w:sz w:val="20"/>
          <w:szCs w:val="24"/>
        </w:rPr>
        <w:t>.</w:t>
      </w:r>
    </w:p>
    <w:p w14:paraId="2F27AF80" w14:textId="798429EB" w:rsidR="00EB4C05" w:rsidRDefault="00EB4C05" w:rsidP="00410AD4">
      <w:pPr>
        <w:rPr>
          <w:b/>
        </w:rPr>
      </w:pPr>
      <w:bookmarkStart w:id="82" w:name="_Toc459895966"/>
    </w:p>
    <w:p w14:paraId="5E491FB8" w14:textId="77777777" w:rsidR="0027754C" w:rsidRDefault="0027754C" w:rsidP="00410AD4">
      <w:pPr>
        <w:rPr>
          <w:b/>
        </w:rPr>
      </w:pPr>
    </w:p>
    <w:p w14:paraId="7CF3F6B3" w14:textId="4B7DAB76" w:rsidR="00D045D5" w:rsidRPr="00410AD4" w:rsidRDefault="00410AD4" w:rsidP="00410AD4">
      <w:pPr>
        <w:rPr>
          <w:b/>
        </w:rPr>
      </w:pPr>
      <w:r>
        <w:rPr>
          <w:b/>
        </w:rPr>
        <w:t xml:space="preserve">2- </w:t>
      </w:r>
      <w:r w:rsidR="00D045D5" w:rsidRPr="00410AD4">
        <w:rPr>
          <w:b/>
        </w:rPr>
        <w:t>PLAN DE DESARROLLO MUNICIPAL</w:t>
      </w:r>
      <w:bookmarkEnd w:id="82"/>
    </w:p>
    <w:p w14:paraId="364C28B0" w14:textId="77777777" w:rsidR="00410AD4" w:rsidRDefault="00410AD4" w:rsidP="00D045D5">
      <w:pPr>
        <w:jc w:val="both"/>
        <w:rPr>
          <w:rFonts w:ascii="Arial" w:hAnsi="Arial" w:cs="Arial"/>
        </w:rPr>
      </w:pPr>
    </w:p>
    <w:p w14:paraId="22C1C4ED" w14:textId="77777777" w:rsidR="00D045D5" w:rsidRPr="00F34237" w:rsidRDefault="00D045D5" w:rsidP="00D045D5">
      <w:pPr>
        <w:jc w:val="both"/>
        <w:rPr>
          <w:rFonts w:ascii="Arial" w:hAnsi="Arial" w:cs="Arial"/>
        </w:rPr>
      </w:pPr>
      <w:r w:rsidRPr="00F34237">
        <w:rPr>
          <w:rFonts w:ascii="Arial" w:hAnsi="Arial" w:cs="Arial"/>
        </w:rPr>
        <w:t xml:space="preserve">Las Áreas estratégicas que conforman el Plan de desarrollo municipal son las siguientes: </w:t>
      </w:r>
    </w:p>
    <w:p w14:paraId="7EAC7B88"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Institucional Municipal</w:t>
      </w:r>
    </w:p>
    <w:p w14:paraId="3A0BFC87"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Económico Local</w:t>
      </w:r>
    </w:p>
    <w:p w14:paraId="78E3A513"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Ambiental</w:t>
      </w:r>
    </w:p>
    <w:p w14:paraId="5040C888"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Social</w:t>
      </w:r>
    </w:p>
    <w:p w14:paraId="6059E258"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y Ordenamiento territorial</w:t>
      </w:r>
    </w:p>
    <w:p w14:paraId="734D3B1C"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Infraestructura Vial</w:t>
      </w:r>
    </w:p>
    <w:p w14:paraId="74E185A6"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Equipamientos</w:t>
      </w:r>
    </w:p>
    <w:p w14:paraId="0AD1217A" w14:textId="77777777" w:rsidR="00D045D5" w:rsidRDefault="00D045D5" w:rsidP="00D045D5">
      <w:pPr>
        <w:pStyle w:val="Prrafodelista"/>
        <w:numPr>
          <w:ilvl w:val="0"/>
          <w:numId w:val="28"/>
        </w:numPr>
        <w:rPr>
          <w:rFonts w:ascii="Arial" w:hAnsi="Arial" w:cs="Arial"/>
          <w:szCs w:val="24"/>
        </w:rPr>
      </w:pPr>
      <w:r w:rsidRPr="00F34237">
        <w:rPr>
          <w:rFonts w:ascii="Arial" w:hAnsi="Arial" w:cs="Arial"/>
          <w:szCs w:val="24"/>
        </w:rPr>
        <w:t>Área de Servicios</w:t>
      </w:r>
    </w:p>
    <w:p w14:paraId="13FDF5A7" w14:textId="3652BFB8" w:rsidR="00F9796E" w:rsidRDefault="00F9796E" w:rsidP="00F9796E">
      <w:pPr>
        <w:pStyle w:val="Prrafodelista"/>
        <w:rPr>
          <w:rFonts w:ascii="Arial" w:hAnsi="Arial" w:cs="Arial"/>
          <w:szCs w:val="24"/>
        </w:rPr>
      </w:pPr>
    </w:p>
    <w:p w14:paraId="1F91C293" w14:textId="7E592E88" w:rsidR="0027754C" w:rsidRDefault="0027754C" w:rsidP="00F9796E">
      <w:pPr>
        <w:pStyle w:val="Prrafodelista"/>
        <w:rPr>
          <w:rFonts w:ascii="Arial" w:hAnsi="Arial" w:cs="Arial"/>
          <w:szCs w:val="24"/>
        </w:rPr>
      </w:pPr>
    </w:p>
    <w:p w14:paraId="2AE32BC0" w14:textId="77777777" w:rsidR="00D045D5" w:rsidRPr="00410AD4" w:rsidRDefault="00D045D5" w:rsidP="00410AD4">
      <w:pPr>
        <w:ind w:left="360"/>
        <w:rPr>
          <w:b/>
        </w:rPr>
      </w:pPr>
      <w:bookmarkStart w:id="83" w:name="_Toc459895967"/>
      <w:r w:rsidRPr="00410AD4">
        <w:rPr>
          <w:b/>
        </w:rPr>
        <w:t>2.1- OBJETIVOS ESTRATEGICOS POR AREAS</w:t>
      </w:r>
      <w:bookmarkEnd w:id="83"/>
    </w:p>
    <w:p w14:paraId="7C5DF71B" w14:textId="77777777" w:rsidR="005D3D15" w:rsidRDefault="005D3D15" w:rsidP="00D045D5">
      <w:pPr>
        <w:pStyle w:val="Ttulo4"/>
        <w:jc w:val="left"/>
        <w:rPr>
          <w:rStyle w:val="Ttulodellibro"/>
          <w:i/>
          <w:sz w:val="24"/>
          <w:u w:val="single"/>
        </w:rPr>
      </w:pPr>
    </w:p>
    <w:p w14:paraId="68121FCB" w14:textId="794C8903" w:rsidR="00D045D5" w:rsidRDefault="00D045D5" w:rsidP="00D045D5">
      <w:pPr>
        <w:pStyle w:val="Ttulo4"/>
        <w:jc w:val="left"/>
        <w:rPr>
          <w:rStyle w:val="Ttulodellibro"/>
          <w:i/>
          <w:sz w:val="24"/>
          <w:u w:val="single"/>
        </w:rPr>
      </w:pPr>
      <w:r w:rsidRPr="00D045D5">
        <w:rPr>
          <w:rStyle w:val="Ttulodellibro"/>
          <w:i/>
          <w:sz w:val="24"/>
          <w:u w:val="single"/>
        </w:rPr>
        <w:t>Área Desarrollo Institucional Municipal</w:t>
      </w:r>
    </w:p>
    <w:p w14:paraId="08311FCB" w14:textId="77777777" w:rsidR="005D3D15" w:rsidRPr="005D3D15" w:rsidRDefault="005D3D15" w:rsidP="005D3D15"/>
    <w:p w14:paraId="1A5A8DAF"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Desarrollar una estrategia de cambio continuo en el municipio, impulsando para ello, el desarrollo organizacional proactivo, que  garantice una administración innovadora del recurso humano y financiero que dispone la organización.</w:t>
      </w:r>
    </w:p>
    <w:p w14:paraId="1EFA2B5F"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Mejorar en el mediano plazo la eficiencia y eficacia de la gestión administrativa financiera, coadyuvando así al equilibrio financiero de la institución.</w:t>
      </w:r>
    </w:p>
    <w:p w14:paraId="7E5EA935"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Desarrollar una estrategia de comunicación que permita mantener un canal adecuado de información con la ciudadanía, con el fin de contar con un sistema de transparencia y rendición de cuentas.</w:t>
      </w:r>
    </w:p>
    <w:p w14:paraId="108E6452"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Organizar programas  de capacitación, asesoramiento y acompañamiento  para los concejos de distrito y asociaciones de desarrollo en la formulación de proyectos.</w:t>
      </w:r>
    </w:p>
    <w:p w14:paraId="41AB6040"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Dotar a la institución de los instrumentos  y procedimientos adecuados que permitan un mejor control de las labores que se realizan.</w:t>
      </w:r>
    </w:p>
    <w:p w14:paraId="66985582"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Lograr una mayor recaudación de los tributos municipales, con el fin de  mejorar la inversión pública, así como motivar y satisfacer a los clientes internos y externos</w:t>
      </w:r>
      <w:r>
        <w:rPr>
          <w:rFonts w:ascii="Arial" w:hAnsi="Arial" w:cs="Arial"/>
          <w:szCs w:val="24"/>
        </w:rPr>
        <w:t>.</w:t>
      </w:r>
    </w:p>
    <w:p w14:paraId="7D154965"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Fortalecer el control interno institucional y mejorar el sistema de planificación presupuestaria, de tal forma que se haga un uso eficiente de los recursos y se favorezcan los procesos de rendición de cuentas.</w:t>
      </w:r>
    </w:p>
    <w:p w14:paraId="34AD9A7C" w14:textId="77777777" w:rsidR="00D045D5" w:rsidRPr="00F34237" w:rsidRDefault="00D045D5" w:rsidP="00D045D5">
      <w:pPr>
        <w:pStyle w:val="Prrafodelista"/>
        <w:numPr>
          <w:ilvl w:val="0"/>
          <w:numId w:val="29"/>
        </w:numPr>
        <w:rPr>
          <w:rFonts w:ascii="Arial" w:hAnsi="Arial" w:cs="Arial"/>
          <w:szCs w:val="24"/>
        </w:rPr>
      </w:pPr>
      <w:r w:rsidRPr="0068391A">
        <w:rPr>
          <w:rFonts w:ascii="Arial" w:hAnsi="Arial" w:cs="Arial"/>
          <w:szCs w:val="24"/>
        </w:rPr>
        <w:t>Es</w:t>
      </w:r>
      <w:r>
        <w:rPr>
          <w:rFonts w:ascii="Arial" w:hAnsi="Arial" w:cs="Arial"/>
          <w:szCs w:val="24"/>
        </w:rPr>
        <w:t xml:space="preserve">tablecer una identidad cantonal </w:t>
      </w:r>
      <w:r w:rsidRPr="0068391A">
        <w:rPr>
          <w:rFonts w:ascii="Arial" w:hAnsi="Arial" w:cs="Arial"/>
          <w:szCs w:val="24"/>
        </w:rPr>
        <w:t>propia.</w:t>
      </w:r>
      <w:r w:rsidRPr="00F34237">
        <w:rPr>
          <w:rFonts w:ascii="Arial" w:hAnsi="Arial" w:cs="Arial"/>
          <w:szCs w:val="24"/>
        </w:rPr>
        <w:t xml:space="preserve"> </w:t>
      </w:r>
    </w:p>
    <w:p w14:paraId="030C4504" w14:textId="5F9D7135" w:rsidR="00D045D5" w:rsidRDefault="00D045D5" w:rsidP="00D045D5">
      <w:pPr>
        <w:pStyle w:val="Ttulo4"/>
        <w:jc w:val="left"/>
        <w:rPr>
          <w:rStyle w:val="Ttulodellibro"/>
          <w:i/>
          <w:sz w:val="24"/>
          <w:u w:val="single"/>
        </w:rPr>
      </w:pPr>
      <w:r w:rsidRPr="00D045D5">
        <w:rPr>
          <w:rStyle w:val="Ttulodellibro"/>
          <w:i/>
          <w:sz w:val="24"/>
          <w:u w:val="single"/>
        </w:rPr>
        <w:t>Área Desarrollo Económico Local</w:t>
      </w:r>
    </w:p>
    <w:p w14:paraId="360CDC84" w14:textId="77777777" w:rsidR="005D3D15" w:rsidRPr="005D3D15" w:rsidRDefault="005D3D15" w:rsidP="005D3D15"/>
    <w:p w14:paraId="08C06640" w14:textId="77777777" w:rsidR="00D045D5" w:rsidRPr="0068391A" w:rsidRDefault="00D045D5" w:rsidP="00410AD4">
      <w:pPr>
        <w:pStyle w:val="Prrafodelista"/>
        <w:numPr>
          <w:ilvl w:val="0"/>
          <w:numId w:val="32"/>
        </w:numPr>
        <w:rPr>
          <w:rFonts w:ascii="Arial" w:hAnsi="Arial" w:cs="Arial"/>
          <w:szCs w:val="24"/>
        </w:rPr>
      </w:pPr>
      <w:r w:rsidRPr="0068391A">
        <w:rPr>
          <w:rFonts w:ascii="Arial" w:hAnsi="Arial" w:cs="Arial"/>
          <w:szCs w:val="24"/>
        </w:rPr>
        <w:t>Diseñar e implementar una propuesta de desarrollo económico y fomento de proyectos productivos, generación de empleo y creación de base de datos.</w:t>
      </w:r>
    </w:p>
    <w:p w14:paraId="581F56C7" w14:textId="77777777" w:rsidR="00D045D5" w:rsidRDefault="00D045D5" w:rsidP="00410AD4">
      <w:pPr>
        <w:pStyle w:val="Prrafodelista"/>
        <w:numPr>
          <w:ilvl w:val="0"/>
          <w:numId w:val="32"/>
        </w:numPr>
        <w:rPr>
          <w:rFonts w:ascii="Arial" w:hAnsi="Arial" w:cs="Arial"/>
          <w:szCs w:val="24"/>
        </w:rPr>
      </w:pPr>
      <w:r w:rsidRPr="0068391A">
        <w:rPr>
          <w:rFonts w:ascii="Arial" w:hAnsi="Arial" w:cs="Arial"/>
          <w:szCs w:val="24"/>
        </w:rPr>
        <w:t>Fomentar la implementación de un programa de  crédito para la micro y pequeñas empresas productivas y de  comercialización de productos en el cantón.</w:t>
      </w:r>
    </w:p>
    <w:p w14:paraId="45510399" w14:textId="77777777" w:rsidR="00D045D5" w:rsidRPr="0068391A" w:rsidRDefault="00D045D5" w:rsidP="00410AD4">
      <w:pPr>
        <w:pStyle w:val="Prrafodelista"/>
        <w:numPr>
          <w:ilvl w:val="0"/>
          <w:numId w:val="32"/>
        </w:numPr>
        <w:rPr>
          <w:rFonts w:ascii="Arial" w:hAnsi="Arial" w:cs="Arial"/>
          <w:szCs w:val="24"/>
        </w:rPr>
      </w:pPr>
      <w:r w:rsidRPr="0068391A">
        <w:rPr>
          <w:rFonts w:ascii="Arial" w:hAnsi="Arial" w:cs="Arial"/>
          <w:szCs w:val="24"/>
        </w:rPr>
        <w:t>Establecer un programa de capacitación del recurso humano que potencialice y dinamice el mercado local  de trabajo y el desarrollo de nuevos emprendimientos productivos.</w:t>
      </w:r>
    </w:p>
    <w:p w14:paraId="5003E40A" w14:textId="26747AC3" w:rsidR="00D045D5" w:rsidRDefault="00D045D5" w:rsidP="00D045D5">
      <w:pPr>
        <w:pStyle w:val="Ttulo4"/>
        <w:jc w:val="left"/>
        <w:rPr>
          <w:rStyle w:val="Ttulodellibro"/>
          <w:i/>
          <w:sz w:val="24"/>
          <w:u w:val="single"/>
        </w:rPr>
      </w:pPr>
      <w:r w:rsidRPr="00D045D5">
        <w:rPr>
          <w:rStyle w:val="Ttulodellibro"/>
          <w:i/>
          <w:sz w:val="24"/>
          <w:u w:val="single"/>
        </w:rPr>
        <w:t>Área Desarrollo Ambiental</w:t>
      </w:r>
    </w:p>
    <w:p w14:paraId="5D965744" w14:textId="77777777" w:rsidR="005D3D15" w:rsidRPr="005D3D15" w:rsidRDefault="005D3D15" w:rsidP="005D3D15"/>
    <w:p w14:paraId="40503D35" w14:textId="77777777" w:rsidR="00D045D5" w:rsidRPr="00167FF3" w:rsidRDefault="00D045D5" w:rsidP="00410AD4">
      <w:pPr>
        <w:pStyle w:val="Prrafodelista"/>
        <w:numPr>
          <w:ilvl w:val="0"/>
          <w:numId w:val="33"/>
        </w:numPr>
        <w:rPr>
          <w:rFonts w:ascii="Arial" w:hAnsi="Arial" w:cs="Arial"/>
          <w:szCs w:val="24"/>
        </w:rPr>
      </w:pPr>
      <w:r w:rsidRPr="00167FF3">
        <w:rPr>
          <w:rFonts w:ascii="Arial" w:hAnsi="Arial" w:cs="Arial"/>
          <w:szCs w:val="24"/>
        </w:rPr>
        <w:t xml:space="preserve">Diseñar y ejecutar  campañas, talleres y foros educativos de concientización que promuevan un cambio en la cultura de manejo de los residuos sólidos. </w:t>
      </w:r>
    </w:p>
    <w:p w14:paraId="6148F178" w14:textId="77777777" w:rsidR="00D045D5" w:rsidRDefault="00D045D5" w:rsidP="00410AD4">
      <w:pPr>
        <w:pStyle w:val="Prrafodelista"/>
        <w:numPr>
          <w:ilvl w:val="0"/>
          <w:numId w:val="33"/>
        </w:numPr>
        <w:rPr>
          <w:rFonts w:ascii="Arial" w:hAnsi="Arial" w:cs="Arial"/>
          <w:szCs w:val="24"/>
        </w:rPr>
      </w:pPr>
      <w:r w:rsidRPr="00167FF3">
        <w:rPr>
          <w:rFonts w:ascii="Arial" w:hAnsi="Arial" w:cs="Arial"/>
          <w:szCs w:val="24"/>
        </w:rPr>
        <w:t>Mejorar la gestión integral de residuos sólidos mediante la participación de todos los habitantes en beneficio de la salud, ambiente y economía del cantón de Talamanca.</w:t>
      </w:r>
    </w:p>
    <w:p w14:paraId="466472EB" w14:textId="77777777" w:rsidR="002D5FC3" w:rsidRPr="00167FF3" w:rsidRDefault="002D5FC3" w:rsidP="002D5FC3">
      <w:pPr>
        <w:pStyle w:val="Prrafodelista"/>
        <w:numPr>
          <w:ilvl w:val="0"/>
          <w:numId w:val="33"/>
        </w:numPr>
        <w:rPr>
          <w:rFonts w:ascii="Arial" w:hAnsi="Arial" w:cs="Arial"/>
          <w:szCs w:val="24"/>
        </w:rPr>
      </w:pPr>
      <w:r w:rsidRPr="002D5FC3">
        <w:rPr>
          <w:rFonts w:ascii="Arial" w:hAnsi="Arial" w:cs="Arial"/>
          <w:szCs w:val="24"/>
        </w:rPr>
        <w:t>Crear las condiciones para el desarrollo de una política ambiental en el cantón, donde se viva y se respeten los recursos naturales.</w:t>
      </w:r>
    </w:p>
    <w:p w14:paraId="1699718C" w14:textId="6B9EB008" w:rsidR="00D045D5" w:rsidRDefault="00D045D5" w:rsidP="00D045D5">
      <w:pPr>
        <w:pStyle w:val="Ttulo4"/>
        <w:jc w:val="left"/>
        <w:rPr>
          <w:rStyle w:val="Ttulodellibro"/>
          <w:i/>
          <w:sz w:val="24"/>
          <w:u w:val="single"/>
        </w:rPr>
      </w:pPr>
      <w:r w:rsidRPr="00D045D5">
        <w:rPr>
          <w:rStyle w:val="Ttulodellibro"/>
          <w:i/>
          <w:sz w:val="24"/>
          <w:u w:val="single"/>
        </w:rPr>
        <w:t>Área Desarrollo Social</w:t>
      </w:r>
    </w:p>
    <w:p w14:paraId="41D40510" w14:textId="77777777" w:rsidR="005D3D15" w:rsidRPr="005D3D15" w:rsidRDefault="005D3D15" w:rsidP="005D3D15"/>
    <w:p w14:paraId="17A5C8FA" w14:textId="77777777" w:rsidR="00D045D5" w:rsidRPr="00167FF3" w:rsidRDefault="00D045D5" w:rsidP="00410AD4">
      <w:pPr>
        <w:pStyle w:val="Prrafodelista"/>
        <w:numPr>
          <w:ilvl w:val="0"/>
          <w:numId w:val="34"/>
        </w:numPr>
        <w:rPr>
          <w:rFonts w:ascii="Arial" w:hAnsi="Arial" w:cs="Arial"/>
          <w:szCs w:val="24"/>
        </w:rPr>
      </w:pPr>
      <w:r w:rsidRPr="00167FF3">
        <w:rPr>
          <w:rFonts w:ascii="Arial" w:hAnsi="Arial" w:cs="Arial"/>
          <w:szCs w:val="24"/>
        </w:rPr>
        <w:t>Propiciar la organización de la población con el fin de que cuenten con mecanismos eficientes de defensa y lucha en pro de los derechos que los asisten, considerado en este caso como algo prioritario los derechos de las  poblaciones en condiciones de desventaja o vulnerabilidad social.</w:t>
      </w:r>
    </w:p>
    <w:p w14:paraId="4E1BCC60" w14:textId="77777777" w:rsidR="00D045D5" w:rsidRDefault="00D045D5" w:rsidP="00410AD4">
      <w:pPr>
        <w:pStyle w:val="Prrafodelista"/>
        <w:numPr>
          <w:ilvl w:val="0"/>
          <w:numId w:val="34"/>
        </w:numPr>
        <w:rPr>
          <w:rFonts w:ascii="Arial" w:hAnsi="Arial" w:cs="Arial"/>
          <w:szCs w:val="24"/>
        </w:rPr>
      </w:pPr>
      <w:r w:rsidRPr="00167FF3">
        <w:rPr>
          <w:rFonts w:ascii="Arial" w:hAnsi="Arial" w:cs="Arial"/>
          <w:szCs w:val="24"/>
        </w:rPr>
        <w:t>Procurar aumentar la inversión social en: salud, equipamiento, vivienda, recursos humanos y educación.</w:t>
      </w:r>
    </w:p>
    <w:p w14:paraId="1B7C6980" w14:textId="77777777" w:rsidR="002D5FC3" w:rsidRPr="00167FF3" w:rsidRDefault="002D5FC3" w:rsidP="002D5FC3">
      <w:pPr>
        <w:pStyle w:val="Prrafodelista"/>
        <w:numPr>
          <w:ilvl w:val="0"/>
          <w:numId w:val="34"/>
        </w:numPr>
        <w:rPr>
          <w:rFonts w:ascii="Arial" w:hAnsi="Arial" w:cs="Arial"/>
          <w:szCs w:val="24"/>
        </w:rPr>
      </w:pPr>
      <w:r w:rsidRPr="002D5FC3">
        <w:rPr>
          <w:rFonts w:ascii="Arial" w:hAnsi="Arial" w:cs="Arial"/>
          <w:szCs w:val="24"/>
        </w:rPr>
        <w:t xml:space="preserve">Provover la participación ciudadana inclusiva, principalmente de aquellos sectores que se encuentran en vulneravilidad Social.     </w:t>
      </w:r>
    </w:p>
    <w:p w14:paraId="0EE81930" w14:textId="7DD30EDA" w:rsidR="00D045D5" w:rsidRDefault="00D045D5" w:rsidP="00D045D5">
      <w:pPr>
        <w:pStyle w:val="Ttulo4"/>
        <w:jc w:val="left"/>
        <w:rPr>
          <w:rStyle w:val="Ttulodellibro"/>
          <w:i/>
          <w:sz w:val="24"/>
          <w:u w:val="single"/>
        </w:rPr>
      </w:pPr>
      <w:r w:rsidRPr="00167FF3">
        <w:rPr>
          <w:rFonts w:eastAsiaTheme="minorHAnsi"/>
          <w:b w:val="0"/>
          <w:bCs w:val="0"/>
          <w:sz w:val="22"/>
          <w:szCs w:val="24"/>
        </w:rPr>
        <w:t xml:space="preserve"> </w:t>
      </w:r>
      <w:r w:rsidRPr="00D045D5">
        <w:rPr>
          <w:rStyle w:val="Ttulodellibro"/>
          <w:i/>
          <w:sz w:val="24"/>
          <w:u w:val="single"/>
        </w:rPr>
        <w:t>Área Desarrollo y Ordenamiento Territorial</w:t>
      </w:r>
    </w:p>
    <w:p w14:paraId="24EDAB72" w14:textId="77777777" w:rsidR="005D3D15" w:rsidRPr="005D3D15" w:rsidRDefault="005D3D15" w:rsidP="005D3D15"/>
    <w:p w14:paraId="791AF710" w14:textId="77777777" w:rsidR="00D045D5" w:rsidRDefault="00D045D5" w:rsidP="00410AD4">
      <w:pPr>
        <w:pStyle w:val="Prrafodelista"/>
        <w:numPr>
          <w:ilvl w:val="0"/>
          <w:numId w:val="36"/>
        </w:numPr>
        <w:rPr>
          <w:rFonts w:ascii="Arial" w:hAnsi="Arial" w:cs="Arial"/>
          <w:szCs w:val="24"/>
        </w:rPr>
      </w:pPr>
      <w:r w:rsidRPr="00167FF3">
        <w:rPr>
          <w:rFonts w:ascii="Arial" w:hAnsi="Arial" w:cs="Arial"/>
          <w:szCs w:val="24"/>
        </w:rPr>
        <w:t>Disponer de  mecanismos y procedimientos claros para ordenar el desarrollo del territorio preservando los recursos naturales y atendiendo las demandas de la población y de los diferentes sectores productivos.</w:t>
      </w:r>
    </w:p>
    <w:p w14:paraId="1A851C99" w14:textId="77777777" w:rsidR="002D5FC3" w:rsidRPr="00167FF3" w:rsidRDefault="002D5FC3" w:rsidP="002D5FC3">
      <w:pPr>
        <w:pStyle w:val="Prrafodelista"/>
        <w:numPr>
          <w:ilvl w:val="0"/>
          <w:numId w:val="36"/>
        </w:numPr>
        <w:rPr>
          <w:rFonts w:ascii="Arial" w:hAnsi="Arial" w:cs="Arial"/>
          <w:szCs w:val="24"/>
        </w:rPr>
      </w:pPr>
      <w:r w:rsidRPr="002D5FC3">
        <w:rPr>
          <w:rFonts w:ascii="Arial" w:hAnsi="Arial" w:cs="Arial"/>
          <w:szCs w:val="24"/>
        </w:rPr>
        <w:t>Diseñar las propuestas para la minimización y/o solución de los conflictos de uso de tierra y ambientales presentes en el territorio.</w:t>
      </w:r>
    </w:p>
    <w:p w14:paraId="7FA6CFC0" w14:textId="4CD6FDC5" w:rsidR="00D045D5" w:rsidRDefault="00D045D5" w:rsidP="00D045D5">
      <w:pPr>
        <w:pStyle w:val="Ttulo4"/>
        <w:jc w:val="left"/>
        <w:rPr>
          <w:rStyle w:val="Ttulodellibro"/>
          <w:i/>
          <w:sz w:val="24"/>
          <w:u w:val="single"/>
        </w:rPr>
      </w:pPr>
      <w:r w:rsidRPr="00D045D5">
        <w:rPr>
          <w:rStyle w:val="Ttulodellibro"/>
          <w:i/>
          <w:sz w:val="24"/>
          <w:u w:val="single"/>
        </w:rPr>
        <w:t>Área Desarrollo Infraestructura Vial</w:t>
      </w:r>
    </w:p>
    <w:p w14:paraId="6ED241BC" w14:textId="77777777" w:rsidR="005D3D15" w:rsidRPr="005D3D15" w:rsidRDefault="005D3D15" w:rsidP="005D3D15"/>
    <w:p w14:paraId="3D7D0577" w14:textId="77777777" w:rsidR="00D045D5" w:rsidRPr="00167FF3" w:rsidRDefault="00D045D5" w:rsidP="00410AD4">
      <w:pPr>
        <w:pStyle w:val="Prrafodelista"/>
        <w:numPr>
          <w:ilvl w:val="0"/>
          <w:numId w:val="35"/>
        </w:numPr>
        <w:rPr>
          <w:rFonts w:ascii="Arial" w:hAnsi="Arial" w:cs="Arial"/>
          <w:szCs w:val="24"/>
        </w:rPr>
      </w:pPr>
      <w:r w:rsidRPr="00167FF3">
        <w:rPr>
          <w:rFonts w:ascii="Arial" w:hAnsi="Arial" w:cs="Arial"/>
          <w:szCs w:val="24"/>
        </w:rPr>
        <w:t>Fortalecer el sistema de gestión vial cantonal, aplicando parámetros que mejoren la cobertura poblacional y espacial, la calidad, la continuidad y la frecuencia demandada por los habitantes del cantón de Talamanca.</w:t>
      </w:r>
    </w:p>
    <w:p w14:paraId="004784DE" w14:textId="77777777" w:rsidR="00D045D5" w:rsidRPr="00F34237" w:rsidRDefault="00D045D5" w:rsidP="00410AD4">
      <w:pPr>
        <w:pStyle w:val="Prrafodelista"/>
        <w:numPr>
          <w:ilvl w:val="0"/>
          <w:numId w:val="35"/>
        </w:numPr>
        <w:rPr>
          <w:rFonts w:ascii="Arial" w:hAnsi="Arial" w:cs="Arial"/>
          <w:szCs w:val="24"/>
        </w:rPr>
      </w:pPr>
      <w:r w:rsidRPr="00F34237">
        <w:rPr>
          <w:rFonts w:ascii="Arial" w:hAnsi="Arial" w:cs="Arial"/>
          <w:szCs w:val="24"/>
        </w:rPr>
        <w:t>Facilitar la realización de un plan vial quinquenal, enfocado en atender las demandas de los usuarios en armonía con el ambiente y bajo parámetros de calidad que aseguren una mejora en la red vial, una mayor habitabilidad y la  competitividad del cantón.</w:t>
      </w:r>
    </w:p>
    <w:p w14:paraId="52C0FBEF" w14:textId="77777777" w:rsidR="00D045D5" w:rsidRPr="00F34237" w:rsidRDefault="00D045D5" w:rsidP="00410AD4">
      <w:pPr>
        <w:pStyle w:val="Prrafodelista"/>
        <w:numPr>
          <w:ilvl w:val="0"/>
          <w:numId w:val="35"/>
        </w:numPr>
        <w:rPr>
          <w:rFonts w:ascii="Arial" w:hAnsi="Arial" w:cs="Arial"/>
          <w:szCs w:val="24"/>
        </w:rPr>
      </w:pPr>
      <w:r w:rsidRPr="00F34237">
        <w:rPr>
          <w:rFonts w:ascii="Arial" w:hAnsi="Arial" w:cs="Arial"/>
          <w:szCs w:val="24"/>
        </w:rPr>
        <w:t>Incrementar y mejorar la capacidad de gestión y trabajo de la UTGV, logrando mayores niveles de eficiencia técnica, operativa y financiera, que le permitan establecer alianzas estratégicas con instancias especializadas en la materia para mejorar tecnologías, sistemas de trabajo, ello dentro del marco regulatorio y legal establecido.</w:t>
      </w:r>
    </w:p>
    <w:p w14:paraId="508DDE03" w14:textId="1330BAF7" w:rsidR="00D045D5" w:rsidRDefault="00D045D5" w:rsidP="00D045D5">
      <w:pPr>
        <w:pStyle w:val="Ttulo4"/>
        <w:jc w:val="left"/>
        <w:rPr>
          <w:rStyle w:val="Ttulodellibro"/>
          <w:i/>
          <w:sz w:val="24"/>
          <w:u w:val="single"/>
        </w:rPr>
      </w:pPr>
      <w:r w:rsidRPr="00D045D5">
        <w:rPr>
          <w:rStyle w:val="Ttulodellibro"/>
          <w:i/>
          <w:sz w:val="24"/>
          <w:u w:val="single"/>
        </w:rPr>
        <w:t>Área Equipamiento</w:t>
      </w:r>
    </w:p>
    <w:p w14:paraId="4F815E56" w14:textId="77777777" w:rsidR="005D3D15" w:rsidRPr="005D3D15" w:rsidRDefault="005D3D15" w:rsidP="005D3D15"/>
    <w:p w14:paraId="6D8AE750" w14:textId="77777777" w:rsidR="00D045D5" w:rsidRPr="00F34237" w:rsidRDefault="00D045D5" w:rsidP="00D045D5">
      <w:pPr>
        <w:pStyle w:val="Prrafodelista"/>
        <w:numPr>
          <w:ilvl w:val="0"/>
          <w:numId w:val="30"/>
        </w:numPr>
        <w:rPr>
          <w:rFonts w:ascii="Arial" w:hAnsi="Arial" w:cs="Arial"/>
          <w:szCs w:val="24"/>
        </w:rPr>
      </w:pPr>
      <w:r w:rsidRPr="00F34237">
        <w:rPr>
          <w:rFonts w:ascii="Arial" w:hAnsi="Arial" w:cs="Arial"/>
          <w:szCs w:val="24"/>
        </w:rPr>
        <w:t>Realizar mejoras puntuales en la infraestructura del edificio que alberga las oficinas municipales, y dotarlos del equipamiento necesario de tal forma que se cuente con condiciones óptimas para efectuar un trabajo eficiente y brindar una prestación de servicios de mejor calidad.</w:t>
      </w:r>
    </w:p>
    <w:p w14:paraId="04D8DA2F" w14:textId="77777777" w:rsidR="00D045D5" w:rsidRDefault="00D045D5" w:rsidP="00D045D5">
      <w:pPr>
        <w:pStyle w:val="Prrafodelista"/>
        <w:numPr>
          <w:ilvl w:val="0"/>
          <w:numId w:val="30"/>
        </w:numPr>
        <w:rPr>
          <w:rFonts w:ascii="Arial" w:hAnsi="Arial" w:cs="Arial"/>
          <w:szCs w:val="24"/>
        </w:rPr>
      </w:pPr>
      <w:r w:rsidRPr="00167FF3">
        <w:rPr>
          <w:rFonts w:ascii="Arial" w:hAnsi="Arial" w:cs="Arial"/>
          <w:szCs w:val="24"/>
        </w:rPr>
        <w:t>Impulsar el deporte en el cantón incorporando equipo y áre</w:t>
      </w:r>
      <w:r>
        <w:rPr>
          <w:rFonts w:ascii="Arial" w:hAnsi="Arial" w:cs="Arial"/>
          <w:szCs w:val="24"/>
        </w:rPr>
        <w:t>as de recreación que permitan el</w:t>
      </w:r>
      <w:r w:rsidRPr="00167FF3">
        <w:rPr>
          <w:rFonts w:ascii="Arial" w:hAnsi="Arial" w:cs="Arial"/>
          <w:szCs w:val="24"/>
        </w:rPr>
        <w:t xml:space="preserve"> desarrollo integral de la población en general.</w:t>
      </w:r>
    </w:p>
    <w:p w14:paraId="0E36E2C4" w14:textId="77777777" w:rsidR="002D5FC3" w:rsidRPr="00167FF3" w:rsidRDefault="002D5FC3" w:rsidP="002D5FC3">
      <w:pPr>
        <w:pStyle w:val="Prrafodelista"/>
        <w:numPr>
          <w:ilvl w:val="0"/>
          <w:numId w:val="30"/>
        </w:numPr>
        <w:rPr>
          <w:rFonts w:ascii="Arial" w:hAnsi="Arial" w:cs="Arial"/>
          <w:szCs w:val="24"/>
        </w:rPr>
      </w:pPr>
      <w:r w:rsidRPr="002D5FC3">
        <w:rPr>
          <w:rFonts w:ascii="Arial" w:hAnsi="Arial" w:cs="Arial"/>
          <w:szCs w:val="24"/>
        </w:rPr>
        <w:t>Impulsar el desarrollo tecnológico en todas las áreas productivas del cantón, incorporando la última tecnología en todos los procesos y capacitando a las partes involucradas para que estén al nivel de estos cambios, y así poder ser más competitivos como organización.</w:t>
      </w:r>
    </w:p>
    <w:p w14:paraId="6AA63AB0" w14:textId="310CE375" w:rsidR="00D045D5" w:rsidRDefault="00D045D5" w:rsidP="00D045D5">
      <w:pPr>
        <w:pStyle w:val="Ttulo4"/>
        <w:jc w:val="left"/>
        <w:rPr>
          <w:rStyle w:val="Ttulodellibro"/>
          <w:i/>
          <w:sz w:val="24"/>
          <w:u w:val="single"/>
        </w:rPr>
      </w:pPr>
      <w:r w:rsidRPr="00D045D5">
        <w:rPr>
          <w:rStyle w:val="Ttulodellibro"/>
          <w:i/>
          <w:sz w:val="24"/>
          <w:u w:val="single"/>
        </w:rPr>
        <w:t>Área de Servicios</w:t>
      </w:r>
    </w:p>
    <w:p w14:paraId="567ECDA7" w14:textId="77777777" w:rsidR="005D3D15" w:rsidRPr="005D3D15" w:rsidRDefault="005D3D15" w:rsidP="005D3D15"/>
    <w:p w14:paraId="062668B4" w14:textId="77777777" w:rsidR="00D045D5" w:rsidRPr="00F34237" w:rsidRDefault="00D045D5" w:rsidP="00D045D5">
      <w:pPr>
        <w:pStyle w:val="Prrafodelista"/>
        <w:numPr>
          <w:ilvl w:val="0"/>
          <w:numId w:val="30"/>
        </w:numPr>
        <w:rPr>
          <w:rFonts w:ascii="Arial" w:hAnsi="Arial" w:cs="Arial"/>
          <w:szCs w:val="24"/>
        </w:rPr>
      </w:pPr>
      <w:r w:rsidRPr="00F34237">
        <w:rPr>
          <w:rFonts w:ascii="Arial" w:hAnsi="Arial" w:cs="Arial"/>
          <w:szCs w:val="24"/>
        </w:rPr>
        <w:t>Fortalecer la gestión institucional  mediante el diseño e implementación de un programa de  mantenimiento de  aseo de vías y sitios públicos,  recolección de  residuos sólidos aplicando parámetros que mejoren la cobertura poblacional y espacial, la calidad, la continuidad y la frecuencia demandada por los habitantes del cantón de Talamanca.</w:t>
      </w:r>
    </w:p>
    <w:p w14:paraId="0A8B710C" w14:textId="77777777" w:rsidR="00D045D5" w:rsidRDefault="00D045D5" w:rsidP="00D045D5">
      <w:pPr>
        <w:pStyle w:val="Prrafodelista"/>
        <w:numPr>
          <w:ilvl w:val="0"/>
          <w:numId w:val="30"/>
        </w:numPr>
        <w:rPr>
          <w:rFonts w:ascii="Arial" w:hAnsi="Arial" w:cs="Arial"/>
          <w:szCs w:val="24"/>
        </w:rPr>
      </w:pPr>
      <w:r w:rsidRPr="00F34237">
        <w:rPr>
          <w:rFonts w:ascii="Arial" w:hAnsi="Arial" w:cs="Arial"/>
          <w:szCs w:val="24"/>
        </w:rPr>
        <w:t>Fortalecer la capacidad de la administración municipal para ejercer las funciones de regulación del servicio que le corresponde conforme el código municipal y la reglamentación vigente.</w:t>
      </w:r>
    </w:p>
    <w:p w14:paraId="227CA0EB" w14:textId="359FA15F" w:rsidR="007B0D06" w:rsidRDefault="007B0D06" w:rsidP="007B0D06">
      <w:pPr>
        <w:pStyle w:val="Prrafodelista"/>
        <w:rPr>
          <w:rFonts w:ascii="Arial" w:hAnsi="Arial" w:cs="Arial"/>
          <w:szCs w:val="24"/>
        </w:rPr>
      </w:pPr>
    </w:p>
    <w:p w14:paraId="47FE8F28" w14:textId="0BC6BC9D" w:rsidR="005D3D15" w:rsidRDefault="005D3D15" w:rsidP="007B0D06">
      <w:pPr>
        <w:pStyle w:val="Prrafodelista"/>
        <w:rPr>
          <w:rFonts w:ascii="Arial" w:hAnsi="Arial" w:cs="Arial"/>
          <w:szCs w:val="24"/>
        </w:rPr>
      </w:pPr>
    </w:p>
    <w:p w14:paraId="623E86A9" w14:textId="77777777" w:rsidR="005D3D15" w:rsidRDefault="005D3D15" w:rsidP="007B0D06">
      <w:pPr>
        <w:pStyle w:val="Prrafodelista"/>
        <w:rPr>
          <w:rFonts w:ascii="Arial" w:hAnsi="Arial" w:cs="Arial"/>
          <w:szCs w:val="24"/>
        </w:rPr>
      </w:pPr>
    </w:p>
    <w:p w14:paraId="22361CC2" w14:textId="59A46AD0" w:rsidR="00F9796E" w:rsidRDefault="00F9796E" w:rsidP="007B0D06">
      <w:pPr>
        <w:pStyle w:val="Prrafodelista"/>
        <w:rPr>
          <w:rFonts w:ascii="Arial" w:hAnsi="Arial" w:cs="Arial"/>
          <w:szCs w:val="24"/>
        </w:rPr>
      </w:pPr>
    </w:p>
    <w:p w14:paraId="13A2A407" w14:textId="617B5AB0" w:rsidR="005D3D15" w:rsidRDefault="005D3D15" w:rsidP="007B0D06">
      <w:pPr>
        <w:pStyle w:val="Prrafodelista"/>
        <w:rPr>
          <w:rFonts w:ascii="Arial" w:hAnsi="Arial" w:cs="Arial"/>
          <w:szCs w:val="24"/>
        </w:rPr>
      </w:pPr>
    </w:p>
    <w:p w14:paraId="5452E9FA" w14:textId="77777777" w:rsidR="005D3D15" w:rsidRDefault="005D3D15" w:rsidP="007B0D06">
      <w:pPr>
        <w:pStyle w:val="Prrafodelista"/>
        <w:rPr>
          <w:rFonts w:ascii="Arial" w:hAnsi="Arial" w:cs="Arial"/>
          <w:szCs w:val="24"/>
        </w:rPr>
      </w:pPr>
    </w:p>
    <w:p w14:paraId="5CF2D8FB" w14:textId="0BE70612" w:rsidR="00D045D5" w:rsidRDefault="00EB16C9" w:rsidP="00410AD4">
      <w:pPr>
        <w:ind w:left="360"/>
        <w:rPr>
          <w:b/>
        </w:rPr>
      </w:pPr>
      <w:r>
        <w:rPr>
          <w:b/>
        </w:rPr>
        <w:t>3</w:t>
      </w:r>
      <w:r w:rsidR="00410AD4">
        <w:rPr>
          <w:b/>
        </w:rPr>
        <w:t xml:space="preserve">- </w:t>
      </w:r>
      <w:bookmarkStart w:id="84" w:name="_Toc459895968"/>
      <w:r w:rsidR="00D045D5" w:rsidRPr="00410AD4">
        <w:rPr>
          <w:b/>
        </w:rPr>
        <w:t>MARCO GENERAL DE PLAZAS</w:t>
      </w:r>
      <w:bookmarkEnd w:id="84"/>
    </w:p>
    <w:p w14:paraId="38E0A9BF" w14:textId="77777777" w:rsidR="005D3D15" w:rsidRDefault="005D3D15" w:rsidP="00410AD4">
      <w:pPr>
        <w:ind w:left="360"/>
        <w:rPr>
          <w:b/>
        </w:rPr>
      </w:pPr>
    </w:p>
    <w:p w14:paraId="6B7B0CFE" w14:textId="77777777" w:rsidR="00410AD4" w:rsidRPr="00410AD4" w:rsidRDefault="00410AD4" w:rsidP="00410AD4">
      <w:pPr>
        <w:ind w:left="360"/>
        <w:rPr>
          <w:b/>
        </w:rPr>
      </w:pPr>
    </w:p>
    <w:p w14:paraId="6AAE571E" w14:textId="77777777" w:rsidR="00D045D5" w:rsidRDefault="00410AD4" w:rsidP="00410AD4">
      <w:pPr>
        <w:ind w:left="360"/>
        <w:rPr>
          <w:b/>
        </w:rPr>
      </w:pPr>
      <w:bookmarkStart w:id="85" w:name="_Toc459895969"/>
      <w:r>
        <w:rPr>
          <w:b/>
        </w:rPr>
        <w:t xml:space="preserve">3.1 </w:t>
      </w:r>
      <w:r w:rsidR="00D045D5" w:rsidRPr="00410AD4">
        <w:rPr>
          <w:b/>
        </w:rPr>
        <w:t>Estructura Organizacional</w:t>
      </w:r>
      <w:bookmarkEnd w:id="85"/>
    </w:p>
    <w:p w14:paraId="3D511B00" w14:textId="77777777" w:rsidR="008062D7" w:rsidRDefault="008062D7" w:rsidP="00410AD4">
      <w:pPr>
        <w:ind w:left="360"/>
        <w:rPr>
          <w:b/>
        </w:rPr>
      </w:pPr>
    </w:p>
    <w:p w14:paraId="6B85A790" w14:textId="77777777" w:rsidR="008062D7" w:rsidRPr="00410AD4" w:rsidRDefault="008062D7" w:rsidP="00410AD4">
      <w:pPr>
        <w:ind w:left="36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720"/>
        <w:gridCol w:w="222"/>
        <w:gridCol w:w="582"/>
        <w:gridCol w:w="751"/>
        <w:gridCol w:w="24"/>
        <w:gridCol w:w="427"/>
        <w:gridCol w:w="39"/>
        <w:gridCol w:w="349"/>
        <w:gridCol w:w="39"/>
        <w:gridCol w:w="302"/>
        <w:gridCol w:w="145"/>
        <w:gridCol w:w="264"/>
        <w:gridCol w:w="301"/>
        <w:gridCol w:w="1056"/>
        <w:gridCol w:w="816"/>
        <w:gridCol w:w="540"/>
        <w:gridCol w:w="103"/>
        <w:gridCol w:w="207"/>
        <w:gridCol w:w="207"/>
        <w:gridCol w:w="258"/>
        <w:gridCol w:w="323"/>
        <w:gridCol w:w="190"/>
        <w:gridCol w:w="207"/>
        <w:gridCol w:w="6"/>
        <w:gridCol w:w="201"/>
        <w:gridCol w:w="116"/>
        <w:gridCol w:w="291"/>
        <w:gridCol w:w="20"/>
      </w:tblGrid>
      <w:tr w:rsidR="00D045D5" w:rsidRPr="00764F8C" w14:paraId="53BC7458" w14:textId="77777777" w:rsidTr="004E0AAA">
        <w:trPr>
          <w:trHeight w:val="270"/>
          <w:jc w:val="center"/>
        </w:trPr>
        <w:tc>
          <w:tcPr>
            <w:tcW w:w="1080" w:type="dxa"/>
            <w:shd w:val="clear" w:color="auto" w:fill="auto"/>
            <w:noWrap/>
            <w:vAlign w:val="center"/>
          </w:tcPr>
          <w:p w14:paraId="017A33FB" w14:textId="77777777" w:rsidR="00D045D5" w:rsidRPr="00034B07" w:rsidRDefault="00D045D5" w:rsidP="00D045D5">
            <w:pPr>
              <w:jc w:val="center"/>
              <w:rPr>
                <w:rFonts w:ascii="Arial Narrow" w:hAnsi="Arial Narrow" w:cs="Arial"/>
                <w:b/>
                <w:sz w:val="16"/>
                <w:szCs w:val="16"/>
                <w:lang w:val="es-ES_tradnl" w:eastAsia="es-ES_tradnl"/>
              </w:rPr>
            </w:pPr>
          </w:p>
        </w:tc>
        <w:tc>
          <w:tcPr>
            <w:tcW w:w="1524" w:type="dxa"/>
            <w:gridSpan w:val="3"/>
            <w:shd w:val="clear" w:color="auto" w:fill="auto"/>
            <w:noWrap/>
            <w:vAlign w:val="center"/>
          </w:tcPr>
          <w:p w14:paraId="4828D09E" w14:textId="77777777" w:rsidR="00D045D5" w:rsidRPr="00034B07" w:rsidRDefault="00D045D5" w:rsidP="00D045D5">
            <w:pPr>
              <w:jc w:val="cente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Procesos sustantivos</w:t>
            </w:r>
          </w:p>
        </w:tc>
        <w:tc>
          <w:tcPr>
            <w:tcW w:w="775" w:type="dxa"/>
            <w:gridSpan w:val="2"/>
            <w:shd w:val="clear" w:color="auto" w:fill="auto"/>
            <w:noWrap/>
            <w:vAlign w:val="center"/>
          </w:tcPr>
          <w:p w14:paraId="60D80C39" w14:textId="77777777" w:rsidR="00D045D5" w:rsidRPr="00034B07" w:rsidRDefault="00D045D5" w:rsidP="00D045D5">
            <w:pPr>
              <w:jc w:val="center"/>
              <w:rPr>
                <w:rFonts w:ascii="Arial Narrow" w:hAnsi="Arial Narrow" w:cs="Arial"/>
                <w:b/>
                <w:sz w:val="16"/>
                <w:szCs w:val="16"/>
                <w:lang w:val="es-ES_tradnl" w:eastAsia="es-ES_tradnl"/>
              </w:rPr>
            </w:pPr>
          </w:p>
        </w:tc>
        <w:tc>
          <w:tcPr>
            <w:tcW w:w="1565" w:type="dxa"/>
            <w:gridSpan w:val="7"/>
            <w:shd w:val="clear" w:color="auto" w:fill="auto"/>
            <w:noWrap/>
            <w:vAlign w:val="center"/>
          </w:tcPr>
          <w:p w14:paraId="5B59CF4E" w14:textId="77777777" w:rsidR="00D045D5" w:rsidRPr="00034B07" w:rsidRDefault="00D045D5" w:rsidP="00D045D5">
            <w:pPr>
              <w:jc w:val="cente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Por programa</w:t>
            </w:r>
          </w:p>
        </w:tc>
        <w:tc>
          <w:tcPr>
            <w:tcW w:w="301" w:type="dxa"/>
            <w:shd w:val="clear" w:color="auto" w:fill="auto"/>
            <w:noWrap/>
            <w:vAlign w:val="center"/>
          </w:tcPr>
          <w:p w14:paraId="1F72D30E" w14:textId="77777777" w:rsidR="00D045D5" w:rsidRPr="00034B07" w:rsidRDefault="00D045D5" w:rsidP="00D045D5">
            <w:pPr>
              <w:jc w:val="center"/>
              <w:rPr>
                <w:rFonts w:ascii="Arial Narrow" w:hAnsi="Arial Narrow" w:cs="Arial"/>
                <w:b/>
                <w:sz w:val="16"/>
                <w:szCs w:val="16"/>
                <w:lang w:val="es-ES_tradnl" w:eastAsia="es-ES_tradnl"/>
              </w:rPr>
            </w:pPr>
          </w:p>
        </w:tc>
        <w:tc>
          <w:tcPr>
            <w:tcW w:w="1872" w:type="dxa"/>
            <w:gridSpan w:val="2"/>
            <w:shd w:val="clear" w:color="auto" w:fill="auto"/>
            <w:noWrap/>
            <w:vAlign w:val="center"/>
          </w:tcPr>
          <w:p w14:paraId="13179342" w14:textId="77777777" w:rsidR="00D045D5" w:rsidRPr="00034B07" w:rsidRDefault="00D045D5" w:rsidP="00D045D5">
            <w:pPr>
              <w:jc w:val="cente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Apoyo</w:t>
            </w:r>
          </w:p>
        </w:tc>
        <w:tc>
          <w:tcPr>
            <w:tcW w:w="540" w:type="dxa"/>
            <w:shd w:val="clear" w:color="auto" w:fill="auto"/>
            <w:noWrap/>
            <w:vAlign w:val="center"/>
          </w:tcPr>
          <w:p w14:paraId="0A791648" w14:textId="77777777" w:rsidR="00D045D5" w:rsidRPr="00034B07" w:rsidRDefault="00D045D5" w:rsidP="00D045D5">
            <w:pPr>
              <w:jc w:val="center"/>
              <w:rPr>
                <w:rFonts w:ascii="Arial Narrow" w:hAnsi="Arial Narrow" w:cs="Arial"/>
                <w:b/>
                <w:sz w:val="16"/>
                <w:szCs w:val="16"/>
                <w:lang w:val="es-ES_tradnl" w:eastAsia="es-ES_tradnl"/>
              </w:rPr>
            </w:pPr>
          </w:p>
        </w:tc>
        <w:tc>
          <w:tcPr>
            <w:tcW w:w="775" w:type="dxa"/>
            <w:gridSpan w:val="4"/>
            <w:shd w:val="clear" w:color="auto" w:fill="auto"/>
            <w:noWrap/>
            <w:vAlign w:val="center"/>
          </w:tcPr>
          <w:p w14:paraId="625890AF" w14:textId="77777777" w:rsidR="00D045D5" w:rsidRPr="00034B07" w:rsidRDefault="00D045D5" w:rsidP="00D045D5">
            <w:pPr>
              <w:jc w:val="center"/>
              <w:rPr>
                <w:rFonts w:ascii="Arial Narrow" w:hAnsi="Arial Narrow" w:cs="Arial"/>
                <w:b/>
                <w:sz w:val="16"/>
                <w:szCs w:val="16"/>
                <w:lang w:val="es-ES_tradnl" w:eastAsia="es-ES_tradnl"/>
              </w:rPr>
            </w:pPr>
          </w:p>
        </w:tc>
        <w:tc>
          <w:tcPr>
            <w:tcW w:w="1354" w:type="dxa"/>
            <w:gridSpan w:val="8"/>
            <w:shd w:val="clear" w:color="auto" w:fill="auto"/>
            <w:noWrap/>
            <w:vAlign w:val="center"/>
          </w:tcPr>
          <w:p w14:paraId="7AB3832E" w14:textId="77777777" w:rsidR="00D045D5" w:rsidRPr="00034B07" w:rsidRDefault="00D045D5" w:rsidP="00D045D5">
            <w:pPr>
              <w:jc w:val="cente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Por programa</w:t>
            </w:r>
          </w:p>
        </w:tc>
      </w:tr>
      <w:tr w:rsidR="00D045D5" w:rsidRPr="00764F8C" w14:paraId="74899509" w14:textId="77777777" w:rsidTr="004E0AAA">
        <w:trPr>
          <w:trHeight w:val="343"/>
          <w:jc w:val="center"/>
        </w:trPr>
        <w:tc>
          <w:tcPr>
            <w:tcW w:w="1080" w:type="dxa"/>
            <w:vMerge w:val="restart"/>
            <w:shd w:val="clear" w:color="auto" w:fill="auto"/>
            <w:noWrap/>
            <w:vAlign w:val="center"/>
          </w:tcPr>
          <w:p w14:paraId="7FC83EE3"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Nivel</w:t>
            </w:r>
          </w:p>
        </w:tc>
        <w:tc>
          <w:tcPr>
            <w:tcW w:w="720" w:type="dxa"/>
            <w:vMerge w:val="restart"/>
            <w:shd w:val="clear" w:color="auto" w:fill="auto"/>
            <w:noWrap/>
            <w:vAlign w:val="center"/>
          </w:tcPr>
          <w:p w14:paraId="40219263"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Sueldos para cargos fijos</w:t>
            </w:r>
          </w:p>
        </w:tc>
        <w:tc>
          <w:tcPr>
            <w:tcW w:w="804" w:type="dxa"/>
            <w:gridSpan w:val="2"/>
            <w:vMerge w:val="restart"/>
            <w:shd w:val="clear" w:color="auto" w:fill="auto"/>
            <w:noWrap/>
            <w:vAlign w:val="center"/>
          </w:tcPr>
          <w:p w14:paraId="62F9A69F"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Servicios especiales</w:t>
            </w:r>
          </w:p>
        </w:tc>
        <w:tc>
          <w:tcPr>
            <w:tcW w:w="775" w:type="dxa"/>
            <w:gridSpan w:val="2"/>
            <w:vMerge w:val="restart"/>
            <w:shd w:val="clear" w:color="auto" w:fill="auto"/>
            <w:noWrap/>
            <w:vAlign w:val="center"/>
          </w:tcPr>
          <w:p w14:paraId="1E7A069E"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Diferencia</w:t>
            </w:r>
          </w:p>
        </w:tc>
        <w:tc>
          <w:tcPr>
            <w:tcW w:w="427" w:type="dxa"/>
            <w:vMerge w:val="restart"/>
            <w:shd w:val="clear" w:color="auto" w:fill="auto"/>
            <w:noWrap/>
            <w:vAlign w:val="center"/>
          </w:tcPr>
          <w:p w14:paraId="4A5CA19B"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w:t>
            </w:r>
          </w:p>
        </w:tc>
        <w:tc>
          <w:tcPr>
            <w:tcW w:w="427" w:type="dxa"/>
            <w:gridSpan w:val="3"/>
            <w:vMerge w:val="restart"/>
            <w:shd w:val="clear" w:color="auto" w:fill="auto"/>
            <w:noWrap/>
            <w:vAlign w:val="center"/>
          </w:tcPr>
          <w:p w14:paraId="5EB098B7"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II</w:t>
            </w:r>
          </w:p>
        </w:tc>
        <w:tc>
          <w:tcPr>
            <w:tcW w:w="447" w:type="dxa"/>
            <w:gridSpan w:val="2"/>
            <w:vMerge w:val="restart"/>
            <w:shd w:val="clear" w:color="auto" w:fill="auto"/>
            <w:noWrap/>
            <w:vAlign w:val="center"/>
          </w:tcPr>
          <w:p w14:paraId="37DF836A"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III</w:t>
            </w:r>
          </w:p>
        </w:tc>
        <w:tc>
          <w:tcPr>
            <w:tcW w:w="264" w:type="dxa"/>
            <w:vMerge w:val="restart"/>
            <w:shd w:val="clear" w:color="auto" w:fill="auto"/>
            <w:noWrap/>
            <w:vAlign w:val="center"/>
          </w:tcPr>
          <w:p w14:paraId="14C158AB"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IV</w:t>
            </w:r>
          </w:p>
        </w:tc>
        <w:tc>
          <w:tcPr>
            <w:tcW w:w="301" w:type="dxa"/>
            <w:shd w:val="clear" w:color="auto" w:fill="auto"/>
            <w:noWrap/>
            <w:vAlign w:val="center"/>
          </w:tcPr>
          <w:p w14:paraId="587365D2" w14:textId="77777777" w:rsidR="00D045D5" w:rsidRPr="00034B07" w:rsidRDefault="00D045D5" w:rsidP="00D045D5">
            <w:pPr>
              <w:jc w:val="center"/>
              <w:rPr>
                <w:rFonts w:ascii="Arial Narrow" w:hAnsi="Arial Narrow" w:cs="Arial"/>
                <w:b/>
                <w:bCs/>
                <w:sz w:val="16"/>
                <w:szCs w:val="16"/>
                <w:lang w:val="es-ES_tradnl" w:eastAsia="es-ES_tradnl"/>
              </w:rPr>
            </w:pPr>
          </w:p>
        </w:tc>
        <w:tc>
          <w:tcPr>
            <w:tcW w:w="1056" w:type="dxa"/>
            <w:vMerge w:val="restart"/>
            <w:shd w:val="clear" w:color="auto" w:fill="auto"/>
            <w:noWrap/>
            <w:vAlign w:val="center"/>
          </w:tcPr>
          <w:p w14:paraId="5E1610FD"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Sueldos para cargos fijos</w:t>
            </w:r>
          </w:p>
        </w:tc>
        <w:tc>
          <w:tcPr>
            <w:tcW w:w="1356" w:type="dxa"/>
            <w:gridSpan w:val="2"/>
            <w:shd w:val="clear" w:color="auto" w:fill="auto"/>
            <w:noWrap/>
            <w:vAlign w:val="center"/>
          </w:tcPr>
          <w:p w14:paraId="0F96A2BD"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Servicios especiales</w:t>
            </w:r>
          </w:p>
        </w:tc>
        <w:tc>
          <w:tcPr>
            <w:tcW w:w="775" w:type="dxa"/>
            <w:gridSpan w:val="4"/>
            <w:vMerge w:val="restart"/>
            <w:shd w:val="clear" w:color="auto" w:fill="auto"/>
            <w:noWrap/>
            <w:vAlign w:val="center"/>
          </w:tcPr>
          <w:p w14:paraId="20EDE48F"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Diferencia</w:t>
            </w:r>
          </w:p>
        </w:tc>
        <w:tc>
          <w:tcPr>
            <w:tcW w:w="323" w:type="dxa"/>
            <w:vMerge w:val="restart"/>
            <w:shd w:val="clear" w:color="auto" w:fill="auto"/>
            <w:noWrap/>
            <w:vAlign w:val="center"/>
          </w:tcPr>
          <w:p w14:paraId="616608C1"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w:t>
            </w:r>
          </w:p>
        </w:tc>
        <w:tc>
          <w:tcPr>
            <w:tcW w:w="403" w:type="dxa"/>
            <w:gridSpan w:val="3"/>
            <w:vMerge w:val="restart"/>
            <w:shd w:val="clear" w:color="auto" w:fill="auto"/>
            <w:noWrap/>
            <w:vAlign w:val="center"/>
          </w:tcPr>
          <w:p w14:paraId="226AC6E8"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II</w:t>
            </w:r>
          </w:p>
        </w:tc>
        <w:tc>
          <w:tcPr>
            <w:tcW w:w="317" w:type="dxa"/>
            <w:gridSpan w:val="2"/>
            <w:vMerge w:val="restart"/>
            <w:shd w:val="clear" w:color="auto" w:fill="auto"/>
            <w:noWrap/>
            <w:vAlign w:val="center"/>
          </w:tcPr>
          <w:p w14:paraId="755D703E"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III</w:t>
            </w:r>
          </w:p>
        </w:tc>
        <w:tc>
          <w:tcPr>
            <w:tcW w:w="311" w:type="dxa"/>
            <w:gridSpan w:val="2"/>
            <w:vMerge w:val="restart"/>
            <w:shd w:val="clear" w:color="auto" w:fill="auto"/>
            <w:noWrap/>
            <w:vAlign w:val="center"/>
          </w:tcPr>
          <w:p w14:paraId="1CA8030C"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IV</w:t>
            </w:r>
          </w:p>
        </w:tc>
      </w:tr>
      <w:tr w:rsidR="00D045D5" w:rsidRPr="00764F8C" w14:paraId="4146CB72" w14:textId="77777777" w:rsidTr="004E0AAA">
        <w:trPr>
          <w:trHeight w:val="378"/>
          <w:jc w:val="center"/>
        </w:trPr>
        <w:tc>
          <w:tcPr>
            <w:tcW w:w="1080" w:type="dxa"/>
            <w:vMerge/>
            <w:shd w:val="clear" w:color="auto" w:fill="auto"/>
            <w:vAlign w:val="center"/>
          </w:tcPr>
          <w:p w14:paraId="5D276484" w14:textId="77777777" w:rsidR="00D045D5" w:rsidRPr="00764F8C" w:rsidRDefault="00D045D5" w:rsidP="00D045D5">
            <w:pPr>
              <w:rPr>
                <w:rFonts w:ascii="Arial Narrow" w:hAnsi="Arial Narrow" w:cs="Arial"/>
                <w:b/>
                <w:bCs/>
                <w:sz w:val="16"/>
                <w:szCs w:val="16"/>
                <w:lang w:val="es-ES_tradnl" w:eastAsia="es-ES_tradnl"/>
              </w:rPr>
            </w:pPr>
          </w:p>
        </w:tc>
        <w:tc>
          <w:tcPr>
            <w:tcW w:w="720" w:type="dxa"/>
            <w:vMerge/>
            <w:shd w:val="clear" w:color="auto" w:fill="auto"/>
            <w:vAlign w:val="center"/>
          </w:tcPr>
          <w:p w14:paraId="4B480BAC" w14:textId="77777777" w:rsidR="00D045D5" w:rsidRPr="00764F8C" w:rsidRDefault="00D045D5" w:rsidP="00D045D5">
            <w:pPr>
              <w:rPr>
                <w:rFonts w:ascii="Arial Narrow" w:hAnsi="Arial Narrow" w:cs="Arial"/>
                <w:b/>
                <w:bCs/>
                <w:sz w:val="16"/>
                <w:szCs w:val="16"/>
                <w:lang w:val="es-ES_tradnl" w:eastAsia="es-ES_tradnl"/>
              </w:rPr>
            </w:pPr>
          </w:p>
        </w:tc>
        <w:tc>
          <w:tcPr>
            <w:tcW w:w="804" w:type="dxa"/>
            <w:gridSpan w:val="2"/>
            <w:vMerge/>
            <w:shd w:val="clear" w:color="auto" w:fill="auto"/>
            <w:vAlign w:val="center"/>
          </w:tcPr>
          <w:p w14:paraId="25F498A8" w14:textId="77777777" w:rsidR="00D045D5" w:rsidRPr="00764F8C" w:rsidRDefault="00D045D5" w:rsidP="00D045D5">
            <w:pPr>
              <w:rPr>
                <w:rFonts w:ascii="Arial Narrow" w:hAnsi="Arial Narrow" w:cs="Arial"/>
                <w:b/>
                <w:bCs/>
                <w:sz w:val="16"/>
                <w:szCs w:val="16"/>
                <w:lang w:val="es-ES_tradnl" w:eastAsia="es-ES_tradnl"/>
              </w:rPr>
            </w:pPr>
          </w:p>
        </w:tc>
        <w:tc>
          <w:tcPr>
            <w:tcW w:w="775" w:type="dxa"/>
            <w:gridSpan w:val="2"/>
            <w:vMerge/>
            <w:shd w:val="clear" w:color="auto" w:fill="auto"/>
            <w:vAlign w:val="center"/>
          </w:tcPr>
          <w:p w14:paraId="33913056" w14:textId="77777777" w:rsidR="00D045D5" w:rsidRPr="00764F8C" w:rsidRDefault="00D045D5" w:rsidP="00D045D5">
            <w:pPr>
              <w:rPr>
                <w:rFonts w:ascii="Arial Narrow" w:hAnsi="Arial Narrow" w:cs="Arial"/>
                <w:b/>
                <w:bCs/>
                <w:sz w:val="16"/>
                <w:szCs w:val="16"/>
                <w:lang w:val="es-ES_tradnl" w:eastAsia="es-ES_tradnl"/>
              </w:rPr>
            </w:pPr>
          </w:p>
        </w:tc>
        <w:tc>
          <w:tcPr>
            <w:tcW w:w="427" w:type="dxa"/>
            <w:vMerge/>
            <w:shd w:val="clear" w:color="auto" w:fill="auto"/>
            <w:vAlign w:val="center"/>
          </w:tcPr>
          <w:p w14:paraId="63F81BC5" w14:textId="77777777" w:rsidR="00D045D5" w:rsidRPr="00764F8C" w:rsidRDefault="00D045D5" w:rsidP="00D045D5">
            <w:pPr>
              <w:rPr>
                <w:rFonts w:ascii="Arial Narrow" w:hAnsi="Arial Narrow" w:cs="Arial"/>
                <w:b/>
                <w:bCs/>
                <w:sz w:val="16"/>
                <w:szCs w:val="16"/>
                <w:lang w:val="es-ES_tradnl" w:eastAsia="es-ES_tradnl"/>
              </w:rPr>
            </w:pPr>
          </w:p>
        </w:tc>
        <w:tc>
          <w:tcPr>
            <w:tcW w:w="427" w:type="dxa"/>
            <w:gridSpan w:val="3"/>
            <w:vMerge/>
            <w:shd w:val="clear" w:color="auto" w:fill="auto"/>
            <w:vAlign w:val="center"/>
          </w:tcPr>
          <w:p w14:paraId="404E4E2D" w14:textId="77777777" w:rsidR="00D045D5" w:rsidRPr="00764F8C" w:rsidRDefault="00D045D5" w:rsidP="00D045D5">
            <w:pPr>
              <w:rPr>
                <w:rFonts w:ascii="Arial Narrow" w:hAnsi="Arial Narrow" w:cs="Arial"/>
                <w:b/>
                <w:bCs/>
                <w:sz w:val="16"/>
                <w:szCs w:val="16"/>
                <w:lang w:val="es-ES_tradnl" w:eastAsia="es-ES_tradnl"/>
              </w:rPr>
            </w:pPr>
          </w:p>
        </w:tc>
        <w:tc>
          <w:tcPr>
            <w:tcW w:w="447" w:type="dxa"/>
            <w:gridSpan w:val="2"/>
            <w:vMerge/>
            <w:shd w:val="clear" w:color="auto" w:fill="auto"/>
            <w:vAlign w:val="center"/>
          </w:tcPr>
          <w:p w14:paraId="1719E69F" w14:textId="77777777" w:rsidR="00D045D5" w:rsidRPr="00764F8C" w:rsidRDefault="00D045D5" w:rsidP="00D045D5">
            <w:pPr>
              <w:rPr>
                <w:rFonts w:ascii="Arial Narrow" w:hAnsi="Arial Narrow" w:cs="Arial"/>
                <w:b/>
                <w:bCs/>
                <w:sz w:val="16"/>
                <w:szCs w:val="16"/>
                <w:lang w:val="es-ES_tradnl" w:eastAsia="es-ES_tradnl"/>
              </w:rPr>
            </w:pPr>
          </w:p>
        </w:tc>
        <w:tc>
          <w:tcPr>
            <w:tcW w:w="264" w:type="dxa"/>
            <w:vMerge/>
            <w:shd w:val="clear" w:color="auto" w:fill="auto"/>
            <w:vAlign w:val="center"/>
          </w:tcPr>
          <w:p w14:paraId="57B1262C" w14:textId="77777777" w:rsidR="00D045D5" w:rsidRPr="00764F8C" w:rsidRDefault="00D045D5" w:rsidP="00D045D5">
            <w:pPr>
              <w:rPr>
                <w:rFonts w:ascii="Arial Narrow" w:hAnsi="Arial Narrow" w:cs="Arial"/>
                <w:b/>
                <w:bCs/>
                <w:sz w:val="16"/>
                <w:szCs w:val="16"/>
                <w:lang w:val="es-ES_tradnl" w:eastAsia="es-ES_tradnl"/>
              </w:rPr>
            </w:pPr>
          </w:p>
        </w:tc>
        <w:tc>
          <w:tcPr>
            <w:tcW w:w="301" w:type="dxa"/>
            <w:shd w:val="clear" w:color="auto" w:fill="auto"/>
            <w:noWrap/>
            <w:vAlign w:val="bottom"/>
          </w:tcPr>
          <w:p w14:paraId="4212399B" w14:textId="77777777" w:rsidR="00D045D5" w:rsidRPr="00764F8C" w:rsidRDefault="00D045D5" w:rsidP="00D045D5">
            <w:pPr>
              <w:rPr>
                <w:rFonts w:ascii="Arial Narrow" w:hAnsi="Arial Narrow" w:cs="Arial"/>
                <w:b/>
                <w:bCs/>
                <w:sz w:val="16"/>
                <w:szCs w:val="16"/>
                <w:lang w:val="es-ES_tradnl" w:eastAsia="es-ES_tradnl"/>
              </w:rPr>
            </w:pPr>
          </w:p>
        </w:tc>
        <w:tc>
          <w:tcPr>
            <w:tcW w:w="1056" w:type="dxa"/>
            <w:vMerge/>
            <w:shd w:val="clear" w:color="auto" w:fill="auto"/>
            <w:vAlign w:val="center"/>
          </w:tcPr>
          <w:p w14:paraId="5038BE0F" w14:textId="77777777" w:rsidR="00D045D5" w:rsidRPr="00764F8C" w:rsidRDefault="00D045D5" w:rsidP="00D045D5">
            <w:pPr>
              <w:rPr>
                <w:rFonts w:ascii="Arial Narrow" w:hAnsi="Arial Narrow" w:cs="Arial"/>
                <w:b/>
                <w:bCs/>
                <w:sz w:val="16"/>
                <w:szCs w:val="16"/>
                <w:lang w:val="es-ES_tradnl" w:eastAsia="es-ES_tradnl"/>
              </w:rPr>
            </w:pPr>
          </w:p>
        </w:tc>
        <w:tc>
          <w:tcPr>
            <w:tcW w:w="816" w:type="dxa"/>
            <w:shd w:val="clear" w:color="auto" w:fill="auto"/>
            <w:noWrap/>
            <w:vAlign w:val="bottom"/>
          </w:tcPr>
          <w:p w14:paraId="2BE01B9E"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Puestos de confianza</w:t>
            </w:r>
          </w:p>
        </w:tc>
        <w:tc>
          <w:tcPr>
            <w:tcW w:w="540" w:type="dxa"/>
            <w:shd w:val="clear" w:color="auto" w:fill="auto"/>
            <w:noWrap/>
            <w:vAlign w:val="bottom"/>
          </w:tcPr>
          <w:p w14:paraId="4F9051E4"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Otros</w:t>
            </w:r>
          </w:p>
        </w:tc>
        <w:tc>
          <w:tcPr>
            <w:tcW w:w="775" w:type="dxa"/>
            <w:gridSpan w:val="4"/>
            <w:vMerge/>
            <w:shd w:val="clear" w:color="auto" w:fill="auto"/>
            <w:vAlign w:val="center"/>
          </w:tcPr>
          <w:p w14:paraId="6EA27B55" w14:textId="77777777" w:rsidR="00D045D5" w:rsidRPr="00764F8C" w:rsidRDefault="00D045D5" w:rsidP="00D045D5">
            <w:pPr>
              <w:rPr>
                <w:rFonts w:ascii="Arial Narrow" w:hAnsi="Arial Narrow" w:cs="Arial"/>
                <w:b/>
                <w:bCs/>
                <w:sz w:val="16"/>
                <w:szCs w:val="16"/>
                <w:lang w:val="es-ES_tradnl" w:eastAsia="es-ES_tradnl"/>
              </w:rPr>
            </w:pPr>
          </w:p>
        </w:tc>
        <w:tc>
          <w:tcPr>
            <w:tcW w:w="323" w:type="dxa"/>
            <w:vMerge/>
            <w:shd w:val="clear" w:color="auto" w:fill="auto"/>
            <w:vAlign w:val="center"/>
          </w:tcPr>
          <w:p w14:paraId="6A624E1C" w14:textId="77777777" w:rsidR="00D045D5" w:rsidRPr="00764F8C" w:rsidRDefault="00D045D5" w:rsidP="00D045D5">
            <w:pPr>
              <w:rPr>
                <w:rFonts w:ascii="Arial Narrow" w:hAnsi="Arial Narrow" w:cs="Arial"/>
                <w:b/>
                <w:bCs/>
                <w:sz w:val="16"/>
                <w:szCs w:val="16"/>
                <w:lang w:val="es-ES_tradnl" w:eastAsia="es-ES_tradnl"/>
              </w:rPr>
            </w:pPr>
          </w:p>
        </w:tc>
        <w:tc>
          <w:tcPr>
            <w:tcW w:w="403" w:type="dxa"/>
            <w:gridSpan w:val="3"/>
            <w:vMerge/>
            <w:shd w:val="clear" w:color="auto" w:fill="auto"/>
            <w:vAlign w:val="center"/>
          </w:tcPr>
          <w:p w14:paraId="585B671B" w14:textId="77777777" w:rsidR="00D045D5" w:rsidRPr="00764F8C" w:rsidRDefault="00D045D5" w:rsidP="00D045D5">
            <w:pPr>
              <w:rPr>
                <w:rFonts w:ascii="Arial Narrow" w:hAnsi="Arial Narrow" w:cs="Arial"/>
                <w:b/>
                <w:bCs/>
                <w:sz w:val="16"/>
                <w:szCs w:val="16"/>
                <w:lang w:val="es-ES_tradnl" w:eastAsia="es-ES_tradnl"/>
              </w:rPr>
            </w:pPr>
          </w:p>
        </w:tc>
        <w:tc>
          <w:tcPr>
            <w:tcW w:w="317" w:type="dxa"/>
            <w:gridSpan w:val="2"/>
            <w:vMerge/>
            <w:shd w:val="clear" w:color="auto" w:fill="auto"/>
            <w:vAlign w:val="center"/>
          </w:tcPr>
          <w:p w14:paraId="458F55F8" w14:textId="77777777" w:rsidR="00D045D5" w:rsidRPr="00764F8C" w:rsidRDefault="00D045D5" w:rsidP="00D045D5">
            <w:pPr>
              <w:rPr>
                <w:rFonts w:ascii="Arial Narrow" w:hAnsi="Arial Narrow" w:cs="Arial"/>
                <w:b/>
                <w:bCs/>
                <w:sz w:val="16"/>
                <w:szCs w:val="16"/>
                <w:lang w:val="es-ES_tradnl" w:eastAsia="es-ES_tradnl"/>
              </w:rPr>
            </w:pPr>
          </w:p>
        </w:tc>
        <w:tc>
          <w:tcPr>
            <w:tcW w:w="311" w:type="dxa"/>
            <w:gridSpan w:val="2"/>
            <w:vMerge/>
            <w:shd w:val="clear" w:color="auto" w:fill="auto"/>
            <w:vAlign w:val="center"/>
          </w:tcPr>
          <w:p w14:paraId="26E1D8CC" w14:textId="77777777" w:rsidR="00D045D5" w:rsidRPr="00764F8C" w:rsidRDefault="00D045D5" w:rsidP="00D045D5">
            <w:pPr>
              <w:rPr>
                <w:rFonts w:ascii="Arial Narrow" w:hAnsi="Arial Narrow" w:cs="Arial"/>
                <w:b/>
                <w:bCs/>
                <w:sz w:val="16"/>
                <w:szCs w:val="16"/>
                <w:lang w:val="es-ES_tradnl" w:eastAsia="es-ES_tradnl"/>
              </w:rPr>
            </w:pPr>
          </w:p>
        </w:tc>
      </w:tr>
      <w:tr w:rsidR="003E626B" w:rsidRPr="00764F8C" w14:paraId="4E3F0C3B" w14:textId="77777777" w:rsidTr="004E0AAA">
        <w:trPr>
          <w:trHeight w:val="255"/>
          <w:jc w:val="center"/>
        </w:trPr>
        <w:tc>
          <w:tcPr>
            <w:tcW w:w="1080" w:type="dxa"/>
            <w:shd w:val="clear" w:color="auto" w:fill="auto"/>
            <w:noWrap/>
            <w:vAlign w:val="bottom"/>
          </w:tcPr>
          <w:p w14:paraId="53F7BD3D"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Nivel superior ejecutivo</w:t>
            </w:r>
          </w:p>
        </w:tc>
        <w:tc>
          <w:tcPr>
            <w:tcW w:w="720" w:type="dxa"/>
            <w:shd w:val="clear" w:color="auto" w:fill="auto"/>
            <w:noWrap/>
            <w:vAlign w:val="bottom"/>
          </w:tcPr>
          <w:p w14:paraId="6223AB6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0</w:t>
            </w:r>
          </w:p>
        </w:tc>
        <w:tc>
          <w:tcPr>
            <w:tcW w:w="804" w:type="dxa"/>
            <w:gridSpan w:val="2"/>
            <w:shd w:val="clear" w:color="auto" w:fill="auto"/>
            <w:noWrap/>
            <w:vAlign w:val="bottom"/>
          </w:tcPr>
          <w:p w14:paraId="0D74150C"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3958136C"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02EDFA91"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427" w:type="dxa"/>
            <w:gridSpan w:val="3"/>
            <w:shd w:val="clear" w:color="auto" w:fill="auto"/>
            <w:noWrap/>
            <w:vAlign w:val="bottom"/>
          </w:tcPr>
          <w:p w14:paraId="7EB24877"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447" w:type="dxa"/>
            <w:gridSpan w:val="2"/>
            <w:shd w:val="clear" w:color="auto" w:fill="auto"/>
            <w:noWrap/>
            <w:vAlign w:val="bottom"/>
          </w:tcPr>
          <w:p w14:paraId="1892FB7D"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264" w:type="dxa"/>
            <w:shd w:val="clear" w:color="auto" w:fill="auto"/>
            <w:noWrap/>
            <w:vAlign w:val="bottom"/>
          </w:tcPr>
          <w:p w14:paraId="59C6B75C"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3775332B"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2638BDE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2</w:t>
            </w:r>
          </w:p>
        </w:tc>
        <w:tc>
          <w:tcPr>
            <w:tcW w:w="816" w:type="dxa"/>
            <w:shd w:val="clear" w:color="auto" w:fill="auto"/>
            <w:noWrap/>
            <w:vAlign w:val="bottom"/>
          </w:tcPr>
          <w:p w14:paraId="69DB2DF9"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187F937C"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7149B058"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32FF17EE"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2</w:t>
            </w:r>
          </w:p>
        </w:tc>
        <w:tc>
          <w:tcPr>
            <w:tcW w:w="403" w:type="dxa"/>
            <w:gridSpan w:val="3"/>
            <w:shd w:val="clear" w:color="auto" w:fill="auto"/>
            <w:noWrap/>
            <w:vAlign w:val="bottom"/>
          </w:tcPr>
          <w:p w14:paraId="7F45D7F4"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7" w:type="dxa"/>
            <w:gridSpan w:val="2"/>
            <w:shd w:val="clear" w:color="auto" w:fill="auto"/>
            <w:noWrap/>
            <w:vAlign w:val="bottom"/>
          </w:tcPr>
          <w:p w14:paraId="357AAB52"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1" w:type="dxa"/>
            <w:gridSpan w:val="2"/>
            <w:shd w:val="clear" w:color="auto" w:fill="auto"/>
            <w:noWrap/>
            <w:vAlign w:val="bottom"/>
          </w:tcPr>
          <w:p w14:paraId="3E0B300C"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209E2261" w14:textId="77777777" w:rsidTr="004E0AAA">
        <w:trPr>
          <w:trHeight w:val="255"/>
          <w:jc w:val="center"/>
        </w:trPr>
        <w:tc>
          <w:tcPr>
            <w:tcW w:w="1080" w:type="dxa"/>
            <w:shd w:val="clear" w:color="auto" w:fill="auto"/>
            <w:noWrap/>
            <w:vAlign w:val="bottom"/>
          </w:tcPr>
          <w:p w14:paraId="63C52566"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Profesional</w:t>
            </w:r>
          </w:p>
        </w:tc>
        <w:tc>
          <w:tcPr>
            <w:tcW w:w="720" w:type="dxa"/>
            <w:shd w:val="clear" w:color="auto" w:fill="auto"/>
            <w:noWrap/>
            <w:vAlign w:val="bottom"/>
          </w:tcPr>
          <w:p w14:paraId="1D389E76"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6</w:t>
            </w:r>
          </w:p>
        </w:tc>
        <w:tc>
          <w:tcPr>
            <w:tcW w:w="804" w:type="dxa"/>
            <w:gridSpan w:val="2"/>
            <w:shd w:val="clear" w:color="auto" w:fill="auto"/>
            <w:noWrap/>
            <w:vAlign w:val="bottom"/>
          </w:tcPr>
          <w:p w14:paraId="2023D7A1"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1A140F43"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0E9A33A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1</w:t>
            </w:r>
          </w:p>
        </w:tc>
        <w:tc>
          <w:tcPr>
            <w:tcW w:w="427" w:type="dxa"/>
            <w:gridSpan w:val="3"/>
            <w:shd w:val="clear" w:color="auto" w:fill="auto"/>
            <w:noWrap/>
            <w:vAlign w:val="bottom"/>
          </w:tcPr>
          <w:p w14:paraId="4CBCCEA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2</w:t>
            </w:r>
          </w:p>
        </w:tc>
        <w:tc>
          <w:tcPr>
            <w:tcW w:w="447" w:type="dxa"/>
            <w:gridSpan w:val="2"/>
            <w:shd w:val="clear" w:color="auto" w:fill="auto"/>
            <w:noWrap/>
            <w:vAlign w:val="bottom"/>
          </w:tcPr>
          <w:p w14:paraId="0251E5D2"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3</w:t>
            </w:r>
          </w:p>
        </w:tc>
        <w:tc>
          <w:tcPr>
            <w:tcW w:w="264" w:type="dxa"/>
            <w:shd w:val="clear" w:color="auto" w:fill="auto"/>
            <w:noWrap/>
            <w:vAlign w:val="bottom"/>
          </w:tcPr>
          <w:p w14:paraId="1AEA5F64"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2C5A385A"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1C30A7F1"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6</w:t>
            </w:r>
          </w:p>
        </w:tc>
        <w:tc>
          <w:tcPr>
            <w:tcW w:w="816" w:type="dxa"/>
            <w:shd w:val="clear" w:color="auto" w:fill="auto"/>
            <w:noWrap/>
            <w:vAlign w:val="bottom"/>
          </w:tcPr>
          <w:p w14:paraId="11A79AD3"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65EB550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102B1A70"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60A1E312"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5</w:t>
            </w:r>
          </w:p>
        </w:tc>
        <w:tc>
          <w:tcPr>
            <w:tcW w:w="403" w:type="dxa"/>
            <w:gridSpan w:val="3"/>
            <w:shd w:val="clear" w:color="auto" w:fill="auto"/>
            <w:noWrap/>
            <w:vAlign w:val="bottom"/>
          </w:tcPr>
          <w:p w14:paraId="3D912612"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7" w:type="dxa"/>
            <w:gridSpan w:val="2"/>
            <w:shd w:val="clear" w:color="auto" w:fill="auto"/>
            <w:noWrap/>
            <w:vAlign w:val="bottom"/>
          </w:tcPr>
          <w:p w14:paraId="046E5609"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r>
              <w:rPr>
                <w:rFonts w:ascii="Arial Narrow" w:hAnsi="Arial Narrow" w:cs="Arial"/>
                <w:sz w:val="20"/>
                <w:szCs w:val="20"/>
              </w:rPr>
              <w:t>1</w:t>
            </w:r>
          </w:p>
        </w:tc>
        <w:tc>
          <w:tcPr>
            <w:tcW w:w="311" w:type="dxa"/>
            <w:gridSpan w:val="2"/>
            <w:shd w:val="clear" w:color="auto" w:fill="auto"/>
            <w:noWrap/>
            <w:vAlign w:val="bottom"/>
          </w:tcPr>
          <w:p w14:paraId="17E7546A"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271CA63F" w14:textId="77777777" w:rsidTr="004E0AAA">
        <w:trPr>
          <w:trHeight w:val="255"/>
          <w:jc w:val="center"/>
        </w:trPr>
        <w:tc>
          <w:tcPr>
            <w:tcW w:w="1080" w:type="dxa"/>
            <w:shd w:val="clear" w:color="auto" w:fill="auto"/>
            <w:noWrap/>
            <w:vAlign w:val="bottom"/>
          </w:tcPr>
          <w:p w14:paraId="6D999BBB"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Técnico</w:t>
            </w:r>
          </w:p>
        </w:tc>
        <w:tc>
          <w:tcPr>
            <w:tcW w:w="720" w:type="dxa"/>
            <w:shd w:val="clear" w:color="auto" w:fill="auto"/>
            <w:noWrap/>
            <w:vAlign w:val="bottom"/>
          </w:tcPr>
          <w:p w14:paraId="38F8537D"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5</w:t>
            </w:r>
          </w:p>
        </w:tc>
        <w:tc>
          <w:tcPr>
            <w:tcW w:w="804" w:type="dxa"/>
            <w:gridSpan w:val="2"/>
            <w:shd w:val="clear" w:color="auto" w:fill="auto"/>
            <w:noWrap/>
            <w:vAlign w:val="bottom"/>
          </w:tcPr>
          <w:p w14:paraId="29A7B44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21BD02A2"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6B1AC2B6"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1</w:t>
            </w:r>
          </w:p>
        </w:tc>
        <w:tc>
          <w:tcPr>
            <w:tcW w:w="427" w:type="dxa"/>
            <w:gridSpan w:val="3"/>
            <w:shd w:val="clear" w:color="auto" w:fill="auto"/>
            <w:noWrap/>
            <w:vAlign w:val="bottom"/>
          </w:tcPr>
          <w:p w14:paraId="7CACB35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1</w:t>
            </w:r>
          </w:p>
        </w:tc>
        <w:tc>
          <w:tcPr>
            <w:tcW w:w="447" w:type="dxa"/>
            <w:gridSpan w:val="2"/>
            <w:shd w:val="clear" w:color="auto" w:fill="auto"/>
            <w:noWrap/>
            <w:vAlign w:val="bottom"/>
          </w:tcPr>
          <w:p w14:paraId="086991FD"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3</w:t>
            </w:r>
          </w:p>
        </w:tc>
        <w:tc>
          <w:tcPr>
            <w:tcW w:w="264" w:type="dxa"/>
            <w:shd w:val="clear" w:color="auto" w:fill="auto"/>
            <w:noWrap/>
            <w:vAlign w:val="bottom"/>
          </w:tcPr>
          <w:p w14:paraId="551247FD"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39608DC7"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482BCF1A"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14</w:t>
            </w:r>
          </w:p>
        </w:tc>
        <w:tc>
          <w:tcPr>
            <w:tcW w:w="816" w:type="dxa"/>
            <w:shd w:val="clear" w:color="auto" w:fill="auto"/>
            <w:noWrap/>
            <w:vAlign w:val="bottom"/>
          </w:tcPr>
          <w:p w14:paraId="53B5010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61F5F2B6"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336D29A7"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7DE3B6F8"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5</w:t>
            </w:r>
          </w:p>
        </w:tc>
        <w:tc>
          <w:tcPr>
            <w:tcW w:w="403" w:type="dxa"/>
            <w:gridSpan w:val="3"/>
            <w:shd w:val="clear" w:color="auto" w:fill="auto"/>
            <w:noWrap/>
            <w:vAlign w:val="bottom"/>
          </w:tcPr>
          <w:p w14:paraId="23EF36FD"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2</w:t>
            </w:r>
          </w:p>
        </w:tc>
        <w:tc>
          <w:tcPr>
            <w:tcW w:w="317" w:type="dxa"/>
            <w:gridSpan w:val="2"/>
            <w:shd w:val="clear" w:color="auto" w:fill="auto"/>
            <w:noWrap/>
            <w:vAlign w:val="bottom"/>
          </w:tcPr>
          <w:p w14:paraId="2B1D5B28"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7</w:t>
            </w:r>
          </w:p>
        </w:tc>
        <w:tc>
          <w:tcPr>
            <w:tcW w:w="311" w:type="dxa"/>
            <w:gridSpan w:val="2"/>
            <w:shd w:val="clear" w:color="auto" w:fill="auto"/>
            <w:noWrap/>
            <w:vAlign w:val="bottom"/>
          </w:tcPr>
          <w:p w14:paraId="203EDFCE"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00F91F2B" w14:textId="77777777" w:rsidTr="004E0AAA">
        <w:trPr>
          <w:trHeight w:val="255"/>
          <w:jc w:val="center"/>
        </w:trPr>
        <w:tc>
          <w:tcPr>
            <w:tcW w:w="1080" w:type="dxa"/>
            <w:shd w:val="clear" w:color="auto" w:fill="auto"/>
            <w:noWrap/>
            <w:vAlign w:val="bottom"/>
          </w:tcPr>
          <w:p w14:paraId="11229283"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Administrativo</w:t>
            </w:r>
          </w:p>
        </w:tc>
        <w:tc>
          <w:tcPr>
            <w:tcW w:w="720" w:type="dxa"/>
            <w:shd w:val="clear" w:color="auto" w:fill="auto"/>
            <w:noWrap/>
            <w:vAlign w:val="bottom"/>
          </w:tcPr>
          <w:p w14:paraId="765B53F9"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804" w:type="dxa"/>
            <w:gridSpan w:val="2"/>
            <w:shd w:val="clear" w:color="auto" w:fill="auto"/>
            <w:noWrap/>
            <w:vAlign w:val="bottom"/>
          </w:tcPr>
          <w:p w14:paraId="28B173FD"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3ABB868E"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4725C0AA"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gridSpan w:val="3"/>
            <w:shd w:val="clear" w:color="auto" w:fill="auto"/>
            <w:noWrap/>
            <w:vAlign w:val="bottom"/>
          </w:tcPr>
          <w:p w14:paraId="0E5D13C0"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47" w:type="dxa"/>
            <w:gridSpan w:val="2"/>
            <w:shd w:val="clear" w:color="auto" w:fill="auto"/>
            <w:noWrap/>
            <w:vAlign w:val="bottom"/>
          </w:tcPr>
          <w:p w14:paraId="23CB65F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264" w:type="dxa"/>
            <w:shd w:val="clear" w:color="auto" w:fill="auto"/>
            <w:noWrap/>
            <w:vAlign w:val="bottom"/>
          </w:tcPr>
          <w:p w14:paraId="4D14B8C9"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2F01C5FF"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72158C58"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816" w:type="dxa"/>
            <w:shd w:val="clear" w:color="auto" w:fill="auto"/>
            <w:noWrap/>
            <w:vAlign w:val="bottom"/>
          </w:tcPr>
          <w:p w14:paraId="3FB5FB76"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437CC27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243E59CE"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0707FB3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03" w:type="dxa"/>
            <w:gridSpan w:val="3"/>
            <w:shd w:val="clear" w:color="auto" w:fill="auto"/>
            <w:noWrap/>
            <w:vAlign w:val="bottom"/>
          </w:tcPr>
          <w:p w14:paraId="583E5755"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7" w:type="dxa"/>
            <w:gridSpan w:val="2"/>
            <w:shd w:val="clear" w:color="auto" w:fill="auto"/>
            <w:noWrap/>
            <w:vAlign w:val="bottom"/>
          </w:tcPr>
          <w:p w14:paraId="6AA9419A"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1" w:type="dxa"/>
            <w:gridSpan w:val="2"/>
            <w:shd w:val="clear" w:color="auto" w:fill="auto"/>
            <w:noWrap/>
            <w:vAlign w:val="bottom"/>
          </w:tcPr>
          <w:p w14:paraId="7A469618"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1F29C1BD" w14:textId="77777777" w:rsidTr="004E0AAA">
        <w:trPr>
          <w:trHeight w:val="255"/>
          <w:jc w:val="center"/>
        </w:trPr>
        <w:tc>
          <w:tcPr>
            <w:tcW w:w="1080" w:type="dxa"/>
            <w:shd w:val="clear" w:color="auto" w:fill="auto"/>
            <w:noWrap/>
            <w:vAlign w:val="bottom"/>
          </w:tcPr>
          <w:p w14:paraId="702D5F41"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De servicio</w:t>
            </w:r>
          </w:p>
        </w:tc>
        <w:tc>
          <w:tcPr>
            <w:tcW w:w="720" w:type="dxa"/>
            <w:shd w:val="clear" w:color="auto" w:fill="auto"/>
            <w:noWrap/>
            <w:vAlign w:val="bottom"/>
          </w:tcPr>
          <w:p w14:paraId="17AC2805" w14:textId="77777777" w:rsidR="003E626B" w:rsidRPr="003C46FA" w:rsidRDefault="00646E63" w:rsidP="003E626B">
            <w:pPr>
              <w:jc w:val="center"/>
              <w:rPr>
                <w:rFonts w:ascii="Arial Narrow" w:hAnsi="Arial Narrow" w:cs="Arial"/>
                <w:sz w:val="20"/>
                <w:szCs w:val="20"/>
              </w:rPr>
            </w:pPr>
            <w:r>
              <w:rPr>
                <w:rFonts w:ascii="Arial Narrow" w:hAnsi="Arial Narrow" w:cs="Arial"/>
                <w:sz w:val="20"/>
                <w:szCs w:val="20"/>
              </w:rPr>
              <w:t>33</w:t>
            </w:r>
          </w:p>
        </w:tc>
        <w:tc>
          <w:tcPr>
            <w:tcW w:w="804" w:type="dxa"/>
            <w:gridSpan w:val="2"/>
            <w:shd w:val="clear" w:color="auto" w:fill="auto"/>
            <w:noWrap/>
            <w:vAlign w:val="bottom"/>
          </w:tcPr>
          <w:p w14:paraId="4287F9F2"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758C803E"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2A20C7B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427" w:type="dxa"/>
            <w:gridSpan w:val="3"/>
            <w:shd w:val="clear" w:color="auto" w:fill="auto"/>
            <w:noWrap/>
            <w:vAlign w:val="bottom"/>
          </w:tcPr>
          <w:p w14:paraId="469B187D"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6</w:t>
            </w:r>
          </w:p>
        </w:tc>
        <w:tc>
          <w:tcPr>
            <w:tcW w:w="447" w:type="dxa"/>
            <w:gridSpan w:val="2"/>
            <w:shd w:val="clear" w:color="auto" w:fill="auto"/>
            <w:noWrap/>
            <w:vAlign w:val="bottom"/>
          </w:tcPr>
          <w:p w14:paraId="47075F28" w14:textId="77777777" w:rsidR="003E626B" w:rsidRPr="003C46FA" w:rsidRDefault="00646E63" w:rsidP="003E626B">
            <w:pPr>
              <w:jc w:val="center"/>
              <w:rPr>
                <w:rFonts w:ascii="Arial Narrow" w:hAnsi="Arial Narrow" w:cs="Arial"/>
                <w:sz w:val="20"/>
                <w:szCs w:val="20"/>
              </w:rPr>
            </w:pPr>
            <w:r>
              <w:rPr>
                <w:rFonts w:ascii="Arial Narrow" w:hAnsi="Arial Narrow" w:cs="Arial"/>
                <w:sz w:val="20"/>
                <w:szCs w:val="20"/>
              </w:rPr>
              <w:t>27</w:t>
            </w:r>
          </w:p>
        </w:tc>
        <w:tc>
          <w:tcPr>
            <w:tcW w:w="264" w:type="dxa"/>
            <w:shd w:val="clear" w:color="auto" w:fill="auto"/>
            <w:noWrap/>
            <w:vAlign w:val="bottom"/>
          </w:tcPr>
          <w:p w14:paraId="00DA6304"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55154FFE"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2DAA9E50" w14:textId="77777777" w:rsidR="003E626B" w:rsidRPr="003C46FA" w:rsidRDefault="00BF7E1B" w:rsidP="003E626B">
            <w:pPr>
              <w:jc w:val="center"/>
              <w:rPr>
                <w:rFonts w:ascii="Arial Narrow" w:hAnsi="Arial Narrow" w:cs="Arial"/>
                <w:sz w:val="20"/>
                <w:szCs w:val="20"/>
              </w:rPr>
            </w:pPr>
            <w:r>
              <w:rPr>
                <w:rFonts w:ascii="Arial Narrow" w:hAnsi="Arial Narrow" w:cs="Arial"/>
                <w:sz w:val="20"/>
                <w:szCs w:val="20"/>
              </w:rPr>
              <w:t>1</w:t>
            </w:r>
          </w:p>
        </w:tc>
        <w:tc>
          <w:tcPr>
            <w:tcW w:w="816" w:type="dxa"/>
            <w:shd w:val="clear" w:color="auto" w:fill="auto"/>
            <w:noWrap/>
            <w:vAlign w:val="bottom"/>
          </w:tcPr>
          <w:p w14:paraId="05883C9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5689BC1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7D0241AE"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5A9EA34D"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1</w:t>
            </w:r>
          </w:p>
        </w:tc>
        <w:tc>
          <w:tcPr>
            <w:tcW w:w="403" w:type="dxa"/>
            <w:gridSpan w:val="3"/>
            <w:shd w:val="clear" w:color="auto" w:fill="auto"/>
            <w:noWrap/>
            <w:vAlign w:val="bottom"/>
          </w:tcPr>
          <w:p w14:paraId="12EB9AD1"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7" w:type="dxa"/>
            <w:gridSpan w:val="2"/>
            <w:shd w:val="clear" w:color="auto" w:fill="auto"/>
            <w:noWrap/>
            <w:vAlign w:val="bottom"/>
          </w:tcPr>
          <w:p w14:paraId="739EEF3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1" w:type="dxa"/>
            <w:gridSpan w:val="2"/>
            <w:shd w:val="clear" w:color="auto" w:fill="auto"/>
            <w:noWrap/>
            <w:vAlign w:val="bottom"/>
          </w:tcPr>
          <w:p w14:paraId="334CAA30"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0E03EF13" w14:textId="77777777" w:rsidTr="004E0AAA">
        <w:trPr>
          <w:trHeight w:val="315"/>
          <w:jc w:val="center"/>
        </w:trPr>
        <w:tc>
          <w:tcPr>
            <w:tcW w:w="1080" w:type="dxa"/>
            <w:shd w:val="clear" w:color="auto" w:fill="auto"/>
            <w:noWrap/>
            <w:vAlign w:val="bottom"/>
          </w:tcPr>
          <w:p w14:paraId="1FFA4262" w14:textId="77777777" w:rsidR="003E626B" w:rsidRPr="00034B07" w:rsidRDefault="003E626B" w:rsidP="00D045D5">
            <w:pP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Total</w:t>
            </w:r>
          </w:p>
        </w:tc>
        <w:tc>
          <w:tcPr>
            <w:tcW w:w="720" w:type="dxa"/>
            <w:shd w:val="clear" w:color="auto" w:fill="auto"/>
            <w:noWrap/>
            <w:vAlign w:val="bottom"/>
          </w:tcPr>
          <w:p w14:paraId="5ED17175" w14:textId="77777777" w:rsidR="003E626B" w:rsidRPr="003C46FA" w:rsidRDefault="00646E63" w:rsidP="003E626B">
            <w:pPr>
              <w:jc w:val="center"/>
              <w:rPr>
                <w:rFonts w:ascii="Arial Narrow" w:hAnsi="Arial Narrow" w:cs="Arial"/>
                <w:b/>
                <w:bCs/>
                <w:sz w:val="20"/>
                <w:szCs w:val="20"/>
              </w:rPr>
            </w:pPr>
            <w:r>
              <w:rPr>
                <w:rFonts w:ascii="Arial Narrow" w:hAnsi="Arial Narrow" w:cs="Arial"/>
                <w:b/>
                <w:bCs/>
                <w:sz w:val="20"/>
                <w:szCs w:val="20"/>
              </w:rPr>
              <w:t>44</w:t>
            </w:r>
          </w:p>
        </w:tc>
        <w:tc>
          <w:tcPr>
            <w:tcW w:w="804" w:type="dxa"/>
            <w:gridSpan w:val="2"/>
            <w:shd w:val="clear" w:color="auto" w:fill="auto"/>
            <w:noWrap/>
            <w:vAlign w:val="bottom"/>
          </w:tcPr>
          <w:p w14:paraId="23FA76C3"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775" w:type="dxa"/>
            <w:gridSpan w:val="2"/>
            <w:shd w:val="clear" w:color="auto" w:fill="auto"/>
            <w:noWrap/>
            <w:vAlign w:val="bottom"/>
          </w:tcPr>
          <w:p w14:paraId="5AAAE7D6"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427" w:type="dxa"/>
            <w:shd w:val="clear" w:color="auto" w:fill="auto"/>
            <w:noWrap/>
            <w:vAlign w:val="bottom"/>
          </w:tcPr>
          <w:p w14:paraId="698CE424"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2</w:t>
            </w:r>
          </w:p>
        </w:tc>
        <w:tc>
          <w:tcPr>
            <w:tcW w:w="427" w:type="dxa"/>
            <w:gridSpan w:val="3"/>
            <w:shd w:val="clear" w:color="auto" w:fill="auto"/>
            <w:noWrap/>
            <w:vAlign w:val="bottom"/>
          </w:tcPr>
          <w:p w14:paraId="5D192C64"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9</w:t>
            </w:r>
          </w:p>
        </w:tc>
        <w:tc>
          <w:tcPr>
            <w:tcW w:w="447" w:type="dxa"/>
            <w:gridSpan w:val="2"/>
            <w:shd w:val="clear" w:color="auto" w:fill="auto"/>
            <w:noWrap/>
            <w:vAlign w:val="bottom"/>
          </w:tcPr>
          <w:p w14:paraId="29C8E713" w14:textId="77777777" w:rsidR="003E626B" w:rsidRPr="003C46FA" w:rsidRDefault="00646E63" w:rsidP="003E626B">
            <w:pPr>
              <w:jc w:val="center"/>
              <w:rPr>
                <w:rFonts w:ascii="Arial Narrow" w:hAnsi="Arial Narrow" w:cs="Arial"/>
                <w:b/>
                <w:bCs/>
                <w:sz w:val="20"/>
                <w:szCs w:val="20"/>
              </w:rPr>
            </w:pPr>
            <w:r>
              <w:rPr>
                <w:rFonts w:ascii="Arial Narrow" w:hAnsi="Arial Narrow" w:cs="Arial"/>
                <w:b/>
                <w:bCs/>
                <w:sz w:val="20"/>
                <w:szCs w:val="20"/>
              </w:rPr>
              <w:t>33</w:t>
            </w:r>
          </w:p>
        </w:tc>
        <w:tc>
          <w:tcPr>
            <w:tcW w:w="264" w:type="dxa"/>
            <w:shd w:val="clear" w:color="auto" w:fill="auto"/>
            <w:noWrap/>
            <w:vAlign w:val="bottom"/>
          </w:tcPr>
          <w:p w14:paraId="1B558937" w14:textId="77777777" w:rsidR="003E626B" w:rsidRPr="00672B22" w:rsidRDefault="003E626B" w:rsidP="00314F3C">
            <w:pPr>
              <w:jc w:val="center"/>
              <w:rPr>
                <w:rFonts w:ascii="Arial Narrow" w:hAnsi="Arial Narrow" w:cs="Arial"/>
                <w:b/>
                <w:bCs/>
                <w:sz w:val="20"/>
                <w:szCs w:val="20"/>
              </w:rPr>
            </w:pPr>
            <w:r w:rsidRPr="00672B22">
              <w:rPr>
                <w:rFonts w:ascii="Arial Narrow" w:hAnsi="Arial Narrow" w:cs="Arial"/>
                <w:b/>
                <w:bCs/>
                <w:sz w:val="20"/>
                <w:szCs w:val="20"/>
              </w:rPr>
              <w:t>0</w:t>
            </w:r>
          </w:p>
        </w:tc>
        <w:tc>
          <w:tcPr>
            <w:tcW w:w="301" w:type="dxa"/>
            <w:shd w:val="clear" w:color="auto" w:fill="auto"/>
            <w:noWrap/>
            <w:vAlign w:val="bottom"/>
          </w:tcPr>
          <w:p w14:paraId="3B7DB722" w14:textId="77777777" w:rsidR="003E626B" w:rsidRPr="00034B07" w:rsidRDefault="003E626B" w:rsidP="00D045D5">
            <w:pPr>
              <w:jc w:val="center"/>
              <w:rPr>
                <w:rFonts w:ascii="Arial Narrow" w:hAnsi="Arial Narrow" w:cs="Arial"/>
                <w:b/>
                <w:sz w:val="16"/>
                <w:szCs w:val="16"/>
                <w:lang w:val="es-ES_tradnl" w:eastAsia="es-ES_tradnl"/>
              </w:rPr>
            </w:pPr>
          </w:p>
        </w:tc>
        <w:tc>
          <w:tcPr>
            <w:tcW w:w="1056" w:type="dxa"/>
            <w:shd w:val="clear" w:color="auto" w:fill="auto"/>
            <w:noWrap/>
            <w:vAlign w:val="bottom"/>
          </w:tcPr>
          <w:p w14:paraId="60E75703" w14:textId="77777777" w:rsidR="003E626B" w:rsidRPr="003C46FA" w:rsidRDefault="00646E63" w:rsidP="003E626B">
            <w:pPr>
              <w:jc w:val="center"/>
              <w:rPr>
                <w:rFonts w:ascii="Arial Narrow" w:hAnsi="Arial Narrow" w:cs="Arial"/>
                <w:b/>
                <w:bCs/>
                <w:sz w:val="20"/>
                <w:szCs w:val="20"/>
              </w:rPr>
            </w:pPr>
            <w:r>
              <w:rPr>
                <w:rFonts w:ascii="Arial Narrow" w:hAnsi="Arial Narrow" w:cs="Arial"/>
                <w:b/>
                <w:bCs/>
                <w:sz w:val="20"/>
                <w:szCs w:val="20"/>
              </w:rPr>
              <w:t>26</w:t>
            </w:r>
          </w:p>
        </w:tc>
        <w:tc>
          <w:tcPr>
            <w:tcW w:w="816" w:type="dxa"/>
            <w:shd w:val="clear" w:color="auto" w:fill="auto"/>
            <w:noWrap/>
            <w:vAlign w:val="bottom"/>
          </w:tcPr>
          <w:p w14:paraId="2601E8C1"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540" w:type="dxa"/>
            <w:shd w:val="clear" w:color="auto" w:fill="auto"/>
            <w:noWrap/>
            <w:vAlign w:val="bottom"/>
          </w:tcPr>
          <w:p w14:paraId="324B05B6"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775" w:type="dxa"/>
            <w:gridSpan w:val="4"/>
            <w:shd w:val="clear" w:color="auto" w:fill="auto"/>
            <w:noWrap/>
            <w:vAlign w:val="bottom"/>
          </w:tcPr>
          <w:p w14:paraId="0326E98B"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323" w:type="dxa"/>
            <w:shd w:val="clear" w:color="auto" w:fill="auto"/>
            <w:noWrap/>
            <w:vAlign w:val="bottom"/>
          </w:tcPr>
          <w:p w14:paraId="06DA257C"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13</w:t>
            </w:r>
          </w:p>
        </w:tc>
        <w:tc>
          <w:tcPr>
            <w:tcW w:w="403" w:type="dxa"/>
            <w:gridSpan w:val="3"/>
            <w:shd w:val="clear" w:color="auto" w:fill="auto"/>
            <w:noWrap/>
            <w:vAlign w:val="bottom"/>
          </w:tcPr>
          <w:p w14:paraId="79DCAB10"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2</w:t>
            </w:r>
          </w:p>
        </w:tc>
        <w:tc>
          <w:tcPr>
            <w:tcW w:w="317" w:type="dxa"/>
            <w:gridSpan w:val="2"/>
            <w:shd w:val="clear" w:color="auto" w:fill="auto"/>
            <w:noWrap/>
            <w:vAlign w:val="bottom"/>
          </w:tcPr>
          <w:p w14:paraId="219B6B4F" w14:textId="77777777" w:rsidR="003E626B" w:rsidRPr="003C46FA" w:rsidRDefault="00BF7E1B" w:rsidP="003E626B">
            <w:pPr>
              <w:jc w:val="center"/>
              <w:rPr>
                <w:rFonts w:ascii="Arial Narrow" w:hAnsi="Arial Narrow" w:cs="Arial"/>
                <w:b/>
                <w:bCs/>
                <w:sz w:val="20"/>
                <w:szCs w:val="20"/>
              </w:rPr>
            </w:pPr>
            <w:r>
              <w:rPr>
                <w:rFonts w:ascii="Arial Narrow" w:hAnsi="Arial Narrow" w:cs="Arial"/>
                <w:b/>
                <w:bCs/>
                <w:sz w:val="20"/>
                <w:szCs w:val="20"/>
              </w:rPr>
              <w:t>8</w:t>
            </w:r>
          </w:p>
        </w:tc>
        <w:tc>
          <w:tcPr>
            <w:tcW w:w="311" w:type="dxa"/>
            <w:gridSpan w:val="2"/>
            <w:shd w:val="clear" w:color="auto" w:fill="auto"/>
            <w:noWrap/>
            <w:vAlign w:val="bottom"/>
          </w:tcPr>
          <w:p w14:paraId="62706C9F"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r>
      <w:tr w:rsidR="00D045D5" w:rsidRPr="00764F8C" w14:paraId="211A81B2"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85"/>
          <w:jc w:val="center"/>
        </w:trPr>
        <w:tc>
          <w:tcPr>
            <w:tcW w:w="2022" w:type="dxa"/>
            <w:gridSpan w:val="3"/>
            <w:tcBorders>
              <w:top w:val="single" w:sz="4" w:space="0" w:color="auto"/>
              <w:left w:val="single" w:sz="4" w:space="0" w:color="auto"/>
            </w:tcBorders>
            <w:shd w:val="clear" w:color="auto" w:fill="auto"/>
            <w:noWrap/>
            <w:vAlign w:val="bottom"/>
          </w:tcPr>
          <w:p w14:paraId="47F7612D"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RESUMEN:</w:t>
            </w:r>
          </w:p>
        </w:tc>
        <w:tc>
          <w:tcPr>
            <w:tcW w:w="1333" w:type="dxa"/>
            <w:gridSpan w:val="2"/>
            <w:tcBorders>
              <w:top w:val="single" w:sz="4" w:space="0" w:color="auto"/>
            </w:tcBorders>
            <w:shd w:val="clear" w:color="auto" w:fill="auto"/>
            <w:noWrap/>
            <w:vAlign w:val="bottom"/>
          </w:tcPr>
          <w:p w14:paraId="7857DACE"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490" w:type="dxa"/>
            <w:gridSpan w:val="3"/>
            <w:tcBorders>
              <w:top w:val="single" w:sz="4" w:space="0" w:color="auto"/>
              <w:right w:val="single" w:sz="4" w:space="0" w:color="auto"/>
            </w:tcBorders>
            <w:shd w:val="clear" w:color="auto" w:fill="auto"/>
            <w:noWrap/>
            <w:vAlign w:val="bottom"/>
          </w:tcPr>
          <w:p w14:paraId="5D71FA69"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349" w:type="dxa"/>
            <w:tcBorders>
              <w:top w:val="nil"/>
              <w:left w:val="single" w:sz="4" w:space="0" w:color="auto"/>
              <w:bottom w:val="nil"/>
              <w:right w:val="nil"/>
            </w:tcBorders>
            <w:shd w:val="clear" w:color="auto" w:fill="auto"/>
            <w:noWrap/>
            <w:vAlign w:val="bottom"/>
          </w:tcPr>
          <w:p w14:paraId="78A0656F" w14:textId="77777777" w:rsidR="00D045D5" w:rsidRPr="00034B07" w:rsidRDefault="00D045D5" w:rsidP="00D045D5">
            <w:pPr>
              <w:rPr>
                <w:rFonts w:ascii="Arial" w:hAnsi="Arial" w:cs="Arial"/>
                <w:b/>
                <w:bCs/>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3C60449E" w14:textId="77777777" w:rsidR="00D045D5" w:rsidRPr="00034B07" w:rsidRDefault="00D045D5" w:rsidP="00D045D5">
            <w:pPr>
              <w:rPr>
                <w:rFonts w:ascii="Arial" w:hAnsi="Arial" w:cs="Arial"/>
                <w:b/>
                <w:bCs/>
                <w:lang w:val="es-ES_tradnl" w:eastAsia="es-ES_tradnl"/>
              </w:rPr>
            </w:pPr>
          </w:p>
        </w:tc>
        <w:tc>
          <w:tcPr>
            <w:tcW w:w="3639" w:type="dxa"/>
            <w:gridSpan w:val="9"/>
            <w:tcBorders>
              <w:top w:val="single" w:sz="4" w:space="0" w:color="auto"/>
              <w:left w:val="single" w:sz="4" w:space="0" w:color="auto"/>
            </w:tcBorders>
            <w:shd w:val="clear" w:color="auto" w:fill="auto"/>
            <w:noWrap/>
            <w:vAlign w:val="bottom"/>
          </w:tcPr>
          <w:p w14:paraId="54352D73"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RESUMEN POR PROGRAMA:</w:t>
            </w:r>
          </w:p>
        </w:tc>
        <w:tc>
          <w:tcPr>
            <w:tcW w:w="771" w:type="dxa"/>
            <w:gridSpan w:val="3"/>
            <w:tcBorders>
              <w:top w:val="single" w:sz="4" w:space="0" w:color="auto"/>
            </w:tcBorders>
            <w:shd w:val="clear" w:color="auto" w:fill="auto"/>
            <w:noWrap/>
            <w:vAlign w:val="bottom"/>
          </w:tcPr>
          <w:p w14:paraId="171D7CA1"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tcBorders>
              <w:top w:val="single" w:sz="4" w:space="0" w:color="auto"/>
            </w:tcBorders>
            <w:shd w:val="clear" w:color="auto" w:fill="auto"/>
            <w:noWrap/>
            <w:vAlign w:val="bottom"/>
          </w:tcPr>
          <w:p w14:paraId="6142FCE2"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gridSpan w:val="2"/>
            <w:tcBorders>
              <w:top w:val="single" w:sz="4" w:space="0" w:color="auto"/>
            </w:tcBorders>
            <w:shd w:val="clear" w:color="auto" w:fill="auto"/>
            <w:noWrap/>
            <w:vAlign w:val="bottom"/>
          </w:tcPr>
          <w:p w14:paraId="61EC667B"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407" w:type="dxa"/>
            <w:gridSpan w:val="2"/>
            <w:tcBorders>
              <w:top w:val="single" w:sz="4" w:space="0" w:color="auto"/>
              <w:right w:val="single" w:sz="4" w:space="0" w:color="auto"/>
            </w:tcBorders>
            <w:shd w:val="clear" w:color="auto" w:fill="auto"/>
            <w:noWrap/>
            <w:vAlign w:val="bottom"/>
          </w:tcPr>
          <w:p w14:paraId="45246A9A"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r>
      <w:tr w:rsidR="00D045D5" w:rsidRPr="00732526" w14:paraId="69FD2771"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68"/>
          <w:jc w:val="center"/>
        </w:trPr>
        <w:tc>
          <w:tcPr>
            <w:tcW w:w="3355" w:type="dxa"/>
            <w:gridSpan w:val="5"/>
            <w:tcBorders>
              <w:left w:val="single" w:sz="4" w:space="0" w:color="auto"/>
            </w:tcBorders>
            <w:shd w:val="clear" w:color="auto" w:fill="auto"/>
            <w:noWrap/>
            <w:vAlign w:val="bottom"/>
          </w:tcPr>
          <w:p w14:paraId="10EE44C9"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Plazas en sueldos para cargos fijos</w:t>
            </w:r>
          </w:p>
        </w:tc>
        <w:tc>
          <w:tcPr>
            <w:tcW w:w="490" w:type="dxa"/>
            <w:gridSpan w:val="3"/>
            <w:tcBorders>
              <w:right w:val="single" w:sz="4" w:space="0" w:color="auto"/>
            </w:tcBorders>
            <w:shd w:val="clear" w:color="auto" w:fill="auto"/>
            <w:noWrap/>
            <w:vAlign w:val="bottom"/>
          </w:tcPr>
          <w:p w14:paraId="1FD19290" w14:textId="77777777" w:rsidR="00D045D5" w:rsidRPr="00034B07" w:rsidRDefault="00BF7E1B"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67</w:t>
            </w:r>
          </w:p>
        </w:tc>
        <w:tc>
          <w:tcPr>
            <w:tcW w:w="349" w:type="dxa"/>
            <w:tcBorders>
              <w:top w:val="nil"/>
              <w:left w:val="single" w:sz="4" w:space="0" w:color="auto"/>
              <w:bottom w:val="nil"/>
              <w:right w:val="nil"/>
            </w:tcBorders>
            <w:shd w:val="clear" w:color="auto" w:fill="auto"/>
            <w:noWrap/>
            <w:vAlign w:val="bottom"/>
          </w:tcPr>
          <w:p w14:paraId="45F052FD" w14:textId="77777777" w:rsidR="00D045D5" w:rsidRPr="00034B07" w:rsidRDefault="00D045D5" w:rsidP="00D045D5">
            <w:pPr>
              <w:rPr>
                <w:rFonts w:ascii="Arial" w:hAnsi="Arial" w:cs="Arial"/>
                <w:sz w:val="20"/>
                <w:szCs w:val="20"/>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2FAC81FD" w14:textId="77777777" w:rsidR="00D045D5" w:rsidRPr="00034B07" w:rsidRDefault="00D045D5" w:rsidP="00D045D5">
            <w:pPr>
              <w:rPr>
                <w:rFonts w:ascii="Arial" w:hAnsi="Arial" w:cs="Arial"/>
                <w:sz w:val="20"/>
                <w:szCs w:val="20"/>
                <w:lang w:val="es-ES_tradnl" w:eastAsia="es-ES_tradnl"/>
              </w:rPr>
            </w:pPr>
          </w:p>
        </w:tc>
        <w:tc>
          <w:tcPr>
            <w:tcW w:w="4410" w:type="dxa"/>
            <w:gridSpan w:val="12"/>
            <w:tcBorders>
              <w:left w:val="single" w:sz="4" w:space="0" w:color="auto"/>
            </w:tcBorders>
            <w:shd w:val="clear" w:color="auto" w:fill="auto"/>
            <w:noWrap/>
            <w:vAlign w:val="bottom"/>
          </w:tcPr>
          <w:p w14:paraId="080384BB"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Programa I: Dirección y Administración General</w:t>
            </w:r>
          </w:p>
        </w:tc>
        <w:tc>
          <w:tcPr>
            <w:tcW w:w="207" w:type="dxa"/>
            <w:shd w:val="clear" w:color="auto" w:fill="auto"/>
            <w:noWrap/>
            <w:vAlign w:val="bottom"/>
          </w:tcPr>
          <w:p w14:paraId="0A07A7CB" w14:textId="77777777" w:rsidR="00D045D5" w:rsidRPr="00034B07" w:rsidRDefault="00D045D5" w:rsidP="00D045D5">
            <w:pPr>
              <w:rPr>
                <w:rFonts w:ascii="Arial" w:hAnsi="Arial" w:cs="Arial"/>
                <w:sz w:val="20"/>
                <w:szCs w:val="20"/>
                <w:lang w:val="es-ES_tradnl" w:eastAsia="es-ES_tradnl"/>
              </w:rPr>
            </w:pPr>
          </w:p>
        </w:tc>
        <w:tc>
          <w:tcPr>
            <w:tcW w:w="207" w:type="dxa"/>
            <w:gridSpan w:val="2"/>
            <w:shd w:val="clear" w:color="auto" w:fill="auto"/>
            <w:noWrap/>
            <w:vAlign w:val="bottom"/>
          </w:tcPr>
          <w:p w14:paraId="62BCD084" w14:textId="77777777" w:rsidR="00D045D5" w:rsidRPr="00034B07" w:rsidRDefault="00D045D5" w:rsidP="00D045D5">
            <w:pPr>
              <w:rPr>
                <w:rFonts w:ascii="Arial" w:hAnsi="Arial" w:cs="Arial"/>
                <w:sz w:val="20"/>
                <w:szCs w:val="20"/>
                <w:lang w:val="es-ES_tradnl" w:eastAsia="es-ES_tradnl"/>
              </w:rPr>
            </w:pPr>
          </w:p>
        </w:tc>
        <w:tc>
          <w:tcPr>
            <w:tcW w:w="407" w:type="dxa"/>
            <w:gridSpan w:val="2"/>
            <w:tcBorders>
              <w:right w:val="single" w:sz="4" w:space="0" w:color="auto"/>
            </w:tcBorders>
            <w:shd w:val="clear" w:color="auto" w:fill="auto"/>
            <w:noWrap/>
            <w:vAlign w:val="bottom"/>
          </w:tcPr>
          <w:p w14:paraId="00983385" w14:textId="77777777" w:rsidR="00D045D5" w:rsidRPr="00034B07" w:rsidRDefault="004E0AAA"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15</w:t>
            </w:r>
          </w:p>
        </w:tc>
      </w:tr>
      <w:tr w:rsidR="00D045D5" w:rsidRPr="00732526" w14:paraId="4D43A36D"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68"/>
          <w:jc w:val="center"/>
        </w:trPr>
        <w:tc>
          <w:tcPr>
            <w:tcW w:w="3355" w:type="dxa"/>
            <w:gridSpan w:val="5"/>
            <w:tcBorders>
              <w:left w:val="single" w:sz="4" w:space="0" w:color="auto"/>
            </w:tcBorders>
            <w:shd w:val="clear" w:color="auto" w:fill="auto"/>
            <w:noWrap/>
            <w:vAlign w:val="bottom"/>
          </w:tcPr>
          <w:p w14:paraId="2FDF07C0"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Plazas en servicios especiales</w:t>
            </w:r>
          </w:p>
        </w:tc>
        <w:tc>
          <w:tcPr>
            <w:tcW w:w="490" w:type="dxa"/>
            <w:gridSpan w:val="3"/>
            <w:tcBorders>
              <w:right w:val="single" w:sz="4" w:space="0" w:color="auto"/>
            </w:tcBorders>
            <w:shd w:val="clear" w:color="auto" w:fill="auto"/>
            <w:noWrap/>
            <w:vAlign w:val="bottom"/>
          </w:tcPr>
          <w:p w14:paraId="1A390CB2" w14:textId="77777777" w:rsidR="00D045D5" w:rsidRPr="00034B07" w:rsidRDefault="00D045D5" w:rsidP="00D045D5">
            <w:pPr>
              <w:jc w:val="right"/>
              <w:rPr>
                <w:rFonts w:ascii="Arial" w:hAnsi="Arial" w:cs="Arial"/>
                <w:sz w:val="20"/>
                <w:szCs w:val="20"/>
                <w:lang w:val="es-ES_tradnl" w:eastAsia="es-ES_tradnl"/>
              </w:rPr>
            </w:pPr>
          </w:p>
        </w:tc>
        <w:tc>
          <w:tcPr>
            <w:tcW w:w="349" w:type="dxa"/>
            <w:tcBorders>
              <w:top w:val="nil"/>
              <w:left w:val="single" w:sz="4" w:space="0" w:color="auto"/>
              <w:bottom w:val="nil"/>
              <w:right w:val="nil"/>
            </w:tcBorders>
            <w:shd w:val="clear" w:color="auto" w:fill="auto"/>
            <w:noWrap/>
            <w:vAlign w:val="bottom"/>
          </w:tcPr>
          <w:p w14:paraId="19A8C822" w14:textId="77777777" w:rsidR="00D045D5" w:rsidRPr="00034B07" w:rsidRDefault="00D045D5" w:rsidP="00D045D5">
            <w:pPr>
              <w:rPr>
                <w:rFonts w:ascii="Arial" w:hAnsi="Arial" w:cs="Arial"/>
                <w:sz w:val="20"/>
                <w:szCs w:val="20"/>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7B126E0E" w14:textId="77777777" w:rsidR="00D045D5" w:rsidRPr="00034B07" w:rsidRDefault="00D045D5" w:rsidP="00D045D5">
            <w:pPr>
              <w:rPr>
                <w:rFonts w:ascii="Arial" w:hAnsi="Arial" w:cs="Arial"/>
                <w:sz w:val="20"/>
                <w:szCs w:val="20"/>
                <w:lang w:val="es-ES_tradnl" w:eastAsia="es-ES_tradnl"/>
              </w:rPr>
            </w:pPr>
          </w:p>
        </w:tc>
        <w:tc>
          <w:tcPr>
            <w:tcW w:w="3639" w:type="dxa"/>
            <w:gridSpan w:val="9"/>
            <w:tcBorders>
              <w:left w:val="single" w:sz="4" w:space="0" w:color="auto"/>
            </w:tcBorders>
            <w:shd w:val="clear" w:color="auto" w:fill="auto"/>
            <w:noWrap/>
            <w:vAlign w:val="bottom"/>
          </w:tcPr>
          <w:p w14:paraId="0D1507A6"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Programa II: Servicios Comunitarios</w:t>
            </w:r>
          </w:p>
        </w:tc>
        <w:tc>
          <w:tcPr>
            <w:tcW w:w="771" w:type="dxa"/>
            <w:gridSpan w:val="3"/>
            <w:shd w:val="clear" w:color="auto" w:fill="auto"/>
            <w:noWrap/>
            <w:vAlign w:val="bottom"/>
          </w:tcPr>
          <w:p w14:paraId="7AD328D1" w14:textId="77777777" w:rsidR="00D045D5" w:rsidRPr="00034B07" w:rsidRDefault="00D045D5" w:rsidP="00D045D5">
            <w:pPr>
              <w:rPr>
                <w:rFonts w:ascii="Arial" w:hAnsi="Arial" w:cs="Arial"/>
                <w:sz w:val="20"/>
                <w:szCs w:val="20"/>
                <w:lang w:val="es-ES_tradnl" w:eastAsia="es-ES_tradnl"/>
              </w:rPr>
            </w:pPr>
          </w:p>
        </w:tc>
        <w:tc>
          <w:tcPr>
            <w:tcW w:w="207" w:type="dxa"/>
            <w:shd w:val="clear" w:color="auto" w:fill="auto"/>
            <w:noWrap/>
            <w:vAlign w:val="bottom"/>
          </w:tcPr>
          <w:p w14:paraId="11D1DF00" w14:textId="77777777" w:rsidR="00D045D5" w:rsidRPr="00034B07" w:rsidRDefault="00D045D5" w:rsidP="00D045D5">
            <w:pPr>
              <w:rPr>
                <w:rFonts w:ascii="Arial" w:hAnsi="Arial" w:cs="Arial"/>
                <w:sz w:val="20"/>
                <w:szCs w:val="20"/>
                <w:lang w:val="es-ES_tradnl" w:eastAsia="es-ES_tradnl"/>
              </w:rPr>
            </w:pPr>
          </w:p>
        </w:tc>
        <w:tc>
          <w:tcPr>
            <w:tcW w:w="207" w:type="dxa"/>
            <w:gridSpan w:val="2"/>
            <w:shd w:val="clear" w:color="auto" w:fill="auto"/>
            <w:noWrap/>
            <w:vAlign w:val="bottom"/>
          </w:tcPr>
          <w:p w14:paraId="3B64CD41" w14:textId="77777777" w:rsidR="00D045D5" w:rsidRPr="00034B07" w:rsidRDefault="00D045D5" w:rsidP="00D045D5">
            <w:pPr>
              <w:rPr>
                <w:rFonts w:ascii="Arial" w:hAnsi="Arial" w:cs="Arial"/>
                <w:sz w:val="20"/>
                <w:szCs w:val="20"/>
                <w:lang w:val="es-ES_tradnl" w:eastAsia="es-ES_tradnl"/>
              </w:rPr>
            </w:pPr>
          </w:p>
        </w:tc>
        <w:tc>
          <w:tcPr>
            <w:tcW w:w="407" w:type="dxa"/>
            <w:gridSpan w:val="2"/>
            <w:tcBorders>
              <w:right w:val="single" w:sz="4" w:space="0" w:color="auto"/>
            </w:tcBorders>
            <w:shd w:val="clear" w:color="auto" w:fill="auto"/>
            <w:noWrap/>
            <w:vAlign w:val="bottom"/>
          </w:tcPr>
          <w:p w14:paraId="252310AE" w14:textId="77777777" w:rsidR="00D045D5" w:rsidRPr="00034B07" w:rsidRDefault="004E0AAA"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11</w:t>
            </w:r>
          </w:p>
        </w:tc>
      </w:tr>
      <w:tr w:rsidR="00D045D5" w:rsidRPr="00732526" w14:paraId="1BB87447"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68"/>
          <w:jc w:val="center"/>
        </w:trPr>
        <w:tc>
          <w:tcPr>
            <w:tcW w:w="3355" w:type="dxa"/>
            <w:gridSpan w:val="5"/>
            <w:tcBorders>
              <w:left w:val="single" w:sz="4" w:space="0" w:color="auto"/>
            </w:tcBorders>
            <w:shd w:val="clear" w:color="auto" w:fill="auto"/>
            <w:noWrap/>
            <w:vAlign w:val="bottom"/>
          </w:tcPr>
          <w:p w14:paraId="36E159A0"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Plazas en procesos sustantivos</w:t>
            </w:r>
          </w:p>
        </w:tc>
        <w:tc>
          <w:tcPr>
            <w:tcW w:w="490" w:type="dxa"/>
            <w:gridSpan w:val="3"/>
            <w:tcBorders>
              <w:right w:val="single" w:sz="4" w:space="0" w:color="auto"/>
            </w:tcBorders>
            <w:shd w:val="clear" w:color="auto" w:fill="auto"/>
            <w:noWrap/>
            <w:vAlign w:val="bottom"/>
          </w:tcPr>
          <w:p w14:paraId="7E381E78" w14:textId="77777777" w:rsidR="00D045D5" w:rsidRPr="00034B07" w:rsidRDefault="004E0AAA"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4</w:t>
            </w:r>
            <w:r w:rsidR="00646E63">
              <w:rPr>
                <w:rFonts w:ascii="Arial" w:hAnsi="Arial" w:cs="Arial"/>
                <w:sz w:val="20"/>
                <w:szCs w:val="20"/>
                <w:lang w:val="es-ES_tradnl" w:eastAsia="es-ES_tradnl"/>
              </w:rPr>
              <w:t>4</w:t>
            </w:r>
          </w:p>
        </w:tc>
        <w:tc>
          <w:tcPr>
            <w:tcW w:w="349" w:type="dxa"/>
            <w:tcBorders>
              <w:top w:val="nil"/>
              <w:left w:val="single" w:sz="4" w:space="0" w:color="auto"/>
              <w:bottom w:val="nil"/>
              <w:right w:val="nil"/>
            </w:tcBorders>
            <w:shd w:val="clear" w:color="auto" w:fill="auto"/>
            <w:noWrap/>
            <w:vAlign w:val="bottom"/>
          </w:tcPr>
          <w:p w14:paraId="49F5EF82" w14:textId="77777777" w:rsidR="00D045D5" w:rsidRPr="00034B07" w:rsidRDefault="00D045D5" w:rsidP="00D045D5">
            <w:pPr>
              <w:rPr>
                <w:rFonts w:ascii="Arial" w:hAnsi="Arial" w:cs="Arial"/>
                <w:sz w:val="20"/>
                <w:szCs w:val="20"/>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7AF22943" w14:textId="77777777" w:rsidR="00D045D5" w:rsidRPr="00034B07" w:rsidRDefault="00D045D5" w:rsidP="00D045D5">
            <w:pPr>
              <w:rPr>
                <w:rFonts w:ascii="Arial" w:hAnsi="Arial" w:cs="Arial"/>
                <w:sz w:val="20"/>
                <w:szCs w:val="20"/>
                <w:lang w:val="es-ES_tradnl" w:eastAsia="es-ES_tradnl"/>
              </w:rPr>
            </w:pPr>
          </w:p>
        </w:tc>
        <w:tc>
          <w:tcPr>
            <w:tcW w:w="3432" w:type="dxa"/>
            <w:gridSpan w:val="8"/>
            <w:tcBorders>
              <w:left w:val="single" w:sz="4" w:space="0" w:color="auto"/>
            </w:tcBorders>
            <w:shd w:val="clear" w:color="auto" w:fill="auto"/>
            <w:noWrap/>
            <w:vAlign w:val="bottom"/>
          </w:tcPr>
          <w:p w14:paraId="3725E3C7"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Programa III: Inversiones</w:t>
            </w:r>
          </w:p>
        </w:tc>
        <w:tc>
          <w:tcPr>
            <w:tcW w:w="207" w:type="dxa"/>
            <w:shd w:val="clear" w:color="auto" w:fill="auto"/>
            <w:noWrap/>
            <w:vAlign w:val="bottom"/>
          </w:tcPr>
          <w:p w14:paraId="43A02D9F" w14:textId="77777777" w:rsidR="00D045D5" w:rsidRPr="00034B07" w:rsidRDefault="00D045D5" w:rsidP="00D045D5">
            <w:pPr>
              <w:rPr>
                <w:rFonts w:ascii="Arial" w:hAnsi="Arial" w:cs="Arial"/>
                <w:sz w:val="20"/>
                <w:szCs w:val="20"/>
                <w:lang w:val="es-ES_tradnl" w:eastAsia="es-ES_tradnl"/>
              </w:rPr>
            </w:pPr>
          </w:p>
        </w:tc>
        <w:tc>
          <w:tcPr>
            <w:tcW w:w="771" w:type="dxa"/>
            <w:gridSpan w:val="3"/>
            <w:shd w:val="clear" w:color="auto" w:fill="auto"/>
            <w:noWrap/>
            <w:vAlign w:val="bottom"/>
          </w:tcPr>
          <w:p w14:paraId="73030EEA" w14:textId="77777777" w:rsidR="00D045D5" w:rsidRPr="00034B07" w:rsidRDefault="00D045D5" w:rsidP="00D045D5">
            <w:pPr>
              <w:rPr>
                <w:rFonts w:ascii="Arial" w:hAnsi="Arial" w:cs="Arial"/>
                <w:sz w:val="20"/>
                <w:szCs w:val="20"/>
                <w:lang w:val="es-ES_tradnl" w:eastAsia="es-ES_tradnl"/>
              </w:rPr>
            </w:pPr>
          </w:p>
        </w:tc>
        <w:tc>
          <w:tcPr>
            <w:tcW w:w="207" w:type="dxa"/>
            <w:shd w:val="clear" w:color="auto" w:fill="auto"/>
            <w:noWrap/>
            <w:vAlign w:val="bottom"/>
          </w:tcPr>
          <w:p w14:paraId="57602543" w14:textId="77777777" w:rsidR="00D045D5" w:rsidRPr="00034B07" w:rsidRDefault="00D045D5" w:rsidP="00D045D5">
            <w:pPr>
              <w:rPr>
                <w:rFonts w:ascii="Arial" w:hAnsi="Arial" w:cs="Arial"/>
                <w:sz w:val="20"/>
                <w:szCs w:val="20"/>
                <w:lang w:val="es-ES_tradnl" w:eastAsia="es-ES_tradnl"/>
              </w:rPr>
            </w:pPr>
          </w:p>
        </w:tc>
        <w:tc>
          <w:tcPr>
            <w:tcW w:w="207" w:type="dxa"/>
            <w:gridSpan w:val="2"/>
            <w:shd w:val="clear" w:color="auto" w:fill="auto"/>
            <w:noWrap/>
            <w:vAlign w:val="bottom"/>
          </w:tcPr>
          <w:p w14:paraId="1E8257BB" w14:textId="77777777" w:rsidR="00D045D5" w:rsidRPr="00034B07" w:rsidRDefault="00D045D5" w:rsidP="00D045D5">
            <w:pPr>
              <w:rPr>
                <w:rFonts w:ascii="Arial" w:hAnsi="Arial" w:cs="Arial"/>
                <w:sz w:val="20"/>
                <w:szCs w:val="20"/>
                <w:lang w:val="es-ES_tradnl" w:eastAsia="es-ES_tradnl"/>
              </w:rPr>
            </w:pPr>
          </w:p>
        </w:tc>
        <w:tc>
          <w:tcPr>
            <w:tcW w:w="407" w:type="dxa"/>
            <w:gridSpan w:val="2"/>
            <w:tcBorders>
              <w:right w:val="single" w:sz="4" w:space="0" w:color="auto"/>
            </w:tcBorders>
            <w:shd w:val="clear" w:color="auto" w:fill="auto"/>
            <w:noWrap/>
            <w:vAlign w:val="bottom"/>
          </w:tcPr>
          <w:p w14:paraId="096C52FD" w14:textId="77777777" w:rsidR="00D045D5" w:rsidRPr="00034B07" w:rsidRDefault="00646E63" w:rsidP="00BF7E1B">
            <w:pPr>
              <w:jc w:val="right"/>
              <w:rPr>
                <w:rFonts w:ascii="Arial" w:hAnsi="Arial" w:cs="Arial"/>
                <w:sz w:val="20"/>
                <w:szCs w:val="20"/>
                <w:lang w:val="es-ES_tradnl" w:eastAsia="es-ES_tradnl"/>
              </w:rPr>
            </w:pPr>
            <w:r>
              <w:rPr>
                <w:rFonts w:ascii="Arial" w:hAnsi="Arial" w:cs="Arial"/>
                <w:sz w:val="20"/>
                <w:szCs w:val="20"/>
                <w:lang w:val="es-ES_tradnl" w:eastAsia="es-ES_tradnl"/>
              </w:rPr>
              <w:t>4</w:t>
            </w:r>
            <w:r w:rsidR="00BF7E1B">
              <w:rPr>
                <w:rFonts w:ascii="Arial" w:hAnsi="Arial" w:cs="Arial"/>
                <w:sz w:val="20"/>
                <w:szCs w:val="20"/>
                <w:lang w:val="es-ES_tradnl" w:eastAsia="es-ES_tradnl"/>
              </w:rPr>
              <w:t>1</w:t>
            </w:r>
          </w:p>
        </w:tc>
      </w:tr>
      <w:tr w:rsidR="00D045D5" w:rsidRPr="00732526" w14:paraId="48B5EDE2"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85"/>
          <w:jc w:val="center"/>
        </w:trPr>
        <w:tc>
          <w:tcPr>
            <w:tcW w:w="3355" w:type="dxa"/>
            <w:gridSpan w:val="5"/>
            <w:tcBorders>
              <w:left w:val="single" w:sz="4" w:space="0" w:color="auto"/>
            </w:tcBorders>
            <w:shd w:val="clear" w:color="auto" w:fill="auto"/>
            <w:noWrap/>
            <w:vAlign w:val="bottom"/>
          </w:tcPr>
          <w:p w14:paraId="0E517C65"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Plazas en procesos de apoyo</w:t>
            </w:r>
          </w:p>
        </w:tc>
        <w:tc>
          <w:tcPr>
            <w:tcW w:w="490" w:type="dxa"/>
            <w:gridSpan w:val="3"/>
            <w:tcBorders>
              <w:right w:val="single" w:sz="4" w:space="0" w:color="auto"/>
            </w:tcBorders>
            <w:shd w:val="clear" w:color="auto" w:fill="auto"/>
            <w:noWrap/>
            <w:vAlign w:val="bottom"/>
          </w:tcPr>
          <w:p w14:paraId="671DF5CC" w14:textId="77777777" w:rsidR="00D045D5" w:rsidRPr="00034B07" w:rsidRDefault="004E0AAA"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2</w:t>
            </w:r>
            <w:r w:rsidR="00BF7E1B">
              <w:rPr>
                <w:rFonts w:ascii="Arial" w:hAnsi="Arial" w:cs="Arial"/>
                <w:sz w:val="20"/>
                <w:szCs w:val="20"/>
                <w:lang w:val="es-ES_tradnl" w:eastAsia="es-ES_tradnl"/>
              </w:rPr>
              <w:t>3</w:t>
            </w:r>
          </w:p>
        </w:tc>
        <w:tc>
          <w:tcPr>
            <w:tcW w:w="349" w:type="dxa"/>
            <w:tcBorders>
              <w:top w:val="nil"/>
              <w:left w:val="single" w:sz="4" w:space="0" w:color="auto"/>
              <w:bottom w:val="nil"/>
              <w:right w:val="nil"/>
            </w:tcBorders>
            <w:shd w:val="clear" w:color="auto" w:fill="auto"/>
            <w:noWrap/>
            <w:vAlign w:val="bottom"/>
          </w:tcPr>
          <w:p w14:paraId="036B7B6A" w14:textId="77777777" w:rsidR="00D045D5" w:rsidRPr="00034B07" w:rsidRDefault="00D045D5" w:rsidP="00D045D5">
            <w:pPr>
              <w:rPr>
                <w:rFonts w:ascii="Arial" w:hAnsi="Arial" w:cs="Arial"/>
                <w:sz w:val="20"/>
                <w:szCs w:val="20"/>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4D6A3EFD" w14:textId="77777777" w:rsidR="00D045D5" w:rsidRPr="00034B07" w:rsidRDefault="00D045D5" w:rsidP="00D045D5">
            <w:pPr>
              <w:rPr>
                <w:rFonts w:ascii="Arial" w:hAnsi="Arial" w:cs="Arial"/>
                <w:sz w:val="20"/>
                <w:szCs w:val="20"/>
                <w:lang w:val="es-ES_tradnl" w:eastAsia="es-ES_tradnl"/>
              </w:rPr>
            </w:pPr>
          </w:p>
        </w:tc>
        <w:tc>
          <w:tcPr>
            <w:tcW w:w="3639" w:type="dxa"/>
            <w:gridSpan w:val="9"/>
            <w:tcBorders>
              <w:left w:val="single" w:sz="4" w:space="0" w:color="auto"/>
            </w:tcBorders>
            <w:shd w:val="clear" w:color="auto" w:fill="auto"/>
            <w:noWrap/>
            <w:vAlign w:val="bottom"/>
          </w:tcPr>
          <w:p w14:paraId="7FFF5390"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Programa IV: Partidas específicas</w:t>
            </w:r>
          </w:p>
        </w:tc>
        <w:tc>
          <w:tcPr>
            <w:tcW w:w="771" w:type="dxa"/>
            <w:gridSpan w:val="3"/>
            <w:shd w:val="clear" w:color="auto" w:fill="auto"/>
            <w:noWrap/>
            <w:vAlign w:val="bottom"/>
          </w:tcPr>
          <w:p w14:paraId="0135AB7C" w14:textId="77777777" w:rsidR="00D045D5" w:rsidRPr="00034B07" w:rsidRDefault="00D045D5" w:rsidP="00D045D5">
            <w:pPr>
              <w:rPr>
                <w:rFonts w:ascii="Arial" w:hAnsi="Arial" w:cs="Arial"/>
                <w:sz w:val="20"/>
                <w:szCs w:val="20"/>
                <w:lang w:val="es-ES_tradnl" w:eastAsia="es-ES_tradnl"/>
              </w:rPr>
            </w:pPr>
          </w:p>
        </w:tc>
        <w:tc>
          <w:tcPr>
            <w:tcW w:w="207" w:type="dxa"/>
            <w:shd w:val="clear" w:color="auto" w:fill="auto"/>
            <w:noWrap/>
            <w:vAlign w:val="bottom"/>
          </w:tcPr>
          <w:p w14:paraId="03006461" w14:textId="77777777" w:rsidR="00D045D5" w:rsidRPr="00034B07" w:rsidRDefault="00D045D5" w:rsidP="00D045D5">
            <w:pPr>
              <w:rPr>
                <w:rFonts w:ascii="Arial" w:hAnsi="Arial" w:cs="Arial"/>
                <w:sz w:val="20"/>
                <w:szCs w:val="20"/>
                <w:lang w:val="es-ES_tradnl" w:eastAsia="es-ES_tradnl"/>
              </w:rPr>
            </w:pPr>
          </w:p>
        </w:tc>
        <w:tc>
          <w:tcPr>
            <w:tcW w:w="207" w:type="dxa"/>
            <w:gridSpan w:val="2"/>
            <w:shd w:val="clear" w:color="auto" w:fill="auto"/>
            <w:noWrap/>
            <w:vAlign w:val="bottom"/>
          </w:tcPr>
          <w:p w14:paraId="411796C9" w14:textId="77777777" w:rsidR="00D045D5" w:rsidRPr="00034B07" w:rsidRDefault="00D045D5" w:rsidP="00D045D5">
            <w:pPr>
              <w:rPr>
                <w:rFonts w:ascii="Arial" w:hAnsi="Arial" w:cs="Arial"/>
                <w:sz w:val="20"/>
                <w:szCs w:val="20"/>
                <w:lang w:val="es-ES_tradnl" w:eastAsia="es-ES_tradnl"/>
              </w:rPr>
            </w:pPr>
          </w:p>
        </w:tc>
        <w:tc>
          <w:tcPr>
            <w:tcW w:w="407" w:type="dxa"/>
            <w:gridSpan w:val="2"/>
            <w:tcBorders>
              <w:right w:val="single" w:sz="4" w:space="0" w:color="auto"/>
            </w:tcBorders>
            <w:shd w:val="clear" w:color="auto" w:fill="auto"/>
            <w:noWrap/>
            <w:vAlign w:val="bottom"/>
          </w:tcPr>
          <w:p w14:paraId="41006F2D" w14:textId="77777777" w:rsidR="00D045D5" w:rsidRPr="00034B07" w:rsidRDefault="00D045D5" w:rsidP="00D045D5">
            <w:pPr>
              <w:jc w:val="right"/>
              <w:rPr>
                <w:rFonts w:ascii="Arial" w:hAnsi="Arial" w:cs="Arial"/>
                <w:sz w:val="20"/>
                <w:szCs w:val="20"/>
                <w:lang w:val="es-ES_tradnl" w:eastAsia="es-ES_tradnl"/>
              </w:rPr>
            </w:pPr>
            <w:r w:rsidRPr="00034B07">
              <w:rPr>
                <w:rFonts w:ascii="Arial" w:hAnsi="Arial" w:cs="Arial"/>
                <w:sz w:val="20"/>
                <w:szCs w:val="20"/>
                <w:lang w:val="es-ES_tradnl" w:eastAsia="es-ES_tradnl"/>
              </w:rPr>
              <w:t>0</w:t>
            </w:r>
          </w:p>
        </w:tc>
      </w:tr>
      <w:tr w:rsidR="00D045D5" w:rsidRPr="00764F8C" w14:paraId="0D419469"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85"/>
          <w:jc w:val="center"/>
        </w:trPr>
        <w:tc>
          <w:tcPr>
            <w:tcW w:w="2022" w:type="dxa"/>
            <w:gridSpan w:val="3"/>
            <w:tcBorders>
              <w:left w:val="single" w:sz="4" w:space="0" w:color="auto"/>
              <w:bottom w:val="single" w:sz="4" w:space="0" w:color="auto"/>
            </w:tcBorders>
            <w:shd w:val="clear" w:color="auto" w:fill="auto"/>
            <w:noWrap/>
            <w:vAlign w:val="bottom"/>
          </w:tcPr>
          <w:p w14:paraId="0673DD75"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Total de plazas</w:t>
            </w:r>
          </w:p>
        </w:tc>
        <w:tc>
          <w:tcPr>
            <w:tcW w:w="1333" w:type="dxa"/>
            <w:gridSpan w:val="2"/>
            <w:tcBorders>
              <w:bottom w:val="single" w:sz="4" w:space="0" w:color="auto"/>
            </w:tcBorders>
            <w:shd w:val="clear" w:color="auto" w:fill="auto"/>
            <w:noWrap/>
            <w:vAlign w:val="bottom"/>
          </w:tcPr>
          <w:p w14:paraId="260389A1"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490" w:type="dxa"/>
            <w:gridSpan w:val="3"/>
            <w:tcBorders>
              <w:bottom w:val="single" w:sz="4" w:space="0" w:color="auto"/>
              <w:right w:val="single" w:sz="4" w:space="0" w:color="auto"/>
            </w:tcBorders>
            <w:shd w:val="clear" w:color="auto" w:fill="auto"/>
            <w:noWrap/>
            <w:vAlign w:val="bottom"/>
          </w:tcPr>
          <w:p w14:paraId="70C39AD6" w14:textId="77777777" w:rsidR="00D045D5" w:rsidRPr="00034B07" w:rsidRDefault="00BF7E1B" w:rsidP="00D045D5">
            <w:pPr>
              <w:jc w:val="right"/>
              <w:rPr>
                <w:rFonts w:ascii="Arial" w:hAnsi="Arial" w:cs="Arial"/>
                <w:b/>
                <w:bCs/>
                <w:lang w:val="es-ES_tradnl" w:eastAsia="es-ES_tradnl"/>
              </w:rPr>
            </w:pPr>
            <w:r>
              <w:rPr>
                <w:rFonts w:ascii="Arial" w:hAnsi="Arial" w:cs="Arial"/>
                <w:b/>
                <w:bCs/>
                <w:lang w:val="es-ES_tradnl" w:eastAsia="es-ES_tradnl"/>
              </w:rPr>
              <w:t>67</w:t>
            </w:r>
          </w:p>
        </w:tc>
        <w:tc>
          <w:tcPr>
            <w:tcW w:w="349" w:type="dxa"/>
            <w:tcBorders>
              <w:top w:val="nil"/>
              <w:left w:val="single" w:sz="4" w:space="0" w:color="auto"/>
              <w:bottom w:val="nil"/>
              <w:right w:val="nil"/>
            </w:tcBorders>
            <w:shd w:val="clear" w:color="auto" w:fill="auto"/>
            <w:noWrap/>
            <w:vAlign w:val="bottom"/>
          </w:tcPr>
          <w:p w14:paraId="1B17EA2C" w14:textId="77777777" w:rsidR="00D045D5" w:rsidRPr="00034B07" w:rsidRDefault="00D045D5" w:rsidP="00D045D5">
            <w:pPr>
              <w:rPr>
                <w:rFonts w:ascii="Arial" w:hAnsi="Arial" w:cs="Arial"/>
                <w:b/>
                <w:bCs/>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7F7F5925" w14:textId="77777777" w:rsidR="00D045D5" w:rsidRPr="00034B07" w:rsidRDefault="00D045D5" w:rsidP="00D045D5">
            <w:pPr>
              <w:rPr>
                <w:rFonts w:ascii="Arial" w:hAnsi="Arial" w:cs="Arial"/>
                <w:b/>
                <w:bCs/>
                <w:lang w:val="es-ES_tradnl" w:eastAsia="es-ES_tradnl"/>
              </w:rPr>
            </w:pPr>
          </w:p>
        </w:tc>
        <w:tc>
          <w:tcPr>
            <w:tcW w:w="3225" w:type="dxa"/>
            <w:gridSpan w:val="7"/>
            <w:tcBorders>
              <w:left w:val="single" w:sz="4" w:space="0" w:color="auto"/>
              <w:bottom w:val="single" w:sz="4" w:space="0" w:color="auto"/>
            </w:tcBorders>
            <w:shd w:val="clear" w:color="auto" w:fill="auto"/>
            <w:noWrap/>
            <w:vAlign w:val="bottom"/>
          </w:tcPr>
          <w:p w14:paraId="538BE55D"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Total de plazas</w:t>
            </w:r>
          </w:p>
        </w:tc>
        <w:tc>
          <w:tcPr>
            <w:tcW w:w="207" w:type="dxa"/>
            <w:tcBorders>
              <w:bottom w:val="single" w:sz="4" w:space="0" w:color="auto"/>
            </w:tcBorders>
            <w:shd w:val="clear" w:color="auto" w:fill="auto"/>
            <w:noWrap/>
            <w:vAlign w:val="bottom"/>
          </w:tcPr>
          <w:p w14:paraId="38EB039E"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tcBorders>
              <w:bottom w:val="single" w:sz="4" w:space="0" w:color="auto"/>
            </w:tcBorders>
            <w:shd w:val="clear" w:color="auto" w:fill="auto"/>
            <w:noWrap/>
            <w:vAlign w:val="bottom"/>
          </w:tcPr>
          <w:p w14:paraId="2AF68E48"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771" w:type="dxa"/>
            <w:gridSpan w:val="3"/>
            <w:tcBorders>
              <w:bottom w:val="single" w:sz="4" w:space="0" w:color="auto"/>
            </w:tcBorders>
            <w:shd w:val="clear" w:color="auto" w:fill="auto"/>
            <w:noWrap/>
            <w:vAlign w:val="bottom"/>
          </w:tcPr>
          <w:p w14:paraId="4FBD1761"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tcBorders>
              <w:bottom w:val="single" w:sz="4" w:space="0" w:color="auto"/>
            </w:tcBorders>
            <w:shd w:val="clear" w:color="auto" w:fill="auto"/>
            <w:noWrap/>
            <w:vAlign w:val="bottom"/>
          </w:tcPr>
          <w:p w14:paraId="2436B90F"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gridSpan w:val="2"/>
            <w:tcBorders>
              <w:bottom w:val="single" w:sz="4" w:space="0" w:color="auto"/>
            </w:tcBorders>
            <w:shd w:val="clear" w:color="auto" w:fill="auto"/>
            <w:noWrap/>
            <w:vAlign w:val="bottom"/>
          </w:tcPr>
          <w:p w14:paraId="62663F9A"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407" w:type="dxa"/>
            <w:gridSpan w:val="2"/>
            <w:tcBorders>
              <w:bottom w:val="single" w:sz="4" w:space="0" w:color="auto"/>
              <w:right w:val="single" w:sz="4" w:space="0" w:color="auto"/>
            </w:tcBorders>
            <w:shd w:val="clear" w:color="auto" w:fill="auto"/>
            <w:noWrap/>
            <w:vAlign w:val="bottom"/>
          </w:tcPr>
          <w:p w14:paraId="07A2D7E8" w14:textId="77777777" w:rsidR="00D045D5" w:rsidRPr="00034B07" w:rsidRDefault="00BF7E1B" w:rsidP="00D045D5">
            <w:pPr>
              <w:jc w:val="right"/>
              <w:rPr>
                <w:rFonts w:ascii="Arial" w:hAnsi="Arial" w:cs="Arial"/>
                <w:b/>
                <w:bCs/>
                <w:lang w:val="es-ES_tradnl" w:eastAsia="es-ES_tradnl"/>
              </w:rPr>
            </w:pPr>
            <w:r>
              <w:rPr>
                <w:rFonts w:ascii="Arial" w:hAnsi="Arial" w:cs="Arial"/>
                <w:b/>
                <w:bCs/>
                <w:lang w:val="es-ES_tradnl" w:eastAsia="es-ES_tradnl"/>
              </w:rPr>
              <w:t>67</w:t>
            </w:r>
          </w:p>
        </w:tc>
      </w:tr>
    </w:tbl>
    <w:p w14:paraId="27E72B4E" w14:textId="77777777" w:rsidR="00D94C59" w:rsidRDefault="00D045D5" w:rsidP="0067146B">
      <w:pPr>
        <w:tabs>
          <w:tab w:val="left" w:pos="1565"/>
        </w:tabs>
        <w:ind w:left="360"/>
        <w:jc w:val="both"/>
        <w:rPr>
          <w:noProof/>
          <w:lang w:eastAsia="es-CR"/>
        </w:rPr>
      </w:pPr>
      <w:r w:rsidRPr="00034B07">
        <w:rPr>
          <w:noProof/>
          <w:lang w:eastAsia="es-CR"/>
        </w:rPr>
        <w:t xml:space="preserve"> </w:t>
      </w:r>
      <w:r w:rsidR="0067146B">
        <w:rPr>
          <w:noProof/>
          <w:lang w:eastAsia="es-CR"/>
        </w:rPr>
        <w:tab/>
      </w:r>
    </w:p>
    <w:p w14:paraId="009BCC60" w14:textId="77777777" w:rsidR="007B0D06" w:rsidRDefault="007B0D06" w:rsidP="00D94C59">
      <w:pPr>
        <w:rPr>
          <w:lang w:eastAsia="es-CR"/>
        </w:rPr>
      </w:pPr>
    </w:p>
    <w:p w14:paraId="73FC241D" w14:textId="77777777" w:rsidR="007B0D06" w:rsidRDefault="007B0D06" w:rsidP="00D94C59">
      <w:pPr>
        <w:rPr>
          <w:lang w:eastAsia="es-CR"/>
        </w:rPr>
      </w:pPr>
    </w:p>
    <w:p w14:paraId="2B0250F1" w14:textId="77777777" w:rsidR="007B0D06" w:rsidRDefault="007B0D06" w:rsidP="00D94C59">
      <w:pPr>
        <w:rPr>
          <w:lang w:eastAsia="es-CR"/>
        </w:rPr>
      </w:pPr>
    </w:p>
    <w:p w14:paraId="274EB3E8" w14:textId="77777777" w:rsidR="007B0D06" w:rsidRDefault="007B0D06" w:rsidP="00D94C59">
      <w:pPr>
        <w:rPr>
          <w:lang w:eastAsia="es-CR"/>
        </w:rPr>
      </w:pPr>
    </w:p>
    <w:p w14:paraId="1158A5F3" w14:textId="77777777" w:rsidR="007B0D06" w:rsidRDefault="007B0D06" w:rsidP="00D94C59">
      <w:pPr>
        <w:rPr>
          <w:lang w:eastAsia="es-CR"/>
        </w:rPr>
        <w:sectPr w:rsidR="007B0D06" w:rsidSect="005D3D15">
          <w:pgSz w:w="12242" w:h="15842" w:code="1"/>
          <w:pgMar w:top="1202" w:right="748" w:bottom="568" w:left="902" w:header="709" w:footer="709" w:gutter="0"/>
          <w:cols w:space="708"/>
          <w:docGrid w:linePitch="360"/>
        </w:sectPr>
      </w:pPr>
    </w:p>
    <w:p w14:paraId="10E30684" w14:textId="77777777" w:rsidR="00E33ED8" w:rsidRDefault="00E33ED8" w:rsidP="00E33ED8">
      <w:pPr>
        <w:ind w:left="360"/>
        <w:rPr>
          <w:b/>
        </w:rPr>
      </w:pPr>
      <w:r>
        <w:rPr>
          <w:b/>
        </w:rPr>
        <w:t>4- MATRIZ DE DESEMPEÑO PROGRAMATIVO</w:t>
      </w:r>
    </w:p>
    <w:tbl>
      <w:tblPr>
        <w:tblW w:w="13966" w:type="dxa"/>
        <w:tblInd w:w="60" w:type="dxa"/>
        <w:tblLayout w:type="fixed"/>
        <w:tblCellMar>
          <w:left w:w="70" w:type="dxa"/>
          <w:right w:w="70" w:type="dxa"/>
        </w:tblCellMar>
        <w:tblLook w:val="04A0" w:firstRow="1" w:lastRow="0" w:firstColumn="1" w:lastColumn="0" w:noHBand="0" w:noVBand="1"/>
      </w:tblPr>
      <w:tblGrid>
        <w:gridCol w:w="1168"/>
        <w:gridCol w:w="1961"/>
        <w:gridCol w:w="709"/>
        <w:gridCol w:w="425"/>
        <w:gridCol w:w="2835"/>
        <w:gridCol w:w="992"/>
        <w:gridCol w:w="425"/>
        <w:gridCol w:w="567"/>
        <w:gridCol w:w="346"/>
        <w:gridCol w:w="427"/>
        <w:gridCol w:w="992"/>
        <w:gridCol w:w="851"/>
        <w:gridCol w:w="1134"/>
        <w:gridCol w:w="1134"/>
      </w:tblGrid>
      <w:tr w:rsidR="00E33ED8" w:rsidRPr="00E33ED8" w14:paraId="1EBD1F70" w14:textId="77777777" w:rsidTr="005D3D15">
        <w:trPr>
          <w:trHeight w:val="262"/>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7DA202" w14:textId="77777777" w:rsidR="00E33ED8" w:rsidRPr="00E33ED8" w:rsidRDefault="00E33ED8" w:rsidP="00E33ED8">
            <w:pPr>
              <w:rPr>
                <w:rFonts w:ascii="Arial Narrow" w:hAnsi="Arial Narrow" w:cs="Arial"/>
                <w:b/>
                <w:bCs/>
                <w:color w:val="000000"/>
                <w:sz w:val="18"/>
                <w:szCs w:val="28"/>
              </w:rPr>
            </w:pPr>
            <w:r w:rsidRPr="00E33ED8">
              <w:rPr>
                <w:rFonts w:ascii="Arial Narrow" w:hAnsi="Arial Narrow" w:cs="Arial"/>
                <w:b/>
                <w:bCs/>
                <w:color w:val="000000"/>
                <w:sz w:val="18"/>
                <w:szCs w:val="28"/>
              </w:rPr>
              <w:t>PLAN OPERATIVO ANUAL</w:t>
            </w:r>
          </w:p>
        </w:tc>
      </w:tr>
      <w:tr w:rsidR="00E33ED8" w:rsidRPr="00E33ED8" w14:paraId="3C29568C"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6BD724" w14:textId="178B4B81" w:rsidR="00E33ED8" w:rsidRPr="00E33ED8" w:rsidRDefault="00E33ED8" w:rsidP="00E33ED8">
            <w:pPr>
              <w:rPr>
                <w:rFonts w:ascii="Arial Narrow" w:hAnsi="Arial Narrow" w:cs="Arial"/>
                <w:b/>
                <w:bCs/>
                <w:color w:val="000000"/>
                <w:sz w:val="16"/>
                <w:szCs w:val="16"/>
              </w:rPr>
            </w:pPr>
            <w:r>
              <w:rPr>
                <w:rFonts w:ascii="Arial Narrow" w:hAnsi="Arial Narrow" w:cs="Arial"/>
                <w:b/>
                <w:bCs/>
                <w:color w:val="000000"/>
                <w:sz w:val="16"/>
                <w:szCs w:val="16"/>
              </w:rPr>
              <w:t>MUNICIPALIDAD DE TALAMANCA 202</w:t>
            </w:r>
            <w:r w:rsidR="00527A15">
              <w:rPr>
                <w:rFonts w:ascii="Arial Narrow" w:hAnsi="Arial Narrow" w:cs="Arial"/>
                <w:b/>
                <w:bCs/>
                <w:color w:val="000000"/>
                <w:sz w:val="16"/>
                <w:szCs w:val="16"/>
              </w:rPr>
              <w:t>3</w:t>
            </w:r>
          </w:p>
        </w:tc>
      </w:tr>
      <w:tr w:rsidR="00E33ED8" w:rsidRPr="00E33ED8" w14:paraId="64A3084E"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EA03DE" w14:textId="77777777" w:rsidR="00E33ED8" w:rsidRPr="00E33ED8" w:rsidRDefault="00E33ED8" w:rsidP="00E33ED8">
            <w:pPr>
              <w:rPr>
                <w:rFonts w:ascii="Arial Narrow" w:hAnsi="Arial Narrow" w:cs="Arial"/>
                <w:b/>
                <w:bCs/>
                <w:color w:val="000000"/>
                <w:sz w:val="16"/>
                <w:szCs w:val="16"/>
              </w:rPr>
            </w:pPr>
            <w:r>
              <w:rPr>
                <w:rFonts w:ascii="Arial Narrow" w:hAnsi="Arial Narrow" w:cs="Arial"/>
                <w:b/>
                <w:bCs/>
                <w:color w:val="000000"/>
                <w:sz w:val="16"/>
                <w:szCs w:val="16"/>
              </w:rPr>
              <w:t>MATRIZ DE DES</w:t>
            </w:r>
            <w:r w:rsidR="005C7E4F">
              <w:rPr>
                <w:rFonts w:ascii="Arial Narrow" w:hAnsi="Arial Narrow" w:cs="Arial"/>
                <w:b/>
                <w:bCs/>
                <w:color w:val="000000"/>
                <w:sz w:val="16"/>
                <w:szCs w:val="16"/>
              </w:rPr>
              <w:t>EMPEÑ</w:t>
            </w:r>
            <w:r>
              <w:rPr>
                <w:rFonts w:ascii="Arial Narrow" w:hAnsi="Arial Narrow" w:cs="Arial"/>
                <w:b/>
                <w:bCs/>
                <w:color w:val="000000"/>
                <w:sz w:val="16"/>
                <w:szCs w:val="16"/>
              </w:rPr>
              <w:t>O PROGRAMATIVO</w:t>
            </w:r>
          </w:p>
        </w:tc>
      </w:tr>
      <w:tr w:rsidR="005C7E4F" w:rsidRPr="00E33ED8" w14:paraId="71DE68F2"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827C10" w14:textId="77777777" w:rsidR="005C7E4F" w:rsidRDefault="005C7E4F" w:rsidP="00E33ED8">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PROGRAMA I: </w:t>
            </w:r>
            <w:r w:rsidRPr="005C7E4F">
              <w:rPr>
                <w:rFonts w:ascii="Arial Narrow" w:hAnsi="Arial Narrow" w:cs="Arial"/>
                <w:bCs/>
                <w:color w:val="000000"/>
                <w:sz w:val="16"/>
                <w:szCs w:val="16"/>
              </w:rPr>
              <w:t>DIRECCIÓN Y ADMINISTRACIÓN GENERAL</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7D5CF951"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6D04C5" w14:textId="77777777" w:rsidR="005C7E4F" w:rsidRPr="005C7E4F" w:rsidRDefault="005C7E4F" w:rsidP="00E33ED8">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MISIÓN:  </w:t>
            </w:r>
            <w:r w:rsidRPr="005C7E4F">
              <w:rPr>
                <w:rFonts w:ascii="Arial Narrow" w:hAnsi="Arial Narrow" w:cs="Arial"/>
                <w:bCs/>
                <w:color w:val="000000"/>
                <w:sz w:val="16"/>
                <w:szCs w:val="16"/>
              </w:rPr>
              <w:t>Desarrollar las políticas y acciones administrativas de apoyo a la gestión municipal, asi como la vigilancia, dirección y administración de los recursos de la manera más eficiente a efecto de que los programas de servicios e inversión puedan cumplir con sus cometidos.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05927E28" w14:textId="77777777" w:rsidTr="005D3D15">
        <w:trPr>
          <w:trHeight w:val="261"/>
        </w:trPr>
        <w:tc>
          <w:tcPr>
            <w:tcW w:w="13966" w:type="dxa"/>
            <w:gridSpan w:val="14"/>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D58D16" w14:textId="77777777" w:rsidR="005C7E4F" w:rsidRPr="005C7E4F" w:rsidRDefault="005C7E4F" w:rsidP="00E33ED8">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Producción relevante:  </w:t>
            </w:r>
            <w:r w:rsidRPr="005C7E4F">
              <w:rPr>
                <w:rFonts w:ascii="Arial Narrow" w:hAnsi="Arial Narrow" w:cs="Arial"/>
                <w:bCs/>
                <w:color w:val="000000"/>
                <w:sz w:val="16"/>
                <w:szCs w:val="16"/>
              </w:rPr>
              <w:t>Acciones Administrativas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E33ED8" w:rsidRPr="00E33ED8" w14:paraId="428FDC68" w14:textId="77777777" w:rsidTr="005D3D15">
        <w:trPr>
          <w:trHeight w:val="403"/>
        </w:trPr>
        <w:tc>
          <w:tcPr>
            <w:tcW w:w="1168" w:type="dxa"/>
            <w:tcBorders>
              <w:top w:val="single" w:sz="8" w:space="0" w:color="000000"/>
              <w:left w:val="single" w:sz="8" w:space="0" w:color="000000"/>
              <w:bottom w:val="single" w:sz="8" w:space="0" w:color="000000"/>
              <w:right w:val="single" w:sz="4" w:space="0" w:color="auto"/>
            </w:tcBorders>
            <w:shd w:val="clear" w:color="auto" w:fill="auto"/>
            <w:noWrap/>
            <w:vAlign w:val="center"/>
            <w:hideMark/>
          </w:tcPr>
          <w:p w14:paraId="5FFE6D11"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ESTRATÉGICA</w:t>
            </w:r>
          </w:p>
        </w:tc>
        <w:tc>
          <w:tcPr>
            <w:tcW w:w="1279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0948"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OPERATIVA ANUAL</w:t>
            </w:r>
          </w:p>
        </w:tc>
      </w:tr>
      <w:tr w:rsidR="00E33ED8" w:rsidRPr="00E33ED8" w14:paraId="21B15152" w14:textId="77777777" w:rsidTr="005D3D15">
        <w:trPr>
          <w:trHeight w:val="630"/>
        </w:trPr>
        <w:tc>
          <w:tcPr>
            <w:tcW w:w="1168"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407660A"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 DE DESARROLLO MUNICIPAL</w:t>
            </w:r>
          </w:p>
        </w:tc>
        <w:tc>
          <w:tcPr>
            <w:tcW w:w="1961" w:type="dxa"/>
            <w:vMerge w:val="restart"/>
            <w:tcBorders>
              <w:top w:val="nil"/>
              <w:left w:val="nil"/>
              <w:bottom w:val="single" w:sz="8" w:space="0" w:color="000000"/>
              <w:right w:val="single" w:sz="8" w:space="0" w:color="000000"/>
            </w:tcBorders>
            <w:shd w:val="clear" w:color="auto" w:fill="auto"/>
            <w:vAlign w:val="center"/>
            <w:hideMark/>
          </w:tcPr>
          <w:p w14:paraId="4AE24275"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OBJETIVOS DE MEJORA Y/O OPERATIVOS</w:t>
            </w:r>
          </w:p>
        </w:tc>
        <w:tc>
          <w:tcPr>
            <w:tcW w:w="396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51C5E84"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META</w:t>
            </w:r>
          </w:p>
        </w:tc>
        <w:tc>
          <w:tcPr>
            <w:tcW w:w="99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C62C9E5"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INDICADOR</w:t>
            </w:r>
          </w:p>
        </w:tc>
        <w:tc>
          <w:tcPr>
            <w:tcW w:w="1765" w:type="dxa"/>
            <w:gridSpan w:val="4"/>
            <w:tcBorders>
              <w:top w:val="single" w:sz="8" w:space="0" w:color="000000"/>
              <w:left w:val="nil"/>
              <w:bottom w:val="single" w:sz="4" w:space="0" w:color="000000"/>
              <w:right w:val="nil"/>
            </w:tcBorders>
            <w:shd w:val="clear" w:color="auto" w:fill="auto"/>
            <w:vAlign w:val="center"/>
            <w:hideMark/>
          </w:tcPr>
          <w:p w14:paraId="44E804CC"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PROGRAMACIÓN DE LA META</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0CDF34"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FUNCIONARIO RESPONSABLE</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DB803E"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ACTIVIDAD</w:t>
            </w:r>
          </w:p>
        </w:tc>
        <w:tc>
          <w:tcPr>
            <w:tcW w:w="2268" w:type="dxa"/>
            <w:gridSpan w:val="2"/>
            <w:tcBorders>
              <w:top w:val="single" w:sz="8" w:space="0" w:color="000000"/>
              <w:left w:val="nil"/>
              <w:bottom w:val="nil"/>
              <w:right w:val="single" w:sz="8" w:space="0" w:color="000000"/>
            </w:tcBorders>
            <w:shd w:val="clear" w:color="auto" w:fill="auto"/>
            <w:vAlign w:val="center"/>
            <w:hideMark/>
          </w:tcPr>
          <w:p w14:paraId="1BD3A6C3"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ASIGNACIÓN PRESUPUESTARIA POR META</w:t>
            </w:r>
          </w:p>
        </w:tc>
      </w:tr>
      <w:tr w:rsidR="00E33ED8" w:rsidRPr="00E33ED8" w14:paraId="3D0DAE3B" w14:textId="77777777" w:rsidTr="005D3D15">
        <w:trPr>
          <w:trHeight w:val="63"/>
        </w:trPr>
        <w:tc>
          <w:tcPr>
            <w:tcW w:w="1168" w:type="dxa"/>
            <w:vMerge/>
            <w:tcBorders>
              <w:top w:val="nil"/>
              <w:left w:val="single" w:sz="8" w:space="0" w:color="000000"/>
              <w:bottom w:val="single" w:sz="4" w:space="0" w:color="auto"/>
              <w:right w:val="single" w:sz="8" w:space="0" w:color="000000"/>
            </w:tcBorders>
            <w:shd w:val="clear" w:color="auto" w:fill="auto"/>
            <w:vAlign w:val="center"/>
            <w:hideMark/>
          </w:tcPr>
          <w:p w14:paraId="2A897F65" w14:textId="77777777" w:rsidR="00E33ED8" w:rsidRPr="00E33ED8" w:rsidRDefault="00E33ED8">
            <w:pPr>
              <w:rPr>
                <w:rFonts w:ascii="Arial Narrow" w:hAnsi="Arial Narrow" w:cs="Arial"/>
                <w:b/>
                <w:bCs/>
                <w:color w:val="000000"/>
                <w:sz w:val="16"/>
                <w:szCs w:val="16"/>
              </w:rPr>
            </w:pPr>
          </w:p>
        </w:tc>
        <w:tc>
          <w:tcPr>
            <w:tcW w:w="1961" w:type="dxa"/>
            <w:vMerge/>
            <w:tcBorders>
              <w:top w:val="nil"/>
              <w:left w:val="nil"/>
              <w:bottom w:val="single" w:sz="8" w:space="0" w:color="000000"/>
              <w:right w:val="single" w:sz="8" w:space="0" w:color="000000"/>
            </w:tcBorders>
            <w:shd w:val="clear" w:color="auto" w:fill="auto"/>
            <w:vAlign w:val="center"/>
            <w:hideMark/>
          </w:tcPr>
          <w:p w14:paraId="77E91FE7" w14:textId="77777777" w:rsidR="00E33ED8" w:rsidRPr="00E33ED8" w:rsidRDefault="00E33ED8">
            <w:pPr>
              <w:rPr>
                <w:rFonts w:ascii="Arial Narrow" w:hAnsi="Arial Narrow" w:cs="Arial"/>
                <w:b/>
                <w:bCs/>
                <w:color w:val="000000"/>
                <w:sz w:val="16"/>
                <w:szCs w:val="16"/>
              </w:rPr>
            </w:pPr>
          </w:p>
        </w:tc>
        <w:tc>
          <w:tcPr>
            <w:tcW w:w="3969"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79D56E" w14:textId="77777777" w:rsidR="00E33ED8" w:rsidRPr="00E33ED8" w:rsidRDefault="00E33ED8">
            <w:pPr>
              <w:rPr>
                <w:rFonts w:ascii="Arial Narrow" w:hAnsi="Arial Narrow" w:cs="Arial"/>
                <w:b/>
                <w:bCs/>
                <w:color w:val="000000"/>
                <w:sz w:val="16"/>
                <w:szCs w:val="16"/>
              </w:rPr>
            </w:pP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6DFDC82E" w14:textId="77777777" w:rsidR="00E33ED8" w:rsidRPr="00E33ED8" w:rsidRDefault="00E33ED8">
            <w:pPr>
              <w:rPr>
                <w:rFonts w:ascii="Arial Narrow" w:hAnsi="Arial Narrow" w:cs="Arial"/>
                <w:b/>
                <w:bCs/>
                <w:color w:val="000000"/>
                <w:sz w:val="16"/>
                <w:szCs w:val="16"/>
              </w:rPr>
            </w:pPr>
          </w:p>
        </w:tc>
        <w:tc>
          <w:tcPr>
            <w:tcW w:w="425"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3BF58A24"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567" w:type="dxa"/>
            <w:tcBorders>
              <w:top w:val="nil"/>
              <w:left w:val="nil"/>
              <w:bottom w:val="nil"/>
              <w:right w:val="single" w:sz="4" w:space="0" w:color="000000"/>
            </w:tcBorders>
            <w:shd w:val="clear" w:color="auto" w:fill="auto"/>
            <w:noWrap/>
            <w:vAlign w:val="center"/>
            <w:hideMark/>
          </w:tcPr>
          <w:p w14:paraId="55C1639D"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346"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77176462"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c>
          <w:tcPr>
            <w:tcW w:w="427" w:type="dxa"/>
            <w:tcBorders>
              <w:top w:val="nil"/>
              <w:left w:val="nil"/>
              <w:bottom w:val="nil"/>
              <w:right w:val="single" w:sz="4" w:space="0" w:color="000000"/>
            </w:tcBorders>
            <w:shd w:val="clear" w:color="auto" w:fill="auto"/>
            <w:noWrap/>
            <w:vAlign w:val="center"/>
            <w:hideMark/>
          </w:tcPr>
          <w:p w14:paraId="57730873"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7317FF90" w14:textId="77777777" w:rsidR="00E33ED8" w:rsidRPr="00E33ED8" w:rsidRDefault="00E33ED8">
            <w:pPr>
              <w:rPr>
                <w:rFonts w:ascii="Arial Narrow" w:hAnsi="Arial Narrow" w:cs="Arial"/>
                <w:b/>
                <w:bCs/>
                <w:color w:val="000000"/>
                <w:sz w:val="16"/>
                <w:szCs w:val="16"/>
              </w:rPr>
            </w:pPr>
          </w:p>
        </w:tc>
        <w:tc>
          <w:tcPr>
            <w:tcW w:w="851" w:type="dxa"/>
            <w:vMerge/>
            <w:tcBorders>
              <w:top w:val="nil"/>
              <w:left w:val="single" w:sz="8" w:space="0" w:color="000000"/>
              <w:bottom w:val="single" w:sz="8" w:space="0" w:color="000000"/>
              <w:right w:val="single" w:sz="8" w:space="0" w:color="000000"/>
            </w:tcBorders>
            <w:shd w:val="clear" w:color="auto" w:fill="auto"/>
            <w:vAlign w:val="center"/>
            <w:hideMark/>
          </w:tcPr>
          <w:p w14:paraId="7AB424B4" w14:textId="77777777" w:rsidR="00E33ED8" w:rsidRPr="00E33ED8" w:rsidRDefault="00E33ED8">
            <w:pPr>
              <w:rPr>
                <w:rFonts w:ascii="Arial Narrow" w:hAnsi="Arial Narrow" w:cs="Arial"/>
                <w:b/>
                <w:bCs/>
                <w:color w:val="000000"/>
                <w:sz w:val="16"/>
                <w:szCs w:val="16"/>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F11515"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C2C509"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r>
      <w:tr w:rsidR="00E33ED8" w:rsidRPr="00E33ED8" w14:paraId="648422A3" w14:textId="77777777" w:rsidTr="005D3D15">
        <w:trPr>
          <w:trHeight w:val="562"/>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1DD9B"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AREA ESTRATÉGICA</w:t>
            </w:r>
          </w:p>
        </w:tc>
        <w:tc>
          <w:tcPr>
            <w:tcW w:w="1961" w:type="dxa"/>
            <w:vMerge/>
            <w:tcBorders>
              <w:top w:val="nil"/>
              <w:left w:val="single" w:sz="4" w:space="0" w:color="auto"/>
              <w:bottom w:val="single" w:sz="8" w:space="0" w:color="000000"/>
              <w:right w:val="single" w:sz="8" w:space="0" w:color="000000"/>
            </w:tcBorders>
            <w:shd w:val="clear" w:color="auto" w:fill="auto"/>
            <w:vAlign w:val="center"/>
            <w:hideMark/>
          </w:tcPr>
          <w:p w14:paraId="03FF6ACA" w14:textId="77777777" w:rsidR="00E33ED8" w:rsidRPr="00E33ED8" w:rsidRDefault="00E33ED8">
            <w:pPr>
              <w:rPr>
                <w:rFonts w:ascii="Arial Narrow" w:hAnsi="Arial Narrow" w:cs="Arial"/>
                <w:b/>
                <w:bCs/>
                <w:color w:val="000000"/>
                <w:sz w:val="16"/>
                <w:szCs w:val="16"/>
              </w:rPr>
            </w:pPr>
          </w:p>
        </w:tc>
        <w:tc>
          <w:tcPr>
            <w:tcW w:w="709" w:type="dxa"/>
            <w:tcBorders>
              <w:top w:val="nil"/>
              <w:left w:val="nil"/>
              <w:bottom w:val="single" w:sz="8" w:space="0" w:color="000000"/>
              <w:right w:val="nil"/>
            </w:tcBorders>
            <w:shd w:val="clear" w:color="auto" w:fill="auto"/>
            <w:noWrap/>
            <w:vAlign w:val="bottom"/>
            <w:hideMark/>
          </w:tcPr>
          <w:p w14:paraId="78B074F0" w14:textId="77777777" w:rsidR="00E33ED8" w:rsidRPr="00E33ED8" w:rsidRDefault="00E33ED8">
            <w:pPr>
              <w:rPr>
                <w:rFonts w:ascii="Arial Narrow" w:hAnsi="Arial Narrow" w:cs="Arial"/>
                <w:b/>
                <w:bCs/>
                <w:color w:val="000000"/>
                <w:sz w:val="16"/>
                <w:szCs w:val="16"/>
              </w:rPr>
            </w:pPr>
            <w:r w:rsidRPr="00E33ED8">
              <w:rPr>
                <w:rFonts w:ascii="Arial Narrow" w:hAnsi="Arial Narrow" w:cs="Arial"/>
                <w:b/>
                <w:bCs/>
                <w:color w:val="000000"/>
                <w:sz w:val="16"/>
                <w:szCs w:val="16"/>
              </w:rPr>
              <w:t>Código</w:t>
            </w:r>
          </w:p>
        </w:tc>
        <w:tc>
          <w:tcPr>
            <w:tcW w:w="425" w:type="dxa"/>
            <w:tcBorders>
              <w:top w:val="nil"/>
              <w:left w:val="single" w:sz="8" w:space="0" w:color="000000"/>
              <w:bottom w:val="single" w:sz="8" w:space="0" w:color="000000"/>
              <w:right w:val="nil"/>
            </w:tcBorders>
            <w:shd w:val="clear" w:color="auto" w:fill="auto"/>
            <w:noWrap/>
            <w:vAlign w:val="bottom"/>
            <w:hideMark/>
          </w:tcPr>
          <w:p w14:paraId="248305D0"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No.</w:t>
            </w:r>
          </w:p>
        </w:tc>
        <w:tc>
          <w:tcPr>
            <w:tcW w:w="2835" w:type="dxa"/>
            <w:tcBorders>
              <w:top w:val="nil"/>
              <w:left w:val="single" w:sz="8" w:space="0" w:color="000000"/>
              <w:bottom w:val="single" w:sz="8" w:space="0" w:color="000000"/>
              <w:right w:val="single" w:sz="8" w:space="0" w:color="000000"/>
            </w:tcBorders>
            <w:shd w:val="clear" w:color="auto" w:fill="auto"/>
            <w:noWrap/>
            <w:vAlign w:val="bottom"/>
            <w:hideMark/>
          </w:tcPr>
          <w:p w14:paraId="5182C252"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Descripción</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2065A1C0" w14:textId="77777777" w:rsidR="00E33ED8" w:rsidRPr="00E33ED8" w:rsidRDefault="00E33ED8">
            <w:pPr>
              <w:rPr>
                <w:rFonts w:ascii="Arial Narrow" w:hAnsi="Arial Narrow" w:cs="Arial"/>
                <w:b/>
                <w:bCs/>
                <w:color w:val="000000"/>
                <w:sz w:val="16"/>
                <w:szCs w:val="16"/>
              </w:rPr>
            </w:pPr>
          </w:p>
        </w:tc>
        <w:tc>
          <w:tcPr>
            <w:tcW w:w="425" w:type="dxa"/>
            <w:vMerge/>
            <w:tcBorders>
              <w:top w:val="nil"/>
              <w:left w:val="single" w:sz="8" w:space="0" w:color="000000"/>
              <w:bottom w:val="single" w:sz="8" w:space="0" w:color="000000"/>
              <w:right w:val="single" w:sz="4" w:space="0" w:color="000000"/>
            </w:tcBorders>
            <w:shd w:val="clear" w:color="auto" w:fill="auto"/>
            <w:vAlign w:val="center"/>
            <w:hideMark/>
          </w:tcPr>
          <w:p w14:paraId="75FB140B" w14:textId="77777777" w:rsidR="00E33ED8" w:rsidRPr="00E33ED8" w:rsidRDefault="00E33ED8">
            <w:pPr>
              <w:rPr>
                <w:rFonts w:ascii="Arial Narrow" w:hAnsi="Arial Narrow" w:cs="Arial"/>
                <w:b/>
                <w:bCs/>
                <w:color w:val="000000"/>
                <w:sz w:val="16"/>
                <w:szCs w:val="16"/>
              </w:rPr>
            </w:pPr>
          </w:p>
        </w:tc>
        <w:tc>
          <w:tcPr>
            <w:tcW w:w="567" w:type="dxa"/>
            <w:tcBorders>
              <w:top w:val="nil"/>
              <w:left w:val="nil"/>
              <w:bottom w:val="single" w:sz="8" w:space="0" w:color="000000"/>
              <w:right w:val="single" w:sz="4" w:space="0" w:color="000000"/>
            </w:tcBorders>
            <w:shd w:val="clear" w:color="auto" w:fill="auto"/>
            <w:noWrap/>
            <w:vAlign w:val="center"/>
            <w:hideMark/>
          </w:tcPr>
          <w:p w14:paraId="3C3CED45"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346" w:type="dxa"/>
            <w:vMerge/>
            <w:tcBorders>
              <w:top w:val="nil"/>
              <w:left w:val="single" w:sz="8" w:space="0" w:color="000000"/>
              <w:bottom w:val="single" w:sz="8" w:space="0" w:color="000000"/>
              <w:right w:val="single" w:sz="4" w:space="0" w:color="000000"/>
            </w:tcBorders>
            <w:shd w:val="clear" w:color="auto" w:fill="auto"/>
            <w:vAlign w:val="center"/>
            <w:hideMark/>
          </w:tcPr>
          <w:p w14:paraId="086752E7" w14:textId="77777777" w:rsidR="00E33ED8" w:rsidRPr="00E33ED8" w:rsidRDefault="00E33ED8">
            <w:pPr>
              <w:rPr>
                <w:rFonts w:ascii="Arial Narrow" w:hAnsi="Arial Narrow" w:cs="Arial"/>
                <w:b/>
                <w:bCs/>
                <w:color w:val="000000"/>
                <w:sz w:val="16"/>
                <w:szCs w:val="16"/>
              </w:rPr>
            </w:pPr>
          </w:p>
        </w:tc>
        <w:tc>
          <w:tcPr>
            <w:tcW w:w="427" w:type="dxa"/>
            <w:tcBorders>
              <w:top w:val="nil"/>
              <w:left w:val="nil"/>
              <w:bottom w:val="single" w:sz="8" w:space="0" w:color="000000"/>
              <w:right w:val="single" w:sz="4" w:space="0" w:color="000000"/>
            </w:tcBorders>
            <w:shd w:val="clear" w:color="auto" w:fill="auto"/>
            <w:noWrap/>
            <w:vAlign w:val="center"/>
            <w:hideMark/>
          </w:tcPr>
          <w:p w14:paraId="7EE40B6E"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0D977EEA" w14:textId="77777777" w:rsidR="00E33ED8" w:rsidRPr="00E33ED8" w:rsidRDefault="00E33ED8">
            <w:pPr>
              <w:rPr>
                <w:rFonts w:ascii="Arial Narrow" w:hAnsi="Arial Narrow" w:cs="Arial"/>
                <w:b/>
                <w:bCs/>
                <w:color w:val="000000"/>
                <w:sz w:val="16"/>
                <w:szCs w:val="16"/>
              </w:rPr>
            </w:pPr>
          </w:p>
        </w:tc>
        <w:tc>
          <w:tcPr>
            <w:tcW w:w="851" w:type="dxa"/>
            <w:vMerge/>
            <w:tcBorders>
              <w:top w:val="nil"/>
              <w:left w:val="single" w:sz="8" w:space="0" w:color="000000"/>
              <w:bottom w:val="single" w:sz="8" w:space="0" w:color="000000"/>
              <w:right w:val="single" w:sz="8" w:space="0" w:color="000000"/>
            </w:tcBorders>
            <w:shd w:val="clear" w:color="auto" w:fill="auto"/>
            <w:vAlign w:val="center"/>
            <w:hideMark/>
          </w:tcPr>
          <w:p w14:paraId="07EC858B" w14:textId="77777777" w:rsidR="00E33ED8" w:rsidRPr="00E33ED8" w:rsidRDefault="00E33ED8">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CBD142" w14:textId="77777777" w:rsidR="00E33ED8" w:rsidRPr="00E33ED8" w:rsidRDefault="00E33ED8">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278774" w14:textId="77777777" w:rsidR="00E33ED8" w:rsidRPr="00E33ED8" w:rsidRDefault="00E33ED8">
            <w:pPr>
              <w:rPr>
                <w:rFonts w:ascii="Arial Narrow" w:hAnsi="Arial Narrow" w:cs="Arial"/>
                <w:b/>
                <w:bCs/>
                <w:color w:val="000000"/>
                <w:sz w:val="16"/>
                <w:szCs w:val="16"/>
              </w:rPr>
            </w:pPr>
          </w:p>
        </w:tc>
      </w:tr>
      <w:tr w:rsidR="00222588" w:rsidRPr="00E33ED8" w14:paraId="756DFB00" w14:textId="77777777" w:rsidTr="005D3D15">
        <w:trPr>
          <w:trHeight w:val="1676"/>
        </w:trPr>
        <w:tc>
          <w:tcPr>
            <w:tcW w:w="1168" w:type="dxa"/>
            <w:tcBorders>
              <w:top w:val="nil"/>
              <w:left w:val="single" w:sz="8" w:space="0" w:color="000000"/>
              <w:bottom w:val="single" w:sz="4" w:space="0" w:color="000000"/>
              <w:right w:val="single" w:sz="8" w:space="0" w:color="000000"/>
            </w:tcBorders>
            <w:shd w:val="clear" w:color="auto" w:fill="auto"/>
            <w:hideMark/>
          </w:tcPr>
          <w:p w14:paraId="3C31BB95" w14:textId="0AC544D7"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Área de Desarrollo Institucional Municipal</w:t>
            </w:r>
          </w:p>
        </w:tc>
        <w:tc>
          <w:tcPr>
            <w:tcW w:w="1961" w:type="dxa"/>
            <w:tcBorders>
              <w:top w:val="nil"/>
              <w:left w:val="nil"/>
              <w:bottom w:val="single" w:sz="4" w:space="0" w:color="auto"/>
              <w:right w:val="single" w:sz="4" w:space="0" w:color="auto"/>
            </w:tcBorders>
            <w:shd w:val="clear" w:color="auto" w:fill="auto"/>
            <w:noWrap/>
            <w:hideMark/>
          </w:tcPr>
          <w:p w14:paraId="5AF60570" w14:textId="778FD542" w:rsidR="00222588" w:rsidRPr="008A2DD8" w:rsidRDefault="00222588" w:rsidP="00222588">
            <w:pPr>
              <w:jc w:val="both"/>
              <w:rPr>
                <w:rFonts w:ascii="Arial Narrow" w:hAnsi="Arial Narrow" w:cs="Arial"/>
                <w:sz w:val="16"/>
                <w:szCs w:val="16"/>
              </w:rPr>
            </w:pPr>
            <w:r w:rsidRPr="008A2DD8">
              <w:rPr>
                <w:rFonts w:ascii="Arial Narrow" w:hAnsi="Arial Narrow" w:cs="Arial"/>
                <w:sz w:val="16"/>
                <w:szCs w:val="16"/>
              </w:rPr>
              <w:t>Desarrollar una estrategia de cambio continuo en el municipio, impulsando para ello, el desarrollo organizacional proactivo, que  garantice una administración innovadora del recurso humano y financiero que dispone la organización.</w:t>
            </w:r>
          </w:p>
        </w:tc>
        <w:tc>
          <w:tcPr>
            <w:tcW w:w="709" w:type="dxa"/>
            <w:tcBorders>
              <w:top w:val="nil"/>
              <w:left w:val="nil"/>
              <w:bottom w:val="single" w:sz="4" w:space="0" w:color="000000"/>
              <w:right w:val="single" w:sz="4" w:space="0" w:color="000000"/>
            </w:tcBorders>
            <w:shd w:val="clear" w:color="auto" w:fill="auto"/>
            <w:noWrap/>
            <w:vAlign w:val="center"/>
            <w:hideMark/>
          </w:tcPr>
          <w:p w14:paraId="2B3B9060" w14:textId="547CDB3F"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Operativo</w:t>
            </w:r>
          </w:p>
        </w:tc>
        <w:tc>
          <w:tcPr>
            <w:tcW w:w="425" w:type="dxa"/>
            <w:tcBorders>
              <w:top w:val="nil"/>
              <w:left w:val="nil"/>
              <w:bottom w:val="single" w:sz="4" w:space="0" w:color="000000"/>
              <w:right w:val="single" w:sz="4" w:space="0" w:color="000000"/>
            </w:tcBorders>
            <w:shd w:val="clear" w:color="auto" w:fill="auto"/>
            <w:noWrap/>
            <w:vAlign w:val="center"/>
            <w:hideMark/>
          </w:tcPr>
          <w:p w14:paraId="271E81ED" w14:textId="2ACC1C8B"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1</w:t>
            </w:r>
          </w:p>
        </w:tc>
        <w:tc>
          <w:tcPr>
            <w:tcW w:w="2835" w:type="dxa"/>
            <w:tcBorders>
              <w:top w:val="nil"/>
              <w:left w:val="nil"/>
              <w:bottom w:val="single" w:sz="4" w:space="0" w:color="auto"/>
              <w:right w:val="single" w:sz="4" w:space="0" w:color="auto"/>
            </w:tcBorders>
            <w:shd w:val="clear" w:color="auto" w:fill="auto"/>
            <w:noWrap/>
            <w:hideMark/>
          </w:tcPr>
          <w:p w14:paraId="586B2CC6" w14:textId="24B34B71" w:rsidR="00222588" w:rsidRPr="008A2DD8" w:rsidRDefault="00222588" w:rsidP="00222588">
            <w:pPr>
              <w:jc w:val="both"/>
              <w:rPr>
                <w:rFonts w:ascii="Arial Narrow" w:hAnsi="Arial Narrow" w:cs="Arial"/>
                <w:sz w:val="16"/>
                <w:szCs w:val="16"/>
              </w:rPr>
            </w:pPr>
            <w:r w:rsidRPr="008A2DD8">
              <w:rPr>
                <w:rFonts w:ascii="Arial Narrow" w:hAnsi="Arial Narrow" w:cs="Arial"/>
                <w:sz w:val="16"/>
                <w:szCs w:val="16"/>
              </w:rPr>
              <w:t>Cumplir con el  100% de los procesos que  compete desarrollar a las diferentes direcciones y departamentos administrativos que  conforman la organización municipal cada semestre del período 2023.</w:t>
            </w:r>
          </w:p>
        </w:tc>
        <w:tc>
          <w:tcPr>
            <w:tcW w:w="992" w:type="dxa"/>
            <w:tcBorders>
              <w:top w:val="nil"/>
              <w:left w:val="nil"/>
              <w:bottom w:val="single" w:sz="4" w:space="0" w:color="000000"/>
              <w:right w:val="single" w:sz="4" w:space="0" w:color="000000"/>
            </w:tcBorders>
            <w:shd w:val="clear" w:color="auto" w:fill="auto"/>
            <w:hideMark/>
          </w:tcPr>
          <w:p w14:paraId="22A1934E" w14:textId="0365980F"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Recursos administrados/ total de recursos*100</w:t>
            </w:r>
          </w:p>
        </w:tc>
        <w:tc>
          <w:tcPr>
            <w:tcW w:w="425" w:type="dxa"/>
            <w:tcBorders>
              <w:top w:val="nil"/>
              <w:left w:val="nil"/>
              <w:bottom w:val="single" w:sz="4" w:space="0" w:color="000000"/>
              <w:right w:val="single" w:sz="4" w:space="0" w:color="000000"/>
            </w:tcBorders>
            <w:shd w:val="clear" w:color="auto" w:fill="auto"/>
            <w:noWrap/>
            <w:hideMark/>
          </w:tcPr>
          <w:p w14:paraId="2B9CD5FA" w14:textId="3A05691A"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 xml:space="preserve">             50 </w:t>
            </w:r>
          </w:p>
        </w:tc>
        <w:tc>
          <w:tcPr>
            <w:tcW w:w="567" w:type="dxa"/>
            <w:tcBorders>
              <w:top w:val="nil"/>
              <w:left w:val="nil"/>
              <w:bottom w:val="single" w:sz="4" w:space="0" w:color="000000"/>
              <w:right w:val="single" w:sz="4" w:space="0" w:color="000000"/>
            </w:tcBorders>
            <w:shd w:val="clear" w:color="auto" w:fill="auto"/>
            <w:noWrap/>
            <w:hideMark/>
          </w:tcPr>
          <w:p w14:paraId="3AC9ABF7" w14:textId="4CBF3F0F"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346" w:type="dxa"/>
            <w:tcBorders>
              <w:top w:val="nil"/>
              <w:left w:val="nil"/>
              <w:bottom w:val="single" w:sz="4" w:space="0" w:color="000000"/>
              <w:right w:val="single" w:sz="4" w:space="0" w:color="000000"/>
            </w:tcBorders>
            <w:shd w:val="clear" w:color="auto" w:fill="auto"/>
            <w:noWrap/>
            <w:hideMark/>
          </w:tcPr>
          <w:p w14:paraId="65D6FBE5" w14:textId="219978B2"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427" w:type="dxa"/>
            <w:tcBorders>
              <w:top w:val="nil"/>
              <w:left w:val="nil"/>
              <w:bottom w:val="single" w:sz="4" w:space="0" w:color="000000"/>
              <w:right w:val="single" w:sz="4" w:space="0" w:color="000000"/>
            </w:tcBorders>
            <w:shd w:val="clear" w:color="auto" w:fill="auto"/>
            <w:noWrap/>
            <w:hideMark/>
          </w:tcPr>
          <w:p w14:paraId="038A5FE1" w14:textId="0A29F28F"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6E8CEC7D" w14:textId="0B498083"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Lic. Lorena Rojas Walker (Vicealcaldesa)</w:t>
            </w:r>
          </w:p>
        </w:tc>
        <w:tc>
          <w:tcPr>
            <w:tcW w:w="851" w:type="dxa"/>
            <w:tcBorders>
              <w:top w:val="nil"/>
              <w:left w:val="nil"/>
              <w:bottom w:val="single" w:sz="4" w:space="0" w:color="000000"/>
              <w:right w:val="nil"/>
            </w:tcBorders>
            <w:shd w:val="clear" w:color="auto" w:fill="auto"/>
            <w:hideMark/>
          </w:tcPr>
          <w:p w14:paraId="2F5968A1" w14:textId="607417EF"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140FADA6" w14:textId="08353431"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289,760,616.15 </w:t>
            </w:r>
          </w:p>
        </w:tc>
        <w:tc>
          <w:tcPr>
            <w:tcW w:w="1134" w:type="dxa"/>
            <w:tcBorders>
              <w:top w:val="nil"/>
              <w:left w:val="nil"/>
              <w:bottom w:val="single" w:sz="4" w:space="0" w:color="000000"/>
              <w:right w:val="single" w:sz="4" w:space="0" w:color="000000"/>
            </w:tcBorders>
            <w:shd w:val="clear" w:color="auto" w:fill="auto"/>
            <w:noWrap/>
            <w:hideMark/>
          </w:tcPr>
          <w:p w14:paraId="388585E2" w14:textId="72BAAAFA"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289,760,616.15 </w:t>
            </w:r>
          </w:p>
        </w:tc>
      </w:tr>
      <w:tr w:rsidR="00222588" w:rsidRPr="00E33ED8" w14:paraId="57837FDD" w14:textId="77777777" w:rsidTr="005D3D15">
        <w:trPr>
          <w:trHeight w:val="1696"/>
        </w:trPr>
        <w:tc>
          <w:tcPr>
            <w:tcW w:w="1168" w:type="dxa"/>
            <w:tcBorders>
              <w:top w:val="single" w:sz="4" w:space="0" w:color="000000"/>
              <w:left w:val="single" w:sz="8" w:space="0" w:color="000000"/>
              <w:bottom w:val="single" w:sz="4" w:space="0" w:color="000000"/>
              <w:right w:val="single" w:sz="8" w:space="0" w:color="000000"/>
            </w:tcBorders>
            <w:shd w:val="clear" w:color="auto" w:fill="auto"/>
            <w:hideMark/>
          </w:tcPr>
          <w:p w14:paraId="17432F48" w14:textId="7879AB48"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Área de Desarrollo Institucional Municipal</w:t>
            </w:r>
          </w:p>
        </w:tc>
        <w:tc>
          <w:tcPr>
            <w:tcW w:w="1961" w:type="dxa"/>
            <w:tcBorders>
              <w:top w:val="single" w:sz="4" w:space="0" w:color="auto"/>
              <w:left w:val="nil"/>
              <w:bottom w:val="single" w:sz="4" w:space="0" w:color="auto"/>
              <w:right w:val="single" w:sz="4" w:space="0" w:color="auto"/>
            </w:tcBorders>
            <w:shd w:val="clear" w:color="auto" w:fill="auto"/>
            <w:noWrap/>
            <w:hideMark/>
          </w:tcPr>
          <w:p w14:paraId="07798F70" w14:textId="784819C6" w:rsidR="00222588" w:rsidRPr="008A2DD8" w:rsidRDefault="00222588" w:rsidP="00222588">
            <w:pPr>
              <w:jc w:val="both"/>
              <w:rPr>
                <w:rFonts w:ascii="Arial Narrow" w:hAnsi="Arial Narrow" w:cs="Arial"/>
                <w:sz w:val="16"/>
                <w:szCs w:val="16"/>
              </w:rPr>
            </w:pPr>
            <w:r w:rsidRPr="008A2DD8">
              <w:rPr>
                <w:rFonts w:ascii="Arial Narrow" w:hAnsi="Arial Narrow" w:cs="Arial"/>
                <w:sz w:val="16"/>
                <w:szCs w:val="16"/>
              </w:rPr>
              <w:t>Desarrollar una estrategia de cambio continuo en el municipio, impulsando para ello, el desarrollo organizacional proactivo, que  garantice una administración innovadora del recurso humano y financiero que dispone la organización.</w:t>
            </w:r>
          </w:p>
        </w:tc>
        <w:tc>
          <w:tcPr>
            <w:tcW w:w="709" w:type="dxa"/>
            <w:tcBorders>
              <w:top w:val="nil"/>
              <w:left w:val="nil"/>
              <w:bottom w:val="single" w:sz="4" w:space="0" w:color="auto"/>
              <w:right w:val="single" w:sz="4" w:space="0" w:color="auto"/>
            </w:tcBorders>
            <w:shd w:val="clear" w:color="auto" w:fill="auto"/>
            <w:noWrap/>
            <w:vAlign w:val="center"/>
            <w:hideMark/>
          </w:tcPr>
          <w:p w14:paraId="5D806A97" w14:textId="1DF4EC17" w:rsidR="00222588" w:rsidRPr="008A2DD8" w:rsidRDefault="00222588" w:rsidP="00222588">
            <w:pPr>
              <w:jc w:val="both"/>
              <w:rPr>
                <w:rFonts w:ascii="Arial Narrow" w:hAnsi="Arial Narrow" w:cs="Arial"/>
                <w:sz w:val="16"/>
                <w:szCs w:val="16"/>
              </w:rPr>
            </w:pPr>
            <w:r w:rsidRPr="008A2DD8">
              <w:rPr>
                <w:rFonts w:ascii="Arial Narrow" w:hAnsi="Arial Narrow" w:cs="Arial"/>
                <w:sz w:val="16"/>
                <w:szCs w:val="16"/>
              </w:rPr>
              <w:t>Operativo</w:t>
            </w:r>
          </w:p>
        </w:tc>
        <w:tc>
          <w:tcPr>
            <w:tcW w:w="425" w:type="dxa"/>
            <w:tcBorders>
              <w:top w:val="single" w:sz="4" w:space="0" w:color="auto"/>
              <w:left w:val="nil"/>
              <w:bottom w:val="single" w:sz="4" w:space="0" w:color="auto"/>
              <w:right w:val="single" w:sz="4" w:space="0" w:color="auto"/>
            </w:tcBorders>
            <w:shd w:val="clear" w:color="auto" w:fill="auto"/>
            <w:noWrap/>
            <w:hideMark/>
          </w:tcPr>
          <w:p w14:paraId="228617D2" w14:textId="40736CAA" w:rsidR="00222588" w:rsidRPr="008A2DD8" w:rsidRDefault="00222588" w:rsidP="00222588">
            <w:pPr>
              <w:jc w:val="center"/>
              <w:rPr>
                <w:rFonts w:ascii="Arial Narrow" w:hAnsi="Arial Narrow" w:cs="Arial"/>
                <w:sz w:val="16"/>
                <w:szCs w:val="16"/>
              </w:rPr>
            </w:pPr>
            <w:r w:rsidRPr="008A2DD8">
              <w:rPr>
                <w:rFonts w:ascii="Arial Narrow" w:hAnsi="Arial Narrow" w:cs="Arial"/>
                <w:sz w:val="16"/>
                <w:szCs w:val="16"/>
              </w:rPr>
              <w:t>2</w:t>
            </w:r>
          </w:p>
        </w:tc>
        <w:tc>
          <w:tcPr>
            <w:tcW w:w="2835" w:type="dxa"/>
            <w:tcBorders>
              <w:top w:val="single" w:sz="4" w:space="0" w:color="auto"/>
              <w:left w:val="nil"/>
              <w:bottom w:val="single" w:sz="4" w:space="0" w:color="auto"/>
              <w:right w:val="single" w:sz="4" w:space="0" w:color="auto"/>
            </w:tcBorders>
            <w:shd w:val="clear" w:color="auto" w:fill="auto"/>
            <w:noWrap/>
            <w:hideMark/>
          </w:tcPr>
          <w:p w14:paraId="0D4C9B86" w14:textId="0F58BFC3" w:rsidR="00222588" w:rsidRPr="008A2DD8" w:rsidRDefault="00222588" w:rsidP="00222588">
            <w:pPr>
              <w:jc w:val="both"/>
              <w:rPr>
                <w:rFonts w:ascii="Arial Narrow" w:hAnsi="Arial Narrow" w:cs="Arial"/>
                <w:sz w:val="16"/>
                <w:szCs w:val="16"/>
              </w:rPr>
            </w:pPr>
            <w:r w:rsidRPr="008A2DD8">
              <w:rPr>
                <w:rFonts w:ascii="Arial Narrow" w:hAnsi="Arial Narrow" w:cs="Arial"/>
                <w:sz w:val="16"/>
                <w:szCs w:val="16"/>
              </w:rPr>
              <w:t>Mantener al día el pago de servicios básicos mensuales  para una adecuada gestion administrativa.</w:t>
            </w:r>
          </w:p>
        </w:tc>
        <w:tc>
          <w:tcPr>
            <w:tcW w:w="992" w:type="dxa"/>
            <w:tcBorders>
              <w:top w:val="single" w:sz="4" w:space="0" w:color="000000"/>
              <w:left w:val="nil"/>
              <w:bottom w:val="single" w:sz="4" w:space="0" w:color="000000"/>
              <w:right w:val="single" w:sz="4" w:space="0" w:color="000000"/>
            </w:tcBorders>
            <w:shd w:val="clear" w:color="auto" w:fill="auto"/>
            <w:hideMark/>
          </w:tcPr>
          <w:p w14:paraId="4EF71B0D" w14:textId="48A75E95"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Servicios Basicos cancelados</w:t>
            </w:r>
          </w:p>
        </w:tc>
        <w:tc>
          <w:tcPr>
            <w:tcW w:w="425" w:type="dxa"/>
            <w:tcBorders>
              <w:top w:val="single" w:sz="4" w:space="0" w:color="000000"/>
              <w:left w:val="nil"/>
              <w:bottom w:val="single" w:sz="4" w:space="0" w:color="000000"/>
              <w:right w:val="single" w:sz="4" w:space="0" w:color="000000"/>
            </w:tcBorders>
            <w:shd w:val="clear" w:color="auto" w:fill="auto"/>
            <w:noWrap/>
            <w:hideMark/>
          </w:tcPr>
          <w:p w14:paraId="78D5A47A" w14:textId="705EA144"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 xml:space="preserve">               6 </w:t>
            </w:r>
          </w:p>
        </w:tc>
        <w:tc>
          <w:tcPr>
            <w:tcW w:w="567" w:type="dxa"/>
            <w:tcBorders>
              <w:top w:val="single" w:sz="4" w:space="0" w:color="000000"/>
              <w:left w:val="nil"/>
              <w:bottom w:val="single" w:sz="4" w:space="0" w:color="000000"/>
              <w:right w:val="single" w:sz="4" w:space="0" w:color="000000"/>
            </w:tcBorders>
            <w:shd w:val="clear" w:color="auto" w:fill="auto"/>
            <w:noWrap/>
            <w:hideMark/>
          </w:tcPr>
          <w:p w14:paraId="3713C598" w14:textId="1AD9C3F7"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346" w:type="dxa"/>
            <w:tcBorders>
              <w:top w:val="single" w:sz="4" w:space="0" w:color="000000"/>
              <w:left w:val="nil"/>
              <w:bottom w:val="single" w:sz="4" w:space="0" w:color="000000"/>
              <w:right w:val="single" w:sz="4" w:space="0" w:color="000000"/>
            </w:tcBorders>
            <w:shd w:val="clear" w:color="auto" w:fill="auto"/>
            <w:noWrap/>
            <w:hideMark/>
          </w:tcPr>
          <w:p w14:paraId="0C903A01" w14:textId="3370623D"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6</w:t>
            </w:r>
          </w:p>
        </w:tc>
        <w:tc>
          <w:tcPr>
            <w:tcW w:w="427" w:type="dxa"/>
            <w:tcBorders>
              <w:top w:val="single" w:sz="4" w:space="0" w:color="000000"/>
              <w:left w:val="nil"/>
              <w:bottom w:val="single" w:sz="4" w:space="0" w:color="000000"/>
              <w:right w:val="single" w:sz="4" w:space="0" w:color="000000"/>
            </w:tcBorders>
            <w:shd w:val="clear" w:color="auto" w:fill="auto"/>
            <w:noWrap/>
            <w:hideMark/>
          </w:tcPr>
          <w:p w14:paraId="140DED6A" w14:textId="2DBCDC0A"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992" w:type="dxa"/>
            <w:tcBorders>
              <w:top w:val="single" w:sz="4" w:space="0" w:color="000000"/>
              <w:left w:val="nil"/>
              <w:bottom w:val="single" w:sz="4" w:space="0" w:color="000000"/>
              <w:right w:val="single" w:sz="4" w:space="0" w:color="000000"/>
            </w:tcBorders>
            <w:shd w:val="clear" w:color="auto" w:fill="auto"/>
            <w:hideMark/>
          </w:tcPr>
          <w:p w14:paraId="7559C60F" w14:textId="07E4B6D0"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Lilliam Barrios Saldaña (Tesorera)</w:t>
            </w:r>
          </w:p>
        </w:tc>
        <w:tc>
          <w:tcPr>
            <w:tcW w:w="851" w:type="dxa"/>
            <w:tcBorders>
              <w:top w:val="single" w:sz="4" w:space="0" w:color="000000"/>
              <w:left w:val="nil"/>
              <w:bottom w:val="single" w:sz="4" w:space="0" w:color="000000"/>
              <w:right w:val="nil"/>
            </w:tcBorders>
            <w:shd w:val="clear" w:color="auto" w:fill="auto"/>
            <w:hideMark/>
          </w:tcPr>
          <w:p w14:paraId="10102364" w14:textId="5220904A"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562A6335" w14:textId="313E8E09"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8,605,000.00 </w:t>
            </w:r>
          </w:p>
        </w:tc>
        <w:tc>
          <w:tcPr>
            <w:tcW w:w="1134" w:type="dxa"/>
            <w:tcBorders>
              <w:top w:val="nil"/>
              <w:left w:val="nil"/>
              <w:bottom w:val="single" w:sz="4" w:space="0" w:color="000000"/>
              <w:right w:val="single" w:sz="4" w:space="0" w:color="000000"/>
            </w:tcBorders>
            <w:shd w:val="clear" w:color="auto" w:fill="auto"/>
            <w:noWrap/>
            <w:hideMark/>
          </w:tcPr>
          <w:p w14:paraId="332CC4B7" w14:textId="53DC1E92"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8,605,000.00 </w:t>
            </w:r>
          </w:p>
        </w:tc>
      </w:tr>
      <w:tr w:rsidR="00222588" w:rsidRPr="00E33ED8" w14:paraId="6D1210E5" w14:textId="77777777" w:rsidTr="005D3D15">
        <w:trPr>
          <w:trHeight w:val="983"/>
        </w:trPr>
        <w:tc>
          <w:tcPr>
            <w:tcW w:w="1168" w:type="dxa"/>
            <w:tcBorders>
              <w:top w:val="nil"/>
              <w:left w:val="single" w:sz="8" w:space="0" w:color="000000"/>
              <w:bottom w:val="single" w:sz="4" w:space="0" w:color="000000"/>
              <w:right w:val="single" w:sz="8" w:space="0" w:color="000000"/>
            </w:tcBorders>
            <w:shd w:val="clear" w:color="auto" w:fill="auto"/>
            <w:hideMark/>
          </w:tcPr>
          <w:p w14:paraId="6ACD23E3" w14:textId="09A19A31"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Área de Desarrollo Institucional Municipal</w:t>
            </w:r>
          </w:p>
        </w:tc>
        <w:tc>
          <w:tcPr>
            <w:tcW w:w="1961" w:type="dxa"/>
            <w:tcBorders>
              <w:top w:val="nil"/>
              <w:left w:val="nil"/>
              <w:bottom w:val="single" w:sz="4" w:space="0" w:color="000000"/>
              <w:right w:val="single" w:sz="4" w:space="0" w:color="000000"/>
            </w:tcBorders>
            <w:shd w:val="clear" w:color="auto" w:fill="auto"/>
            <w:hideMark/>
          </w:tcPr>
          <w:p w14:paraId="5AE6BD2A" w14:textId="3221E11C"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 xml:space="preserve">Dotar a la institución de los instrumentos  y procedimientos adecuados que permitan un mejor control de las labores que se realizan.    </w:t>
            </w:r>
          </w:p>
        </w:tc>
        <w:tc>
          <w:tcPr>
            <w:tcW w:w="709" w:type="dxa"/>
            <w:tcBorders>
              <w:top w:val="nil"/>
              <w:left w:val="nil"/>
              <w:bottom w:val="single" w:sz="4" w:space="0" w:color="000000"/>
              <w:right w:val="single" w:sz="4" w:space="0" w:color="000000"/>
            </w:tcBorders>
            <w:shd w:val="clear" w:color="auto" w:fill="auto"/>
            <w:noWrap/>
            <w:vAlign w:val="center"/>
            <w:hideMark/>
          </w:tcPr>
          <w:p w14:paraId="60F3DE48" w14:textId="3475C404"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Operativo</w:t>
            </w:r>
          </w:p>
        </w:tc>
        <w:tc>
          <w:tcPr>
            <w:tcW w:w="425" w:type="dxa"/>
            <w:tcBorders>
              <w:top w:val="nil"/>
              <w:left w:val="nil"/>
              <w:bottom w:val="single" w:sz="4" w:space="0" w:color="000000"/>
              <w:right w:val="single" w:sz="4" w:space="0" w:color="000000"/>
            </w:tcBorders>
            <w:shd w:val="clear" w:color="auto" w:fill="auto"/>
            <w:noWrap/>
            <w:vAlign w:val="center"/>
            <w:hideMark/>
          </w:tcPr>
          <w:p w14:paraId="06A34AD3" w14:textId="4B09E77F"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3</w:t>
            </w:r>
          </w:p>
        </w:tc>
        <w:tc>
          <w:tcPr>
            <w:tcW w:w="2835" w:type="dxa"/>
            <w:tcBorders>
              <w:top w:val="nil"/>
              <w:left w:val="nil"/>
              <w:bottom w:val="single" w:sz="4" w:space="0" w:color="000000"/>
              <w:right w:val="single" w:sz="4" w:space="0" w:color="000000"/>
            </w:tcBorders>
            <w:shd w:val="clear" w:color="auto" w:fill="auto"/>
            <w:hideMark/>
          </w:tcPr>
          <w:p w14:paraId="417A2BE3" w14:textId="460832C6"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Contar con el recursos necesarios para las publicaciones en la gaceta, e impresión de documentos para para dar a conocer las acciones y mantener informada a la ciudadanía</w:t>
            </w:r>
          </w:p>
        </w:tc>
        <w:tc>
          <w:tcPr>
            <w:tcW w:w="992" w:type="dxa"/>
            <w:tcBorders>
              <w:top w:val="nil"/>
              <w:left w:val="nil"/>
              <w:bottom w:val="single" w:sz="4" w:space="0" w:color="000000"/>
              <w:right w:val="single" w:sz="4" w:space="0" w:color="000000"/>
            </w:tcBorders>
            <w:shd w:val="clear" w:color="auto" w:fill="auto"/>
            <w:hideMark/>
          </w:tcPr>
          <w:p w14:paraId="06F275E4" w14:textId="22437844"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Documentos publicados</w:t>
            </w:r>
          </w:p>
        </w:tc>
        <w:tc>
          <w:tcPr>
            <w:tcW w:w="425" w:type="dxa"/>
            <w:tcBorders>
              <w:top w:val="nil"/>
              <w:left w:val="nil"/>
              <w:bottom w:val="single" w:sz="4" w:space="0" w:color="000000"/>
              <w:right w:val="single" w:sz="4" w:space="0" w:color="000000"/>
            </w:tcBorders>
            <w:shd w:val="clear" w:color="auto" w:fill="auto"/>
            <w:noWrap/>
            <w:hideMark/>
          </w:tcPr>
          <w:p w14:paraId="1EA157D0" w14:textId="17211EA3"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 xml:space="preserve">             50 </w:t>
            </w:r>
          </w:p>
        </w:tc>
        <w:tc>
          <w:tcPr>
            <w:tcW w:w="567" w:type="dxa"/>
            <w:tcBorders>
              <w:top w:val="nil"/>
              <w:left w:val="nil"/>
              <w:bottom w:val="single" w:sz="4" w:space="0" w:color="000000"/>
              <w:right w:val="single" w:sz="4" w:space="0" w:color="000000"/>
            </w:tcBorders>
            <w:shd w:val="clear" w:color="auto" w:fill="auto"/>
            <w:noWrap/>
            <w:hideMark/>
          </w:tcPr>
          <w:p w14:paraId="2EB291F1" w14:textId="77CFAE60"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346" w:type="dxa"/>
            <w:tcBorders>
              <w:top w:val="nil"/>
              <w:left w:val="nil"/>
              <w:bottom w:val="single" w:sz="4" w:space="0" w:color="000000"/>
              <w:right w:val="single" w:sz="4" w:space="0" w:color="000000"/>
            </w:tcBorders>
            <w:shd w:val="clear" w:color="auto" w:fill="auto"/>
            <w:noWrap/>
            <w:hideMark/>
          </w:tcPr>
          <w:p w14:paraId="13959A0E" w14:textId="3C1227D3"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427" w:type="dxa"/>
            <w:tcBorders>
              <w:top w:val="nil"/>
              <w:left w:val="nil"/>
              <w:bottom w:val="single" w:sz="4" w:space="0" w:color="000000"/>
              <w:right w:val="single" w:sz="4" w:space="0" w:color="000000"/>
            </w:tcBorders>
            <w:shd w:val="clear" w:color="auto" w:fill="auto"/>
            <w:noWrap/>
            <w:hideMark/>
          </w:tcPr>
          <w:p w14:paraId="6D43B3D8" w14:textId="3C45BFEA"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59575E7A" w14:textId="690EDB66"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Lic. Lorena Rojas Walker        Concejo Municipal</w:t>
            </w:r>
          </w:p>
        </w:tc>
        <w:tc>
          <w:tcPr>
            <w:tcW w:w="851" w:type="dxa"/>
            <w:tcBorders>
              <w:top w:val="nil"/>
              <w:left w:val="nil"/>
              <w:bottom w:val="single" w:sz="4" w:space="0" w:color="000000"/>
              <w:right w:val="nil"/>
            </w:tcBorders>
            <w:shd w:val="clear" w:color="auto" w:fill="auto"/>
            <w:hideMark/>
          </w:tcPr>
          <w:p w14:paraId="07D055A6" w14:textId="7FCE762E"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5E728749" w14:textId="5A956715"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1,100,000.00 </w:t>
            </w:r>
          </w:p>
        </w:tc>
        <w:tc>
          <w:tcPr>
            <w:tcW w:w="1134" w:type="dxa"/>
            <w:tcBorders>
              <w:top w:val="nil"/>
              <w:left w:val="nil"/>
              <w:bottom w:val="single" w:sz="4" w:space="0" w:color="000000"/>
              <w:right w:val="single" w:sz="4" w:space="0" w:color="000000"/>
            </w:tcBorders>
            <w:shd w:val="clear" w:color="auto" w:fill="auto"/>
            <w:noWrap/>
            <w:hideMark/>
          </w:tcPr>
          <w:p w14:paraId="6ABCEE62" w14:textId="1571CBA6"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1,100,000.00 </w:t>
            </w:r>
          </w:p>
        </w:tc>
      </w:tr>
      <w:tr w:rsidR="00222588" w:rsidRPr="00E33ED8" w14:paraId="2C7A6271" w14:textId="77777777" w:rsidTr="005D3D15">
        <w:trPr>
          <w:trHeight w:val="1394"/>
        </w:trPr>
        <w:tc>
          <w:tcPr>
            <w:tcW w:w="1168" w:type="dxa"/>
            <w:tcBorders>
              <w:top w:val="nil"/>
              <w:left w:val="single" w:sz="8" w:space="0" w:color="000000"/>
              <w:bottom w:val="single" w:sz="4" w:space="0" w:color="auto"/>
              <w:right w:val="single" w:sz="8" w:space="0" w:color="000000"/>
            </w:tcBorders>
            <w:shd w:val="clear" w:color="auto" w:fill="auto"/>
            <w:noWrap/>
            <w:hideMark/>
          </w:tcPr>
          <w:p w14:paraId="691F2596" w14:textId="6B966B22"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Área de Desarrollo Institucional Municipal</w:t>
            </w:r>
          </w:p>
        </w:tc>
        <w:tc>
          <w:tcPr>
            <w:tcW w:w="1961" w:type="dxa"/>
            <w:tcBorders>
              <w:top w:val="nil"/>
              <w:left w:val="nil"/>
              <w:bottom w:val="single" w:sz="4" w:space="0" w:color="auto"/>
              <w:right w:val="single" w:sz="4" w:space="0" w:color="000000"/>
            </w:tcBorders>
            <w:shd w:val="clear" w:color="auto" w:fill="auto"/>
            <w:hideMark/>
          </w:tcPr>
          <w:p w14:paraId="6AF1EA32" w14:textId="787275F4"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 xml:space="preserve">Fortalecer el control interno institucional y mejorar el sistema de planificación presupuestaria, de tal forma que se haga un uso eficiente de los recursos y se favorezcan los procesos de rendición de cuentas.   </w:t>
            </w:r>
          </w:p>
        </w:tc>
        <w:tc>
          <w:tcPr>
            <w:tcW w:w="709" w:type="dxa"/>
            <w:tcBorders>
              <w:top w:val="nil"/>
              <w:left w:val="nil"/>
              <w:bottom w:val="single" w:sz="4" w:space="0" w:color="auto"/>
              <w:right w:val="single" w:sz="4" w:space="0" w:color="000000"/>
            </w:tcBorders>
            <w:shd w:val="clear" w:color="auto" w:fill="auto"/>
            <w:noWrap/>
            <w:vAlign w:val="center"/>
            <w:hideMark/>
          </w:tcPr>
          <w:p w14:paraId="5DB25FEC" w14:textId="355FF6B2"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Operativo</w:t>
            </w:r>
          </w:p>
        </w:tc>
        <w:tc>
          <w:tcPr>
            <w:tcW w:w="425" w:type="dxa"/>
            <w:tcBorders>
              <w:top w:val="nil"/>
              <w:left w:val="nil"/>
              <w:bottom w:val="single" w:sz="4" w:space="0" w:color="auto"/>
              <w:right w:val="single" w:sz="4" w:space="0" w:color="000000"/>
            </w:tcBorders>
            <w:shd w:val="clear" w:color="auto" w:fill="auto"/>
            <w:noWrap/>
            <w:vAlign w:val="center"/>
            <w:hideMark/>
          </w:tcPr>
          <w:p w14:paraId="1F16BFF8" w14:textId="209B22F2"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4</w:t>
            </w:r>
          </w:p>
        </w:tc>
        <w:tc>
          <w:tcPr>
            <w:tcW w:w="2835" w:type="dxa"/>
            <w:tcBorders>
              <w:top w:val="nil"/>
              <w:left w:val="nil"/>
              <w:bottom w:val="single" w:sz="4" w:space="0" w:color="auto"/>
              <w:right w:val="single" w:sz="4" w:space="0" w:color="000000"/>
            </w:tcBorders>
            <w:shd w:val="clear" w:color="auto" w:fill="auto"/>
            <w:hideMark/>
          </w:tcPr>
          <w:p w14:paraId="46CF61C3" w14:textId="404C1CF1"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Contar con los recursos necesarios para brindar apoyo a la adminsitración en materia  informatica y contable mediante la contratación de servicios de gestión y apoyo.</w:t>
            </w:r>
          </w:p>
        </w:tc>
        <w:tc>
          <w:tcPr>
            <w:tcW w:w="992" w:type="dxa"/>
            <w:tcBorders>
              <w:top w:val="nil"/>
              <w:left w:val="nil"/>
              <w:bottom w:val="single" w:sz="4" w:space="0" w:color="auto"/>
              <w:right w:val="single" w:sz="4" w:space="0" w:color="000000"/>
            </w:tcBorders>
            <w:shd w:val="clear" w:color="auto" w:fill="auto"/>
            <w:hideMark/>
          </w:tcPr>
          <w:p w14:paraId="1CE6596C" w14:textId="4EB31F62"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Contratación realizada</w:t>
            </w:r>
          </w:p>
        </w:tc>
        <w:tc>
          <w:tcPr>
            <w:tcW w:w="425" w:type="dxa"/>
            <w:tcBorders>
              <w:top w:val="nil"/>
              <w:left w:val="nil"/>
              <w:bottom w:val="single" w:sz="4" w:space="0" w:color="auto"/>
              <w:right w:val="single" w:sz="4" w:space="0" w:color="000000"/>
            </w:tcBorders>
            <w:shd w:val="clear" w:color="auto" w:fill="auto"/>
            <w:noWrap/>
            <w:hideMark/>
          </w:tcPr>
          <w:p w14:paraId="4C014712" w14:textId="336B2331"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 xml:space="preserve">             50 </w:t>
            </w:r>
          </w:p>
        </w:tc>
        <w:tc>
          <w:tcPr>
            <w:tcW w:w="567" w:type="dxa"/>
            <w:tcBorders>
              <w:top w:val="nil"/>
              <w:left w:val="nil"/>
              <w:bottom w:val="single" w:sz="4" w:space="0" w:color="auto"/>
              <w:right w:val="single" w:sz="4" w:space="0" w:color="000000"/>
            </w:tcBorders>
            <w:shd w:val="clear" w:color="auto" w:fill="auto"/>
            <w:noWrap/>
            <w:hideMark/>
          </w:tcPr>
          <w:p w14:paraId="68105846" w14:textId="0207D7AC"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346" w:type="dxa"/>
            <w:tcBorders>
              <w:top w:val="nil"/>
              <w:left w:val="nil"/>
              <w:bottom w:val="single" w:sz="4" w:space="0" w:color="auto"/>
              <w:right w:val="single" w:sz="4" w:space="0" w:color="000000"/>
            </w:tcBorders>
            <w:shd w:val="clear" w:color="auto" w:fill="auto"/>
            <w:noWrap/>
            <w:hideMark/>
          </w:tcPr>
          <w:p w14:paraId="5617745B" w14:textId="7A4C244C"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427" w:type="dxa"/>
            <w:tcBorders>
              <w:top w:val="nil"/>
              <w:left w:val="nil"/>
              <w:bottom w:val="single" w:sz="4" w:space="0" w:color="auto"/>
              <w:right w:val="single" w:sz="4" w:space="0" w:color="000000"/>
            </w:tcBorders>
            <w:shd w:val="clear" w:color="auto" w:fill="auto"/>
            <w:noWrap/>
            <w:hideMark/>
          </w:tcPr>
          <w:p w14:paraId="5CD7BBB8" w14:textId="264D55F7"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992" w:type="dxa"/>
            <w:tcBorders>
              <w:top w:val="nil"/>
              <w:left w:val="nil"/>
              <w:bottom w:val="single" w:sz="4" w:space="0" w:color="auto"/>
              <w:right w:val="single" w:sz="4" w:space="0" w:color="000000"/>
            </w:tcBorders>
            <w:shd w:val="clear" w:color="auto" w:fill="auto"/>
            <w:hideMark/>
          </w:tcPr>
          <w:p w14:paraId="5B497AED" w14:textId="72EC593E"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Lic. Lorena Rojas Walker (Vicealcaldía)      Proveeduría</w:t>
            </w:r>
          </w:p>
        </w:tc>
        <w:tc>
          <w:tcPr>
            <w:tcW w:w="851" w:type="dxa"/>
            <w:tcBorders>
              <w:top w:val="nil"/>
              <w:left w:val="nil"/>
              <w:bottom w:val="single" w:sz="4" w:space="0" w:color="auto"/>
              <w:right w:val="nil"/>
            </w:tcBorders>
            <w:shd w:val="clear" w:color="auto" w:fill="auto"/>
            <w:hideMark/>
          </w:tcPr>
          <w:p w14:paraId="2CFDC452" w14:textId="5F2E8F37"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1E6138AF" w14:textId="59BDD59F"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18,000,000.00 </w:t>
            </w:r>
          </w:p>
        </w:tc>
        <w:tc>
          <w:tcPr>
            <w:tcW w:w="1134" w:type="dxa"/>
            <w:tcBorders>
              <w:top w:val="nil"/>
              <w:left w:val="nil"/>
              <w:bottom w:val="single" w:sz="4" w:space="0" w:color="000000"/>
              <w:right w:val="single" w:sz="4" w:space="0" w:color="000000"/>
            </w:tcBorders>
            <w:shd w:val="clear" w:color="auto" w:fill="auto"/>
            <w:noWrap/>
            <w:hideMark/>
          </w:tcPr>
          <w:p w14:paraId="12C86293" w14:textId="70CDF77A"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18,000,000.00 </w:t>
            </w:r>
          </w:p>
        </w:tc>
      </w:tr>
      <w:tr w:rsidR="00222588" w:rsidRPr="00E33ED8" w14:paraId="6FEEC11C" w14:textId="77777777" w:rsidTr="005D3D15">
        <w:trPr>
          <w:trHeight w:val="1840"/>
        </w:trPr>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6E1F5600" w14:textId="521E1F2B"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Área de Desarrollo Institucional Municipal</w:t>
            </w:r>
          </w:p>
        </w:tc>
        <w:tc>
          <w:tcPr>
            <w:tcW w:w="1961" w:type="dxa"/>
            <w:tcBorders>
              <w:top w:val="single" w:sz="4" w:space="0" w:color="auto"/>
              <w:left w:val="single" w:sz="4" w:space="0" w:color="auto"/>
              <w:bottom w:val="single" w:sz="4" w:space="0" w:color="auto"/>
              <w:right w:val="single" w:sz="4" w:space="0" w:color="auto"/>
            </w:tcBorders>
            <w:shd w:val="clear" w:color="auto" w:fill="auto"/>
            <w:noWrap/>
            <w:hideMark/>
          </w:tcPr>
          <w:p w14:paraId="43332CBF" w14:textId="256A5AF0" w:rsidR="00222588" w:rsidRPr="008A2DD8" w:rsidRDefault="00222588" w:rsidP="00222588">
            <w:pPr>
              <w:jc w:val="both"/>
              <w:rPr>
                <w:rFonts w:ascii="Arial Narrow" w:hAnsi="Arial Narrow" w:cs="Arial"/>
                <w:sz w:val="16"/>
                <w:szCs w:val="16"/>
              </w:rPr>
            </w:pPr>
            <w:r w:rsidRPr="008A2DD8">
              <w:rPr>
                <w:rFonts w:ascii="Arial Narrow" w:hAnsi="Arial Narrow" w:cs="Arial"/>
                <w:sz w:val="16"/>
                <w:szCs w:val="16"/>
              </w:rPr>
              <w:t>Desarrollar una estrategia de cambio continuo en el municipio, impulsando para ello, el desarrollo organizacional proactivo, que  garantice una administración innovadora del recurso humano y financiero que dispone la organización.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860D9" w14:textId="43B18D03"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Operativo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26EA" w14:textId="55695D2B"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FB9E727" w14:textId="0C6BF01C"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Contar con el recurso econonómico para cumplir con las diferentes gestiones desarrolladas por el Concejo Municipal, Alcalía y Administración General, mediante el pago de viaticos - transporte, seguros y actividades.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9E59EA7" w14:textId="734D51F0"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Recursos administrados/ total de recursos*100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904648D" w14:textId="4CCED98A"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 xml:space="preserve">             50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892670B" w14:textId="5C8048B2"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346" w:type="dxa"/>
            <w:tcBorders>
              <w:top w:val="single" w:sz="4" w:space="0" w:color="auto"/>
              <w:left w:val="single" w:sz="4" w:space="0" w:color="auto"/>
              <w:bottom w:val="single" w:sz="4" w:space="0" w:color="auto"/>
              <w:right w:val="single" w:sz="4" w:space="0" w:color="auto"/>
            </w:tcBorders>
            <w:shd w:val="clear" w:color="auto" w:fill="auto"/>
            <w:noWrap/>
            <w:hideMark/>
          </w:tcPr>
          <w:p w14:paraId="4387C11A" w14:textId="66FDBCFA"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14:paraId="4A07CD73" w14:textId="6DC9DD98"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6187CD" w14:textId="60E703AD"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Lic. Rugeli Morales (Alcalde), Lilliam Barrios (Tesorera)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0A380D7" w14:textId="1AD767FD"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Administración 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B9288E0" w14:textId="770712BF"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12,667,311.15 </w:t>
            </w:r>
          </w:p>
        </w:tc>
        <w:tc>
          <w:tcPr>
            <w:tcW w:w="1134" w:type="dxa"/>
            <w:tcBorders>
              <w:top w:val="single" w:sz="4" w:space="0" w:color="000000"/>
              <w:left w:val="nil"/>
              <w:bottom w:val="single" w:sz="4" w:space="0" w:color="000000"/>
              <w:right w:val="single" w:sz="4" w:space="0" w:color="000000"/>
            </w:tcBorders>
            <w:shd w:val="clear" w:color="auto" w:fill="auto"/>
            <w:noWrap/>
            <w:hideMark/>
          </w:tcPr>
          <w:p w14:paraId="1F99F23D" w14:textId="421AD2F2"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12,667,311.15 </w:t>
            </w:r>
          </w:p>
        </w:tc>
      </w:tr>
      <w:tr w:rsidR="00222588" w:rsidRPr="00E33ED8" w14:paraId="1703C29A" w14:textId="77777777" w:rsidTr="005D3D15">
        <w:trPr>
          <w:trHeight w:val="1131"/>
        </w:trPr>
        <w:tc>
          <w:tcPr>
            <w:tcW w:w="1168" w:type="dxa"/>
            <w:tcBorders>
              <w:top w:val="single" w:sz="4" w:space="0" w:color="auto"/>
              <w:left w:val="single" w:sz="8" w:space="0" w:color="000000"/>
              <w:bottom w:val="single" w:sz="4" w:space="0" w:color="000000"/>
              <w:right w:val="single" w:sz="8" w:space="0" w:color="000000"/>
            </w:tcBorders>
            <w:shd w:val="clear" w:color="auto" w:fill="auto"/>
            <w:hideMark/>
          </w:tcPr>
          <w:p w14:paraId="35733CCB" w14:textId="21575BAA"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Área de Desarrollo Institucional Municipal</w:t>
            </w:r>
          </w:p>
        </w:tc>
        <w:tc>
          <w:tcPr>
            <w:tcW w:w="1961" w:type="dxa"/>
            <w:tcBorders>
              <w:top w:val="single" w:sz="4" w:space="0" w:color="auto"/>
              <w:left w:val="single" w:sz="4" w:space="0" w:color="000000"/>
              <w:bottom w:val="single" w:sz="4" w:space="0" w:color="000000"/>
              <w:right w:val="single" w:sz="4" w:space="0" w:color="000000"/>
            </w:tcBorders>
            <w:shd w:val="clear" w:color="auto" w:fill="auto"/>
            <w:hideMark/>
          </w:tcPr>
          <w:p w14:paraId="20F007B2" w14:textId="3472EF71"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 xml:space="preserve">Lograr una mayor recaudación de los tributos municipales, con el fin de  mejorar la inversión pública , así como motivar y satisfacer a los clientes internos y externos.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33640A3C" w14:textId="3A5E6BA1"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Operativo</w:t>
            </w:r>
          </w:p>
        </w:tc>
        <w:tc>
          <w:tcPr>
            <w:tcW w:w="425" w:type="dxa"/>
            <w:tcBorders>
              <w:top w:val="single" w:sz="4" w:space="0" w:color="auto"/>
              <w:left w:val="nil"/>
              <w:bottom w:val="single" w:sz="4" w:space="0" w:color="000000"/>
              <w:right w:val="single" w:sz="4" w:space="0" w:color="000000"/>
            </w:tcBorders>
            <w:shd w:val="clear" w:color="auto" w:fill="auto"/>
            <w:noWrap/>
            <w:vAlign w:val="center"/>
            <w:hideMark/>
          </w:tcPr>
          <w:p w14:paraId="1FE98015" w14:textId="535216DA"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6</w:t>
            </w:r>
          </w:p>
        </w:tc>
        <w:tc>
          <w:tcPr>
            <w:tcW w:w="2835" w:type="dxa"/>
            <w:tcBorders>
              <w:top w:val="single" w:sz="4" w:space="0" w:color="auto"/>
              <w:left w:val="nil"/>
              <w:bottom w:val="single" w:sz="4" w:space="0" w:color="000000"/>
              <w:right w:val="single" w:sz="4" w:space="0" w:color="000000"/>
            </w:tcBorders>
            <w:shd w:val="clear" w:color="auto" w:fill="auto"/>
            <w:hideMark/>
          </w:tcPr>
          <w:p w14:paraId="5BE368C3" w14:textId="2A71742E"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Brindar los servicios administrativos de la Municipalidad de Talamanca mediante la adquisión de los bienes y servicios necesarios para dar trámite a las solicitudes presentadas por los usuarios y cumplir las metas propuestas.</w:t>
            </w:r>
          </w:p>
        </w:tc>
        <w:tc>
          <w:tcPr>
            <w:tcW w:w="992" w:type="dxa"/>
            <w:tcBorders>
              <w:top w:val="single" w:sz="4" w:space="0" w:color="auto"/>
              <w:left w:val="nil"/>
              <w:bottom w:val="single" w:sz="4" w:space="0" w:color="000000"/>
              <w:right w:val="single" w:sz="4" w:space="0" w:color="000000"/>
            </w:tcBorders>
            <w:shd w:val="clear" w:color="auto" w:fill="auto"/>
            <w:hideMark/>
          </w:tcPr>
          <w:p w14:paraId="3E36F774" w14:textId="7C40A62F"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Recursos administrados/ total de recursos*100</w:t>
            </w:r>
          </w:p>
        </w:tc>
        <w:tc>
          <w:tcPr>
            <w:tcW w:w="425" w:type="dxa"/>
            <w:tcBorders>
              <w:top w:val="single" w:sz="4" w:space="0" w:color="auto"/>
              <w:left w:val="nil"/>
              <w:bottom w:val="single" w:sz="4" w:space="0" w:color="000000"/>
              <w:right w:val="single" w:sz="4" w:space="0" w:color="000000"/>
            </w:tcBorders>
            <w:shd w:val="clear" w:color="auto" w:fill="auto"/>
            <w:noWrap/>
            <w:hideMark/>
          </w:tcPr>
          <w:p w14:paraId="5DBFE538" w14:textId="0BE206AF"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 xml:space="preserve">             70 </w:t>
            </w:r>
          </w:p>
        </w:tc>
        <w:tc>
          <w:tcPr>
            <w:tcW w:w="567" w:type="dxa"/>
            <w:tcBorders>
              <w:top w:val="single" w:sz="4" w:space="0" w:color="auto"/>
              <w:left w:val="nil"/>
              <w:bottom w:val="single" w:sz="4" w:space="0" w:color="000000"/>
              <w:right w:val="single" w:sz="4" w:space="0" w:color="000000"/>
            </w:tcBorders>
            <w:shd w:val="clear" w:color="auto" w:fill="auto"/>
            <w:noWrap/>
            <w:hideMark/>
          </w:tcPr>
          <w:p w14:paraId="25C98B82" w14:textId="6A5449C4"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70%</w:t>
            </w:r>
          </w:p>
        </w:tc>
        <w:tc>
          <w:tcPr>
            <w:tcW w:w="346" w:type="dxa"/>
            <w:tcBorders>
              <w:top w:val="single" w:sz="4" w:space="0" w:color="auto"/>
              <w:left w:val="nil"/>
              <w:bottom w:val="single" w:sz="4" w:space="0" w:color="000000"/>
              <w:right w:val="single" w:sz="4" w:space="0" w:color="000000"/>
            </w:tcBorders>
            <w:shd w:val="clear" w:color="auto" w:fill="auto"/>
            <w:noWrap/>
            <w:hideMark/>
          </w:tcPr>
          <w:p w14:paraId="3FF9BEDC" w14:textId="6E3A97A5"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30</w:t>
            </w:r>
          </w:p>
        </w:tc>
        <w:tc>
          <w:tcPr>
            <w:tcW w:w="427" w:type="dxa"/>
            <w:tcBorders>
              <w:top w:val="single" w:sz="4" w:space="0" w:color="auto"/>
              <w:left w:val="nil"/>
              <w:bottom w:val="single" w:sz="4" w:space="0" w:color="000000"/>
              <w:right w:val="single" w:sz="4" w:space="0" w:color="000000"/>
            </w:tcBorders>
            <w:shd w:val="clear" w:color="auto" w:fill="auto"/>
            <w:noWrap/>
            <w:hideMark/>
          </w:tcPr>
          <w:p w14:paraId="6B1BE672" w14:textId="0474A582"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30%</w:t>
            </w:r>
          </w:p>
        </w:tc>
        <w:tc>
          <w:tcPr>
            <w:tcW w:w="992" w:type="dxa"/>
            <w:tcBorders>
              <w:top w:val="single" w:sz="4" w:space="0" w:color="auto"/>
              <w:left w:val="nil"/>
              <w:bottom w:val="single" w:sz="4" w:space="0" w:color="000000"/>
              <w:right w:val="single" w:sz="4" w:space="0" w:color="000000"/>
            </w:tcBorders>
            <w:shd w:val="clear" w:color="auto" w:fill="auto"/>
            <w:hideMark/>
          </w:tcPr>
          <w:p w14:paraId="28648C2A" w14:textId="74133992"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Lic. Lorena Rojas Walker (Vicealcaldesa), Angelica Pererira (Proveeduría)</w:t>
            </w:r>
          </w:p>
        </w:tc>
        <w:tc>
          <w:tcPr>
            <w:tcW w:w="851" w:type="dxa"/>
            <w:tcBorders>
              <w:top w:val="single" w:sz="4" w:space="0" w:color="auto"/>
              <w:left w:val="nil"/>
              <w:bottom w:val="single" w:sz="4" w:space="0" w:color="000000"/>
              <w:right w:val="nil"/>
            </w:tcBorders>
            <w:shd w:val="clear" w:color="auto" w:fill="auto"/>
            <w:noWrap/>
            <w:hideMark/>
          </w:tcPr>
          <w:p w14:paraId="3461FEB3" w14:textId="7CBC9811"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2E74F1E5" w14:textId="2A25B4BE"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7,058,681.20 </w:t>
            </w:r>
          </w:p>
        </w:tc>
        <w:tc>
          <w:tcPr>
            <w:tcW w:w="1134" w:type="dxa"/>
            <w:tcBorders>
              <w:top w:val="nil"/>
              <w:left w:val="nil"/>
              <w:bottom w:val="single" w:sz="4" w:space="0" w:color="000000"/>
              <w:right w:val="single" w:sz="4" w:space="0" w:color="000000"/>
            </w:tcBorders>
            <w:shd w:val="clear" w:color="auto" w:fill="auto"/>
            <w:noWrap/>
            <w:hideMark/>
          </w:tcPr>
          <w:p w14:paraId="5770A200" w14:textId="510C99CC"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7,058,681.20 </w:t>
            </w:r>
          </w:p>
        </w:tc>
      </w:tr>
      <w:tr w:rsidR="00222588" w:rsidRPr="00E33ED8" w14:paraId="1B5B7A72" w14:textId="77777777" w:rsidTr="005D3D15">
        <w:trPr>
          <w:trHeight w:val="1685"/>
        </w:trPr>
        <w:tc>
          <w:tcPr>
            <w:tcW w:w="1168" w:type="dxa"/>
            <w:tcBorders>
              <w:top w:val="nil"/>
              <w:left w:val="single" w:sz="8" w:space="0" w:color="000000"/>
              <w:bottom w:val="single" w:sz="4" w:space="0" w:color="000000"/>
              <w:right w:val="single" w:sz="8" w:space="0" w:color="000000"/>
            </w:tcBorders>
            <w:shd w:val="clear" w:color="auto" w:fill="auto"/>
            <w:hideMark/>
          </w:tcPr>
          <w:p w14:paraId="064D574E" w14:textId="3F9A47FE"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Área de Desarrollo Institucional Municipal</w:t>
            </w:r>
          </w:p>
        </w:tc>
        <w:tc>
          <w:tcPr>
            <w:tcW w:w="1961" w:type="dxa"/>
            <w:tcBorders>
              <w:top w:val="nil"/>
              <w:left w:val="single" w:sz="4" w:space="0" w:color="000000"/>
              <w:bottom w:val="single" w:sz="4" w:space="0" w:color="000000"/>
              <w:right w:val="single" w:sz="4" w:space="0" w:color="000000"/>
            </w:tcBorders>
            <w:shd w:val="clear" w:color="auto" w:fill="auto"/>
            <w:hideMark/>
          </w:tcPr>
          <w:p w14:paraId="601AF824" w14:textId="5BDE8AE7"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 xml:space="preserve">Fortalecer el control interno institucional y mejorar el sistema de planificación presupuestaria, de tal forma que se haga un uso eficiente de los recursos y se favorezcan los procesos de rendición de cuentas. </w:t>
            </w:r>
          </w:p>
        </w:tc>
        <w:tc>
          <w:tcPr>
            <w:tcW w:w="709" w:type="dxa"/>
            <w:tcBorders>
              <w:top w:val="nil"/>
              <w:left w:val="nil"/>
              <w:bottom w:val="single" w:sz="4" w:space="0" w:color="000000"/>
              <w:right w:val="single" w:sz="4" w:space="0" w:color="000000"/>
            </w:tcBorders>
            <w:shd w:val="clear" w:color="auto" w:fill="auto"/>
            <w:noWrap/>
            <w:vAlign w:val="center"/>
            <w:hideMark/>
          </w:tcPr>
          <w:p w14:paraId="05AE6EC0" w14:textId="6AB438E3"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Operativo</w:t>
            </w:r>
          </w:p>
        </w:tc>
        <w:tc>
          <w:tcPr>
            <w:tcW w:w="425" w:type="dxa"/>
            <w:tcBorders>
              <w:top w:val="nil"/>
              <w:left w:val="nil"/>
              <w:bottom w:val="single" w:sz="4" w:space="0" w:color="000000"/>
              <w:right w:val="single" w:sz="4" w:space="0" w:color="000000"/>
            </w:tcBorders>
            <w:shd w:val="clear" w:color="auto" w:fill="auto"/>
            <w:noWrap/>
            <w:vAlign w:val="center"/>
            <w:hideMark/>
          </w:tcPr>
          <w:p w14:paraId="0FDB5DEC" w14:textId="115D6CCC"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7</w:t>
            </w:r>
          </w:p>
        </w:tc>
        <w:tc>
          <w:tcPr>
            <w:tcW w:w="2835" w:type="dxa"/>
            <w:tcBorders>
              <w:top w:val="nil"/>
              <w:left w:val="nil"/>
              <w:bottom w:val="single" w:sz="4" w:space="0" w:color="000000"/>
              <w:right w:val="single" w:sz="4" w:space="0" w:color="000000"/>
            </w:tcBorders>
            <w:shd w:val="clear" w:color="auto" w:fill="auto"/>
            <w:hideMark/>
          </w:tcPr>
          <w:p w14:paraId="6DAED39D" w14:textId="0B059BF1"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Elaborar el 100% de los estudios sobre asuntos específicos, de seguimiento y relacionados; según plan de trabajo presentado al Concejo Municipal y remitido a la página Web de la Contraloría General de la República; así como cualquier estudio solicitado por la Contraloría General de la República en atención a denuncias realizadas y otras dependencias, durante el año 202</w:t>
            </w:r>
            <w:r w:rsidR="0027754C">
              <w:rPr>
                <w:rFonts w:ascii="Arial Narrow" w:hAnsi="Arial Narrow" w:cs="Arial"/>
                <w:color w:val="000000"/>
                <w:sz w:val="16"/>
                <w:szCs w:val="16"/>
              </w:rPr>
              <w:t>3</w:t>
            </w:r>
            <w:r w:rsidRPr="008A2DD8">
              <w:rPr>
                <w:rFonts w:ascii="Arial Narrow" w:hAnsi="Arial Narrow" w:cs="Arial"/>
                <w:color w:val="000000"/>
                <w:sz w:val="16"/>
                <w:szCs w:val="16"/>
              </w:rPr>
              <w:t>.</w:t>
            </w:r>
          </w:p>
        </w:tc>
        <w:tc>
          <w:tcPr>
            <w:tcW w:w="992" w:type="dxa"/>
            <w:tcBorders>
              <w:top w:val="nil"/>
              <w:left w:val="nil"/>
              <w:bottom w:val="single" w:sz="4" w:space="0" w:color="000000"/>
              <w:right w:val="single" w:sz="4" w:space="0" w:color="000000"/>
            </w:tcBorders>
            <w:shd w:val="clear" w:color="auto" w:fill="auto"/>
            <w:hideMark/>
          </w:tcPr>
          <w:p w14:paraId="66F926AB" w14:textId="494E022A"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100% de los estudios del Plan Anual cumplidos durante el 2023.</w:t>
            </w:r>
          </w:p>
        </w:tc>
        <w:tc>
          <w:tcPr>
            <w:tcW w:w="425" w:type="dxa"/>
            <w:tcBorders>
              <w:top w:val="nil"/>
              <w:left w:val="nil"/>
              <w:bottom w:val="single" w:sz="4" w:space="0" w:color="000000"/>
              <w:right w:val="single" w:sz="4" w:space="0" w:color="000000"/>
            </w:tcBorders>
            <w:shd w:val="clear" w:color="auto" w:fill="auto"/>
            <w:noWrap/>
            <w:hideMark/>
          </w:tcPr>
          <w:p w14:paraId="7F4D590A" w14:textId="6F39315A"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 xml:space="preserve">             50 </w:t>
            </w:r>
          </w:p>
        </w:tc>
        <w:tc>
          <w:tcPr>
            <w:tcW w:w="567" w:type="dxa"/>
            <w:tcBorders>
              <w:top w:val="nil"/>
              <w:left w:val="nil"/>
              <w:bottom w:val="single" w:sz="4" w:space="0" w:color="000000"/>
              <w:right w:val="single" w:sz="4" w:space="0" w:color="000000"/>
            </w:tcBorders>
            <w:shd w:val="clear" w:color="auto" w:fill="auto"/>
            <w:noWrap/>
            <w:hideMark/>
          </w:tcPr>
          <w:p w14:paraId="555DDC8D" w14:textId="7AEC7519"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346" w:type="dxa"/>
            <w:tcBorders>
              <w:top w:val="nil"/>
              <w:left w:val="nil"/>
              <w:bottom w:val="single" w:sz="4" w:space="0" w:color="000000"/>
              <w:right w:val="single" w:sz="4" w:space="0" w:color="000000"/>
            </w:tcBorders>
            <w:shd w:val="clear" w:color="auto" w:fill="auto"/>
            <w:noWrap/>
            <w:hideMark/>
          </w:tcPr>
          <w:p w14:paraId="0CE2FA3F" w14:textId="4A17D88A"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427" w:type="dxa"/>
            <w:tcBorders>
              <w:top w:val="nil"/>
              <w:left w:val="nil"/>
              <w:bottom w:val="single" w:sz="4" w:space="0" w:color="000000"/>
              <w:right w:val="single" w:sz="4" w:space="0" w:color="000000"/>
            </w:tcBorders>
            <w:shd w:val="clear" w:color="auto" w:fill="auto"/>
            <w:noWrap/>
            <w:hideMark/>
          </w:tcPr>
          <w:p w14:paraId="7AA70160" w14:textId="5FEE2160"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73ECAC71" w14:textId="434ED958" w:rsidR="00222588" w:rsidRPr="008A2DD8" w:rsidRDefault="00222588" w:rsidP="00222588">
            <w:pPr>
              <w:rPr>
                <w:rFonts w:ascii="Arial Narrow" w:hAnsi="Arial Narrow" w:cs="Arial"/>
                <w:color w:val="000000"/>
                <w:sz w:val="16"/>
                <w:szCs w:val="16"/>
                <w:lang w:val="en-US"/>
              </w:rPr>
            </w:pPr>
            <w:r w:rsidRPr="008A2DD8">
              <w:rPr>
                <w:rFonts w:ascii="Arial Narrow" w:hAnsi="Arial Narrow" w:cs="Arial"/>
                <w:color w:val="000000"/>
                <w:sz w:val="16"/>
                <w:szCs w:val="16"/>
                <w:lang w:val="en-US"/>
              </w:rPr>
              <w:t>Lic. Alicia Chow Reynolds (Auditora)</w:t>
            </w:r>
          </w:p>
        </w:tc>
        <w:tc>
          <w:tcPr>
            <w:tcW w:w="851" w:type="dxa"/>
            <w:tcBorders>
              <w:top w:val="nil"/>
              <w:left w:val="nil"/>
              <w:bottom w:val="single" w:sz="4" w:space="0" w:color="000000"/>
              <w:right w:val="nil"/>
            </w:tcBorders>
            <w:shd w:val="clear" w:color="auto" w:fill="auto"/>
            <w:noWrap/>
            <w:hideMark/>
          </w:tcPr>
          <w:p w14:paraId="59A072E5" w14:textId="46E95ED0"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Auditoría Interna</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7B64A12A" w14:textId="0505412F"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53,501,257.22 </w:t>
            </w:r>
          </w:p>
        </w:tc>
        <w:tc>
          <w:tcPr>
            <w:tcW w:w="1134" w:type="dxa"/>
            <w:tcBorders>
              <w:top w:val="nil"/>
              <w:left w:val="nil"/>
              <w:bottom w:val="single" w:sz="4" w:space="0" w:color="000000"/>
              <w:right w:val="single" w:sz="4" w:space="0" w:color="000000"/>
            </w:tcBorders>
            <w:shd w:val="clear" w:color="auto" w:fill="auto"/>
            <w:noWrap/>
            <w:hideMark/>
          </w:tcPr>
          <w:p w14:paraId="5E87D0A0" w14:textId="2F34D231"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53,501,257.22 </w:t>
            </w:r>
          </w:p>
        </w:tc>
      </w:tr>
      <w:tr w:rsidR="00222588" w:rsidRPr="00E33ED8" w14:paraId="644EBC28" w14:textId="77777777" w:rsidTr="005D3D15">
        <w:trPr>
          <w:trHeight w:val="987"/>
        </w:trPr>
        <w:tc>
          <w:tcPr>
            <w:tcW w:w="1168" w:type="dxa"/>
            <w:tcBorders>
              <w:top w:val="nil"/>
              <w:left w:val="single" w:sz="8" w:space="0" w:color="000000"/>
              <w:bottom w:val="single" w:sz="4" w:space="0" w:color="000000"/>
              <w:right w:val="single" w:sz="8" w:space="0" w:color="000000"/>
            </w:tcBorders>
            <w:shd w:val="clear" w:color="auto" w:fill="auto"/>
            <w:hideMark/>
          </w:tcPr>
          <w:p w14:paraId="1F75259B" w14:textId="4FCE300C"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Área de Desarrollo Institucional Municipal</w:t>
            </w:r>
          </w:p>
        </w:tc>
        <w:tc>
          <w:tcPr>
            <w:tcW w:w="1961" w:type="dxa"/>
            <w:tcBorders>
              <w:top w:val="nil"/>
              <w:left w:val="single" w:sz="4" w:space="0" w:color="000000"/>
              <w:bottom w:val="single" w:sz="4" w:space="0" w:color="000000"/>
              <w:right w:val="single" w:sz="4" w:space="0" w:color="000000"/>
            </w:tcBorders>
            <w:shd w:val="clear" w:color="auto" w:fill="auto"/>
            <w:hideMark/>
          </w:tcPr>
          <w:p w14:paraId="6C307C01" w14:textId="5066BCCA"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 xml:space="preserve">Dotar a la institución de los instrumentos  y procedimientos adecuados que permitan un mejor control de las labores que se realizan.      </w:t>
            </w:r>
          </w:p>
        </w:tc>
        <w:tc>
          <w:tcPr>
            <w:tcW w:w="709" w:type="dxa"/>
            <w:tcBorders>
              <w:top w:val="nil"/>
              <w:left w:val="nil"/>
              <w:bottom w:val="single" w:sz="4" w:space="0" w:color="000000"/>
              <w:right w:val="single" w:sz="4" w:space="0" w:color="000000"/>
            </w:tcBorders>
            <w:shd w:val="clear" w:color="auto" w:fill="auto"/>
            <w:noWrap/>
            <w:vAlign w:val="center"/>
            <w:hideMark/>
          </w:tcPr>
          <w:p w14:paraId="1B122442" w14:textId="20F1374D"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Mejora</w:t>
            </w:r>
          </w:p>
        </w:tc>
        <w:tc>
          <w:tcPr>
            <w:tcW w:w="425" w:type="dxa"/>
            <w:tcBorders>
              <w:top w:val="nil"/>
              <w:left w:val="nil"/>
              <w:bottom w:val="single" w:sz="4" w:space="0" w:color="000000"/>
              <w:right w:val="single" w:sz="4" w:space="0" w:color="000000"/>
            </w:tcBorders>
            <w:shd w:val="clear" w:color="auto" w:fill="auto"/>
            <w:noWrap/>
            <w:vAlign w:val="center"/>
            <w:hideMark/>
          </w:tcPr>
          <w:p w14:paraId="2205AF0D" w14:textId="0813444A"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8</w:t>
            </w:r>
          </w:p>
        </w:tc>
        <w:tc>
          <w:tcPr>
            <w:tcW w:w="2835" w:type="dxa"/>
            <w:tcBorders>
              <w:top w:val="nil"/>
              <w:left w:val="nil"/>
              <w:bottom w:val="single" w:sz="4" w:space="0" w:color="000000"/>
              <w:right w:val="single" w:sz="4" w:space="0" w:color="000000"/>
            </w:tcBorders>
            <w:shd w:val="clear" w:color="auto" w:fill="auto"/>
            <w:hideMark/>
          </w:tcPr>
          <w:p w14:paraId="4F194C9B" w14:textId="472EFFAC"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Atender los requerimientos de mobiliario y equipo de computo que requiera la adminsitración, así como la adquisición de un nuevo vehíuco para las gestiones de la Alcaldía durante el año  2023</w:t>
            </w:r>
          </w:p>
        </w:tc>
        <w:tc>
          <w:tcPr>
            <w:tcW w:w="992" w:type="dxa"/>
            <w:tcBorders>
              <w:top w:val="nil"/>
              <w:left w:val="nil"/>
              <w:bottom w:val="single" w:sz="4" w:space="0" w:color="000000"/>
              <w:right w:val="single" w:sz="4" w:space="0" w:color="000000"/>
            </w:tcBorders>
            <w:shd w:val="clear" w:color="auto" w:fill="auto"/>
            <w:hideMark/>
          </w:tcPr>
          <w:p w14:paraId="189CA9B5" w14:textId="09EE05A2"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Equipo adquirido</w:t>
            </w:r>
          </w:p>
        </w:tc>
        <w:tc>
          <w:tcPr>
            <w:tcW w:w="425" w:type="dxa"/>
            <w:tcBorders>
              <w:top w:val="nil"/>
              <w:left w:val="nil"/>
              <w:bottom w:val="single" w:sz="4" w:space="0" w:color="000000"/>
              <w:right w:val="single" w:sz="4" w:space="0" w:color="000000"/>
            </w:tcBorders>
            <w:shd w:val="clear" w:color="auto" w:fill="auto"/>
            <w:noWrap/>
            <w:hideMark/>
          </w:tcPr>
          <w:p w14:paraId="4D273E99" w14:textId="330F4005"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 xml:space="preserve">           100 </w:t>
            </w:r>
          </w:p>
        </w:tc>
        <w:tc>
          <w:tcPr>
            <w:tcW w:w="567" w:type="dxa"/>
            <w:tcBorders>
              <w:top w:val="nil"/>
              <w:left w:val="nil"/>
              <w:bottom w:val="single" w:sz="4" w:space="0" w:color="000000"/>
              <w:right w:val="single" w:sz="4" w:space="0" w:color="000000"/>
            </w:tcBorders>
            <w:shd w:val="clear" w:color="auto" w:fill="auto"/>
            <w:noWrap/>
            <w:hideMark/>
          </w:tcPr>
          <w:p w14:paraId="7599561C" w14:textId="0ACCAD50"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100%</w:t>
            </w:r>
          </w:p>
        </w:tc>
        <w:tc>
          <w:tcPr>
            <w:tcW w:w="346" w:type="dxa"/>
            <w:tcBorders>
              <w:top w:val="nil"/>
              <w:left w:val="nil"/>
              <w:bottom w:val="single" w:sz="4" w:space="0" w:color="000000"/>
              <w:right w:val="single" w:sz="4" w:space="0" w:color="000000"/>
            </w:tcBorders>
            <w:shd w:val="clear" w:color="auto" w:fill="auto"/>
            <w:noWrap/>
            <w:hideMark/>
          </w:tcPr>
          <w:p w14:paraId="16896AE8" w14:textId="4821B3BC"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0</w:t>
            </w:r>
          </w:p>
        </w:tc>
        <w:tc>
          <w:tcPr>
            <w:tcW w:w="427" w:type="dxa"/>
            <w:tcBorders>
              <w:top w:val="nil"/>
              <w:left w:val="nil"/>
              <w:bottom w:val="single" w:sz="4" w:space="0" w:color="000000"/>
              <w:right w:val="single" w:sz="4" w:space="0" w:color="000000"/>
            </w:tcBorders>
            <w:shd w:val="clear" w:color="auto" w:fill="auto"/>
            <w:noWrap/>
            <w:hideMark/>
          </w:tcPr>
          <w:p w14:paraId="30D70E24" w14:textId="1F601610"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0%</w:t>
            </w:r>
          </w:p>
        </w:tc>
        <w:tc>
          <w:tcPr>
            <w:tcW w:w="992" w:type="dxa"/>
            <w:tcBorders>
              <w:top w:val="nil"/>
              <w:left w:val="nil"/>
              <w:bottom w:val="single" w:sz="4" w:space="0" w:color="000000"/>
              <w:right w:val="single" w:sz="4" w:space="0" w:color="000000"/>
            </w:tcBorders>
            <w:shd w:val="clear" w:color="auto" w:fill="auto"/>
            <w:hideMark/>
          </w:tcPr>
          <w:p w14:paraId="454635F9" w14:textId="2CF0216A" w:rsidR="00222588" w:rsidRPr="008A2DD8" w:rsidRDefault="00222588" w:rsidP="00222588">
            <w:pPr>
              <w:rPr>
                <w:rFonts w:ascii="Arial Narrow" w:hAnsi="Arial Narrow" w:cs="Arial"/>
                <w:color w:val="000000"/>
                <w:sz w:val="16"/>
                <w:szCs w:val="16"/>
                <w:lang w:val="en-US"/>
              </w:rPr>
            </w:pPr>
            <w:r w:rsidRPr="008A2DD8">
              <w:rPr>
                <w:rFonts w:ascii="Arial Narrow" w:hAnsi="Arial Narrow" w:cs="Arial"/>
                <w:color w:val="000000"/>
                <w:sz w:val="16"/>
                <w:szCs w:val="16"/>
                <w:lang w:val="en-US"/>
              </w:rPr>
              <w:t>Lic. Lorena Rojas Walker -Vicealcaldía</w:t>
            </w:r>
          </w:p>
        </w:tc>
        <w:tc>
          <w:tcPr>
            <w:tcW w:w="851" w:type="dxa"/>
            <w:tcBorders>
              <w:top w:val="nil"/>
              <w:left w:val="nil"/>
              <w:bottom w:val="single" w:sz="4" w:space="0" w:color="000000"/>
              <w:right w:val="nil"/>
            </w:tcBorders>
            <w:shd w:val="clear" w:color="auto" w:fill="auto"/>
            <w:hideMark/>
          </w:tcPr>
          <w:p w14:paraId="31916275" w14:textId="66373593"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Administración de Inversiones Propias</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317AE38B" w14:textId="2B86B3CF"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   </w:t>
            </w:r>
          </w:p>
        </w:tc>
        <w:tc>
          <w:tcPr>
            <w:tcW w:w="1134" w:type="dxa"/>
            <w:tcBorders>
              <w:top w:val="nil"/>
              <w:left w:val="nil"/>
              <w:bottom w:val="single" w:sz="4" w:space="0" w:color="000000"/>
              <w:right w:val="single" w:sz="4" w:space="0" w:color="000000"/>
            </w:tcBorders>
            <w:shd w:val="clear" w:color="auto" w:fill="auto"/>
            <w:noWrap/>
            <w:hideMark/>
          </w:tcPr>
          <w:p w14:paraId="52781872" w14:textId="24675455"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 xml:space="preserve">                  4,000,000.00 </w:t>
            </w:r>
          </w:p>
        </w:tc>
      </w:tr>
      <w:tr w:rsidR="00222588" w:rsidRPr="00E33ED8" w14:paraId="78F3B9B2" w14:textId="77777777" w:rsidTr="005D3D15">
        <w:trPr>
          <w:trHeight w:val="1129"/>
        </w:trPr>
        <w:tc>
          <w:tcPr>
            <w:tcW w:w="1168" w:type="dxa"/>
            <w:tcBorders>
              <w:top w:val="nil"/>
              <w:left w:val="single" w:sz="8" w:space="0" w:color="000000"/>
              <w:bottom w:val="single" w:sz="4" w:space="0" w:color="000000"/>
              <w:right w:val="single" w:sz="8" w:space="0" w:color="000000"/>
            </w:tcBorders>
            <w:shd w:val="clear" w:color="auto" w:fill="auto"/>
            <w:hideMark/>
          </w:tcPr>
          <w:p w14:paraId="3B953634" w14:textId="07BE21BA"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Área de Desarrollo Institucional Municipal</w:t>
            </w:r>
          </w:p>
        </w:tc>
        <w:tc>
          <w:tcPr>
            <w:tcW w:w="1961" w:type="dxa"/>
            <w:tcBorders>
              <w:top w:val="nil"/>
              <w:left w:val="single" w:sz="4" w:space="0" w:color="000000"/>
              <w:bottom w:val="single" w:sz="4" w:space="0" w:color="000000"/>
              <w:right w:val="single" w:sz="4" w:space="0" w:color="000000"/>
            </w:tcBorders>
            <w:shd w:val="clear" w:color="auto" w:fill="auto"/>
            <w:hideMark/>
          </w:tcPr>
          <w:p w14:paraId="664D4367" w14:textId="1009709F"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 xml:space="preserve">Lograr una mayor recaudación de los tributos municipales, con el fin de  mejorar la inversión pública , así como motivar y satisfacer a los clientes internos y externos.        </w:t>
            </w:r>
          </w:p>
        </w:tc>
        <w:tc>
          <w:tcPr>
            <w:tcW w:w="709" w:type="dxa"/>
            <w:tcBorders>
              <w:top w:val="nil"/>
              <w:left w:val="nil"/>
              <w:bottom w:val="single" w:sz="4" w:space="0" w:color="000000"/>
              <w:right w:val="single" w:sz="4" w:space="0" w:color="000000"/>
            </w:tcBorders>
            <w:shd w:val="clear" w:color="auto" w:fill="auto"/>
            <w:noWrap/>
            <w:vAlign w:val="center"/>
            <w:hideMark/>
          </w:tcPr>
          <w:p w14:paraId="3D1FB071" w14:textId="034727C9"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Operativo</w:t>
            </w:r>
          </w:p>
        </w:tc>
        <w:tc>
          <w:tcPr>
            <w:tcW w:w="425" w:type="dxa"/>
            <w:tcBorders>
              <w:top w:val="nil"/>
              <w:left w:val="nil"/>
              <w:bottom w:val="single" w:sz="4" w:space="0" w:color="000000"/>
              <w:right w:val="single" w:sz="4" w:space="0" w:color="000000"/>
            </w:tcBorders>
            <w:shd w:val="clear" w:color="auto" w:fill="auto"/>
            <w:noWrap/>
            <w:vAlign w:val="center"/>
            <w:hideMark/>
          </w:tcPr>
          <w:p w14:paraId="03C0B9B8" w14:textId="0574E5FE"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9</w:t>
            </w:r>
          </w:p>
        </w:tc>
        <w:tc>
          <w:tcPr>
            <w:tcW w:w="2835" w:type="dxa"/>
            <w:tcBorders>
              <w:top w:val="nil"/>
              <w:left w:val="nil"/>
              <w:bottom w:val="single" w:sz="4" w:space="0" w:color="000000"/>
              <w:right w:val="single" w:sz="4" w:space="0" w:color="000000"/>
            </w:tcBorders>
            <w:shd w:val="clear" w:color="auto" w:fill="auto"/>
            <w:hideMark/>
          </w:tcPr>
          <w:p w14:paraId="13A17315" w14:textId="7548A839"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Atender el 100% de compromisos por concepto de deudas y transferencias corrientes y de capital, asi como el pago de intereses y amortización durante el año  2023</w:t>
            </w:r>
          </w:p>
        </w:tc>
        <w:tc>
          <w:tcPr>
            <w:tcW w:w="992" w:type="dxa"/>
            <w:tcBorders>
              <w:top w:val="nil"/>
              <w:left w:val="nil"/>
              <w:bottom w:val="single" w:sz="4" w:space="0" w:color="000000"/>
              <w:right w:val="single" w:sz="4" w:space="0" w:color="000000"/>
            </w:tcBorders>
            <w:shd w:val="clear" w:color="auto" w:fill="auto"/>
            <w:hideMark/>
          </w:tcPr>
          <w:p w14:paraId="33C898B0" w14:textId="346ADF39"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100% de compromisos por deudas y transferencias atendidos durante el 2023</w:t>
            </w:r>
          </w:p>
        </w:tc>
        <w:tc>
          <w:tcPr>
            <w:tcW w:w="425" w:type="dxa"/>
            <w:tcBorders>
              <w:top w:val="nil"/>
              <w:left w:val="nil"/>
              <w:bottom w:val="single" w:sz="4" w:space="0" w:color="000000"/>
              <w:right w:val="single" w:sz="4" w:space="0" w:color="000000"/>
            </w:tcBorders>
            <w:shd w:val="clear" w:color="auto" w:fill="auto"/>
            <w:noWrap/>
            <w:hideMark/>
          </w:tcPr>
          <w:p w14:paraId="31966A49" w14:textId="0D2044FC"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 xml:space="preserve">             50 </w:t>
            </w:r>
          </w:p>
        </w:tc>
        <w:tc>
          <w:tcPr>
            <w:tcW w:w="567" w:type="dxa"/>
            <w:tcBorders>
              <w:top w:val="nil"/>
              <w:left w:val="nil"/>
              <w:bottom w:val="single" w:sz="4" w:space="0" w:color="000000"/>
              <w:right w:val="single" w:sz="4" w:space="0" w:color="000000"/>
            </w:tcBorders>
            <w:shd w:val="clear" w:color="auto" w:fill="auto"/>
            <w:noWrap/>
            <w:hideMark/>
          </w:tcPr>
          <w:p w14:paraId="72783DE5" w14:textId="5782233D"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346" w:type="dxa"/>
            <w:tcBorders>
              <w:top w:val="nil"/>
              <w:left w:val="nil"/>
              <w:bottom w:val="single" w:sz="4" w:space="0" w:color="000000"/>
              <w:right w:val="single" w:sz="4" w:space="0" w:color="000000"/>
            </w:tcBorders>
            <w:shd w:val="clear" w:color="auto" w:fill="auto"/>
            <w:noWrap/>
            <w:hideMark/>
          </w:tcPr>
          <w:p w14:paraId="09EB700F" w14:textId="1EE5FE91"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427" w:type="dxa"/>
            <w:tcBorders>
              <w:top w:val="nil"/>
              <w:left w:val="nil"/>
              <w:bottom w:val="single" w:sz="4" w:space="0" w:color="000000"/>
              <w:right w:val="single" w:sz="4" w:space="0" w:color="000000"/>
            </w:tcBorders>
            <w:shd w:val="clear" w:color="auto" w:fill="auto"/>
            <w:noWrap/>
            <w:hideMark/>
          </w:tcPr>
          <w:p w14:paraId="28369849" w14:textId="24538A39" w:rsidR="00222588" w:rsidRPr="008A2DD8" w:rsidRDefault="00222588" w:rsidP="00222588">
            <w:pPr>
              <w:jc w:val="center"/>
              <w:rPr>
                <w:rFonts w:ascii="Arial Narrow" w:hAnsi="Arial Narrow" w:cs="Arial"/>
                <w:color w:val="000000"/>
                <w:sz w:val="16"/>
                <w:szCs w:val="16"/>
              </w:rPr>
            </w:pPr>
            <w:r w:rsidRPr="008A2DD8">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517D0222" w14:textId="4161BDC8"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Manuel Cortes Oporto (Contador)</w:t>
            </w:r>
          </w:p>
        </w:tc>
        <w:tc>
          <w:tcPr>
            <w:tcW w:w="851" w:type="dxa"/>
            <w:tcBorders>
              <w:top w:val="nil"/>
              <w:left w:val="nil"/>
              <w:bottom w:val="single" w:sz="4" w:space="0" w:color="000000"/>
              <w:right w:val="nil"/>
            </w:tcBorders>
            <w:shd w:val="clear" w:color="auto" w:fill="auto"/>
            <w:hideMark/>
          </w:tcPr>
          <w:p w14:paraId="43C7B57B" w14:textId="554052E5" w:rsidR="00222588" w:rsidRPr="008A2DD8" w:rsidRDefault="00222588" w:rsidP="00222588">
            <w:pPr>
              <w:rPr>
                <w:rFonts w:ascii="Arial Narrow" w:hAnsi="Arial Narrow" w:cs="Arial"/>
                <w:color w:val="000000"/>
                <w:sz w:val="16"/>
                <w:szCs w:val="16"/>
              </w:rPr>
            </w:pPr>
            <w:r w:rsidRPr="008A2DD8">
              <w:rPr>
                <w:rFonts w:ascii="Arial Narrow" w:hAnsi="Arial Narrow" w:cs="Arial"/>
                <w:color w:val="000000"/>
                <w:sz w:val="16"/>
                <w:szCs w:val="16"/>
              </w:rPr>
              <w:t>Registro de deuda, fondos y aportes</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5F8A156F" w14:textId="444B16A9"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84,568,398.72 </w:t>
            </w:r>
          </w:p>
        </w:tc>
        <w:tc>
          <w:tcPr>
            <w:tcW w:w="1134" w:type="dxa"/>
            <w:tcBorders>
              <w:top w:val="nil"/>
              <w:left w:val="nil"/>
              <w:bottom w:val="single" w:sz="4" w:space="0" w:color="000000"/>
              <w:right w:val="single" w:sz="4" w:space="0" w:color="000000"/>
            </w:tcBorders>
            <w:shd w:val="clear" w:color="auto" w:fill="auto"/>
            <w:noWrap/>
            <w:hideMark/>
          </w:tcPr>
          <w:p w14:paraId="4F6536CA" w14:textId="1C611CA0" w:rsidR="00222588" w:rsidRPr="00222588" w:rsidRDefault="00222588" w:rsidP="00222588">
            <w:pPr>
              <w:rPr>
                <w:rFonts w:ascii="Arial Narrow" w:hAnsi="Arial Narrow" w:cs="Arial"/>
                <w:color w:val="000000"/>
                <w:sz w:val="16"/>
                <w:szCs w:val="16"/>
              </w:rPr>
            </w:pPr>
            <w:r w:rsidRPr="00222588">
              <w:rPr>
                <w:rFonts w:ascii="Arial Narrow" w:hAnsi="Arial Narrow" w:cs="Arial"/>
                <w:color w:val="000000"/>
                <w:sz w:val="16"/>
                <w:szCs w:val="16"/>
              </w:rPr>
              <w:t xml:space="preserve">                84,568,398.72 </w:t>
            </w:r>
          </w:p>
        </w:tc>
      </w:tr>
      <w:tr w:rsidR="0027754C" w:rsidRPr="00E33ED8" w14:paraId="4F9A0697" w14:textId="77777777" w:rsidTr="005D3D15">
        <w:trPr>
          <w:trHeight w:val="394"/>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927EB75" w14:textId="77777777" w:rsidR="0027754C" w:rsidRPr="00E33ED8" w:rsidRDefault="0027754C" w:rsidP="0027754C">
            <w:pPr>
              <w:rPr>
                <w:rFonts w:ascii="Arial Narrow" w:hAnsi="Arial Narrow" w:cs="Arial"/>
                <w:color w:val="000000"/>
                <w:sz w:val="16"/>
                <w:szCs w:val="16"/>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4B80C2D7" w14:textId="77777777" w:rsidR="0027754C" w:rsidRPr="00301108" w:rsidRDefault="0027754C" w:rsidP="0027754C">
            <w:pPr>
              <w:rPr>
                <w:rFonts w:ascii="Arial Narrow" w:hAnsi="Arial Narrow" w:cs="Arial"/>
                <w:b/>
                <w:color w:val="000000"/>
                <w:sz w:val="16"/>
                <w:szCs w:val="16"/>
              </w:rPr>
            </w:pPr>
            <w:r w:rsidRPr="00301108">
              <w:rPr>
                <w:rFonts w:ascii="Arial Narrow" w:hAnsi="Arial Narrow" w:cs="Arial"/>
                <w:b/>
                <w:color w:val="000000"/>
                <w:sz w:val="16"/>
                <w:szCs w:val="16"/>
              </w:rPr>
              <w:t>SUBTOTALES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F9C0E" w14:textId="77777777" w:rsidR="0027754C" w:rsidRPr="00E33ED8" w:rsidRDefault="0027754C" w:rsidP="0027754C">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298C8" w14:textId="77777777" w:rsidR="0027754C" w:rsidRPr="00E33ED8" w:rsidRDefault="0027754C" w:rsidP="0027754C">
            <w:pPr>
              <w:jc w:val="center"/>
              <w:rPr>
                <w:rFonts w:ascii="Arial Narrow" w:hAnsi="Arial Narrow"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3C0660" w14:textId="77777777" w:rsidR="0027754C" w:rsidRPr="00E33ED8" w:rsidRDefault="0027754C" w:rsidP="0027754C">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CD62EC" w14:textId="77777777" w:rsidR="0027754C" w:rsidRPr="00E33ED8" w:rsidRDefault="0027754C" w:rsidP="0027754C">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58CD9A" w14:textId="77777777" w:rsidR="0027754C" w:rsidRPr="00E33ED8" w:rsidRDefault="0027754C" w:rsidP="0027754C">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8D46CED" w14:textId="77777777" w:rsidR="0027754C" w:rsidRPr="005F1A76" w:rsidRDefault="0027754C" w:rsidP="0027754C">
            <w:pPr>
              <w:jc w:val="center"/>
              <w:rPr>
                <w:rFonts w:ascii="Arial Narrow" w:hAnsi="Arial Narrow" w:cs="Arial"/>
                <w:b/>
                <w:color w:val="000000"/>
                <w:sz w:val="16"/>
                <w:szCs w:val="16"/>
              </w:rPr>
            </w:pPr>
            <w:r>
              <w:rPr>
                <w:rFonts w:ascii="Arial Narrow" w:hAnsi="Arial Narrow" w:cs="Arial"/>
                <w:b/>
                <w:color w:val="000000"/>
                <w:sz w:val="16"/>
                <w:szCs w:val="16"/>
              </w:rPr>
              <w:t>5,2</w:t>
            </w:r>
          </w:p>
        </w:tc>
        <w:tc>
          <w:tcPr>
            <w:tcW w:w="346" w:type="dxa"/>
            <w:tcBorders>
              <w:top w:val="single" w:sz="4" w:space="0" w:color="auto"/>
              <w:left w:val="single" w:sz="4" w:space="0" w:color="auto"/>
              <w:bottom w:val="single" w:sz="4" w:space="0" w:color="auto"/>
              <w:right w:val="single" w:sz="4" w:space="0" w:color="auto"/>
            </w:tcBorders>
            <w:shd w:val="clear" w:color="auto" w:fill="auto"/>
            <w:noWrap/>
          </w:tcPr>
          <w:p w14:paraId="6863B416" w14:textId="77777777" w:rsidR="0027754C" w:rsidRPr="005F1A76" w:rsidRDefault="0027754C" w:rsidP="0027754C">
            <w:pPr>
              <w:jc w:val="center"/>
              <w:rPr>
                <w:rFonts w:ascii="Arial Narrow" w:hAnsi="Arial Narrow" w:cs="Arial"/>
                <w:b/>
                <w:color w:val="000000"/>
                <w:sz w:val="16"/>
                <w:szCs w:val="16"/>
              </w:rPr>
            </w:pPr>
          </w:p>
        </w:tc>
        <w:tc>
          <w:tcPr>
            <w:tcW w:w="427" w:type="dxa"/>
            <w:tcBorders>
              <w:top w:val="single" w:sz="4" w:space="0" w:color="auto"/>
              <w:left w:val="single" w:sz="4" w:space="0" w:color="auto"/>
              <w:bottom w:val="single" w:sz="4" w:space="0" w:color="auto"/>
              <w:right w:val="single" w:sz="4" w:space="0" w:color="auto"/>
            </w:tcBorders>
            <w:shd w:val="clear" w:color="auto" w:fill="auto"/>
            <w:noWrap/>
          </w:tcPr>
          <w:p w14:paraId="540090B9" w14:textId="77777777" w:rsidR="0027754C" w:rsidRPr="005F1A76" w:rsidRDefault="0027754C" w:rsidP="0027754C">
            <w:pPr>
              <w:jc w:val="center"/>
              <w:rPr>
                <w:rFonts w:ascii="Arial Narrow" w:hAnsi="Arial Narrow" w:cs="Arial"/>
                <w:b/>
                <w:color w:val="000000"/>
                <w:sz w:val="16"/>
                <w:szCs w:val="16"/>
              </w:rPr>
            </w:pPr>
            <w:r>
              <w:rPr>
                <w:rFonts w:ascii="Arial Narrow" w:hAnsi="Arial Narrow" w:cs="Arial"/>
                <w:b/>
                <w:color w:val="000000"/>
                <w:sz w:val="16"/>
                <w:szCs w:val="16"/>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CF627" w14:textId="77777777" w:rsidR="0027754C" w:rsidRPr="00E33ED8" w:rsidRDefault="0027754C" w:rsidP="0027754C">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3C140D" w14:textId="77777777" w:rsidR="0027754C" w:rsidRPr="00E33ED8" w:rsidRDefault="0027754C" w:rsidP="0027754C">
            <w:pPr>
              <w:rPr>
                <w:rFonts w:ascii="Arial Narrow" w:hAnsi="Arial Narrow" w:cs="Arial"/>
                <w:color w:val="000000"/>
                <w:sz w:val="16"/>
                <w:szCs w:val="16"/>
              </w:rPr>
            </w:pPr>
          </w:p>
        </w:tc>
        <w:tc>
          <w:tcPr>
            <w:tcW w:w="1134" w:type="dxa"/>
            <w:tcBorders>
              <w:top w:val="nil"/>
              <w:left w:val="single" w:sz="4" w:space="0" w:color="000000"/>
              <w:bottom w:val="single" w:sz="8" w:space="0" w:color="000000"/>
              <w:right w:val="nil"/>
            </w:tcBorders>
            <w:shd w:val="clear" w:color="auto" w:fill="auto"/>
            <w:noWrap/>
            <w:vAlign w:val="center"/>
          </w:tcPr>
          <w:p w14:paraId="2BDA276B" w14:textId="61963E35" w:rsidR="0027754C" w:rsidRPr="0027754C" w:rsidRDefault="0027754C" w:rsidP="0027754C">
            <w:pPr>
              <w:jc w:val="right"/>
              <w:rPr>
                <w:rFonts w:ascii="Arial Narrow" w:hAnsi="Arial Narrow" w:cs="Arial"/>
                <w:b/>
                <w:bCs/>
                <w:color w:val="000000"/>
                <w:sz w:val="16"/>
                <w:szCs w:val="16"/>
              </w:rPr>
            </w:pPr>
            <w:r w:rsidRPr="0027754C">
              <w:rPr>
                <w:rFonts w:ascii="Arial Narrow" w:hAnsi="Arial Narrow" w:cs="Arial"/>
                <w:b/>
                <w:bCs/>
                <w:color w:val="000000"/>
                <w:sz w:val="16"/>
                <w:szCs w:val="16"/>
              </w:rPr>
              <w:t>475,261,264.44</w:t>
            </w:r>
          </w:p>
        </w:tc>
        <w:tc>
          <w:tcPr>
            <w:tcW w:w="1134" w:type="dxa"/>
            <w:tcBorders>
              <w:top w:val="nil"/>
              <w:left w:val="single" w:sz="4" w:space="0" w:color="000000"/>
              <w:bottom w:val="single" w:sz="8" w:space="0" w:color="000000"/>
              <w:right w:val="nil"/>
            </w:tcBorders>
            <w:shd w:val="clear" w:color="auto" w:fill="auto"/>
            <w:noWrap/>
            <w:vAlign w:val="center"/>
          </w:tcPr>
          <w:p w14:paraId="6B26EE8A" w14:textId="577F34BB" w:rsidR="0027754C" w:rsidRPr="0027754C" w:rsidRDefault="0027754C" w:rsidP="0027754C">
            <w:pPr>
              <w:jc w:val="right"/>
              <w:rPr>
                <w:rFonts w:ascii="Arial Narrow" w:hAnsi="Arial Narrow" w:cs="Arial"/>
                <w:b/>
                <w:bCs/>
                <w:color w:val="000000"/>
                <w:sz w:val="16"/>
                <w:szCs w:val="16"/>
              </w:rPr>
            </w:pPr>
            <w:r w:rsidRPr="0027754C">
              <w:rPr>
                <w:rFonts w:ascii="Arial Narrow" w:hAnsi="Arial Narrow" w:cs="Arial"/>
                <w:b/>
                <w:bCs/>
                <w:color w:val="000000"/>
                <w:sz w:val="16"/>
                <w:szCs w:val="16"/>
              </w:rPr>
              <w:t>479,261,264.44</w:t>
            </w:r>
          </w:p>
        </w:tc>
      </w:tr>
      <w:tr w:rsidR="00301108" w:rsidRPr="00E33ED8" w14:paraId="648BEB35" w14:textId="77777777" w:rsidTr="005D3D15">
        <w:trPr>
          <w:trHeight w:val="272"/>
        </w:trPr>
        <w:tc>
          <w:tcPr>
            <w:tcW w:w="31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FB9C68" w14:textId="77777777" w:rsidR="00301108" w:rsidRPr="005F1A76" w:rsidRDefault="00301108" w:rsidP="005F1A76">
            <w:pPr>
              <w:rPr>
                <w:rFonts w:ascii="Arial Narrow" w:hAnsi="Arial Narrow" w:cs="Arial"/>
                <w:b/>
                <w:bCs/>
                <w:color w:val="000000"/>
                <w:sz w:val="14"/>
              </w:rPr>
            </w:pPr>
            <w:r w:rsidRPr="00301108">
              <w:rPr>
                <w:rFonts w:ascii="Arial Narrow" w:hAnsi="Arial Narrow" w:cs="Arial"/>
                <w:b/>
                <w:bCs/>
                <w:color w:val="000000"/>
                <w:sz w:val="14"/>
              </w:rPr>
              <w:t>TOTAL POR PROGRAMA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C1B8B" w14:textId="77777777" w:rsidR="00301108" w:rsidRPr="00E33ED8" w:rsidRDefault="0030110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99491" w14:textId="77777777" w:rsidR="00301108" w:rsidRPr="00E33ED8" w:rsidRDefault="00301108">
            <w:pPr>
              <w:jc w:val="center"/>
              <w:rPr>
                <w:rFonts w:ascii="Arial Narrow" w:hAnsi="Arial Narrow"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B535D3" w14:textId="77777777" w:rsidR="00301108" w:rsidRPr="00E33ED8" w:rsidRDefault="00301108">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DEAD82" w14:textId="77777777" w:rsidR="00301108" w:rsidRPr="00E33ED8" w:rsidRDefault="0030110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9B2FD23" w14:textId="77777777" w:rsidR="00301108" w:rsidRPr="00E33ED8" w:rsidRDefault="00301108">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2A6084B" w14:textId="77777777" w:rsidR="00301108"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58</w:t>
            </w:r>
            <w:r w:rsidR="00301108" w:rsidRPr="005F1A76">
              <w:rPr>
                <w:rFonts w:ascii="Arial Narrow" w:hAnsi="Arial Narrow" w:cs="Arial"/>
                <w:b/>
                <w:color w:val="000000"/>
                <w:sz w:val="16"/>
                <w:szCs w:val="16"/>
              </w:rPr>
              <w:t>%</w:t>
            </w:r>
          </w:p>
        </w:tc>
        <w:tc>
          <w:tcPr>
            <w:tcW w:w="346" w:type="dxa"/>
            <w:tcBorders>
              <w:top w:val="single" w:sz="4" w:space="0" w:color="auto"/>
              <w:left w:val="single" w:sz="4" w:space="0" w:color="auto"/>
              <w:bottom w:val="single" w:sz="4" w:space="0" w:color="auto"/>
              <w:right w:val="single" w:sz="4" w:space="0" w:color="auto"/>
            </w:tcBorders>
            <w:shd w:val="clear" w:color="auto" w:fill="auto"/>
            <w:noWrap/>
          </w:tcPr>
          <w:p w14:paraId="66992A9E" w14:textId="77777777" w:rsidR="00301108" w:rsidRPr="005F1A76" w:rsidRDefault="00301108">
            <w:pPr>
              <w:jc w:val="center"/>
              <w:rPr>
                <w:rFonts w:ascii="Arial Narrow" w:hAnsi="Arial Narrow" w:cs="Arial"/>
                <w:b/>
                <w:color w:val="000000"/>
                <w:sz w:val="16"/>
                <w:szCs w:val="16"/>
              </w:rPr>
            </w:pPr>
          </w:p>
        </w:tc>
        <w:tc>
          <w:tcPr>
            <w:tcW w:w="427" w:type="dxa"/>
            <w:tcBorders>
              <w:top w:val="single" w:sz="4" w:space="0" w:color="auto"/>
              <w:left w:val="single" w:sz="4" w:space="0" w:color="auto"/>
              <w:bottom w:val="single" w:sz="4" w:space="0" w:color="auto"/>
              <w:right w:val="single" w:sz="4" w:space="0" w:color="auto"/>
            </w:tcBorders>
            <w:shd w:val="clear" w:color="auto" w:fill="auto"/>
            <w:noWrap/>
          </w:tcPr>
          <w:p w14:paraId="1D04D587" w14:textId="77777777" w:rsidR="00301108"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42</w:t>
            </w:r>
            <w:r w:rsidR="00301108"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80659F" w14:textId="77777777" w:rsidR="00301108" w:rsidRPr="00E33ED8" w:rsidRDefault="00301108">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C76CD7"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AA7330B"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B5E1D03" w14:textId="77777777" w:rsidR="00301108" w:rsidRPr="00E33ED8" w:rsidRDefault="00301108">
            <w:pPr>
              <w:rPr>
                <w:rFonts w:ascii="Arial Narrow" w:hAnsi="Arial Narrow" w:cs="Arial"/>
                <w:color w:val="000000"/>
                <w:sz w:val="16"/>
                <w:szCs w:val="16"/>
              </w:rPr>
            </w:pPr>
          </w:p>
        </w:tc>
      </w:tr>
      <w:tr w:rsidR="00527A15" w:rsidRPr="00E33ED8" w14:paraId="416E64D5" w14:textId="77777777" w:rsidTr="005D3D15">
        <w:trPr>
          <w:trHeight w:val="221"/>
        </w:trPr>
        <w:tc>
          <w:tcPr>
            <w:tcW w:w="1168" w:type="dxa"/>
            <w:tcBorders>
              <w:top w:val="single" w:sz="4" w:space="0" w:color="auto"/>
              <w:left w:val="single" w:sz="4" w:space="0" w:color="auto"/>
              <w:bottom w:val="single" w:sz="4" w:space="0" w:color="auto"/>
              <w:right w:val="single" w:sz="4" w:space="0" w:color="auto"/>
            </w:tcBorders>
            <w:shd w:val="clear" w:color="auto" w:fill="auto"/>
          </w:tcPr>
          <w:p w14:paraId="66CB387A" w14:textId="77777777" w:rsidR="00527A15" w:rsidRPr="00301108" w:rsidRDefault="00527A15" w:rsidP="00527A15">
            <w:pPr>
              <w:rPr>
                <w:rFonts w:ascii="Arial Narrow" w:hAnsi="Arial Narrow" w:cs="Arial"/>
                <w:b/>
                <w:bCs/>
                <w:color w:val="000000"/>
                <w:sz w:val="14"/>
              </w:rPr>
            </w:pPr>
          </w:p>
        </w:tc>
        <w:tc>
          <w:tcPr>
            <w:tcW w:w="1961" w:type="dxa"/>
            <w:tcBorders>
              <w:top w:val="single" w:sz="8" w:space="0" w:color="000000"/>
              <w:left w:val="nil"/>
              <w:bottom w:val="single" w:sz="8" w:space="0" w:color="000000"/>
              <w:right w:val="nil"/>
            </w:tcBorders>
            <w:shd w:val="clear" w:color="auto" w:fill="auto"/>
            <w:vAlign w:val="center"/>
          </w:tcPr>
          <w:p w14:paraId="1D429390" w14:textId="7C529B09" w:rsidR="00527A15" w:rsidRPr="00527A15" w:rsidRDefault="0027754C" w:rsidP="00527A15">
            <w:pPr>
              <w:jc w:val="right"/>
              <w:rPr>
                <w:rFonts w:ascii="Arial Narrow" w:hAnsi="Arial Narrow" w:cs="Arial"/>
                <w:b/>
                <w:bCs/>
                <w:color w:val="000000"/>
                <w:sz w:val="16"/>
                <w:szCs w:val="16"/>
              </w:rPr>
            </w:pPr>
            <w:r>
              <w:rPr>
                <w:rFonts w:ascii="Arial Narrow" w:hAnsi="Arial Narrow" w:cs="Arial"/>
                <w:b/>
                <w:bCs/>
                <w:color w:val="000000"/>
                <w:sz w:val="16"/>
                <w:szCs w:val="16"/>
              </w:rPr>
              <w:t>11%</w:t>
            </w:r>
            <w:r w:rsidR="00527A15" w:rsidRPr="00527A15">
              <w:rPr>
                <w:rFonts w:ascii="Arial Narrow" w:hAnsi="Arial Narrow" w:cs="Arial"/>
                <w:b/>
                <w:bCs/>
                <w:color w:val="000000"/>
                <w:sz w:val="16"/>
                <w:szCs w:val="16"/>
              </w:rPr>
              <w:t> </w:t>
            </w:r>
          </w:p>
        </w:tc>
        <w:tc>
          <w:tcPr>
            <w:tcW w:w="3969" w:type="dxa"/>
            <w:gridSpan w:val="3"/>
            <w:tcBorders>
              <w:top w:val="single" w:sz="8" w:space="0" w:color="000000"/>
              <w:left w:val="nil"/>
              <w:bottom w:val="single" w:sz="8" w:space="0" w:color="000000"/>
              <w:right w:val="nil"/>
            </w:tcBorders>
            <w:shd w:val="clear" w:color="auto" w:fill="auto"/>
            <w:noWrap/>
            <w:vAlign w:val="center"/>
          </w:tcPr>
          <w:p w14:paraId="1E23BCBA" w14:textId="633B7B01"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Metas de Objetivos de Mejora</w:t>
            </w:r>
          </w:p>
        </w:tc>
        <w:tc>
          <w:tcPr>
            <w:tcW w:w="992" w:type="dxa"/>
            <w:tcBorders>
              <w:top w:val="single" w:sz="8" w:space="0" w:color="000000"/>
              <w:left w:val="nil"/>
              <w:bottom w:val="single" w:sz="8" w:space="0" w:color="000000"/>
              <w:right w:val="nil"/>
            </w:tcBorders>
            <w:shd w:val="clear" w:color="auto" w:fill="auto"/>
            <w:vAlign w:val="center"/>
          </w:tcPr>
          <w:p w14:paraId="5C0BF500" w14:textId="7BEAC06F"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425" w:type="dxa"/>
            <w:tcBorders>
              <w:top w:val="single" w:sz="8" w:space="0" w:color="000000"/>
              <w:left w:val="nil"/>
              <w:bottom w:val="single" w:sz="8" w:space="0" w:color="000000"/>
              <w:right w:val="nil"/>
            </w:tcBorders>
            <w:shd w:val="clear" w:color="auto" w:fill="auto"/>
            <w:noWrap/>
            <w:vAlign w:val="center"/>
          </w:tcPr>
          <w:p w14:paraId="51C2DB23" w14:textId="77E551D0"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5DBB43" w14:textId="690F5653" w:rsidR="00527A15" w:rsidRPr="00527A15" w:rsidRDefault="00527A15" w:rsidP="00527A15">
            <w:pPr>
              <w:jc w:val="center"/>
              <w:rPr>
                <w:rFonts w:ascii="Arial Narrow" w:hAnsi="Arial Narrow" w:cs="Arial"/>
                <w:b/>
                <w:color w:val="000000"/>
                <w:sz w:val="16"/>
                <w:szCs w:val="16"/>
              </w:rPr>
            </w:pPr>
            <w:r w:rsidRPr="00527A15">
              <w:rPr>
                <w:rFonts w:ascii="Arial Narrow" w:hAnsi="Arial Narrow" w:cs="Arial"/>
                <w:b/>
                <w:bCs/>
                <w:color w:val="000000"/>
                <w:sz w:val="16"/>
                <w:szCs w:val="16"/>
              </w:rPr>
              <w:t>0%</w:t>
            </w:r>
          </w:p>
        </w:tc>
        <w:tc>
          <w:tcPr>
            <w:tcW w:w="346" w:type="dxa"/>
            <w:tcBorders>
              <w:top w:val="single" w:sz="8" w:space="0" w:color="000000"/>
              <w:left w:val="nil"/>
              <w:bottom w:val="single" w:sz="8" w:space="0" w:color="000000"/>
              <w:right w:val="nil"/>
            </w:tcBorders>
            <w:shd w:val="clear" w:color="auto" w:fill="auto"/>
            <w:noWrap/>
            <w:vAlign w:val="center"/>
          </w:tcPr>
          <w:p w14:paraId="15E5C23F" w14:textId="0C6FA2E5" w:rsidR="00527A15" w:rsidRPr="00527A15" w:rsidRDefault="00527A15" w:rsidP="00527A15">
            <w:pPr>
              <w:jc w:val="center"/>
              <w:rPr>
                <w:rFonts w:ascii="Arial Narrow" w:hAnsi="Arial Narrow" w:cs="Arial"/>
                <w:b/>
                <w:color w:val="000000"/>
                <w:sz w:val="16"/>
                <w:szCs w:val="16"/>
              </w:rPr>
            </w:pPr>
            <w:r w:rsidRPr="00527A15">
              <w:rPr>
                <w:rFonts w:ascii="Arial Narrow" w:hAnsi="Arial Narrow" w:cs="Arial"/>
                <w:b/>
                <w:bCs/>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59BA9D" w14:textId="020D580E" w:rsidR="00527A15" w:rsidRPr="00527A15" w:rsidRDefault="00527A15" w:rsidP="00527A15">
            <w:pPr>
              <w:jc w:val="center"/>
              <w:rPr>
                <w:rFonts w:ascii="Arial Narrow" w:hAnsi="Arial Narrow" w:cs="Arial"/>
                <w:b/>
                <w:color w:val="000000"/>
                <w:sz w:val="16"/>
                <w:szCs w:val="16"/>
              </w:rPr>
            </w:pPr>
            <w:r w:rsidRPr="00527A15">
              <w:rPr>
                <w:rFonts w:ascii="Arial Narrow" w:hAnsi="Arial Narrow" w:cs="Arial"/>
                <w:b/>
                <w:bCs/>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58D6B3" w14:textId="77777777" w:rsidR="00527A15" w:rsidRPr="00E33ED8" w:rsidRDefault="00527A15" w:rsidP="00527A15">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317DAD"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BAF17DB"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7332DBC" w14:textId="77777777" w:rsidR="00527A15" w:rsidRPr="00E33ED8" w:rsidRDefault="00527A15" w:rsidP="00527A15">
            <w:pPr>
              <w:rPr>
                <w:rFonts w:ascii="Arial Narrow" w:hAnsi="Arial Narrow" w:cs="Arial"/>
                <w:color w:val="000000"/>
                <w:sz w:val="16"/>
                <w:szCs w:val="16"/>
              </w:rPr>
            </w:pPr>
          </w:p>
        </w:tc>
      </w:tr>
      <w:tr w:rsidR="00527A15" w:rsidRPr="00E33ED8" w14:paraId="093A73FF" w14:textId="77777777" w:rsidTr="005D3D15">
        <w:trPr>
          <w:trHeight w:val="266"/>
        </w:trPr>
        <w:tc>
          <w:tcPr>
            <w:tcW w:w="1168" w:type="dxa"/>
            <w:tcBorders>
              <w:top w:val="single" w:sz="4" w:space="0" w:color="auto"/>
              <w:left w:val="single" w:sz="4" w:space="0" w:color="auto"/>
              <w:bottom w:val="single" w:sz="4" w:space="0" w:color="auto"/>
              <w:right w:val="single" w:sz="4" w:space="0" w:color="auto"/>
            </w:tcBorders>
            <w:shd w:val="clear" w:color="auto" w:fill="auto"/>
          </w:tcPr>
          <w:p w14:paraId="431F098F" w14:textId="77777777" w:rsidR="00527A15" w:rsidRPr="00301108" w:rsidRDefault="00527A15" w:rsidP="00527A15">
            <w:pPr>
              <w:rPr>
                <w:rFonts w:ascii="Arial Narrow" w:hAnsi="Arial Narrow" w:cs="Arial"/>
                <w:b/>
                <w:bCs/>
                <w:color w:val="000000"/>
                <w:sz w:val="14"/>
              </w:rPr>
            </w:pPr>
          </w:p>
        </w:tc>
        <w:tc>
          <w:tcPr>
            <w:tcW w:w="1961" w:type="dxa"/>
            <w:tcBorders>
              <w:top w:val="nil"/>
              <w:left w:val="nil"/>
              <w:bottom w:val="nil"/>
              <w:right w:val="nil"/>
            </w:tcBorders>
            <w:shd w:val="clear" w:color="auto" w:fill="auto"/>
            <w:vAlign w:val="center"/>
          </w:tcPr>
          <w:p w14:paraId="18BE860C" w14:textId="41678C89" w:rsidR="00527A15" w:rsidRPr="00527A15" w:rsidRDefault="00527A15" w:rsidP="00527A15">
            <w:pPr>
              <w:jc w:val="right"/>
              <w:rPr>
                <w:rFonts w:ascii="Arial Narrow" w:hAnsi="Arial Narrow" w:cs="Arial"/>
                <w:b/>
                <w:bCs/>
                <w:color w:val="000000"/>
                <w:sz w:val="16"/>
                <w:szCs w:val="16"/>
              </w:rPr>
            </w:pPr>
            <w:r w:rsidRPr="00527A15">
              <w:rPr>
                <w:rFonts w:ascii="Arial Narrow" w:hAnsi="Arial Narrow" w:cs="Arial"/>
                <w:b/>
                <w:bCs/>
                <w:color w:val="000000"/>
                <w:sz w:val="16"/>
                <w:szCs w:val="16"/>
              </w:rPr>
              <w:t>89%</w:t>
            </w:r>
          </w:p>
        </w:tc>
        <w:tc>
          <w:tcPr>
            <w:tcW w:w="3969" w:type="dxa"/>
            <w:gridSpan w:val="3"/>
            <w:tcBorders>
              <w:top w:val="nil"/>
              <w:left w:val="nil"/>
              <w:bottom w:val="nil"/>
              <w:right w:val="nil"/>
            </w:tcBorders>
            <w:shd w:val="clear" w:color="auto" w:fill="auto"/>
            <w:noWrap/>
            <w:vAlign w:val="center"/>
          </w:tcPr>
          <w:p w14:paraId="60293EB1" w14:textId="2DB79FCC"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Metas de Objetivos Operativos</w:t>
            </w:r>
          </w:p>
        </w:tc>
        <w:tc>
          <w:tcPr>
            <w:tcW w:w="992" w:type="dxa"/>
            <w:tcBorders>
              <w:top w:val="nil"/>
              <w:left w:val="nil"/>
              <w:bottom w:val="nil"/>
              <w:right w:val="nil"/>
            </w:tcBorders>
            <w:shd w:val="clear" w:color="auto" w:fill="auto"/>
            <w:vAlign w:val="center"/>
          </w:tcPr>
          <w:p w14:paraId="2956FF51" w14:textId="787A3311"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425" w:type="dxa"/>
            <w:tcBorders>
              <w:top w:val="nil"/>
              <w:left w:val="nil"/>
              <w:bottom w:val="nil"/>
              <w:right w:val="nil"/>
            </w:tcBorders>
            <w:shd w:val="clear" w:color="auto" w:fill="auto"/>
            <w:noWrap/>
            <w:vAlign w:val="center"/>
          </w:tcPr>
          <w:p w14:paraId="098D994D" w14:textId="03060AD7"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567" w:type="dxa"/>
            <w:tcBorders>
              <w:top w:val="nil"/>
              <w:left w:val="single" w:sz="8" w:space="0" w:color="000000"/>
              <w:bottom w:val="nil"/>
              <w:right w:val="single" w:sz="8" w:space="0" w:color="000000"/>
            </w:tcBorders>
            <w:shd w:val="clear" w:color="auto" w:fill="auto"/>
            <w:noWrap/>
            <w:vAlign w:val="center"/>
          </w:tcPr>
          <w:p w14:paraId="183ECE68" w14:textId="70EF195E" w:rsidR="00527A15" w:rsidRPr="00527A15" w:rsidRDefault="00527A15" w:rsidP="00527A15">
            <w:pPr>
              <w:jc w:val="center"/>
              <w:rPr>
                <w:rFonts w:ascii="Arial Narrow" w:hAnsi="Arial Narrow" w:cs="Arial"/>
                <w:b/>
                <w:color w:val="000000"/>
                <w:sz w:val="16"/>
                <w:szCs w:val="16"/>
              </w:rPr>
            </w:pPr>
            <w:r w:rsidRPr="00527A15">
              <w:rPr>
                <w:rFonts w:ascii="Arial Narrow" w:hAnsi="Arial Narrow" w:cs="Arial"/>
                <w:b/>
                <w:bCs/>
                <w:color w:val="000000"/>
                <w:sz w:val="16"/>
                <w:szCs w:val="16"/>
              </w:rPr>
              <w:t>53%</w:t>
            </w:r>
          </w:p>
        </w:tc>
        <w:tc>
          <w:tcPr>
            <w:tcW w:w="346" w:type="dxa"/>
            <w:tcBorders>
              <w:top w:val="nil"/>
              <w:left w:val="nil"/>
              <w:bottom w:val="nil"/>
              <w:right w:val="nil"/>
            </w:tcBorders>
            <w:shd w:val="clear" w:color="auto" w:fill="auto"/>
            <w:noWrap/>
            <w:vAlign w:val="center"/>
          </w:tcPr>
          <w:p w14:paraId="3C811E6F" w14:textId="1FAD2E46" w:rsidR="00527A15" w:rsidRPr="00527A15" w:rsidRDefault="00527A15" w:rsidP="00527A15">
            <w:pPr>
              <w:jc w:val="center"/>
              <w:rPr>
                <w:rFonts w:ascii="Arial Narrow" w:hAnsi="Arial Narrow" w:cs="Arial"/>
                <w:b/>
                <w:color w:val="000000"/>
                <w:sz w:val="16"/>
                <w:szCs w:val="16"/>
              </w:rPr>
            </w:pPr>
            <w:r w:rsidRPr="00527A15">
              <w:rPr>
                <w:rFonts w:ascii="Arial Narrow" w:hAnsi="Arial Narrow" w:cs="Arial"/>
                <w:b/>
                <w:bCs/>
                <w:color w:val="000000"/>
                <w:sz w:val="16"/>
                <w:szCs w:val="16"/>
              </w:rPr>
              <w:t> </w:t>
            </w:r>
          </w:p>
        </w:tc>
        <w:tc>
          <w:tcPr>
            <w:tcW w:w="427" w:type="dxa"/>
            <w:tcBorders>
              <w:top w:val="nil"/>
              <w:left w:val="single" w:sz="8" w:space="0" w:color="000000"/>
              <w:bottom w:val="nil"/>
              <w:right w:val="single" w:sz="8" w:space="0" w:color="000000"/>
            </w:tcBorders>
            <w:shd w:val="clear" w:color="auto" w:fill="auto"/>
            <w:noWrap/>
            <w:vAlign w:val="center"/>
          </w:tcPr>
          <w:p w14:paraId="40795A12" w14:textId="74B2EA03" w:rsidR="00527A15" w:rsidRPr="00527A15" w:rsidRDefault="00527A15" w:rsidP="00527A15">
            <w:pPr>
              <w:jc w:val="center"/>
              <w:rPr>
                <w:rFonts w:ascii="Arial Narrow" w:hAnsi="Arial Narrow" w:cs="Arial"/>
                <w:b/>
                <w:color w:val="000000"/>
                <w:sz w:val="16"/>
                <w:szCs w:val="16"/>
              </w:rPr>
            </w:pPr>
            <w:r w:rsidRPr="00527A15">
              <w:rPr>
                <w:rFonts w:ascii="Arial Narrow" w:hAnsi="Arial Narrow" w:cs="Arial"/>
                <w:b/>
                <w:bCs/>
                <w:color w:val="000000"/>
                <w:sz w:val="16"/>
                <w:szCs w:val="16"/>
              </w:rPr>
              <w:t>48%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8144E7" w14:textId="77777777" w:rsidR="00527A15" w:rsidRPr="00E33ED8" w:rsidRDefault="00527A15" w:rsidP="00527A15">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3CF5A9"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9A92085"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517D23" w14:textId="77777777" w:rsidR="00527A15" w:rsidRPr="00E33ED8" w:rsidRDefault="00527A15" w:rsidP="00527A15">
            <w:pPr>
              <w:rPr>
                <w:rFonts w:ascii="Arial Narrow" w:hAnsi="Arial Narrow" w:cs="Arial"/>
                <w:color w:val="000000"/>
                <w:sz w:val="16"/>
                <w:szCs w:val="16"/>
              </w:rPr>
            </w:pPr>
          </w:p>
        </w:tc>
      </w:tr>
      <w:tr w:rsidR="00527A15" w:rsidRPr="00E33ED8" w14:paraId="42EE8395" w14:textId="77777777" w:rsidTr="005D3D15">
        <w:trPr>
          <w:trHeight w:val="266"/>
        </w:trPr>
        <w:tc>
          <w:tcPr>
            <w:tcW w:w="1168" w:type="dxa"/>
            <w:tcBorders>
              <w:top w:val="single" w:sz="4" w:space="0" w:color="auto"/>
              <w:left w:val="single" w:sz="4" w:space="0" w:color="auto"/>
              <w:bottom w:val="single" w:sz="4" w:space="0" w:color="auto"/>
              <w:right w:val="single" w:sz="4" w:space="0" w:color="auto"/>
            </w:tcBorders>
            <w:shd w:val="clear" w:color="auto" w:fill="auto"/>
          </w:tcPr>
          <w:p w14:paraId="2280ADAB" w14:textId="77777777" w:rsidR="00527A15" w:rsidRPr="00301108" w:rsidRDefault="00527A15" w:rsidP="00527A15">
            <w:pPr>
              <w:rPr>
                <w:rFonts w:ascii="Arial Narrow" w:hAnsi="Arial Narrow" w:cs="Arial"/>
                <w:b/>
                <w:bCs/>
                <w:color w:val="000000"/>
                <w:sz w:val="14"/>
              </w:rPr>
            </w:pPr>
          </w:p>
        </w:tc>
        <w:tc>
          <w:tcPr>
            <w:tcW w:w="1961" w:type="dxa"/>
            <w:tcBorders>
              <w:top w:val="single" w:sz="8" w:space="0" w:color="000000"/>
              <w:left w:val="nil"/>
              <w:bottom w:val="single" w:sz="8" w:space="0" w:color="000000"/>
              <w:right w:val="nil"/>
            </w:tcBorders>
            <w:shd w:val="clear" w:color="auto" w:fill="auto"/>
            <w:vAlign w:val="center"/>
          </w:tcPr>
          <w:p w14:paraId="3D933D28" w14:textId="3A7F590C" w:rsidR="00527A15" w:rsidRPr="00527A15" w:rsidRDefault="00527A15" w:rsidP="00527A15">
            <w:pPr>
              <w:jc w:val="right"/>
              <w:rPr>
                <w:rFonts w:ascii="Arial Narrow" w:hAnsi="Arial Narrow" w:cs="Arial"/>
                <w:b/>
                <w:bCs/>
                <w:color w:val="000000"/>
                <w:sz w:val="16"/>
                <w:szCs w:val="16"/>
              </w:rPr>
            </w:pPr>
            <w:r w:rsidRPr="00527A15">
              <w:rPr>
                <w:rFonts w:ascii="Arial Narrow" w:hAnsi="Arial Narrow" w:cs="Arial"/>
                <w:b/>
                <w:bCs/>
                <w:color w:val="000000"/>
                <w:sz w:val="16"/>
                <w:szCs w:val="16"/>
              </w:rPr>
              <w:t>9.0</w:t>
            </w:r>
          </w:p>
        </w:tc>
        <w:tc>
          <w:tcPr>
            <w:tcW w:w="3969" w:type="dxa"/>
            <w:gridSpan w:val="3"/>
            <w:tcBorders>
              <w:top w:val="single" w:sz="8" w:space="0" w:color="000000"/>
              <w:left w:val="nil"/>
              <w:bottom w:val="single" w:sz="8" w:space="0" w:color="000000"/>
              <w:right w:val="nil"/>
            </w:tcBorders>
            <w:shd w:val="clear" w:color="auto" w:fill="auto"/>
            <w:noWrap/>
            <w:vAlign w:val="center"/>
          </w:tcPr>
          <w:p w14:paraId="549DFEAC" w14:textId="73F399C2"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Metas formuladas para el programa</w:t>
            </w:r>
          </w:p>
        </w:tc>
        <w:tc>
          <w:tcPr>
            <w:tcW w:w="992" w:type="dxa"/>
            <w:tcBorders>
              <w:top w:val="single" w:sz="8" w:space="0" w:color="000000"/>
              <w:left w:val="nil"/>
              <w:bottom w:val="single" w:sz="8" w:space="0" w:color="000000"/>
              <w:right w:val="nil"/>
            </w:tcBorders>
            <w:shd w:val="clear" w:color="auto" w:fill="auto"/>
            <w:vAlign w:val="center"/>
          </w:tcPr>
          <w:p w14:paraId="4C3FEFD7" w14:textId="635EAA4D" w:rsidR="00527A15" w:rsidRPr="00527A15" w:rsidRDefault="00527A15" w:rsidP="00527A15">
            <w:pP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425" w:type="dxa"/>
            <w:tcBorders>
              <w:top w:val="single" w:sz="8" w:space="0" w:color="000000"/>
              <w:left w:val="nil"/>
              <w:bottom w:val="single" w:sz="8" w:space="0" w:color="000000"/>
              <w:right w:val="nil"/>
            </w:tcBorders>
            <w:shd w:val="clear" w:color="auto" w:fill="auto"/>
            <w:noWrap/>
            <w:vAlign w:val="center"/>
          </w:tcPr>
          <w:p w14:paraId="4BE0DF66" w14:textId="41B82B82"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567" w:type="dxa"/>
            <w:tcBorders>
              <w:top w:val="single" w:sz="8" w:space="0" w:color="000000"/>
              <w:left w:val="nil"/>
              <w:bottom w:val="single" w:sz="8" w:space="0" w:color="000000"/>
              <w:right w:val="nil"/>
            </w:tcBorders>
            <w:shd w:val="clear" w:color="auto" w:fill="auto"/>
            <w:noWrap/>
            <w:vAlign w:val="center"/>
          </w:tcPr>
          <w:p w14:paraId="0CE73329" w14:textId="5169E468"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346" w:type="dxa"/>
            <w:tcBorders>
              <w:top w:val="single" w:sz="8" w:space="0" w:color="000000"/>
              <w:left w:val="nil"/>
              <w:bottom w:val="single" w:sz="8" w:space="0" w:color="000000"/>
              <w:right w:val="nil"/>
            </w:tcBorders>
            <w:shd w:val="clear" w:color="auto" w:fill="auto"/>
            <w:noWrap/>
            <w:vAlign w:val="center"/>
          </w:tcPr>
          <w:p w14:paraId="1CA25CFA" w14:textId="666C3CE0"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427" w:type="dxa"/>
            <w:tcBorders>
              <w:top w:val="single" w:sz="8" w:space="0" w:color="000000"/>
              <w:left w:val="nil"/>
              <w:bottom w:val="single" w:sz="8" w:space="0" w:color="000000"/>
              <w:right w:val="nil"/>
            </w:tcBorders>
            <w:shd w:val="clear" w:color="auto" w:fill="auto"/>
            <w:noWrap/>
            <w:vAlign w:val="center"/>
          </w:tcPr>
          <w:p w14:paraId="1BD59553" w14:textId="61684812" w:rsidR="00527A15" w:rsidRPr="00527A15" w:rsidRDefault="00527A15" w:rsidP="00527A15">
            <w:pPr>
              <w:jc w:val="center"/>
              <w:rPr>
                <w:rFonts w:ascii="Arial Narrow" w:hAnsi="Arial Narrow" w:cs="Arial"/>
                <w:color w:val="000000"/>
                <w:sz w:val="16"/>
                <w:szCs w:val="16"/>
              </w:rPr>
            </w:pPr>
            <w:r w:rsidRPr="00527A15">
              <w:rPr>
                <w:rFonts w:ascii="Arial Narrow" w:hAnsi="Arial Narrow"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E54F6" w14:textId="77777777" w:rsidR="00527A15" w:rsidRPr="00E33ED8" w:rsidRDefault="00527A15" w:rsidP="00527A15">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9E49F7"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4887874" w14:textId="77777777" w:rsidR="00527A15" w:rsidRPr="00E33ED8" w:rsidRDefault="00527A15" w:rsidP="00527A15">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281A6F4" w14:textId="77777777" w:rsidR="00527A15" w:rsidRPr="00E33ED8" w:rsidRDefault="00527A15" w:rsidP="00527A15">
            <w:pPr>
              <w:rPr>
                <w:rFonts w:ascii="Arial Narrow" w:hAnsi="Arial Narrow" w:cs="Arial"/>
                <w:color w:val="000000"/>
                <w:sz w:val="16"/>
                <w:szCs w:val="16"/>
              </w:rPr>
            </w:pPr>
          </w:p>
        </w:tc>
      </w:tr>
    </w:tbl>
    <w:p w14:paraId="533AB3A9" w14:textId="77777777" w:rsidR="007B0D06" w:rsidRDefault="007B0D06" w:rsidP="00E33ED8">
      <w:pPr>
        <w:rPr>
          <w:lang w:eastAsia="es-CR"/>
        </w:rPr>
      </w:pPr>
    </w:p>
    <w:p w14:paraId="0E0B44A5" w14:textId="77777777" w:rsidR="005C7E4F" w:rsidRDefault="005C7E4F" w:rsidP="00E33ED8">
      <w:pPr>
        <w:rPr>
          <w:lang w:eastAsia="es-CR"/>
        </w:rPr>
      </w:pPr>
    </w:p>
    <w:p w14:paraId="61553725" w14:textId="77777777" w:rsidR="005C7E4F" w:rsidRDefault="005C7E4F" w:rsidP="00E33ED8">
      <w:pPr>
        <w:rPr>
          <w:lang w:eastAsia="es-CR"/>
        </w:rPr>
      </w:pPr>
    </w:p>
    <w:p w14:paraId="1D31720A" w14:textId="77777777" w:rsidR="005C7E4F" w:rsidRDefault="005C7E4F" w:rsidP="00E33ED8">
      <w:pPr>
        <w:rPr>
          <w:lang w:eastAsia="es-CR"/>
        </w:rPr>
      </w:pPr>
    </w:p>
    <w:p w14:paraId="0CF0BD2E" w14:textId="77777777" w:rsidR="005C7E4F" w:rsidRDefault="005C7E4F" w:rsidP="00E33ED8">
      <w:pPr>
        <w:rPr>
          <w:lang w:eastAsia="es-CR"/>
        </w:rPr>
      </w:pPr>
    </w:p>
    <w:p w14:paraId="0A96557F" w14:textId="77777777" w:rsidR="005C7E4F" w:rsidRDefault="005C7E4F" w:rsidP="00E33ED8">
      <w:pPr>
        <w:rPr>
          <w:lang w:eastAsia="es-CR"/>
        </w:rPr>
      </w:pPr>
    </w:p>
    <w:p w14:paraId="445A9D10" w14:textId="77777777" w:rsidR="005C7E4F" w:rsidRDefault="005C7E4F" w:rsidP="00E33ED8">
      <w:pPr>
        <w:rPr>
          <w:lang w:eastAsia="es-CR"/>
        </w:rPr>
      </w:pPr>
    </w:p>
    <w:tbl>
      <w:tblPr>
        <w:tblW w:w="13901" w:type="dxa"/>
        <w:tblInd w:w="60" w:type="dxa"/>
        <w:tblLayout w:type="fixed"/>
        <w:tblCellMar>
          <w:left w:w="70" w:type="dxa"/>
          <w:right w:w="70" w:type="dxa"/>
        </w:tblCellMar>
        <w:tblLook w:val="04A0" w:firstRow="1" w:lastRow="0" w:firstColumn="1" w:lastColumn="0" w:noHBand="0" w:noVBand="1"/>
      </w:tblPr>
      <w:tblGrid>
        <w:gridCol w:w="851"/>
        <w:gridCol w:w="293"/>
        <w:gridCol w:w="875"/>
        <w:gridCol w:w="1110"/>
        <w:gridCol w:w="709"/>
        <w:gridCol w:w="425"/>
        <w:gridCol w:w="2126"/>
        <w:gridCol w:w="851"/>
        <w:gridCol w:w="567"/>
        <w:gridCol w:w="425"/>
        <w:gridCol w:w="567"/>
        <w:gridCol w:w="425"/>
        <w:gridCol w:w="992"/>
        <w:gridCol w:w="993"/>
        <w:gridCol w:w="425"/>
        <w:gridCol w:w="1134"/>
        <w:gridCol w:w="1133"/>
      </w:tblGrid>
      <w:tr w:rsidR="005C7E4F" w:rsidRPr="00E33ED8" w14:paraId="7B7DD3E1" w14:textId="77777777" w:rsidTr="005D3D15">
        <w:trPr>
          <w:trHeight w:val="262"/>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34843EE" w14:textId="77777777" w:rsidR="005C7E4F" w:rsidRPr="00E33ED8" w:rsidRDefault="005C7E4F" w:rsidP="005F1A76">
            <w:pPr>
              <w:rPr>
                <w:rFonts w:ascii="Arial Narrow" w:hAnsi="Arial Narrow" w:cs="Arial"/>
                <w:b/>
                <w:bCs/>
                <w:color w:val="000000"/>
                <w:sz w:val="18"/>
                <w:szCs w:val="28"/>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62E87C" w14:textId="77777777" w:rsidR="005C7E4F" w:rsidRPr="00E33ED8" w:rsidRDefault="005C7E4F" w:rsidP="005F1A76">
            <w:pPr>
              <w:rPr>
                <w:rFonts w:ascii="Arial Narrow" w:hAnsi="Arial Narrow" w:cs="Arial"/>
                <w:b/>
                <w:bCs/>
                <w:color w:val="000000"/>
                <w:sz w:val="18"/>
                <w:szCs w:val="28"/>
              </w:rPr>
            </w:pPr>
            <w:r w:rsidRPr="00E33ED8">
              <w:rPr>
                <w:rFonts w:ascii="Arial Narrow" w:hAnsi="Arial Narrow" w:cs="Arial"/>
                <w:b/>
                <w:bCs/>
                <w:color w:val="000000"/>
                <w:sz w:val="18"/>
                <w:szCs w:val="28"/>
              </w:rPr>
              <w:t>PLAN OPERATIVO ANUAL</w:t>
            </w:r>
          </w:p>
        </w:tc>
      </w:tr>
      <w:tr w:rsidR="005C7E4F" w:rsidRPr="00E33ED8" w14:paraId="53FC4460"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25366217" w14:textId="77777777" w:rsid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5DCFDE" w14:textId="6E9447F4" w:rsidR="005C7E4F" w:rsidRPr="00E33ED8" w:rsidRDefault="005C7E4F" w:rsidP="005F1A76">
            <w:pPr>
              <w:rPr>
                <w:rFonts w:ascii="Arial Narrow" w:hAnsi="Arial Narrow" w:cs="Arial"/>
                <w:b/>
                <w:bCs/>
                <w:color w:val="000000"/>
                <w:sz w:val="16"/>
                <w:szCs w:val="16"/>
              </w:rPr>
            </w:pPr>
            <w:r>
              <w:rPr>
                <w:rFonts w:ascii="Arial Narrow" w:hAnsi="Arial Narrow" w:cs="Arial"/>
                <w:b/>
                <w:bCs/>
                <w:color w:val="000000"/>
                <w:sz w:val="16"/>
                <w:szCs w:val="16"/>
              </w:rPr>
              <w:t>MUNICIPALIDAD DE TALAMANCA 202</w:t>
            </w:r>
            <w:r w:rsidR="00527A15">
              <w:rPr>
                <w:rFonts w:ascii="Arial Narrow" w:hAnsi="Arial Narrow" w:cs="Arial"/>
                <w:b/>
                <w:bCs/>
                <w:color w:val="000000"/>
                <w:sz w:val="16"/>
                <w:szCs w:val="16"/>
              </w:rPr>
              <w:t>3</w:t>
            </w:r>
          </w:p>
        </w:tc>
      </w:tr>
      <w:tr w:rsidR="005C7E4F" w:rsidRPr="00E33ED8" w14:paraId="5EA0A78E"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0FD7F0B8" w14:textId="77777777" w:rsid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3A6E26" w14:textId="77777777" w:rsidR="005C7E4F" w:rsidRPr="00E33ED8" w:rsidRDefault="005C7E4F" w:rsidP="005F1A76">
            <w:pPr>
              <w:rPr>
                <w:rFonts w:ascii="Arial Narrow" w:hAnsi="Arial Narrow" w:cs="Arial"/>
                <w:b/>
                <w:bCs/>
                <w:color w:val="000000"/>
                <w:sz w:val="16"/>
                <w:szCs w:val="16"/>
              </w:rPr>
            </w:pPr>
            <w:r>
              <w:rPr>
                <w:rFonts w:ascii="Arial Narrow" w:hAnsi="Arial Narrow" w:cs="Arial"/>
                <w:b/>
                <w:bCs/>
                <w:color w:val="000000"/>
                <w:sz w:val="16"/>
                <w:szCs w:val="16"/>
              </w:rPr>
              <w:t>MATRIZ DE DESEMPEÑO PROGRAMATIVO</w:t>
            </w:r>
          </w:p>
        </w:tc>
      </w:tr>
      <w:tr w:rsidR="005C7E4F" w:rsidRPr="00E33ED8" w14:paraId="306E326D"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5448E72C" w14:textId="77777777" w:rsidR="005C7E4F" w:rsidRP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D9751B" w14:textId="77777777" w:rsidR="005C7E4F" w:rsidRDefault="005C7E4F" w:rsidP="005F1A76">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PROGRAMA II: </w:t>
            </w:r>
            <w:r w:rsidRPr="005C7E4F">
              <w:rPr>
                <w:rFonts w:ascii="Arial Narrow" w:hAnsi="Arial Narrow" w:cs="Arial"/>
                <w:bCs/>
                <w:color w:val="000000"/>
                <w:sz w:val="16"/>
                <w:szCs w:val="16"/>
              </w:rPr>
              <w:t>SERVICIOS COMUNITARIOS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70928F83"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0E913A1F" w14:textId="77777777" w:rsidR="005C7E4F" w:rsidRP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6F656A" w14:textId="77777777" w:rsidR="005C7E4F" w:rsidRPr="005C7E4F" w:rsidRDefault="005C7E4F" w:rsidP="005F1A76">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MISIÓN:  </w:t>
            </w:r>
            <w:r w:rsidRPr="005C7E4F">
              <w:rPr>
                <w:rFonts w:ascii="Arial Narrow" w:hAnsi="Arial Narrow" w:cs="Arial"/>
                <w:bCs/>
                <w:color w:val="000000"/>
                <w:sz w:val="16"/>
                <w:szCs w:val="16"/>
              </w:rPr>
              <w:t>Brindar servicios a la comunidad con el fin de satisfacer sus necesidades.</w:t>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090A0C91" w14:textId="77777777" w:rsidTr="005D3D15">
        <w:trPr>
          <w:trHeight w:val="261"/>
        </w:trPr>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4198861B" w14:textId="77777777" w:rsidR="005C7E4F" w:rsidRPr="005C7E4F" w:rsidRDefault="005C7E4F" w:rsidP="005F1A76">
            <w:pPr>
              <w:rPr>
                <w:rFonts w:ascii="Arial Narrow" w:hAnsi="Arial Narrow" w:cs="Arial"/>
                <w:b/>
                <w:bCs/>
                <w:color w:val="000000"/>
                <w:sz w:val="16"/>
                <w:szCs w:val="16"/>
              </w:rPr>
            </w:pPr>
          </w:p>
        </w:tc>
        <w:tc>
          <w:tcPr>
            <w:tcW w:w="13050" w:type="dxa"/>
            <w:gridSpan w:val="16"/>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5D9AD8" w14:textId="77777777" w:rsidR="005C7E4F" w:rsidRPr="005C7E4F" w:rsidRDefault="005C7E4F" w:rsidP="005F1A76">
            <w:pPr>
              <w:rPr>
                <w:rFonts w:ascii="Arial Narrow" w:hAnsi="Arial Narrow" w:cs="Arial"/>
                <w:b/>
                <w:bCs/>
                <w:color w:val="000000"/>
                <w:sz w:val="16"/>
                <w:szCs w:val="16"/>
              </w:rPr>
            </w:pPr>
            <w:r w:rsidRPr="005C7E4F">
              <w:rPr>
                <w:rFonts w:ascii="Arial Narrow" w:hAnsi="Arial Narrow" w:cs="Arial"/>
                <w:b/>
                <w:bCs/>
                <w:color w:val="000000"/>
                <w:sz w:val="16"/>
                <w:szCs w:val="16"/>
              </w:rPr>
              <w:t>Producción final:</w:t>
            </w:r>
            <w:r w:rsidRPr="005C7E4F">
              <w:rPr>
                <w:rFonts w:ascii="Arial Narrow" w:hAnsi="Arial Narrow" w:cs="Arial"/>
                <w:bCs/>
                <w:color w:val="000000"/>
                <w:sz w:val="16"/>
                <w:szCs w:val="16"/>
              </w:rPr>
              <w:t xml:space="preserve"> Servicios comunitarios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2A98A4B4" w14:textId="77777777" w:rsidTr="005D3D15">
        <w:trPr>
          <w:trHeight w:val="138"/>
        </w:trPr>
        <w:tc>
          <w:tcPr>
            <w:tcW w:w="1144" w:type="dxa"/>
            <w:gridSpan w:val="2"/>
            <w:tcBorders>
              <w:top w:val="single" w:sz="8" w:space="0" w:color="000000"/>
              <w:left w:val="single" w:sz="8" w:space="0" w:color="000000"/>
              <w:bottom w:val="single" w:sz="8" w:space="0" w:color="000000"/>
              <w:right w:val="single" w:sz="4" w:space="0" w:color="auto"/>
            </w:tcBorders>
            <w:shd w:val="clear" w:color="auto" w:fill="auto"/>
            <w:noWrap/>
            <w:vAlign w:val="center"/>
            <w:hideMark/>
          </w:tcPr>
          <w:p w14:paraId="6190BDB6"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ESTRATÉGICA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8CAE150" w14:textId="77777777" w:rsidR="005C7E4F" w:rsidRPr="00E33ED8" w:rsidRDefault="005C7E4F" w:rsidP="005F1A76">
            <w:pPr>
              <w:jc w:val="center"/>
              <w:rPr>
                <w:rFonts w:ascii="Arial Narrow" w:hAnsi="Arial Narrow" w:cs="Arial"/>
                <w:b/>
                <w:bCs/>
                <w:color w:val="000000"/>
                <w:sz w:val="16"/>
                <w:szCs w:val="16"/>
              </w:rPr>
            </w:pPr>
          </w:p>
        </w:tc>
        <w:tc>
          <w:tcPr>
            <w:tcW w:w="1188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66A5"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OPERATIVA ANUAL</w:t>
            </w:r>
          </w:p>
        </w:tc>
      </w:tr>
      <w:tr w:rsidR="005C7E4F" w:rsidRPr="00E33ED8" w14:paraId="4440B0A1" w14:textId="77777777" w:rsidTr="005D3D15">
        <w:trPr>
          <w:trHeight w:val="630"/>
        </w:trPr>
        <w:tc>
          <w:tcPr>
            <w:tcW w:w="114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CF36249"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 DE DESARROLLO MUNICIPAL</w:t>
            </w:r>
          </w:p>
        </w:tc>
        <w:tc>
          <w:tcPr>
            <w:tcW w:w="1985" w:type="dxa"/>
            <w:gridSpan w:val="2"/>
            <w:vMerge w:val="restart"/>
            <w:tcBorders>
              <w:top w:val="nil"/>
              <w:left w:val="nil"/>
              <w:bottom w:val="single" w:sz="8" w:space="0" w:color="000000"/>
              <w:right w:val="single" w:sz="8" w:space="0" w:color="000000"/>
            </w:tcBorders>
            <w:shd w:val="clear" w:color="auto" w:fill="auto"/>
            <w:vAlign w:val="center"/>
            <w:hideMark/>
          </w:tcPr>
          <w:p w14:paraId="600E5CA4"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OBJETIVOS DE MEJORA Y/O OPERATIVOS</w:t>
            </w:r>
          </w:p>
        </w:tc>
        <w:tc>
          <w:tcPr>
            <w:tcW w:w="32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204DC6B"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META</w:t>
            </w:r>
          </w:p>
        </w:tc>
        <w:tc>
          <w:tcPr>
            <w:tcW w:w="85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F88AA5F"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INDICADOR</w:t>
            </w:r>
          </w:p>
        </w:tc>
        <w:tc>
          <w:tcPr>
            <w:tcW w:w="1984" w:type="dxa"/>
            <w:gridSpan w:val="4"/>
            <w:tcBorders>
              <w:top w:val="single" w:sz="8" w:space="0" w:color="000000"/>
              <w:left w:val="nil"/>
              <w:bottom w:val="single" w:sz="4" w:space="0" w:color="000000"/>
              <w:right w:val="nil"/>
            </w:tcBorders>
            <w:shd w:val="clear" w:color="auto" w:fill="auto"/>
            <w:vAlign w:val="center"/>
            <w:hideMark/>
          </w:tcPr>
          <w:p w14:paraId="28FCCC84"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PROGRAMACIÓN DE LA META</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3E9ACE"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FUNCIONARIO RESPONSABLE</w:t>
            </w:r>
          </w:p>
        </w:tc>
        <w:tc>
          <w:tcPr>
            <w:tcW w:w="993" w:type="dxa"/>
            <w:vMerge w:val="restart"/>
            <w:tcBorders>
              <w:top w:val="nil"/>
              <w:left w:val="single" w:sz="8" w:space="0" w:color="000000"/>
              <w:right w:val="single" w:sz="8" w:space="0" w:color="000000"/>
            </w:tcBorders>
            <w:shd w:val="clear" w:color="auto" w:fill="auto"/>
          </w:tcPr>
          <w:p w14:paraId="4DC582D0" w14:textId="77777777" w:rsidR="005C7E4F" w:rsidRPr="00E33ED8" w:rsidRDefault="005C7E4F" w:rsidP="005F1A76">
            <w:pPr>
              <w:jc w:val="center"/>
              <w:rPr>
                <w:rFonts w:ascii="Arial Narrow" w:hAnsi="Arial Narrow" w:cs="Arial"/>
                <w:b/>
                <w:bCs/>
                <w:color w:val="000000"/>
                <w:sz w:val="16"/>
                <w:szCs w:val="16"/>
              </w:rPr>
            </w:pPr>
            <w:r>
              <w:rPr>
                <w:rFonts w:ascii="Arial Narrow" w:hAnsi="Arial Narrow" w:cs="Arial"/>
                <w:b/>
                <w:bCs/>
                <w:color w:val="000000"/>
                <w:sz w:val="16"/>
                <w:szCs w:val="16"/>
              </w:rPr>
              <w:t>SERVICIOS</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tcPr>
          <w:p w14:paraId="2D384553" w14:textId="77777777" w:rsidR="005C7E4F" w:rsidRDefault="005C7E4F" w:rsidP="005F1A76">
            <w:pPr>
              <w:jc w:val="center"/>
              <w:rPr>
                <w:rFonts w:ascii="Arial Narrow" w:hAnsi="Arial Narrow" w:cs="Arial"/>
                <w:b/>
                <w:bCs/>
                <w:color w:val="000000"/>
                <w:sz w:val="16"/>
                <w:szCs w:val="16"/>
              </w:rPr>
            </w:pPr>
            <w:r>
              <w:rPr>
                <w:rFonts w:ascii="Arial Narrow" w:hAnsi="Arial Narrow" w:cs="Arial"/>
                <w:b/>
                <w:bCs/>
                <w:color w:val="000000"/>
                <w:sz w:val="16"/>
                <w:szCs w:val="16"/>
              </w:rPr>
              <w:t>DIVISION DE SERVICIOS</w:t>
            </w:r>
          </w:p>
          <w:p w14:paraId="62C839DF" w14:textId="77777777" w:rsidR="005C7E4F" w:rsidRPr="00E33ED8" w:rsidRDefault="005C7E4F" w:rsidP="005F1A76">
            <w:pPr>
              <w:jc w:val="center"/>
              <w:rPr>
                <w:rFonts w:ascii="Arial Narrow" w:hAnsi="Arial Narrow" w:cs="Arial"/>
                <w:b/>
                <w:bCs/>
                <w:color w:val="000000"/>
                <w:sz w:val="16"/>
                <w:szCs w:val="16"/>
              </w:rPr>
            </w:pPr>
            <w:r>
              <w:rPr>
                <w:rFonts w:ascii="Arial Narrow" w:hAnsi="Arial Narrow" w:cs="Arial"/>
                <w:b/>
                <w:bCs/>
                <w:color w:val="000000"/>
                <w:sz w:val="16"/>
                <w:szCs w:val="16"/>
              </w:rPr>
              <w:t>09-31</w:t>
            </w:r>
          </w:p>
        </w:tc>
        <w:tc>
          <w:tcPr>
            <w:tcW w:w="2267" w:type="dxa"/>
            <w:gridSpan w:val="2"/>
            <w:tcBorders>
              <w:top w:val="single" w:sz="8" w:space="0" w:color="000000"/>
              <w:left w:val="nil"/>
              <w:bottom w:val="nil"/>
              <w:right w:val="single" w:sz="8" w:space="0" w:color="000000"/>
            </w:tcBorders>
            <w:shd w:val="clear" w:color="auto" w:fill="auto"/>
            <w:vAlign w:val="center"/>
            <w:hideMark/>
          </w:tcPr>
          <w:p w14:paraId="36610D1C"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ASIGNACIÓN PRESUPUESTARIA POR META</w:t>
            </w:r>
          </w:p>
        </w:tc>
      </w:tr>
      <w:tr w:rsidR="005F1A76" w:rsidRPr="00E33ED8" w14:paraId="2D4BD23D" w14:textId="77777777" w:rsidTr="005D3D15">
        <w:trPr>
          <w:trHeight w:val="63"/>
        </w:trPr>
        <w:tc>
          <w:tcPr>
            <w:tcW w:w="1144" w:type="dxa"/>
            <w:gridSpan w:val="2"/>
            <w:vMerge/>
            <w:tcBorders>
              <w:top w:val="nil"/>
              <w:left w:val="single" w:sz="8" w:space="0" w:color="000000"/>
              <w:bottom w:val="single" w:sz="4" w:space="0" w:color="auto"/>
              <w:right w:val="single" w:sz="8" w:space="0" w:color="000000"/>
            </w:tcBorders>
            <w:shd w:val="clear" w:color="auto" w:fill="auto"/>
            <w:vAlign w:val="center"/>
            <w:hideMark/>
          </w:tcPr>
          <w:p w14:paraId="00C4F8F1" w14:textId="77777777" w:rsidR="005C7E4F" w:rsidRPr="00E33ED8" w:rsidRDefault="005C7E4F" w:rsidP="005F1A76">
            <w:pPr>
              <w:rPr>
                <w:rFonts w:ascii="Arial Narrow" w:hAnsi="Arial Narrow" w:cs="Arial"/>
                <w:b/>
                <w:bCs/>
                <w:color w:val="000000"/>
                <w:sz w:val="16"/>
                <w:szCs w:val="16"/>
              </w:rPr>
            </w:pPr>
          </w:p>
        </w:tc>
        <w:tc>
          <w:tcPr>
            <w:tcW w:w="1985" w:type="dxa"/>
            <w:gridSpan w:val="2"/>
            <w:vMerge/>
            <w:tcBorders>
              <w:top w:val="nil"/>
              <w:left w:val="nil"/>
              <w:bottom w:val="single" w:sz="8" w:space="0" w:color="000000"/>
              <w:right w:val="single" w:sz="8" w:space="0" w:color="000000"/>
            </w:tcBorders>
            <w:shd w:val="clear" w:color="auto" w:fill="auto"/>
            <w:vAlign w:val="center"/>
            <w:hideMark/>
          </w:tcPr>
          <w:p w14:paraId="1F8EF0F9" w14:textId="77777777" w:rsidR="005C7E4F" w:rsidRPr="00E33ED8" w:rsidRDefault="005C7E4F" w:rsidP="005F1A76">
            <w:pPr>
              <w:rPr>
                <w:rFonts w:ascii="Arial Narrow" w:hAnsi="Arial Narrow" w:cs="Arial"/>
                <w:b/>
                <w:bCs/>
                <w:color w:val="000000"/>
                <w:sz w:val="16"/>
                <w:szCs w:val="16"/>
              </w:rPr>
            </w:pPr>
          </w:p>
        </w:tc>
        <w:tc>
          <w:tcPr>
            <w:tcW w:w="3260"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BF3582" w14:textId="77777777" w:rsidR="005C7E4F" w:rsidRPr="00E33ED8" w:rsidRDefault="005C7E4F" w:rsidP="005F1A76">
            <w:pPr>
              <w:rPr>
                <w:rFonts w:ascii="Arial Narrow" w:hAnsi="Arial Narrow" w:cs="Arial"/>
                <w:b/>
                <w:bCs/>
                <w:color w:val="000000"/>
                <w:sz w:val="16"/>
                <w:szCs w:val="16"/>
              </w:rPr>
            </w:pPr>
          </w:p>
        </w:tc>
        <w:tc>
          <w:tcPr>
            <w:tcW w:w="851" w:type="dxa"/>
            <w:vMerge/>
            <w:tcBorders>
              <w:top w:val="nil"/>
              <w:left w:val="single" w:sz="8" w:space="0" w:color="000000"/>
              <w:bottom w:val="single" w:sz="8" w:space="0" w:color="000000"/>
              <w:right w:val="single" w:sz="8" w:space="0" w:color="000000"/>
            </w:tcBorders>
            <w:shd w:val="clear" w:color="auto" w:fill="auto"/>
            <w:vAlign w:val="center"/>
            <w:hideMark/>
          </w:tcPr>
          <w:p w14:paraId="47749248" w14:textId="77777777" w:rsidR="005C7E4F" w:rsidRPr="00E33ED8" w:rsidRDefault="005C7E4F" w:rsidP="005F1A76">
            <w:pPr>
              <w:rPr>
                <w:rFonts w:ascii="Arial Narrow" w:hAnsi="Arial Narrow" w:cs="Arial"/>
                <w:b/>
                <w:bCs/>
                <w:color w:val="000000"/>
                <w:sz w:val="16"/>
                <w:szCs w:val="16"/>
              </w:rPr>
            </w:pPr>
          </w:p>
        </w:tc>
        <w:tc>
          <w:tcPr>
            <w:tcW w:w="567"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5E1CB26A"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425" w:type="dxa"/>
            <w:tcBorders>
              <w:top w:val="nil"/>
              <w:left w:val="nil"/>
              <w:bottom w:val="nil"/>
              <w:right w:val="single" w:sz="4" w:space="0" w:color="000000"/>
            </w:tcBorders>
            <w:shd w:val="clear" w:color="auto" w:fill="auto"/>
            <w:noWrap/>
            <w:vAlign w:val="center"/>
            <w:hideMark/>
          </w:tcPr>
          <w:p w14:paraId="0DF579AF"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567"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1D49D4A4"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c>
          <w:tcPr>
            <w:tcW w:w="425" w:type="dxa"/>
            <w:tcBorders>
              <w:top w:val="nil"/>
              <w:left w:val="nil"/>
              <w:bottom w:val="nil"/>
              <w:right w:val="single" w:sz="4" w:space="0" w:color="000000"/>
            </w:tcBorders>
            <w:shd w:val="clear" w:color="auto" w:fill="auto"/>
            <w:noWrap/>
            <w:vAlign w:val="center"/>
            <w:hideMark/>
          </w:tcPr>
          <w:p w14:paraId="346F558B"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2E3197A7" w14:textId="77777777" w:rsidR="005C7E4F" w:rsidRPr="00E33ED8" w:rsidRDefault="005C7E4F" w:rsidP="005F1A76">
            <w:pPr>
              <w:rPr>
                <w:rFonts w:ascii="Arial Narrow" w:hAnsi="Arial Narrow" w:cs="Arial"/>
                <w:b/>
                <w:bCs/>
                <w:color w:val="000000"/>
                <w:sz w:val="16"/>
                <w:szCs w:val="16"/>
              </w:rPr>
            </w:pPr>
          </w:p>
        </w:tc>
        <w:tc>
          <w:tcPr>
            <w:tcW w:w="993" w:type="dxa"/>
            <w:vMerge/>
            <w:tcBorders>
              <w:left w:val="single" w:sz="8" w:space="0" w:color="000000"/>
              <w:right w:val="single" w:sz="8" w:space="0" w:color="000000"/>
            </w:tcBorders>
            <w:shd w:val="clear" w:color="auto" w:fill="auto"/>
          </w:tcPr>
          <w:p w14:paraId="3F93B98F" w14:textId="77777777" w:rsidR="005C7E4F" w:rsidRPr="00E33ED8" w:rsidRDefault="005C7E4F" w:rsidP="005F1A76">
            <w:pPr>
              <w:rPr>
                <w:rFonts w:ascii="Arial Narrow" w:hAnsi="Arial Narrow" w:cs="Arial"/>
                <w:b/>
                <w:bCs/>
                <w:color w:val="000000"/>
                <w:sz w:val="16"/>
                <w:szCs w:val="16"/>
              </w:rPr>
            </w:pPr>
          </w:p>
        </w:tc>
        <w:tc>
          <w:tcPr>
            <w:tcW w:w="425" w:type="dxa"/>
            <w:vMerge/>
            <w:tcBorders>
              <w:top w:val="nil"/>
              <w:left w:val="single" w:sz="8" w:space="0" w:color="000000"/>
              <w:bottom w:val="single" w:sz="8" w:space="0" w:color="000000"/>
              <w:right w:val="single" w:sz="8" w:space="0" w:color="000000"/>
            </w:tcBorders>
            <w:shd w:val="clear" w:color="auto" w:fill="auto"/>
            <w:vAlign w:val="center"/>
            <w:hideMark/>
          </w:tcPr>
          <w:p w14:paraId="21427F43" w14:textId="77777777" w:rsidR="005C7E4F" w:rsidRPr="00E33ED8" w:rsidRDefault="005C7E4F" w:rsidP="005F1A76">
            <w:pPr>
              <w:rPr>
                <w:rFonts w:ascii="Arial Narrow" w:hAnsi="Arial Narrow" w:cs="Arial"/>
                <w:b/>
                <w:bCs/>
                <w:color w:val="000000"/>
                <w:sz w:val="16"/>
                <w:szCs w:val="16"/>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18FECA"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F34FDE"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r>
      <w:tr w:rsidR="005F1A76" w:rsidRPr="00E33ED8" w14:paraId="72E1FC7A" w14:textId="77777777" w:rsidTr="005D3D15">
        <w:trPr>
          <w:trHeight w:val="562"/>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38CA"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AREA ESTRATÉGICA</w:t>
            </w:r>
          </w:p>
        </w:tc>
        <w:tc>
          <w:tcPr>
            <w:tcW w:w="1985" w:type="dxa"/>
            <w:gridSpan w:val="2"/>
            <w:vMerge/>
            <w:tcBorders>
              <w:top w:val="nil"/>
              <w:left w:val="single" w:sz="4" w:space="0" w:color="auto"/>
              <w:bottom w:val="single" w:sz="8" w:space="0" w:color="000000"/>
              <w:right w:val="single" w:sz="8" w:space="0" w:color="000000"/>
            </w:tcBorders>
            <w:shd w:val="clear" w:color="auto" w:fill="auto"/>
            <w:vAlign w:val="center"/>
            <w:hideMark/>
          </w:tcPr>
          <w:p w14:paraId="6C0873EC" w14:textId="77777777" w:rsidR="005C7E4F" w:rsidRPr="00E33ED8" w:rsidRDefault="005C7E4F" w:rsidP="005F1A76">
            <w:pPr>
              <w:rPr>
                <w:rFonts w:ascii="Arial Narrow" w:hAnsi="Arial Narrow" w:cs="Arial"/>
                <w:b/>
                <w:bCs/>
                <w:color w:val="000000"/>
                <w:sz w:val="16"/>
                <w:szCs w:val="16"/>
              </w:rPr>
            </w:pPr>
          </w:p>
        </w:tc>
        <w:tc>
          <w:tcPr>
            <w:tcW w:w="709" w:type="dxa"/>
            <w:tcBorders>
              <w:top w:val="nil"/>
              <w:left w:val="nil"/>
              <w:bottom w:val="single" w:sz="8" w:space="0" w:color="000000"/>
              <w:right w:val="nil"/>
            </w:tcBorders>
            <w:shd w:val="clear" w:color="auto" w:fill="auto"/>
            <w:noWrap/>
            <w:vAlign w:val="bottom"/>
            <w:hideMark/>
          </w:tcPr>
          <w:p w14:paraId="1B541D12" w14:textId="77777777" w:rsidR="005C7E4F" w:rsidRPr="00E33ED8" w:rsidRDefault="005C7E4F" w:rsidP="005F1A76">
            <w:pPr>
              <w:rPr>
                <w:rFonts w:ascii="Arial Narrow" w:hAnsi="Arial Narrow" w:cs="Arial"/>
                <w:b/>
                <w:bCs/>
                <w:color w:val="000000"/>
                <w:sz w:val="16"/>
                <w:szCs w:val="16"/>
              </w:rPr>
            </w:pPr>
            <w:r w:rsidRPr="00E33ED8">
              <w:rPr>
                <w:rFonts w:ascii="Arial Narrow" w:hAnsi="Arial Narrow" w:cs="Arial"/>
                <w:b/>
                <w:bCs/>
                <w:color w:val="000000"/>
                <w:sz w:val="16"/>
                <w:szCs w:val="16"/>
              </w:rPr>
              <w:t>Código</w:t>
            </w:r>
          </w:p>
        </w:tc>
        <w:tc>
          <w:tcPr>
            <w:tcW w:w="425" w:type="dxa"/>
            <w:tcBorders>
              <w:top w:val="nil"/>
              <w:left w:val="single" w:sz="8" w:space="0" w:color="000000"/>
              <w:bottom w:val="single" w:sz="8" w:space="0" w:color="000000"/>
              <w:right w:val="nil"/>
            </w:tcBorders>
            <w:shd w:val="clear" w:color="auto" w:fill="auto"/>
            <w:noWrap/>
            <w:vAlign w:val="bottom"/>
            <w:hideMark/>
          </w:tcPr>
          <w:p w14:paraId="04EC0A98"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No.</w:t>
            </w:r>
          </w:p>
        </w:tc>
        <w:tc>
          <w:tcPr>
            <w:tcW w:w="2126" w:type="dxa"/>
            <w:tcBorders>
              <w:top w:val="nil"/>
              <w:left w:val="single" w:sz="8" w:space="0" w:color="000000"/>
              <w:bottom w:val="single" w:sz="8" w:space="0" w:color="000000"/>
              <w:right w:val="single" w:sz="8" w:space="0" w:color="000000"/>
            </w:tcBorders>
            <w:shd w:val="clear" w:color="auto" w:fill="auto"/>
            <w:noWrap/>
            <w:vAlign w:val="bottom"/>
            <w:hideMark/>
          </w:tcPr>
          <w:p w14:paraId="6E5F0E88"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Descripción</w:t>
            </w:r>
          </w:p>
        </w:tc>
        <w:tc>
          <w:tcPr>
            <w:tcW w:w="851" w:type="dxa"/>
            <w:vMerge/>
            <w:tcBorders>
              <w:top w:val="nil"/>
              <w:left w:val="single" w:sz="8" w:space="0" w:color="000000"/>
              <w:bottom w:val="single" w:sz="8" w:space="0" w:color="000000"/>
              <w:right w:val="single" w:sz="8" w:space="0" w:color="000000"/>
            </w:tcBorders>
            <w:shd w:val="clear" w:color="auto" w:fill="auto"/>
            <w:vAlign w:val="center"/>
            <w:hideMark/>
          </w:tcPr>
          <w:p w14:paraId="4FBD62C7" w14:textId="77777777" w:rsidR="005C7E4F" w:rsidRPr="00E33ED8" w:rsidRDefault="005C7E4F" w:rsidP="005F1A76">
            <w:pPr>
              <w:rPr>
                <w:rFonts w:ascii="Arial Narrow" w:hAnsi="Arial Narrow" w:cs="Arial"/>
                <w:b/>
                <w:bCs/>
                <w:color w:val="000000"/>
                <w:sz w:val="16"/>
                <w:szCs w:val="16"/>
              </w:rPr>
            </w:pPr>
          </w:p>
        </w:tc>
        <w:tc>
          <w:tcPr>
            <w:tcW w:w="567" w:type="dxa"/>
            <w:vMerge/>
            <w:tcBorders>
              <w:top w:val="nil"/>
              <w:left w:val="single" w:sz="8" w:space="0" w:color="000000"/>
              <w:bottom w:val="single" w:sz="8" w:space="0" w:color="000000"/>
              <w:right w:val="single" w:sz="4" w:space="0" w:color="000000"/>
            </w:tcBorders>
            <w:shd w:val="clear" w:color="auto" w:fill="auto"/>
            <w:vAlign w:val="center"/>
            <w:hideMark/>
          </w:tcPr>
          <w:p w14:paraId="2F83515F" w14:textId="77777777" w:rsidR="005C7E4F" w:rsidRPr="00E33ED8" w:rsidRDefault="005C7E4F" w:rsidP="005F1A76">
            <w:pPr>
              <w:rPr>
                <w:rFonts w:ascii="Arial Narrow" w:hAnsi="Arial Narrow" w:cs="Arial"/>
                <w:b/>
                <w:bCs/>
                <w:color w:val="000000"/>
                <w:sz w:val="16"/>
                <w:szCs w:val="16"/>
              </w:rPr>
            </w:pPr>
          </w:p>
        </w:tc>
        <w:tc>
          <w:tcPr>
            <w:tcW w:w="425" w:type="dxa"/>
            <w:tcBorders>
              <w:top w:val="nil"/>
              <w:left w:val="nil"/>
              <w:bottom w:val="single" w:sz="8" w:space="0" w:color="000000"/>
              <w:right w:val="single" w:sz="4" w:space="0" w:color="000000"/>
            </w:tcBorders>
            <w:shd w:val="clear" w:color="auto" w:fill="auto"/>
            <w:noWrap/>
            <w:vAlign w:val="center"/>
            <w:hideMark/>
          </w:tcPr>
          <w:p w14:paraId="5BD584A0"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567" w:type="dxa"/>
            <w:vMerge/>
            <w:tcBorders>
              <w:top w:val="nil"/>
              <w:left w:val="single" w:sz="8" w:space="0" w:color="000000"/>
              <w:bottom w:val="single" w:sz="8" w:space="0" w:color="000000"/>
              <w:right w:val="single" w:sz="4" w:space="0" w:color="000000"/>
            </w:tcBorders>
            <w:shd w:val="clear" w:color="auto" w:fill="auto"/>
            <w:vAlign w:val="center"/>
            <w:hideMark/>
          </w:tcPr>
          <w:p w14:paraId="294DC32C" w14:textId="77777777" w:rsidR="005C7E4F" w:rsidRPr="00E33ED8" w:rsidRDefault="005C7E4F" w:rsidP="005F1A76">
            <w:pPr>
              <w:rPr>
                <w:rFonts w:ascii="Arial Narrow" w:hAnsi="Arial Narrow" w:cs="Arial"/>
                <w:b/>
                <w:bCs/>
                <w:color w:val="000000"/>
                <w:sz w:val="16"/>
                <w:szCs w:val="16"/>
              </w:rPr>
            </w:pPr>
          </w:p>
        </w:tc>
        <w:tc>
          <w:tcPr>
            <w:tcW w:w="425" w:type="dxa"/>
            <w:tcBorders>
              <w:top w:val="nil"/>
              <w:left w:val="nil"/>
              <w:bottom w:val="single" w:sz="8" w:space="0" w:color="000000"/>
              <w:right w:val="single" w:sz="4" w:space="0" w:color="000000"/>
            </w:tcBorders>
            <w:shd w:val="clear" w:color="auto" w:fill="auto"/>
            <w:noWrap/>
            <w:vAlign w:val="center"/>
            <w:hideMark/>
          </w:tcPr>
          <w:p w14:paraId="274528AE"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23366FCF" w14:textId="77777777" w:rsidR="005C7E4F" w:rsidRPr="00E33ED8" w:rsidRDefault="005C7E4F" w:rsidP="005F1A76">
            <w:pPr>
              <w:rPr>
                <w:rFonts w:ascii="Arial Narrow" w:hAnsi="Arial Narrow" w:cs="Arial"/>
                <w:b/>
                <w:bCs/>
                <w:color w:val="000000"/>
                <w:sz w:val="16"/>
                <w:szCs w:val="16"/>
              </w:rPr>
            </w:pPr>
          </w:p>
        </w:tc>
        <w:tc>
          <w:tcPr>
            <w:tcW w:w="993" w:type="dxa"/>
            <w:vMerge/>
            <w:tcBorders>
              <w:left w:val="single" w:sz="8" w:space="0" w:color="000000"/>
              <w:bottom w:val="single" w:sz="4" w:space="0" w:color="auto"/>
              <w:right w:val="single" w:sz="8" w:space="0" w:color="000000"/>
            </w:tcBorders>
            <w:shd w:val="clear" w:color="auto" w:fill="auto"/>
          </w:tcPr>
          <w:p w14:paraId="7A6C0E72" w14:textId="77777777" w:rsidR="005C7E4F" w:rsidRPr="00E33ED8" w:rsidRDefault="005C7E4F" w:rsidP="005F1A76">
            <w:pPr>
              <w:rPr>
                <w:rFonts w:ascii="Arial Narrow" w:hAnsi="Arial Narrow" w:cs="Arial"/>
                <w:b/>
                <w:bCs/>
                <w:color w:val="000000"/>
                <w:sz w:val="16"/>
                <w:szCs w:val="16"/>
              </w:rPr>
            </w:pPr>
          </w:p>
        </w:tc>
        <w:tc>
          <w:tcPr>
            <w:tcW w:w="425" w:type="dxa"/>
            <w:vMerge/>
            <w:tcBorders>
              <w:top w:val="nil"/>
              <w:left w:val="single" w:sz="8" w:space="0" w:color="000000"/>
              <w:bottom w:val="single" w:sz="4" w:space="0" w:color="auto"/>
              <w:right w:val="single" w:sz="8" w:space="0" w:color="000000"/>
            </w:tcBorders>
            <w:shd w:val="clear" w:color="auto" w:fill="auto"/>
            <w:vAlign w:val="center"/>
            <w:hideMark/>
          </w:tcPr>
          <w:p w14:paraId="1E7318BD" w14:textId="77777777" w:rsidR="005C7E4F" w:rsidRPr="00E33ED8" w:rsidRDefault="005C7E4F" w:rsidP="005F1A76">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88BEBC" w14:textId="77777777" w:rsidR="005C7E4F" w:rsidRPr="00E33ED8" w:rsidRDefault="005C7E4F" w:rsidP="005F1A76">
            <w:pPr>
              <w:rPr>
                <w:rFonts w:ascii="Arial Narrow" w:hAnsi="Arial Narrow" w:cs="Arial"/>
                <w:b/>
                <w:bCs/>
                <w:color w:val="000000"/>
                <w:sz w:val="16"/>
                <w:szCs w:val="16"/>
              </w:rPr>
            </w:pPr>
          </w:p>
        </w:tc>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0A155A" w14:textId="77777777" w:rsidR="005C7E4F" w:rsidRPr="00E33ED8" w:rsidRDefault="005C7E4F" w:rsidP="005F1A76">
            <w:pPr>
              <w:rPr>
                <w:rFonts w:ascii="Arial Narrow" w:hAnsi="Arial Narrow" w:cs="Arial"/>
                <w:b/>
                <w:bCs/>
                <w:color w:val="000000"/>
                <w:sz w:val="16"/>
                <w:szCs w:val="16"/>
              </w:rPr>
            </w:pPr>
          </w:p>
        </w:tc>
      </w:tr>
      <w:tr w:rsidR="00222588" w:rsidRPr="00E33ED8" w14:paraId="02FB4E3B" w14:textId="77777777" w:rsidTr="005D3D15">
        <w:trPr>
          <w:trHeight w:val="1676"/>
        </w:trPr>
        <w:tc>
          <w:tcPr>
            <w:tcW w:w="1144" w:type="dxa"/>
            <w:gridSpan w:val="2"/>
            <w:tcBorders>
              <w:top w:val="single" w:sz="8" w:space="0" w:color="000000"/>
              <w:left w:val="single" w:sz="8" w:space="0" w:color="000000"/>
              <w:bottom w:val="single" w:sz="4" w:space="0" w:color="000000"/>
              <w:right w:val="single" w:sz="8" w:space="0" w:color="000000"/>
            </w:tcBorders>
            <w:shd w:val="clear" w:color="auto" w:fill="auto"/>
            <w:hideMark/>
          </w:tcPr>
          <w:p w14:paraId="629FCBE7" w14:textId="6D639326"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Área de Servicios</w:t>
            </w:r>
          </w:p>
        </w:tc>
        <w:tc>
          <w:tcPr>
            <w:tcW w:w="1985" w:type="dxa"/>
            <w:gridSpan w:val="2"/>
            <w:tcBorders>
              <w:top w:val="single" w:sz="8" w:space="0" w:color="000000"/>
              <w:left w:val="nil"/>
              <w:bottom w:val="single" w:sz="4" w:space="0" w:color="000000"/>
              <w:right w:val="single" w:sz="4" w:space="0" w:color="000000"/>
            </w:tcBorders>
            <w:shd w:val="clear" w:color="auto" w:fill="auto"/>
            <w:noWrap/>
            <w:hideMark/>
          </w:tcPr>
          <w:p w14:paraId="275E593A" w14:textId="460E2C1E"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xml:space="preserve"> Fortalecer la gestión institucional  mediante el diseño e implementación de un programa de  mantenimiento de  aseo de vías y sitios públicos,  recolección de  residuos sólidos aplicando parámetros que mejoren la cobertura poblacional y espacial, la calidad, la continuidad y la frecuencia demandada por los habitantes del cantón de Talamanca.  </w:t>
            </w:r>
          </w:p>
        </w:tc>
        <w:tc>
          <w:tcPr>
            <w:tcW w:w="709" w:type="dxa"/>
            <w:tcBorders>
              <w:top w:val="single" w:sz="4" w:space="0" w:color="000000"/>
              <w:left w:val="nil"/>
              <w:bottom w:val="single" w:sz="4" w:space="0" w:color="000000"/>
              <w:right w:val="single" w:sz="4" w:space="0" w:color="000000"/>
            </w:tcBorders>
            <w:shd w:val="clear" w:color="auto" w:fill="auto"/>
            <w:noWrap/>
            <w:hideMark/>
          </w:tcPr>
          <w:p w14:paraId="6991C6A8" w14:textId="506779B8"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Operativo</w:t>
            </w:r>
          </w:p>
        </w:tc>
        <w:tc>
          <w:tcPr>
            <w:tcW w:w="425" w:type="dxa"/>
            <w:tcBorders>
              <w:top w:val="single" w:sz="8" w:space="0" w:color="000000"/>
              <w:left w:val="nil"/>
              <w:bottom w:val="single" w:sz="4" w:space="0" w:color="000000"/>
              <w:right w:val="single" w:sz="4" w:space="0" w:color="000000"/>
            </w:tcBorders>
            <w:shd w:val="clear" w:color="auto" w:fill="auto"/>
            <w:noWrap/>
            <w:hideMark/>
          </w:tcPr>
          <w:p w14:paraId="187F0AE7" w14:textId="4493F234"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1</w:t>
            </w:r>
          </w:p>
        </w:tc>
        <w:tc>
          <w:tcPr>
            <w:tcW w:w="2126" w:type="dxa"/>
            <w:tcBorders>
              <w:top w:val="single" w:sz="8" w:space="0" w:color="000000"/>
              <w:left w:val="nil"/>
              <w:bottom w:val="single" w:sz="4" w:space="0" w:color="000000"/>
              <w:right w:val="single" w:sz="4" w:space="0" w:color="000000"/>
            </w:tcBorders>
            <w:shd w:val="clear" w:color="auto" w:fill="auto"/>
            <w:noWrap/>
            <w:hideMark/>
          </w:tcPr>
          <w:p w14:paraId="5CD1FAA9" w14:textId="2351BC68"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Garantizar la cobertura del 100% y frecuencia del servicio de Recolección, transporte y disposición final de residuos ordinarios sólidos en los núcleos de población del cantón de Talamanca establecidos por la corporación municipal para la prestación durante el año 2023</w:t>
            </w:r>
          </w:p>
        </w:tc>
        <w:tc>
          <w:tcPr>
            <w:tcW w:w="851" w:type="dxa"/>
            <w:tcBorders>
              <w:top w:val="single" w:sz="8" w:space="0" w:color="000000"/>
              <w:left w:val="nil"/>
              <w:bottom w:val="single" w:sz="4" w:space="0" w:color="000000"/>
              <w:right w:val="single" w:sz="4" w:space="0" w:color="000000"/>
            </w:tcBorders>
            <w:shd w:val="clear" w:color="auto" w:fill="auto"/>
            <w:hideMark/>
          </w:tcPr>
          <w:p w14:paraId="7E8A0ED1" w14:textId="0236A818"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Toneladas Recolectadas</w:t>
            </w:r>
          </w:p>
        </w:tc>
        <w:tc>
          <w:tcPr>
            <w:tcW w:w="567" w:type="dxa"/>
            <w:tcBorders>
              <w:top w:val="nil"/>
              <w:left w:val="nil"/>
              <w:bottom w:val="single" w:sz="4" w:space="0" w:color="000000"/>
              <w:right w:val="single" w:sz="4" w:space="0" w:color="000000"/>
            </w:tcBorders>
            <w:shd w:val="clear" w:color="auto" w:fill="auto"/>
            <w:noWrap/>
            <w:hideMark/>
          </w:tcPr>
          <w:p w14:paraId="11675792" w14:textId="4C0B7EE3"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3100</w:t>
            </w:r>
          </w:p>
        </w:tc>
        <w:tc>
          <w:tcPr>
            <w:tcW w:w="425" w:type="dxa"/>
            <w:tcBorders>
              <w:top w:val="single" w:sz="8" w:space="0" w:color="000000"/>
              <w:left w:val="nil"/>
              <w:bottom w:val="single" w:sz="4" w:space="0" w:color="000000"/>
              <w:right w:val="single" w:sz="4" w:space="0" w:color="000000"/>
            </w:tcBorders>
            <w:shd w:val="clear" w:color="auto" w:fill="auto"/>
            <w:noWrap/>
            <w:hideMark/>
          </w:tcPr>
          <w:p w14:paraId="44974864" w14:textId="242FCDB6"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567" w:type="dxa"/>
            <w:tcBorders>
              <w:top w:val="nil"/>
              <w:left w:val="nil"/>
              <w:bottom w:val="single" w:sz="4" w:space="0" w:color="000000"/>
              <w:right w:val="single" w:sz="4" w:space="0" w:color="000000"/>
            </w:tcBorders>
            <w:shd w:val="clear" w:color="auto" w:fill="auto"/>
            <w:noWrap/>
            <w:hideMark/>
          </w:tcPr>
          <w:p w14:paraId="7AC101AF" w14:textId="12B31287"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3100</w:t>
            </w:r>
          </w:p>
        </w:tc>
        <w:tc>
          <w:tcPr>
            <w:tcW w:w="425" w:type="dxa"/>
            <w:tcBorders>
              <w:top w:val="single" w:sz="8" w:space="0" w:color="000000"/>
              <w:left w:val="nil"/>
              <w:bottom w:val="single" w:sz="4" w:space="0" w:color="000000"/>
              <w:right w:val="single" w:sz="4" w:space="0" w:color="000000"/>
            </w:tcBorders>
            <w:shd w:val="clear" w:color="auto" w:fill="auto"/>
            <w:noWrap/>
            <w:hideMark/>
          </w:tcPr>
          <w:p w14:paraId="596AA337" w14:textId="293A6468"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992" w:type="dxa"/>
            <w:tcBorders>
              <w:top w:val="single" w:sz="8" w:space="0" w:color="000000"/>
              <w:left w:val="nil"/>
              <w:bottom w:val="single" w:sz="4" w:space="0" w:color="000000"/>
              <w:right w:val="single" w:sz="4" w:space="0" w:color="000000"/>
            </w:tcBorders>
            <w:shd w:val="clear" w:color="auto" w:fill="auto"/>
            <w:hideMark/>
          </w:tcPr>
          <w:p w14:paraId="6B044C92" w14:textId="3FA02A79"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Merlin Abarca Araya</w:t>
            </w:r>
          </w:p>
        </w:tc>
        <w:tc>
          <w:tcPr>
            <w:tcW w:w="993" w:type="dxa"/>
            <w:tcBorders>
              <w:top w:val="single" w:sz="8" w:space="0" w:color="000000"/>
              <w:left w:val="nil"/>
              <w:bottom w:val="single" w:sz="4" w:space="0" w:color="000000"/>
              <w:right w:val="single" w:sz="4" w:space="0" w:color="000000"/>
            </w:tcBorders>
            <w:shd w:val="clear" w:color="auto" w:fill="auto"/>
          </w:tcPr>
          <w:p w14:paraId="1EFA63D8" w14:textId="19C4BD86"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02 Recolección de basura</w:t>
            </w:r>
          </w:p>
        </w:tc>
        <w:tc>
          <w:tcPr>
            <w:tcW w:w="425" w:type="dxa"/>
            <w:tcBorders>
              <w:top w:val="nil"/>
              <w:left w:val="nil"/>
              <w:bottom w:val="single" w:sz="4" w:space="0" w:color="000000"/>
              <w:right w:val="nil"/>
            </w:tcBorders>
            <w:shd w:val="clear" w:color="auto" w:fill="auto"/>
            <w:hideMark/>
          </w:tcPr>
          <w:p w14:paraId="06D5110A" w14:textId="5378C883"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6FB6F9F" w14:textId="59BF882C"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121,496,965.05</w:t>
            </w:r>
          </w:p>
        </w:tc>
        <w:tc>
          <w:tcPr>
            <w:tcW w:w="1133" w:type="dxa"/>
            <w:tcBorders>
              <w:top w:val="single" w:sz="4" w:space="0" w:color="000000"/>
              <w:left w:val="nil"/>
              <w:bottom w:val="single" w:sz="4" w:space="0" w:color="000000"/>
              <w:right w:val="single" w:sz="4" w:space="0" w:color="000000"/>
            </w:tcBorders>
            <w:shd w:val="clear" w:color="auto" w:fill="auto"/>
            <w:noWrap/>
            <w:hideMark/>
          </w:tcPr>
          <w:p w14:paraId="66F5E912" w14:textId="2CD1AE0C"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121,496,965.05</w:t>
            </w:r>
          </w:p>
        </w:tc>
      </w:tr>
      <w:tr w:rsidR="00222588" w:rsidRPr="00E33ED8" w14:paraId="75C06C67" w14:textId="77777777" w:rsidTr="005D3D15">
        <w:trPr>
          <w:trHeight w:val="1273"/>
        </w:trPr>
        <w:tc>
          <w:tcPr>
            <w:tcW w:w="1144" w:type="dxa"/>
            <w:gridSpan w:val="2"/>
            <w:tcBorders>
              <w:top w:val="nil"/>
              <w:left w:val="single" w:sz="8" w:space="0" w:color="000000"/>
              <w:bottom w:val="single" w:sz="4" w:space="0" w:color="000000"/>
              <w:right w:val="single" w:sz="8" w:space="0" w:color="000000"/>
            </w:tcBorders>
            <w:shd w:val="clear" w:color="auto" w:fill="auto"/>
            <w:hideMark/>
          </w:tcPr>
          <w:p w14:paraId="7DF4D61E" w14:textId="0063E163"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Área de Infraestructura Vial</w:t>
            </w:r>
          </w:p>
        </w:tc>
        <w:tc>
          <w:tcPr>
            <w:tcW w:w="1985" w:type="dxa"/>
            <w:gridSpan w:val="2"/>
            <w:tcBorders>
              <w:top w:val="nil"/>
              <w:left w:val="nil"/>
              <w:bottom w:val="single" w:sz="4" w:space="0" w:color="000000"/>
              <w:right w:val="single" w:sz="4" w:space="0" w:color="000000"/>
            </w:tcBorders>
            <w:shd w:val="clear" w:color="auto" w:fill="auto"/>
            <w:noWrap/>
            <w:hideMark/>
          </w:tcPr>
          <w:p w14:paraId="34C72EF1" w14:textId="76282145"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Incrementar y mejorar la capacidad de gestión y trabajo de la UTGV, logrando mayores niveles de eficiencia técnica, operativa y financiera, que le permitan establecer alianzas estratégicas con instancias especializadas en la materia para mejorar tecnologías, sistemas de trabajo, ello dentro del marco regulatorio y legal establecido.</w:t>
            </w:r>
          </w:p>
        </w:tc>
        <w:tc>
          <w:tcPr>
            <w:tcW w:w="709" w:type="dxa"/>
            <w:tcBorders>
              <w:top w:val="nil"/>
              <w:left w:val="nil"/>
              <w:bottom w:val="single" w:sz="4" w:space="0" w:color="000000"/>
              <w:right w:val="single" w:sz="4" w:space="0" w:color="000000"/>
            </w:tcBorders>
            <w:shd w:val="clear" w:color="auto" w:fill="auto"/>
            <w:noWrap/>
            <w:hideMark/>
          </w:tcPr>
          <w:p w14:paraId="5860AFA3" w14:textId="6F73A81D"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Mejora</w:t>
            </w:r>
          </w:p>
        </w:tc>
        <w:tc>
          <w:tcPr>
            <w:tcW w:w="425" w:type="dxa"/>
            <w:tcBorders>
              <w:top w:val="nil"/>
              <w:left w:val="nil"/>
              <w:bottom w:val="single" w:sz="4" w:space="0" w:color="000000"/>
              <w:right w:val="single" w:sz="4" w:space="0" w:color="000000"/>
            </w:tcBorders>
            <w:shd w:val="clear" w:color="auto" w:fill="auto"/>
            <w:noWrap/>
            <w:hideMark/>
          </w:tcPr>
          <w:p w14:paraId="103EE320" w14:textId="3DB0E330"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2</w:t>
            </w:r>
          </w:p>
        </w:tc>
        <w:tc>
          <w:tcPr>
            <w:tcW w:w="2126" w:type="dxa"/>
            <w:tcBorders>
              <w:top w:val="nil"/>
              <w:left w:val="nil"/>
              <w:bottom w:val="single" w:sz="4" w:space="0" w:color="000000"/>
              <w:right w:val="single" w:sz="4" w:space="0" w:color="000000"/>
            </w:tcBorders>
            <w:shd w:val="clear" w:color="auto" w:fill="auto"/>
            <w:noWrap/>
            <w:hideMark/>
          </w:tcPr>
          <w:p w14:paraId="579BED1C" w14:textId="4DF6A0EC"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Cumplir con el pago de cuatro cuotas de amortización por préstamo al Banco Nacional para la compra de maquinaria y equipo nuevo que permita brindar un mejor servicio en la habilitación de vías de comunicación.</w:t>
            </w:r>
          </w:p>
        </w:tc>
        <w:tc>
          <w:tcPr>
            <w:tcW w:w="851" w:type="dxa"/>
            <w:tcBorders>
              <w:top w:val="nil"/>
              <w:left w:val="nil"/>
              <w:bottom w:val="single" w:sz="4" w:space="0" w:color="000000"/>
              <w:right w:val="single" w:sz="4" w:space="0" w:color="000000"/>
            </w:tcBorders>
            <w:shd w:val="clear" w:color="auto" w:fill="auto"/>
            <w:hideMark/>
          </w:tcPr>
          <w:p w14:paraId="13E424A4" w14:textId="5165F39D"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Coutas pagadas</w:t>
            </w:r>
          </w:p>
        </w:tc>
        <w:tc>
          <w:tcPr>
            <w:tcW w:w="567" w:type="dxa"/>
            <w:tcBorders>
              <w:top w:val="nil"/>
              <w:left w:val="nil"/>
              <w:bottom w:val="single" w:sz="4" w:space="0" w:color="000000"/>
              <w:right w:val="single" w:sz="4" w:space="0" w:color="000000"/>
            </w:tcBorders>
            <w:shd w:val="clear" w:color="auto" w:fill="auto"/>
            <w:noWrap/>
            <w:hideMark/>
          </w:tcPr>
          <w:p w14:paraId="325E5669" w14:textId="583D6C5D"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2</w:t>
            </w:r>
          </w:p>
        </w:tc>
        <w:tc>
          <w:tcPr>
            <w:tcW w:w="425" w:type="dxa"/>
            <w:tcBorders>
              <w:top w:val="nil"/>
              <w:left w:val="nil"/>
              <w:bottom w:val="single" w:sz="4" w:space="0" w:color="000000"/>
              <w:right w:val="single" w:sz="4" w:space="0" w:color="000000"/>
            </w:tcBorders>
            <w:shd w:val="clear" w:color="auto" w:fill="auto"/>
            <w:noWrap/>
            <w:hideMark/>
          </w:tcPr>
          <w:p w14:paraId="6825C1C6" w14:textId="2612959D"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567" w:type="dxa"/>
            <w:tcBorders>
              <w:top w:val="nil"/>
              <w:left w:val="nil"/>
              <w:bottom w:val="single" w:sz="4" w:space="0" w:color="000000"/>
              <w:right w:val="single" w:sz="4" w:space="0" w:color="000000"/>
            </w:tcBorders>
            <w:shd w:val="clear" w:color="auto" w:fill="auto"/>
            <w:noWrap/>
            <w:hideMark/>
          </w:tcPr>
          <w:p w14:paraId="0B87BBA6" w14:textId="2204452A"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2</w:t>
            </w:r>
          </w:p>
        </w:tc>
        <w:tc>
          <w:tcPr>
            <w:tcW w:w="425" w:type="dxa"/>
            <w:tcBorders>
              <w:top w:val="nil"/>
              <w:left w:val="nil"/>
              <w:bottom w:val="single" w:sz="4" w:space="0" w:color="000000"/>
              <w:right w:val="single" w:sz="4" w:space="0" w:color="000000"/>
            </w:tcBorders>
            <w:shd w:val="clear" w:color="auto" w:fill="auto"/>
            <w:noWrap/>
            <w:hideMark/>
          </w:tcPr>
          <w:p w14:paraId="7136864D" w14:textId="1EC2DAC9"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53CB1E40" w14:textId="7CA9AF3A"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Manuel Cortes Oporto</w:t>
            </w:r>
          </w:p>
        </w:tc>
        <w:tc>
          <w:tcPr>
            <w:tcW w:w="993" w:type="dxa"/>
            <w:tcBorders>
              <w:top w:val="nil"/>
              <w:left w:val="nil"/>
              <w:bottom w:val="single" w:sz="4" w:space="0" w:color="000000"/>
              <w:right w:val="single" w:sz="4" w:space="0" w:color="000000"/>
            </w:tcBorders>
            <w:shd w:val="clear" w:color="auto" w:fill="auto"/>
          </w:tcPr>
          <w:p w14:paraId="325454D8" w14:textId="63A61800"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03 Mantenimiento de caminos y calles</w:t>
            </w:r>
          </w:p>
        </w:tc>
        <w:tc>
          <w:tcPr>
            <w:tcW w:w="425" w:type="dxa"/>
            <w:tcBorders>
              <w:top w:val="nil"/>
              <w:left w:val="nil"/>
              <w:bottom w:val="single" w:sz="4" w:space="0" w:color="000000"/>
              <w:right w:val="nil"/>
            </w:tcBorders>
            <w:shd w:val="clear" w:color="auto" w:fill="auto"/>
            <w:hideMark/>
          </w:tcPr>
          <w:p w14:paraId="6847A2E8" w14:textId="1C375664"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1F418037" w14:textId="6A22B938"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32,477,393.84</w:t>
            </w:r>
          </w:p>
        </w:tc>
        <w:tc>
          <w:tcPr>
            <w:tcW w:w="1133" w:type="dxa"/>
            <w:tcBorders>
              <w:top w:val="nil"/>
              <w:left w:val="nil"/>
              <w:bottom w:val="single" w:sz="4" w:space="0" w:color="000000"/>
              <w:right w:val="single" w:sz="4" w:space="0" w:color="000000"/>
            </w:tcBorders>
            <w:shd w:val="clear" w:color="auto" w:fill="auto"/>
            <w:noWrap/>
            <w:hideMark/>
          </w:tcPr>
          <w:p w14:paraId="2EE080F8" w14:textId="1878B382"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32,477,393.84</w:t>
            </w:r>
          </w:p>
        </w:tc>
      </w:tr>
    </w:tbl>
    <w:p w14:paraId="3255EC66" w14:textId="255AD1A0" w:rsidR="00FB6394" w:rsidRDefault="00FB6394"/>
    <w:p w14:paraId="2828A3C8" w14:textId="3A1FF7C7" w:rsidR="00FB6394" w:rsidRDefault="00FB6394"/>
    <w:p w14:paraId="77714D64" w14:textId="50B2F169" w:rsidR="00FB6394" w:rsidRDefault="00FB6394"/>
    <w:p w14:paraId="7BE41B30" w14:textId="77777777" w:rsidR="00FB6394" w:rsidRDefault="00FB6394"/>
    <w:tbl>
      <w:tblPr>
        <w:tblW w:w="13901" w:type="dxa"/>
        <w:tblInd w:w="60" w:type="dxa"/>
        <w:tblLayout w:type="fixed"/>
        <w:tblCellMar>
          <w:left w:w="70" w:type="dxa"/>
          <w:right w:w="70" w:type="dxa"/>
        </w:tblCellMar>
        <w:tblLook w:val="04A0" w:firstRow="1" w:lastRow="0" w:firstColumn="1" w:lastColumn="0" w:noHBand="0" w:noVBand="1"/>
      </w:tblPr>
      <w:tblGrid>
        <w:gridCol w:w="1144"/>
        <w:gridCol w:w="1985"/>
        <w:gridCol w:w="709"/>
        <w:gridCol w:w="425"/>
        <w:gridCol w:w="2126"/>
        <w:gridCol w:w="851"/>
        <w:gridCol w:w="567"/>
        <w:gridCol w:w="425"/>
        <w:gridCol w:w="567"/>
        <w:gridCol w:w="425"/>
        <w:gridCol w:w="992"/>
        <w:gridCol w:w="993"/>
        <w:gridCol w:w="425"/>
        <w:gridCol w:w="1134"/>
        <w:gridCol w:w="1133"/>
      </w:tblGrid>
      <w:tr w:rsidR="00222588" w:rsidRPr="00E33ED8" w14:paraId="25D6D8D7" w14:textId="77777777" w:rsidTr="005D3D15">
        <w:trPr>
          <w:trHeight w:val="983"/>
        </w:trPr>
        <w:tc>
          <w:tcPr>
            <w:tcW w:w="1144" w:type="dxa"/>
            <w:tcBorders>
              <w:top w:val="single" w:sz="4" w:space="0" w:color="auto"/>
              <w:left w:val="single" w:sz="4" w:space="0" w:color="auto"/>
              <w:bottom w:val="single" w:sz="4" w:space="0" w:color="auto"/>
              <w:right w:val="single" w:sz="4" w:space="0" w:color="auto"/>
            </w:tcBorders>
            <w:shd w:val="clear" w:color="auto" w:fill="auto"/>
            <w:hideMark/>
          </w:tcPr>
          <w:p w14:paraId="720BA21A" w14:textId="3501C6B9"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Área de Desarrollo Social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356B4DC" w14:textId="2336BD4E"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Propiciar la organización de la población con el fin de que cuenten con mecanismos eficientes de defensa y lucha en pro de los derechos que los asisten, considerado en este caso como algo prioritario los derechos de las  poblaciones en condiciones de desventaja o vulnerabilidad social.</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06527AC" w14:textId="26DB1B1A"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Mejora</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3AFE3D2" w14:textId="5641FAE8"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DC3F6AF" w14:textId="039876C6"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Impulsar activamente el desarrollo integral de los sectores sociales ubicados en la escala socioeconómica en posición de desventaja generado por situaciones de pobreza, infortunio y riesgo social. Además de promover acciones, planes y programas para la igualdad y la equidad entre hombres y mujeres.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DB7A1B" w14:textId="2CE6CD8E"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Recursos administrados/ total de recursos*100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BE8322D" w14:textId="1C223103"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5D9D66C" w14:textId="48396056"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1039A44" w14:textId="7786533C"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24202E9" w14:textId="274859A4"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76872E" w14:textId="2CD3E6A6"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Li.c Yorleny Menocal Morales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C9DB7" w14:textId="4EB8C34D"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10 Servicios Sociales y complementarios.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1AB638E" w14:textId="488AEF29"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716EB9D" w14:textId="5F49C6B1"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30,363,804.30</w:t>
            </w:r>
          </w:p>
        </w:tc>
        <w:tc>
          <w:tcPr>
            <w:tcW w:w="1133" w:type="dxa"/>
            <w:tcBorders>
              <w:top w:val="single" w:sz="4" w:space="0" w:color="000000"/>
              <w:left w:val="nil"/>
              <w:bottom w:val="single" w:sz="4" w:space="0" w:color="000000"/>
              <w:right w:val="single" w:sz="4" w:space="0" w:color="000000"/>
            </w:tcBorders>
            <w:shd w:val="clear" w:color="auto" w:fill="auto"/>
            <w:noWrap/>
            <w:hideMark/>
          </w:tcPr>
          <w:p w14:paraId="4559EC9B" w14:textId="57694249"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30,363,804.30</w:t>
            </w:r>
          </w:p>
        </w:tc>
      </w:tr>
      <w:tr w:rsidR="00222588" w:rsidRPr="00E33ED8" w14:paraId="085BDAE4" w14:textId="77777777" w:rsidTr="005D3D15">
        <w:trPr>
          <w:trHeight w:val="1394"/>
        </w:trPr>
        <w:tc>
          <w:tcPr>
            <w:tcW w:w="1144" w:type="dxa"/>
            <w:tcBorders>
              <w:top w:val="single" w:sz="4" w:space="0" w:color="auto"/>
              <w:left w:val="single" w:sz="8" w:space="0" w:color="000000"/>
              <w:bottom w:val="single" w:sz="4" w:space="0" w:color="000000"/>
              <w:right w:val="single" w:sz="8" w:space="0" w:color="000000"/>
            </w:tcBorders>
            <w:shd w:val="clear" w:color="auto" w:fill="auto"/>
            <w:noWrap/>
            <w:hideMark/>
          </w:tcPr>
          <w:p w14:paraId="3E49847A" w14:textId="3AAD7524"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Área de Desarrollo Social</w:t>
            </w:r>
          </w:p>
        </w:tc>
        <w:tc>
          <w:tcPr>
            <w:tcW w:w="1985" w:type="dxa"/>
            <w:tcBorders>
              <w:top w:val="single" w:sz="4" w:space="0" w:color="auto"/>
              <w:left w:val="nil"/>
              <w:bottom w:val="single" w:sz="4" w:space="0" w:color="000000"/>
              <w:right w:val="single" w:sz="4" w:space="0" w:color="000000"/>
            </w:tcBorders>
            <w:shd w:val="clear" w:color="auto" w:fill="auto"/>
            <w:hideMark/>
          </w:tcPr>
          <w:p w14:paraId="256C0407" w14:textId="10A8024A"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Procurar aumentar la inversión social en: salud, equipamiento, vivienda, recursos humanos y educación.</w:t>
            </w:r>
          </w:p>
        </w:tc>
        <w:tc>
          <w:tcPr>
            <w:tcW w:w="709" w:type="dxa"/>
            <w:tcBorders>
              <w:top w:val="single" w:sz="4" w:space="0" w:color="auto"/>
              <w:left w:val="nil"/>
              <w:bottom w:val="single" w:sz="4" w:space="0" w:color="000000"/>
              <w:right w:val="single" w:sz="4" w:space="0" w:color="000000"/>
            </w:tcBorders>
            <w:shd w:val="clear" w:color="auto" w:fill="auto"/>
            <w:noWrap/>
            <w:hideMark/>
          </w:tcPr>
          <w:p w14:paraId="3BE353DD" w14:textId="18CAB051"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Mejora</w:t>
            </w:r>
          </w:p>
        </w:tc>
        <w:tc>
          <w:tcPr>
            <w:tcW w:w="425" w:type="dxa"/>
            <w:tcBorders>
              <w:top w:val="single" w:sz="4" w:space="0" w:color="auto"/>
              <w:left w:val="nil"/>
              <w:bottom w:val="single" w:sz="4" w:space="0" w:color="000000"/>
              <w:right w:val="single" w:sz="4" w:space="0" w:color="000000"/>
            </w:tcBorders>
            <w:shd w:val="clear" w:color="auto" w:fill="auto"/>
            <w:noWrap/>
            <w:hideMark/>
          </w:tcPr>
          <w:p w14:paraId="1B151E87" w14:textId="107A41A9"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4</w:t>
            </w:r>
          </w:p>
        </w:tc>
        <w:tc>
          <w:tcPr>
            <w:tcW w:w="2126" w:type="dxa"/>
            <w:tcBorders>
              <w:top w:val="single" w:sz="4" w:space="0" w:color="auto"/>
              <w:left w:val="nil"/>
              <w:bottom w:val="single" w:sz="4" w:space="0" w:color="000000"/>
              <w:right w:val="single" w:sz="4" w:space="0" w:color="000000"/>
            </w:tcBorders>
            <w:shd w:val="clear" w:color="auto" w:fill="auto"/>
            <w:hideMark/>
          </w:tcPr>
          <w:p w14:paraId="1440E156" w14:textId="2B12B94D"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Un Centro de Cuido y Desarrollo Infantil funcionando al 100%, atendiendo a un máximo de 87 niños y niñas menores de 7 años cada uno, de mujeres jefas de hogar (prioritariamente) que se encuentren laborando o estudiando, durante el año 202</w:t>
            </w:r>
            <w:r w:rsidR="0027754C">
              <w:rPr>
                <w:rFonts w:ascii="Arial Narrow" w:hAnsi="Arial Narrow" w:cs="Arial"/>
                <w:color w:val="000000"/>
                <w:sz w:val="16"/>
                <w:szCs w:val="16"/>
              </w:rPr>
              <w:t>3</w:t>
            </w:r>
          </w:p>
        </w:tc>
        <w:tc>
          <w:tcPr>
            <w:tcW w:w="851" w:type="dxa"/>
            <w:tcBorders>
              <w:top w:val="single" w:sz="4" w:space="0" w:color="auto"/>
              <w:left w:val="nil"/>
              <w:bottom w:val="single" w:sz="4" w:space="0" w:color="000000"/>
              <w:right w:val="single" w:sz="4" w:space="0" w:color="000000"/>
            </w:tcBorders>
            <w:shd w:val="clear" w:color="auto" w:fill="auto"/>
            <w:hideMark/>
          </w:tcPr>
          <w:p w14:paraId="18114DE0" w14:textId="0A4230A8"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Recursos administrados/ total de recursos*100</w:t>
            </w:r>
          </w:p>
        </w:tc>
        <w:tc>
          <w:tcPr>
            <w:tcW w:w="567" w:type="dxa"/>
            <w:tcBorders>
              <w:top w:val="single" w:sz="4" w:space="0" w:color="auto"/>
              <w:left w:val="nil"/>
              <w:bottom w:val="single" w:sz="4" w:space="0" w:color="000000"/>
              <w:right w:val="single" w:sz="4" w:space="0" w:color="000000"/>
            </w:tcBorders>
            <w:shd w:val="clear" w:color="auto" w:fill="auto"/>
            <w:noWrap/>
            <w:hideMark/>
          </w:tcPr>
          <w:p w14:paraId="6AE5559A" w14:textId="50FDAEBF"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87</w:t>
            </w:r>
          </w:p>
        </w:tc>
        <w:tc>
          <w:tcPr>
            <w:tcW w:w="425" w:type="dxa"/>
            <w:tcBorders>
              <w:top w:val="single" w:sz="4" w:space="0" w:color="auto"/>
              <w:left w:val="nil"/>
              <w:bottom w:val="single" w:sz="4" w:space="0" w:color="000000"/>
              <w:right w:val="single" w:sz="4" w:space="0" w:color="000000"/>
            </w:tcBorders>
            <w:shd w:val="clear" w:color="auto" w:fill="auto"/>
            <w:noWrap/>
            <w:hideMark/>
          </w:tcPr>
          <w:p w14:paraId="7B11DCDE" w14:textId="52AC2228"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567" w:type="dxa"/>
            <w:tcBorders>
              <w:top w:val="single" w:sz="4" w:space="0" w:color="auto"/>
              <w:left w:val="nil"/>
              <w:bottom w:val="single" w:sz="4" w:space="0" w:color="000000"/>
              <w:right w:val="single" w:sz="4" w:space="0" w:color="000000"/>
            </w:tcBorders>
            <w:shd w:val="clear" w:color="auto" w:fill="auto"/>
            <w:noWrap/>
            <w:hideMark/>
          </w:tcPr>
          <w:p w14:paraId="77532E73" w14:textId="1AFEE445"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87</w:t>
            </w:r>
          </w:p>
        </w:tc>
        <w:tc>
          <w:tcPr>
            <w:tcW w:w="425" w:type="dxa"/>
            <w:tcBorders>
              <w:top w:val="single" w:sz="4" w:space="0" w:color="auto"/>
              <w:left w:val="nil"/>
              <w:bottom w:val="single" w:sz="4" w:space="0" w:color="000000"/>
              <w:right w:val="single" w:sz="4" w:space="0" w:color="000000"/>
            </w:tcBorders>
            <w:shd w:val="clear" w:color="auto" w:fill="auto"/>
            <w:noWrap/>
            <w:hideMark/>
          </w:tcPr>
          <w:p w14:paraId="4D29F114" w14:textId="5D00AEAE"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992" w:type="dxa"/>
            <w:tcBorders>
              <w:top w:val="single" w:sz="4" w:space="0" w:color="auto"/>
              <w:left w:val="nil"/>
              <w:bottom w:val="single" w:sz="4" w:space="0" w:color="000000"/>
              <w:right w:val="single" w:sz="4" w:space="0" w:color="000000"/>
            </w:tcBorders>
            <w:shd w:val="clear" w:color="auto" w:fill="auto"/>
            <w:hideMark/>
          </w:tcPr>
          <w:p w14:paraId="5D127D7B" w14:textId="1A399A8C"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Lic. Lorena Rojas Walker (Vicealcaldesa)</w:t>
            </w:r>
          </w:p>
        </w:tc>
        <w:tc>
          <w:tcPr>
            <w:tcW w:w="993" w:type="dxa"/>
            <w:tcBorders>
              <w:top w:val="single" w:sz="4" w:space="0" w:color="auto"/>
              <w:left w:val="nil"/>
              <w:bottom w:val="single" w:sz="4" w:space="0" w:color="000000"/>
              <w:right w:val="single" w:sz="4" w:space="0" w:color="000000"/>
            </w:tcBorders>
            <w:shd w:val="clear" w:color="auto" w:fill="auto"/>
          </w:tcPr>
          <w:p w14:paraId="2964C322" w14:textId="7E20A65A"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10 Servicios Sociales y complementarios.</w:t>
            </w:r>
          </w:p>
        </w:tc>
        <w:tc>
          <w:tcPr>
            <w:tcW w:w="425" w:type="dxa"/>
            <w:tcBorders>
              <w:top w:val="single" w:sz="4" w:space="0" w:color="auto"/>
              <w:left w:val="nil"/>
              <w:bottom w:val="single" w:sz="4" w:space="0" w:color="000000"/>
              <w:right w:val="nil"/>
            </w:tcBorders>
            <w:shd w:val="clear" w:color="auto" w:fill="auto"/>
            <w:hideMark/>
          </w:tcPr>
          <w:p w14:paraId="199EB4F6" w14:textId="60385659"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78911163" w14:textId="1002D022"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69,382,000.00</w:t>
            </w:r>
          </w:p>
        </w:tc>
        <w:tc>
          <w:tcPr>
            <w:tcW w:w="1133" w:type="dxa"/>
            <w:tcBorders>
              <w:top w:val="nil"/>
              <w:left w:val="nil"/>
              <w:bottom w:val="single" w:sz="4" w:space="0" w:color="000000"/>
              <w:right w:val="single" w:sz="4" w:space="0" w:color="000000"/>
            </w:tcBorders>
            <w:shd w:val="clear" w:color="auto" w:fill="auto"/>
            <w:noWrap/>
            <w:hideMark/>
          </w:tcPr>
          <w:p w14:paraId="705502DD" w14:textId="69B02F84"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69,382,000.00</w:t>
            </w:r>
          </w:p>
        </w:tc>
      </w:tr>
      <w:tr w:rsidR="00222588" w:rsidRPr="00E33ED8" w14:paraId="66157BEA" w14:textId="77777777" w:rsidTr="005D3D15">
        <w:trPr>
          <w:trHeight w:val="1131"/>
        </w:trPr>
        <w:tc>
          <w:tcPr>
            <w:tcW w:w="1144" w:type="dxa"/>
            <w:tcBorders>
              <w:top w:val="nil"/>
              <w:left w:val="single" w:sz="8" w:space="0" w:color="000000"/>
              <w:bottom w:val="single" w:sz="4" w:space="0" w:color="000000"/>
              <w:right w:val="single" w:sz="8" w:space="0" w:color="000000"/>
            </w:tcBorders>
            <w:shd w:val="clear" w:color="auto" w:fill="auto"/>
            <w:hideMark/>
          </w:tcPr>
          <w:p w14:paraId="46E90105" w14:textId="1B8C4A2D"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Área de Desarrollo y Ordenamiento territorial</w:t>
            </w:r>
          </w:p>
        </w:tc>
        <w:tc>
          <w:tcPr>
            <w:tcW w:w="1985" w:type="dxa"/>
            <w:tcBorders>
              <w:top w:val="nil"/>
              <w:left w:val="nil"/>
              <w:bottom w:val="single" w:sz="4" w:space="0" w:color="000000"/>
              <w:right w:val="single" w:sz="4" w:space="0" w:color="000000"/>
            </w:tcBorders>
            <w:shd w:val="clear" w:color="auto" w:fill="auto"/>
            <w:hideMark/>
          </w:tcPr>
          <w:p w14:paraId="73D8EC63" w14:textId="3F6884B4"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xml:space="preserve"> Diseñar las propuestas para la minimización y/o solución de los conflictos de uso de tierra y ambientales presentes en el territorio.</w:t>
            </w:r>
          </w:p>
        </w:tc>
        <w:tc>
          <w:tcPr>
            <w:tcW w:w="709" w:type="dxa"/>
            <w:tcBorders>
              <w:top w:val="nil"/>
              <w:left w:val="nil"/>
              <w:bottom w:val="single" w:sz="4" w:space="0" w:color="000000"/>
              <w:right w:val="single" w:sz="4" w:space="0" w:color="000000"/>
            </w:tcBorders>
            <w:shd w:val="clear" w:color="auto" w:fill="auto"/>
            <w:noWrap/>
            <w:hideMark/>
          </w:tcPr>
          <w:p w14:paraId="63F18E6B" w14:textId="4DA593A9"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Mejora</w:t>
            </w:r>
          </w:p>
        </w:tc>
        <w:tc>
          <w:tcPr>
            <w:tcW w:w="425" w:type="dxa"/>
            <w:tcBorders>
              <w:top w:val="nil"/>
              <w:left w:val="nil"/>
              <w:bottom w:val="single" w:sz="4" w:space="0" w:color="000000"/>
              <w:right w:val="single" w:sz="4" w:space="0" w:color="000000"/>
            </w:tcBorders>
            <w:shd w:val="clear" w:color="auto" w:fill="auto"/>
            <w:noWrap/>
            <w:hideMark/>
          </w:tcPr>
          <w:p w14:paraId="44F193D6" w14:textId="054EC648"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w:t>
            </w:r>
          </w:p>
        </w:tc>
        <w:tc>
          <w:tcPr>
            <w:tcW w:w="2126" w:type="dxa"/>
            <w:tcBorders>
              <w:top w:val="nil"/>
              <w:left w:val="nil"/>
              <w:bottom w:val="single" w:sz="4" w:space="0" w:color="000000"/>
              <w:right w:val="single" w:sz="4" w:space="0" w:color="000000"/>
            </w:tcBorders>
            <w:shd w:val="clear" w:color="auto" w:fill="auto"/>
            <w:hideMark/>
          </w:tcPr>
          <w:p w14:paraId="02C140FA" w14:textId="7C70F573"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Evaluar y controlar el desarrollo de la zona marítima, para estimular  el crecimiento socioeconómico respetando la conservación del medio ambiente.</w:t>
            </w:r>
          </w:p>
        </w:tc>
        <w:tc>
          <w:tcPr>
            <w:tcW w:w="851" w:type="dxa"/>
            <w:tcBorders>
              <w:top w:val="nil"/>
              <w:left w:val="nil"/>
              <w:bottom w:val="single" w:sz="4" w:space="0" w:color="000000"/>
              <w:right w:val="single" w:sz="4" w:space="0" w:color="000000"/>
            </w:tcBorders>
            <w:shd w:val="clear" w:color="auto" w:fill="auto"/>
            <w:hideMark/>
          </w:tcPr>
          <w:p w14:paraId="4AE66E31" w14:textId="580DE915"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Recursos administrados/ total de recursos*100</w:t>
            </w:r>
          </w:p>
        </w:tc>
        <w:tc>
          <w:tcPr>
            <w:tcW w:w="567" w:type="dxa"/>
            <w:tcBorders>
              <w:top w:val="nil"/>
              <w:left w:val="nil"/>
              <w:bottom w:val="single" w:sz="4" w:space="0" w:color="000000"/>
              <w:right w:val="single" w:sz="4" w:space="0" w:color="000000"/>
            </w:tcBorders>
            <w:shd w:val="clear" w:color="auto" w:fill="auto"/>
            <w:noWrap/>
            <w:hideMark/>
          </w:tcPr>
          <w:p w14:paraId="051E3090" w14:textId="10B62A61"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auto" w:fill="auto"/>
            <w:noWrap/>
            <w:hideMark/>
          </w:tcPr>
          <w:p w14:paraId="7239B7DC" w14:textId="70D8A5D5"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567" w:type="dxa"/>
            <w:tcBorders>
              <w:top w:val="nil"/>
              <w:left w:val="nil"/>
              <w:bottom w:val="single" w:sz="4" w:space="0" w:color="000000"/>
              <w:right w:val="single" w:sz="4" w:space="0" w:color="000000"/>
            </w:tcBorders>
            <w:shd w:val="clear" w:color="auto" w:fill="auto"/>
            <w:noWrap/>
            <w:hideMark/>
          </w:tcPr>
          <w:p w14:paraId="2B4F71ED" w14:textId="48B79A8A"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auto" w:fill="auto"/>
            <w:noWrap/>
            <w:hideMark/>
          </w:tcPr>
          <w:p w14:paraId="21D26671" w14:textId="7A4442A3"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1FB0D29F" w14:textId="259D436B"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Sr. Saul Barrantes</w:t>
            </w:r>
          </w:p>
        </w:tc>
        <w:tc>
          <w:tcPr>
            <w:tcW w:w="993" w:type="dxa"/>
            <w:tcBorders>
              <w:top w:val="nil"/>
              <w:left w:val="nil"/>
              <w:bottom w:val="single" w:sz="4" w:space="0" w:color="000000"/>
              <w:right w:val="single" w:sz="4" w:space="0" w:color="000000"/>
            </w:tcBorders>
            <w:shd w:val="clear" w:color="auto" w:fill="auto"/>
          </w:tcPr>
          <w:p w14:paraId="5D8CE1DF" w14:textId="5D0079D9"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15 Mejoramiento en la zona marítimo terrestre</w:t>
            </w:r>
          </w:p>
        </w:tc>
        <w:tc>
          <w:tcPr>
            <w:tcW w:w="425" w:type="dxa"/>
            <w:tcBorders>
              <w:top w:val="nil"/>
              <w:left w:val="nil"/>
              <w:bottom w:val="single" w:sz="4" w:space="0" w:color="000000"/>
              <w:right w:val="nil"/>
            </w:tcBorders>
            <w:shd w:val="clear" w:color="auto" w:fill="auto"/>
            <w:noWrap/>
            <w:hideMark/>
          </w:tcPr>
          <w:p w14:paraId="00C20620" w14:textId="611AE7AC"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2E71B27F" w14:textId="6DD3D754"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35,738,245.11</w:t>
            </w:r>
          </w:p>
        </w:tc>
        <w:tc>
          <w:tcPr>
            <w:tcW w:w="1133" w:type="dxa"/>
            <w:tcBorders>
              <w:top w:val="nil"/>
              <w:left w:val="nil"/>
              <w:bottom w:val="single" w:sz="4" w:space="0" w:color="000000"/>
              <w:right w:val="single" w:sz="4" w:space="0" w:color="000000"/>
            </w:tcBorders>
            <w:shd w:val="clear" w:color="auto" w:fill="auto"/>
            <w:noWrap/>
            <w:hideMark/>
          </w:tcPr>
          <w:p w14:paraId="5AD986CE" w14:textId="4787CB75"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35,738,245.11</w:t>
            </w:r>
          </w:p>
        </w:tc>
      </w:tr>
      <w:tr w:rsidR="00222588" w:rsidRPr="00E33ED8" w14:paraId="27425B33" w14:textId="77777777" w:rsidTr="005D3D15">
        <w:trPr>
          <w:trHeight w:val="757"/>
        </w:trPr>
        <w:tc>
          <w:tcPr>
            <w:tcW w:w="1144" w:type="dxa"/>
            <w:tcBorders>
              <w:top w:val="nil"/>
              <w:left w:val="single" w:sz="8" w:space="0" w:color="000000"/>
              <w:bottom w:val="single" w:sz="4" w:space="0" w:color="000000"/>
              <w:right w:val="single" w:sz="8" w:space="0" w:color="000000"/>
            </w:tcBorders>
            <w:shd w:val="clear" w:color="auto" w:fill="auto"/>
            <w:hideMark/>
          </w:tcPr>
          <w:p w14:paraId="613FB7E4" w14:textId="7CEF296E"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Área de Desarrollo Ambiental</w:t>
            </w:r>
          </w:p>
        </w:tc>
        <w:tc>
          <w:tcPr>
            <w:tcW w:w="1985" w:type="dxa"/>
            <w:tcBorders>
              <w:top w:val="nil"/>
              <w:left w:val="nil"/>
              <w:bottom w:val="single" w:sz="4" w:space="0" w:color="000000"/>
              <w:right w:val="single" w:sz="4" w:space="0" w:color="000000"/>
            </w:tcBorders>
            <w:shd w:val="clear" w:color="auto" w:fill="auto"/>
            <w:hideMark/>
          </w:tcPr>
          <w:p w14:paraId="647E97A4" w14:textId="1457645B"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xml:space="preserve"> Mejorar la gestión integral de residuos sólidos mediante la participación de todos los habitantes en beneficio de la salud, ambiente y economía del cantón de Talamanca.</w:t>
            </w:r>
          </w:p>
        </w:tc>
        <w:tc>
          <w:tcPr>
            <w:tcW w:w="709" w:type="dxa"/>
            <w:tcBorders>
              <w:top w:val="nil"/>
              <w:left w:val="nil"/>
              <w:bottom w:val="single" w:sz="4" w:space="0" w:color="000000"/>
              <w:right w:val="single" w:sz="4" w:space="0" w:color="000000"/>
            </w:tcBorders>
            <w:shd w:val="clear" w:color="auto" w:fill="auto"/>
            <w:noWrap/>
            <w:hideMark/>
          </w:tcPr>
          <w:p w14:paraId="678C6B68" w14:textId="748F2AF5"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Mejora</w:t>
            </w:r>
          </w:p>
        </w:tc>
        <w:tc>
          <w:tcPr>
            <w:tcW w:w="425" w:type="dxa"/>
            <w:tcBorders>
              <w:top w:val="nil"/>
              <w:left w:val="nil"/>
              <w:bottom w:val="single" w:sz="4" w:space="0" w:color="000000"/>
              <w:right w:val="single" w:sz="4" w:space="0" w:color="000000"/>
            </w:tcBorders>
            <w:shd w:val="clear" w:color="auto" w:fill="auto"/>
            <w:noWrap/>
            <w:hideMark/>
          </w:tcPr>
          <w:p w14:paraId="11016627" w14:textId="690BBFC2"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6</w:t>
            </w:r>
          </w:p>
        </w:tc>
        <w:tc>
          <w:tcPr>
            <w:tcW w:w="2126" w:type="dxa"/>
            <w:tcBorders>
              <w:top w:val="nil"/>
              <w:left w:val="nil"/>
              <w:bottom w:val="single" w:sz="4" w:space="0" w:color="000000"/>
              <w:right w:val="single" w:sz="4" w:space="0" w:color="000000"/>
            </w:tcBorders>
            <w:shd w:val="clear" w:color="auto" w:fill="auto"/>
            <w:hideMark/>
          </w:tcPr>
          <w:p w14:paraId="7DB892D2" w14:textId="5D211F5C"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Disminuir el impacto de la contaminación del agua, del suelo, y del aire, a partir de los resultados de la ejecución de los Planes de trabajo de la Oficina de Gestión Ambiental</w:t>
            </w:r>
          </w:p>
        </w:tc>
        <w:tc>
          <w:tcPr>
            <w:tcW w:w="851" w:type="dxa"/>
            <w:tcBorders>
              <w:top w:val="nil"/>
              <w:left w:val="nil"/>
              <w:bottom w:val="single" w:sz="4" w:space="0" w:color="000000"/>
              <w:right w:val="single" w:sz="4" w:space="0" w:color="000000"/>
            </w:tcBorders>
            <w:shd w:val="clear" w:color="auto" w:fill="auto"/>
            <w:hideMark/>
          </w:tcPr>
          <w:p w14:paraId="2CE58C62" w14:textId="1CB7D70F"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Recursos administrados/ total de recursos*100</w:t>
            </w:r>
          </w:p>
        </w:tc>
        <w:tc>
          <w:tcPr>
            <w:tcW w:w="567" w:type="dxa"/>
            <w:tcBorders>
              <w:top w:val="nil"/>
              <w:left w:val="nil"/>
              <w:bottom w:val="single" w:sz="4" w:space="0" w:color="000000"/>
              <w:right w:val="single" w:sz="4" w:space="0" w:color="000000"/>
            </w:tcBorders>
            <w:shd w:val="clear" w:color="auto" w:fill="auto"/>
            <w:noWrap/>
            <w:hideMark/>
          </w:tcPr>
          <w:p w14:paraId="7D475C72" w14:textId="59602EF4"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auto" w:fill="auto"/>
            <w:noWrap/>
            <w:hideMark/>
          </w:tcPr>
          <w:p w14:paraId="35B2813E" w14:textId="5584BB1C"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567" w:type="dxa"/>
            <w:tcBorders>
              <w:top w:val="nil"/>
              <w:left w:val="nil"/>
              <w:bottom w:val="single" w:sz="4" w:space="0" w:color="000000"/>
              <w:right w:val="single" w:sz="4" w:space="0" w:color="000000"/>
            </w:tcBorders>
            <w:shd w:val="clear" w:color="auto" w:fill="auto"/>
            <w:noWrap/>
            <w:hideMark/>
          </w:tcPr>
          <w:p w14:paraId="1C14FCDF" w14:textId="20973067"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auto" w:fill="auto"/>
            <w:noWrap/>
            <w:hideMark/>
          </w:tcPr>
          <w:p w14:paraId="6C35A637" w14:textId="27B79FEF"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61367674" w14:textId="1149565A"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Merlin Abarca Araya</w:t>
            </w:r>
          </w:p>
        </w:tc>
        <w:tc>
          <w:tcPr>
            <w:tcW w:w="993" w:type="dxa"/>
            <w:tcBorders>
              <w:top w:val="nil"/>
              <w:left w:val="nil"/>
              <w:bottom w:val="single" w:sz="4" w:space="0" w:color="000000"/>
              <w:right w:val="single" w:sz="4" w:space="0" w:color="000000"/>
            </w:tcBorders>
            <w:shd w:val="clear" w:color="auto" w:fill="auto"/>
          </w:tcPr>
          <w:p w14:paraId="016B1E54" w14:textId="3A6441A7"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25 Protección del medio ambiente</w:t>
            </w:r>
          </w:p>
        </w:tc>
        <w:tc>
          <w:tcPr>
            <w:tcW w:w="425" w:type="dxa"/>
            <w:tcBorders>
              <w:top w:val="nil"/>
              <w:left w:val="nil"/>
              <w:bottom w:val="single" w:sz="4" w:space="0" w:color="000000"/>
              <w:right w:val="nil"/>
            </w:tcBorders>
            <w:shd w:val="clear" w:color="auto" w:fill="auto"/>
            <w:noWrap/>
            <w:hideMark/>
          </w:tcPr>
          <w:p w14:paraId="05773C5C" w14:textId="73387180"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4A533F9B" w14:textId="55331567"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7,342,086.25</w:t>
            </w:r>
          </w:p>
        </w:tc>
        <w:tc>
          <w:tcPr>
            <w:tcW w:w="1133" w:type="dxa"/>
            <w:tcBorders>
              <w:top w:val="nil"/>
              <w:left w:val="nil"/>
              <w:bottom w:val="single" w:sz="4" w:space="0" w:color="000000"/>
              <w:right w:val="single" w:sz="4" w:space="0" w:color="000000"/>
            </w:tcBorders>
            <w:shd w:val="clear" w:color="auto" w:fill="auto"/>
            <w:noWrap/>
            <w:hideMark/>
          </w:tcPr>
          <w:p w14:paraId="76BC0CC2" w14:textId="6D347EA1"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7,342,086.25</w:t>
            </w:r>
          </w:p>
        </w:tc>
      </w:tr>
      <w:tr w:rsidR="00222588" w:rsidRPr="00E33ED8" w14:paraId="28A4FBB3" w14:textId="77777777" w:rsidTr="005D3D15">
        <w:trPr>
          <w:trHeight w:val="987"/>
        </w:trPr>
        <w:tc>
          <w:tcPr>
            <w:tcW w:w="1144" w:type="dxa"/>
            <w:tcBorders>
              <w:top w:val="nil"/>
              <w:left w:val="single" w:sz="8" w:space="0" w:color="000000"/>
              <w:bottom w:val="single" w:sz="4" w:space="0" w:color="000000"/>
              <w:right w:val="single" w:sz="8" w:space="0" w:color="000000"/>
            </w:tcBorders>
            <w:shd w:val="clear" w:color="auto" w:fill="auto"/>
            <w:hideMark/>
          </w:tcPr>
          <w:p w14:paraId="37B17C95" w14:textId="3EEE65D3"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Área de Desarrollo Social</w:t>
            </w:r>
          </w:p>
        </w:tc>
        <w:tc>
          <w:tcPr>
            <w:tcW w:w="1985" w:type="dxa"/>
            <w:tcBorders>
              <w:top w:val="nil"/>
              <w:left w:val="nil"/>
              <w:bottom w:val="single" w:sz="4" w:space="0" w:color="000000"/>
              <w:right w:val="single" w:sz="4" w:space="0" w:color="000000"/>
            </w:tcBorders>
            <w:shd w:val="clear" w:color="auto" w:fill="auto"/>
            <w:hideMark/>
          </w:tcPr>
          <w:p w14:paraId="2F053DCA" w14:textId="591A9557"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xml:space="preserve">Procurar aumentar la inversión social en: salud, equipamiento, vivienda, recursos humanos y educación.     </w:t>
            </w:r>
          </w:p>
        </w:tc>
        <w:tc>
          <w:tcPr>
            <w:tcW w:w="709" w:type="dxa"/>
            <w:tcBorders>
              <w:top w:val="nil"/>
              <w:left w:val="nil"/>
              <w:bottom w:val="single" w:sz="4" w:space="0" w:color="000000"/>
              <w:right w:val="single" w:sz="4" w:space="0" w:color="000000"/>
            </w:tcBorders>
            <w:shd w:val="clear" w:color="auto" w:fill="auto"/>
            <w:noWrap/>
            <w:hideMark/>
          </w:tcPr>
          <w:p w14:paraId="77204A2B" w14:textId="0E72FFEE"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Mejora</w:t>
            </w:r>
          </w:p>
        </w:tc>
        <w:tc>
          <w:tcPr>
            <w:tcW w:w="425" w:type="dxa"/>
            <w:tcBorders>
              <w:top w:val="nil"/>
              <w:left w:val="nil"/>
              <w:bottom w:val="single" w:sz="4" w:space="0" w:color="000000"/>
              <w:right w:val="single" w:sz="4" w:space="0" w:color="000000"/>
            </w:tcBorders>
            <w:shd w:val="clear" w:color="auto" w:fill="auto"/>
            <w:noWrap/>
            <w:hideMark/>
          </w:tcPr>
          <w:p w14:paraId="2CCA4105" w14:textId="2B962C69"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7</w:t>
            </w:r>
          </w:p>
        </w:tc>
        <w:tc>
          <w:tcPr>
            <w:tcW w:w="2126" w:type="dxa"/>
            <w:tcBorders>
              <w:top w:val="nil"/>
              <w:left w:val="nil"/>
              <w:bottom w:val="single" w:sz="4" w:space="0" w:color="000000"/>
              <w:right w:val="single" w:sz="4" w:space="0" w:color="000000"/>
            </w:tcBorders>
            <w:shd w:val="clear" w:color="auto" w:fill="auto"/>
            <w:hideMark/>
          </w:tcPr>
          <w:p w14:paraId="662D17C8" w14:textId="1A686CA4"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Mejorar  la  calidad  de  vida  de</w:t>
            </w:r>
            <w:r w:rsidRPr="00FB6394">
              <w:rPr>
                <w:rFonts w:ascii="Arial Narrow" w:hAnsi="Arial Narrow" w:cs="Arial"/>
                <w:color w:val="000000"/>
                <w:sz w:val="16"/>
                <w:szCs w:val="16"/>
              </w:rPr>
              <w:br/>
              <w:t>personas     adultas     mayores     en extrema pobreza</w:t>
            </w:r>
          </w:p>
        </w:tc>
        <w:tc>
          <w:tcPr>
            <w:tcW w:w="851" w:type="dxa"/>
            <w:tcBorders>
              <w:top w:val="nil"/>
              <w:left w:val="nil"/>
              <w:bottom w:val="single" w:sz="4" w:space="0" w:color="000000"/>
              <w:right w:val="single" w:sz="4" w:space="0" w:color="000000"/>
            </w:tcBorders>
            <w:shd w:val="clear" w:color="auto" w:fill="auto"/>
            <w:hideMark/>
          </w:tcPr>
          <w:p w14:paraId="6AF651FC" w14:textId="69243303"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Ejecución  del</w:t>
            </w:r>
            <w:r w:rsidRPr="00FB6394">
              <w:rPr>
                <w:rFonts w:ascii="Arial Narrow" w:hAnsi="Arial Narrow" w:cs="Arial"/>
                <w:color w:val="000000"/>
                <w:sz w:val="16"/>
                <w:szCs w:val="16"/>
              </w:rPr>
              <w:br/>
              <w:t>gasto presupuestad o</w:t>
            </w:r>
          </w:p>
        </w:tc>
        <w:tc>
          <w:tcPr>
            <w:tcW w:w="567" w:type="dxa"/>
            <w:tcBorders>
              <w:top w:val="nil"/>
              <w:left w:val="nil"/>
              <w:bottom w:val="single" w:sz="4" w:space="0" w:color="000000"/>
              <w:right w:val="single" w:sz="4" w:space="0" w:color="000000"/>
            </w:tcBorders>
            <w:shd w:val="clear" w:color="auto" w:fill="auto"/>
            <w:noWrap/>
            <w:hideMark/>
          </w:tcPr>
          <w:p w14:paraId="06B413D5" w14:textId="40A471FD"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auto" w:fill="auto"/>
            <w:noWrap/>
            <w:hideMark/>
          </w:tcPr>
          <w:p w14:paraId="4569796B" w14:textId="7E0D5C4C"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567" w:type="dxa"/>
            <w:tcBorders>
              <w:top w:val="nil"/>
              <w:left w:val="nil"/>
              <w:bottom w:val="single" w:sz="4" w:space="0" w:color="000000"/>
              <w:right w:val="single" w:sz="4" w:space="0" w:color="000000"/>
            </w:tcBorders>
            <w:shd w:val="clear" w:color="auto" w:fill="auto"/>
            <w:noWrap/>
            <w:hideMark/>
          </w:tcPr>
          <w:p w14:paraId="7A63C9B2" w14:textId="09B340DE"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auto" w:fill="auto"/>
            <w:noWrap/>
            <w:hideMark/>
          </w:tcPr>
          <w:p w14:paraId="613DAAF9" w14:textId="011C1A9A" w:rsidR="00222588" w:rsidRPr="00FB6394" w:rsidRDefault="00222588" w:rsidP="00222588">
            <w:pPr>
              <w:jc w:val="center"/>
              <w:rPr>
                <w:rFonts w:ascii="Arial Narrow" w:hAnsi="Arial Narrow" w:cs="Arial"/>
                <w:color w:val="000000"/>
                <w:sz w:val="16"/>
                <w:szCs w:val="16"/>
              </w:rPr>
            </w:pPr>
            <w:r w:rsidRPr="00FB6394">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15D4EF4C" w14:textId="4D2A7BEA"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Comision cantonal conapam</w:t>
            </w:r>
          </w:p>
        </w:tc>
        <w:tc>
          <w:tcPr>
            <w:tcW w:w="993" w:type="dxa"/>
            <w:tcBorders>
              <w:top w:val="nil"/>
              <w:left w:val="nil"/>
              <w:bottom w:val="single" w:sz="4" w:space="0" w:color="000000"/>
              <w:right w:val="single" w:sz="4" w:space="0" w:color="000000"/>
            </w:tcBorders>
            <w:shd w:val="clear" w:color="auto" w:fill="auto"/>
          </w:tcPr>
          <w:p w14:paraId="24ECEC1C" w14:textId="4EBBEF93"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10 Servicios Sociales y complementarios.</w:t>
            </w:r>
          </w:p>
        </w:tc>
        <w:tc>
          <w:tcPr>
            <w:tcW w:w="425" w:type="dxa"/>
            <w:tcBorders>
              <w:top w:val="nil"/>
              <w:left w:val="nil"/>
              <w:bottom w:val="single" w:sz="4" w:space="0" w:color="000000"/>
              <w:right w:val="nil"/>
            </w:tcBorders>
            <w:shd w:val="clear" w:color="auto" w:fill="auto"/>
            <w:hideMark/>
          </w:tcPr>
          <w:p w14:paraId="302ABC2C" w14:textId="099ED85E" w:rsidR="00222588" w:rsidRPr="00FB6394" w:rsidRDefault="00222588" w:rsidP="00222588">
            <w:pPr>
              <w:rPr>
                <w:rFonts w:ascii="Arial Narrow" w:hAnsi="Arial Narrow" w:cs="Arial"/>
                <w:color w:val="000000"/>
                <w:sz w:val="16"/>
                <w:szCs w:val="16"/>
              </w:rPr>
            </w:pPr>
            <w:r w:rsidRPr="00FB6394">
              <w:rPr>
                <w:rFonts w:ascii="Arial Narrow" w:hAnsi="Arial Narrow" w:cs="Arial"/>
                <w:color w:val="000000"/>
                <w:sz w:val="16"/>
                <w:szCs w:val="16"/>
              </w:rPr>
              <w:t> </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7281C131" w14:textId="7A6A7403"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50,451,276.00</w:t>
            </w:r>
          </w:p>
        </w:tc>
        <w:tc>
          <w:tcPr>
            <w:tcW w:w="1133" w:type="dxa"/>
            <w:tcBorders>
              <w:top w:val="nil"/>
              <w:left w:val="nil"/>
              <w:bottom w:val="single" w:sz="4" w:space="0" w:color="000000"/>
              <w:right w:val="single" w:sz="4" w:space="0" w:color="000000"/>
            </w:tcBorders>
            <w:shd w:val="clear" w:color="auto" w:fill="auto"/>
            <w:noWrap/>
            <w:hideMark/>
          </w:tcPr>
          <w:p w14:paraId="76DD7380" w14:textId="2DF59933" w:rsidR="00222588" w:rsidRPr="00222588" w:rsidRDefault="00222588" w:rsidP="00222588">
            <w:pPr>
              <w:jc w:val="right"/>
              <w:rPr>
                <w:rFonts w:ascii="Arial Narrow" w:hAnsi="Arial Narrow" w:cs="Arial"/>
                <w:color w:val="000000"/>
                <w:sz w:val="16"/>
                <w:szCs w:val="16"/>
              </w:rPr>
            </w:pPr>
            <w:r w:rsidRPr="00222588">
              <w:rPr>
                <w:rFonts w:ascii="Arial Narrow" w:hAnsi="Arial Narrow" w:cs="Arial"/>
                <w:color w:val="000000"/>
                <w:sz w:val="16"/>
                <w:szCs w:val="16"/>
              </w:rPr>
              <w:t>50,451,276.00</w:t>
            </w:r>
          </w:p>
        </w:tc>
      </w:tr>
      <w:tr w:rsidR="00222588" w:rsidRPr="00E33ED8" w14:paraId="3008EDA1" w14:textId="77777777" w:rsidTr="005D3D15">
        <w:trPr>
          <w:trHeight w:val="291"/>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C85B561" w14:textId="77777777" w:rsidR="00222588" w:rsidRPr="00E33ED8" w:rsidRDefault="00222588" w:rsidP="00222588">
            <w:pPr>
              <w:rPr>
                <w:rFonts w:ascii="Arial Narrow" w:hAnsi="Arial Narrow" w:cs="Arial"/>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8C3216" w14:textId="77777777" w:rsidR="00222588" w:rsidRPr="00301108" w:rsidRDefault="00222588" w:rsidP="00222588">
            <w:pPr>
              <w:rPr>
                <w:rFonts w:ascii="Arial Narrow" w:hAnsi="Arial Narrow" w:cs="Arial"/>
                <w:b/>
                <w:color w:val="000000"/>
                <w:sz w:val="16"/>
                <w:szCs w:val="16"/>
              </w:rPr>
            </w:pPr>
            <w:r w:rsidRPr="00301108">
              <w:rPr>
                <w:rFonts w:ascii="Arial Narrow" w:hAnsi="Arial Narrow" w:cs="Arial"/>
                <w:b/>
                <w:color w:val="000000"/>
                <w:sz w:val="16"/>
                <w:szCs w:val="16"/>
              </w:rPr>
              <w:t>SUBTOTALES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A6CE6" w14:textId="77777777" w:rsidR="00222588" w:rsidRPr="00E33ED8" w:rsidRDefault="00222588" w:rsidP="0022258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0BDDF" w14:textId="77777777" w:rsidR="00222588" w:rsidRPr="00E33ED8" w:rsidRDefault="00222588" w:rsidP="00222588">
            <w:pPr>
              <w:jc w:val="center"/>
              <w:rPr>
                <w:rFonts w:ascii="Arial Narrow" w:hAnsi="Arial Narrow"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E0F9D7" w14:textId="77777777" w:rsidR="00222588" w:rsidRPr="00E33ED8" w:rsidRDefault="00222588" w:rsidP="00222588">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DD8141" w14:textId="77777777" w:rsidR="00222588" w:rsidRPr="00E33ED8" w:rsidRDefault="00222588" w:rsidP="00222588">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B44D6B" w14:textId="77777777" w:rsidR="00222588" w:rsidRPr="00E33ED8" w:rsidRDefault="00222588" w:rsidP="00222588">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0ABB32" w14:textId="66A535FE" w:rsidR="00222588" w:rsidRPr="005F1A76" w:rsidRDefault="00222588" w:rsidP="00222588">
            <w:pPr>
              <w:jc w:val="center"/>
              <w:rPr>
                <w:rFonts w:ascii="Arial Narrow" w:hAnsi="Arial Narrow" w:cs="Arial"/>
                <w:b/>
                <w:color w:val="000000"/>
                <w:sz w:val="16"/>
                <w:szCs w:val="16"/>
              </w:rPr>
            </w:pPr>
            <w:r>
              <w:rPr>
                <w:rFonts w:ascii="Arial Narrow" w:hAnsi="Arial Narrow" w:cs="Arial"/>
                <w:b/>
                <w:color w:val="000000"/>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DBC1EEB" w14:textId="77777777" w:rsidR="00222588" w:rsidRPr="005F1A76" w:rsidRDefault="00222588" w:rsidP="00222588">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4FAE839" w14:textId="77793B46" w:rsidR="00222588" w:rsidRPr="005F1A76" w:rsidRDefault="00222588" w:rsidP="00222588">
            <w:pPr>
              <w:jc w:val="center"/>
              <w:rPr>
                <w:rFonts w:ascii="Arial Narrow" w:hAnsi="Arial Narrow" w:cs="Arial"/>
                <w:b/>
                <w:color w:val="000000"/>
                <w:sz w:val="16"/>
                <w:szCs w:val="16"/>
              </w:rPr>
            </w:pPr>
            <w:r>
              <w:rPr>
                <w:rFonts w:ascii="Arial Narrow" w:hAnsi="Arial Narrow" w:cs="Arial"/>
                <w:b/>
                <w:color w:val="000000"/>
                <w:sz w:val="16"/>
                <w:szCs w:val="16"/>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ABBE28" w14:textId="77777777" w:rsidR="00222588" w:rsidRPr="00E33ED8" w:rsidRDefault="00222588" w:rsidP="00222588">
            <w:pPr>
              <w:rPr>
                <w:rFonts w:ascii="Arial Narrow" w:hAnsi="Arial Narrow"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AACA24" w14:textId="77777777" w:rsidR="00222588" w:rsidRPr="00E33ED8" w:rsidRDefault="00222588" w:rsidP="0022258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19971A" w14:textId="77777777" w:rsidR="00222588" w:rsidRPr="00301108" w:rsidRDefault="00222588" w:rsidP="00222588">
            <w:pPr>
              <w:jc w:val="right"/>
              <w:rPr>
                <w:rFonts w:ascii="Arial Narrow" w:hAnsi="Arial Narrow" w:cs="Arial"/>
                <w:b/>
                <w:bCs/>
                <w:color w:val="000000"/>
                <w:sz w:val="16"/>
              </w:rPr>
            </w:pPr>
          </w:p>
        </w:tc>
        <w:tc>
          <w:tcPr>
            <w:tcW w:w="1134" w:type="dxa"/>
            <w:tcBorders>
              <w:top w:val="single" w:sz="8" w:space="0" w:color="000000"/>
              <w:left w:val="single" w:sz="4" w:space="0" w:color="000000"/>
              <w:bottom w:val="single" w:sz="8" w:space="0" w:color="000000"/>
              <w:right w:val="single" w:sz="8" w:space="0" w:color="000000"/>
            </w:tcBorders>
            <w:shd w:val="clear" w:color="auto" w:fill="auto"/>
            <w:noWrap/>
            <w:vAlign w:val="center"/>
          </w:tcPr>
          <w:p w14:paraId="5EC699FC" w14:textId="3A1ECEB3" w:rsidR="00222588" w:rsidRPr="00222588" w:rsidRDefault="00222588" w:rsidP="00222588">
            <w:pPr>
              <w:jc w:val="right"/>
              <w:rPr>
                <w:rFonts w:ascii="Arial Narrow" w:hAnsi="Arial Narrow" w:cs="Arial"/>
                <w:b/>
                <w:bCs/>
                <w:color w:val="000000"/>
                <w:sz w:val="16"/>
                <w:szCs w:val="16"/>
              </w:rPr>
            </w:pPr>
            <w:r w:rsidRPr="00222588">
              <w:rPr>
                <w:rFonts w:ascii="Arial Narrow" w:hAnsi="Arial Narrow" w:cs="Arial"/>
                <w:b/>
                <w:bCs/>
                <w:color w:val="000000"/>
                <w:sz w:val="16"/>
                <w:szCs w:val="16"/>
              </w:rPr>
              <w:t>347,251,770.55</w:t>
            </w:r>
          </w:p>
        </w:tc>
        <w:tc>
          <w:tcPr>
            <w:tcW w:w="1133" w:type="dxa"/>
            <w:tcBorders>
              <w:top w:val="single" w:sz="8" w:space="0" w:color="000000"/>
              <w:left w:val="single" w:sz="4" w:space="0" w:color="000000"/>
              <w:bottom w:val="single" w:sz="8" w:space="0" w:color="000000"/>
              <w:right w:val="single" w:sz="8" w:space="0" w:color="000000"/>
            </w:tcBorders>
            <w:shd w:val="clear" w:color="auto" w:fill="auto"/>
            <w:noWrap/>
            <w:vAlign w:val="center"/>
          </w:tcPr>
          <w:p w14:paraId="040E34B6" w14:textId="6E934E40" w:rsidR="00222588" w:rsidRPr="00222588" w:rsidRDefault="00222588" w:rsidP="00222588">
            <w:pPr>
              <w:jc w:val="right"/>
              <w:rPr>
                <w:rFonts w:ascii="Arial Narrow" w:hAnsi="Arial Narrow" w:cs="Arial"/>
                <w:b/>
                <w:bCs/>
                <w:color w:val="000000"/>
                <w:sz w:val="16"/>
                <w:szCs w:val="16"/>
              </w:rPr>
            </w:pPr>
            <w:r w:rsidRPr="00222588">
              <w:rPr>
                <w:rFonts w:ascii="Arial Narrow" w:hAnsi="Arial Narrow" w:cs="Arial"/>
                <w:b/>
                <w:bCs/>
                <w:color w:val="000000"/>
                <w:sz w:val="16"/>
                <w:szCs w:val="16"/>
              </w:rPr>
              <w:t>347,251,770.55</w:t>
            </w:r>
          </w:p>
        </w:tc>
      </w:tr>
      <w:tr w:rsidR="005F1A76" w:rsidRPr="00E33ED8" w14:paraId="69DC66C0" w14:textId="77777777" w:rsidTr="005D3D15">
        <w:trPr>
          <w:trHeight w:val="291"/>
        </w:trPr>
        <w:tc>
          <w:tcPr>
            <w:tcW w:w="31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910637" w14:textId="77777777" w:rsidR="005F1A76" w:rsidRPr="005F1A76" w:rsidRDefault="005F1A76" w:rsidP="005F1A76">
            <w:pPr>
              <w:rPr>
                <w:rFonts w:ascii="Arial Narrow" w:hAnsi="Arial Narrow" w:cs="Arial"/>
                <w:b/>
                <w:bCs/>
                <w:color w:val="000000"/>
                <w:sz w:val="14"/>
              </w:rPr>
            </w:pPr>
            <w:r w:rsidRPr="00301108">
              <w:rPr>
                <w:rFonts w:ascii="Arial Narrow" w:hAnsi="Arial Narrow" w:cs="Arial"/>
                <w:b/>
                <w:bCs/>
                <w:color w:val="000000"/>
                <w:sz w:val="14"/>
              </w:rPr>
              <w:t>TOTAL POR PROGRAMA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845D3"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B5AF6" w14:textId="77777777" w:rsidR="005F1A76" w:rsidRPr="00E33ED8" w:rsidRDefault="005F1A76" w:rsidP="005F1A76">
            <w:pPr>
              <w:jc w:val="center"/>
              <w:rPr>
                <w:rFonts w:ascii="Arial Narrow" w:hAnsi="Arial Narrow"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2D68C2" w14:textId="77777777" w:rsidR="005F1A76" w:rsidRPr="00E33ED8" w:rsidRDefault="005F1A76" w:rsidP="005F1A76">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18A8B4" w14:textId="77777777" w:rsidR="005F1A76" w:rsidRPr="00E33ED8" w:rsidRDefault="005F1A76" w:rsidP="005F1A76">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0CCD25" w14:textId="77777777" w:rsidR="005F1A76" w:rsidRPr="00E33ED8" w:rsidRDefault="005F1A76" w:rsidP="005F1A76">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A26D06B" w14:textId="52316EF6" w:rsidR="005F1A76" w:rsidRPr="005F1A76" w:rsidRDefault="00FB6394" w:rsidP="00FA306E">
            <w:pPr>
              <w:jc w:val="center"/>
              <w:rPr>
                <w:rFonts w:ascii="Arial Narrow" w:hAnsi="Arial Narrow" w:cs="Arial"/>
                <w:b/>
                <w:color w:val="000000"/>
                <w:sz w:val="16"/>
                <w:szCs w:val="16"/>
              </w:rPr>
            </w:pPr>
            <w:r>
              <w:rPr>
                <w:rFonts w:ascii="Arial Narrow" w:hAnsi="Arial Narrow" w:cs="Arial"/>
                <w:b/>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E1679C0" w14:textId="77777777" w:rsidR="005F1A76" w:rsidRPr="005F1A76" w:rsidRDefault="005F1A76" w:rsidP="005F1A76">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49B5A1" w14:textId="01F13E74" w:rsidR="005F1A76" w:rsidRPr="005F1A76" w:rsidRDefault="00FB6394" w:rsidP="005F1A76">
            <w:pPr>
              <w:jc w:val="center"/>
              <w:rPr>
                <w:rFonts w:ascii="Arial Narrow" w:hAnsi="Arial Narrow" w:cs="Arial"/>
                <w:b/>
                <w:color w:val="000000"/>
                <w:sz w:val="16"/>
                <w:szCs w:val="16"/>
              </w:rPr>
            </w:pPr>
            <w:r>
              <w:rPr>
                <w:rFonts w:ascii="Arial Narrow" w:hAnsi="Arial Narrow" w:cs="Arial"/>
                <w:b/>
                <w:color w:val="000000"/>
                <w:sz w:val="16"/>
                <w:szCs w:val="16"/>
              </w:rPr>
              <w:t>50</w:t>
            </w:r>
            <w:r w:rsidR="005F1A76"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C9DD7E" w14:textId="77777777" w:rsidR="005F1A76" w:rsidRPr="00E33ED8" w:rsidRDefault="005F1A76" w:rsidP="005F1A76">
            <w:pPr>
              <w:rPr>
                <w:rFonts w:ascii="Arial Narrow" w:hAnsi="Arial Narrow"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431C4A"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A123EA"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5EBAA76"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6CF764A1" w14:textId="77777777" w:rsidR="005F1A76" w:rsidRPr="005C7E4F" w:rsidRDefault="005F1A76">
            <w:pPr>
              <w:jc w:val="right"/>
              <w:rPr>
                <w:rFonts w:ascii="Arial Narrow" w:hAnsi="Arial Narrow" w:cs="Arial"/>
                <w:color w:val="000000"/>
                <w:sz w:val="16"/>
                <w:szCs w:val="16"/>
              </w:rPr>
            </w:pPr>
          </w:p>
        </w:tc>
      </w:tr>
      <w:tr w:rsidR="005F1A76" w:rsidRPr="00E33ED8" w14:paraId="1CA32987" w14:textId="77777777" w:rsidTr="005D3D15">
        <w:trPr>
          <w:trHeight w:val="291"/>
        </w:trPr>
        <w:tc>
          <w:tcPr>
            <w:tcW w:w="1144" w:type="dxa"/>
            <w:tcBorders>
              <w:top w:val="single" w:sz="4" w:space="0" w:color="auto"/>
              <w:left w:val="single" w:sz="4" w:space="0" w:color="auto"/>
              <w:bottom w:val="single" w:sz="4" w:space="0" w:color="auto"/>
              <w:right w:val="single" w:sz="4" w:space="0" w:color="auto"/>
            </w:tcBorders>
            <w:shd w:val="clear" w:color="auto" w:fill="auto"/>
          </w:tcPr>
          <w:p w14:paraId="475ED41A" w14:textId="77777777" w:rsidR="005F1A76" w:rsidRPr="00301108" w:rsidRDefault="005F1A76" w:rsidP="005F1A76">
            <w:pPr>
              <w:rPr>
                <w:rFonts w:ascii="Arial Narrow" w:hAnsi="Arial Narrow" w:cs="Arial"/>
                <w:b/>
                <w:bCs/>
                <w:color w:val="000000"/>
                <w:sz w:val="1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FBC90E" w14:textId="53E03B0E" w:rsidR="005F1A76" w:rsidRPr="005F1A76" w:rsidRDefault="00753B4A">
            <w:pPr>
              <w:jc w:val="right"/>
              <w:rPr>
                <w:rFonts w:ascii="Arial Narrow" w:hAnsi="Arial Narrow" w:cs="Arial"/>
                <w:b/>
                <w:bCs/>
                <w:color w:val="000000"/>
                <w:sz w:val="16"/>
                <w:szCs w:val="32"/>
              </w:rPr>
            </w:pPr>
            <w:r>
              <w:rPr>
                <w:rFonts w:ascii="Arial Narrow" w:hAnsi="Arial Narrow" w:cs="Arial"/>
                <w:b/>
                <w:bCs/>
                <w:color w:val="000000"/>
                <w:sz w:val="16"/>
                <w:szCs w:val="32"/>
              </w:rPr>
              <w:t>83</w:t>
            </w:r>
            <w:r w:rsidR="005F1A76" w:rsidRPr="005F1A76">
              <w:rPr>
                <w:rFonts w:ascii="Arial Narrow" w:hAnsi="Arial Narrow" w:cs="Arial"/>
                <w:b/>
                <w:bCs/>
                <w:color w:val="000000"/>
                <w:sz w:val="16"/>
                <w:szCs w:val="32"/>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5CEF3C" w14:textId="77777777" w:rsidR="005F1A76" w:rsidRPr="00E33ED8" w:rsidRDefault="005F1A76" w:rsidP="005F1A76">
            <w:pPr>
              <w:rPr>
                <w:rFonts w:ascii="Arial Narrow" w:hAnsi="Arial Narrow" w:cs="Arial"/>
                <w:color w:val="000000"/>
                <w:sz w:val="16"/>
                <w:szCs w:val="16"/>
              </w:rPr>
            </w:pPr>
            <w:r w:rsidRPr="00301108">
              <w:rPr>
                <w:rFonts w:ascii="Arial Narrow" w:hAnsi="Arial Narrow" w:cs="Arial"/>
                <w:b/>
                <w:bCs/>
                <w:color w:val="000000"/>
                <w:sz w:val="16"/>
              </w:rPr>
              <w:t>Metas de Objetivos de Mejora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529FC5" w14:textId="77777777" w:rsidR="005F1A76" w:rsidRPr="00E33ED8" w:rsidRDefault="005F1A76" w:rsidP="005F1A76">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1C833A3" w14:textId="77777777" w:rsidR="005F1A76" w:rsidRPr="00E33ED8" w:rsidRDefault="005F1A76" w:rsidP="005F1A76">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871E3C9" w14:textId="77777777" w:rsidR="005F1A76" w:rsidRPr="005F1A76" w:rsidRDefault="00FA306E" w:rsidP="005F1A76">
            <w:pPr>
              <w:jc w:val="center"/>
              <w:rPr>
                <w:rFonts w:ascii="Arial Narrow" w:hAnsi="Arial Narrow" w:cs="Arial"/>
                <w:b/>
                <w:color w:val="000000"/>
                <w:sz w:val="16"/>
                <w:szCs w:val="16"/>
              </w:rPr>
            </w:pPr>
            <w:r>
              <w:rPr>
                <w:rFonts w:ascii="Arial Narrow" w:hAnsi="Arial Narrow" w:cs="Arial"/>
                <w:b/>
                <w:color w:val="000000"/>
                <w:sz w:val="16"/>
                <w:szCs w:val="16"/>
              </w:rPr>
              <w:t>60</w:t>
            </w:r>
            <w:r w:rsidR="005F1A76" w:rsidRPr="005F1A76">
              <w:rPr>
                <w:rFonts w:ascii="Arial Narrow" w:hAnsi="Arial Narrow" w:cs="Arial"/>
                <w:b/>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3C5B54" w14:textId="77777777" w:rsidR="005F1A76" w:rsidRPr="005F1A76" w:rsidRDefault="005F1A76" w:rsidP="005F1A76">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A888008" w14:textId="77777777" w:rsidR="005F1A76" w:rsidRPr="005F1A76" w:rsidRDefault="00FA306E" w:rsidP="005F1A76">
            <w:pPr>
              <w:jc w:val="center"/>
              <w:rPr>
                <w:rFonts w:ascii="Arial Narrow" w:hAnsi="Arial Narrow" w:cs="Arial"/>
                <w:b/>
                <w:color w:val="000000"/>
                <w:sz w:val="16"/>
                <w:szCs w:val="16"/>
              </w:rPr>
            </w:pPr>
            <w:r>
              <w:rPr>
                <w:rFonts w:ascii="Arial Narrow" w:hAnsi="Arial Narrow" w:cs="Arial"/>
                <w:b/>
                <w:color w:val="000000"/>
                <w:sz w:val="16"/>
                <w:szCs w:val="16"/>
              </w:rPr>
              <w:t>6</w:t>
            </w:r>
            <w:r w:rsidR="005F1A76" w:rsidRPr="005F1A76">
              <w:rPr>
                <w:rFonts w:ascii="Arial Narrow" w:hAnsi="Arial Narrow" w:cs="Arial"/>
                <w:b/>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A47691" w14:textId="77777777" w:rsidR="005F1A76" w:rsidRPr="00E33ED8" w:rsidRDefault="005F1A76" w:rsidP="005F1A76">
            <w:pPr>
              <w:rPr>
                <w:rFonts w:ascii="Arial Narrow" w:hAnsi="Arial Narrow"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657358"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06A235"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1897751"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11B30A69" w14:textId="77777777" w:rsidR="005F1A76" w:rsidRPr="005C7E4F" w:rsidRDefault="005F1A76">
            <w:pPr>
              <w:jc w:val="right"/>
              <w:rPr>
                <w:rFonts w:ascii="Arial Narrow" w:hAnsi="Arial Narrow" w:cs="Arial"/>
                <w:color w:val="000000"/>
                <w:sz w:val="16"/>
                <w:szCs w:val="16"/>
              </w:rPr>
            </w:pPr>
          </w:p>
        </w:tc>
      </w:tr>
      <w:tr w:rsidR="005F1A76" w:rsidRPr="00E33ED8" w14:paraId="3DE52DB9" w14:textId="77777777" w:rsidTr="005D3D15">
        <w:trPr>
          <w:trHeight w:val="291"/>
        </w:trPr>
        <w:tc>
          <w:tcPr>
            <w:tcW w:w="1144" w:type="dxa"/>
            <w:tcBorders>
              <w:top w:val="single" w:sz="4" w:space="0" w:color="auto"/>
              <w:left w:val="single" w:sz="4" w:space="0" w:color="auto"/>
              <w:bottom w:val="single" w:sz="4" w:space="0" w:color="auto"/>
              <w:right w:val="single" w:sz="4" w:space="0" w:color="auto"/>
            </w:tcBorders>
            <w:shd w:val="clear" w:color="auto" w:fill="auto"/>
          </w:tcPr>
          <w:p w14:paraId="3A7CD4AE" w14:textId="77777777" w:rsidR="005F1A76" w:rsidRPr="00301108" w:rsidRDefault="005F1A76" w:rsidP="005F1A76">
            <w:pPr>
              <w:rPr>
                <w:rFonts w:ascii="Arial Narrow" w:hAnsi="Arial Narrow" w:cs="Arial"/>
                <w:b/>
                <w:bCs/>
                <w:color w:val="000000"/>
                <w:sz w:val="1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F7F4FB" w14:textId="63B50A9C" w:rsidR="005F1A76" w:rsidRPr="005F1A76" w:rsidRDefault="00753B4A">
            <w:pPr>
              <w:jc w:val="right"/>
              <w:rPr>
                <w:rFonts w:ascii="Arial Narrow" w:hAnsi="Arial Narrow" w:cs="Arial"/>
                <w:b/>
                <w:bCs/>
                <w:color w:val="000000"/>
                <w:sz w:val="16"/>
                <w:szCs w:val="32"/>
              </w:rPr>
            </w:pPr>
            <w:r>
              <w:rPr>
                <w:rFonts w:ascii="Arial Narrow" w:hAnsi="Arial Narrow" w:cs="Arial"/>
                <w:b/>
                <w:bCs/>
                <w:color w:val="000000"/>
                <w:sz w:val="16"/>
                <w:szCs w:val="32"/>
              </w:rPr>
              <w:t>17</w:t>
            </w:r>
            <w:r w:rsidR="005F1A76" w:rsidRPr="005F1A76">
              <w:rPr>
                <w:rFonts w:ascii="Arial Narrow" w:hAnsi="Arial Narrow" w:cs="Arial"/>
                <w:b/>
                <w:bCs/>
                <w:color w:val="000000"/>
                <w:sz w:val="16"/>
                <w:szCs w:val="32"/>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7E3A92" w14:textId="77777777" w:rsidR="005F1A76" w:rsidRPr="00E33ED8" w:rsidRDefault="005F1A76" w:rsidP="005F1A76">
            <w:pPr>
              <w:rPr>
                <w:rFonts w:ascii="Arial Narrow" w:hAnsi="Arial Narrow" w:cs="Arial"/>
                <w:color w:val="000000"/>
                <w:sz w:val="16"/>
                <w:szCs w:val="16"/>
              </w:rPr>
            </w:pPr>
            <w:r w:rsidRPr="00301108">
              <w:rPr>
                <w:rFonts w:ascii="Arial Narrow" w:hAnsi="Arial Narrow" w:cs="Arial"/>
                <w:b/>
                <w:bCs/>
                <w:color w:val="000000"/>
                <w:sz w:val="16"/>
              </w:rPr>
              <w:t>Metas de Objetivos Operativos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9B069" w14:textId="77777777" w:rsidR="005F1A76" w:rsidRPr="00E33ED8" w:rsidRDefault="005F1A76" w:rsidP="005F1A76">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411568D" w14:textId="77777777" w:rsidR="005F1A76" w:rsidRPr="00E33ED8" w:rsidRDefault="005F1A76" w:rsidP="005F1A76">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326394" w14:textId="11EB19E5" w:rsidR="005F1A76" w:rsidRPr="005F1A76" w:rsidRDefault="00753B4A" w:rsidP="005F1A76">
            <w:pPr>
              <w:jc w:val="center"/>
              <w:rPr>
                <w:rFonts w:ascii="Arial Narrow" w:hAnsi="Arial Narrow" w:cs="Arial"/>
                <w:b/>
                <w:color w:val="000000"/>
                <w:sz w:val="16"/>
                <w:szCs w:val="16"/>
              </w:rPr>
            </w:pPr>
            <w:r>
              <w:rPr>
                <w:rFonts w:ascii="Arial Narrow" w:hAnsi="Arial Narrow" w:cs="Arial"/>
                <w:b/>
                <w:color w:val="000000"/>
                <w:sz w:val="16"/>
                <w:szCs w:val="16"/>
              </w:rPr>
              <w:t>50</w:t>
            </w:r>
            <w:r w:rsidR="005F1A76" w:rsidRPr="005F1A76">
              <w:rPr>
                <w:rFonts w:ascii="Arial Narrow" w:hAnsi="Arial Narrow" w:cs="Arial"/>
                <w:b/>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230533" w14:textId="77777777" w:rsidR="005F1A76" w:rsidRPr="005F1A76" w:rsidRDefault="005F1A76" w:rsidP="005F1A76">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8B4699" w14:textId="353A8DE1" w:rsidR="005F1A76" w:rsidRPr="005F1A76" w:rsidRDefault="00753B4A" w:rsidP="005F1A76">
            <w:pPr>
              <w:jc w:val="center"/>
              <w:rPr>
                <w:rFonts w:ascii="Arial Narrow" w:hAnsi="Arial Narrow" w:cs="Arial"/>
                <w:b/>
                <w:color w:val="000000"/>
                <w:sz w:val="16"/>
                <w:szCs w:val="16"/>
              </w:rPr>
            </w:pPr>
            <w:r>
              <w:rPr>
                <w:rFonts w:ascii="Arial Narrow" w:hAnsi="Arial Narrow" w:cs="Arial"/>
                <w:b/>
                <w:color w:val="000000"/>
                <w:sz w:val="16"/>
                <w:szCs w:val="16"/>
              </w:rPr>
              <w:t>50</w:t>
            </w:r>
            <w:r w:rsidR="005F1A76"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2049F3" w14:textId="77777777" w:rsidR="005F1A76" w:rsidRPr="00E33ED8" w:rsidRDefault="005F1A76" w:rsidP="005F1A76">
            <w:pPr>
              <w:rPr>
                <w:rFonts w:ascii="Arial Narrow" w:hAnsi="Arial Narrow"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C1DE8D"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837095"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A82E829"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5B11332D" w14:textId="77777777" w:rsidR="005F1A76" w:rsidRPr="005C7E4F" w:rsidRDefault="005F1A76">
            <w:pPr>
              <w:jc w:val="right"/>
              <w:rPr>
                <w:rFonts w:ascii="Arial Narrow" w:hAnsi="Arial Narrow" w:cs="Arial"/>
                <w:color w:val="000000"/>
                <w:sz w:val="16"/>
                <w:szCs w:val="16"/>
              </w:rPr>
            </w:pPr>
          </w:p>
        </w:tc>
      </w:tr>
      <w:tr w:rsidR="005F1A76" w:rsidRPr="00E33ED8" w14:paraId="714C16C9" w14:textId="77777777" w:rsidTr="005D3D15">
        <w:trPr>
          <w:trHeight w:val="291"/>
        </w:trPr>
        <w:tc>
          <w:tcPr>
            <w:tcW w:w="1144" w:type="dxa"/>
            <w:tcBorders>
              <w:top w:val="single" w:sz="4" w:space="0" w:color="auto"/>
              <w:left w:val="single" w:sz="4" w:space="0" w:color="auto"/>
              <w:bottom w:val="single" w:sz="4" w:space="0" w:color="auto"/>
              <w:right w:val="single" w:sz="4" w:space="0" w:color="auto"/>
            </w:tcBorders>
            <w:shd w:val="clear" w:color="auto" w:fill="auto"/>
          </w:tcPr>
          <w:p w14:paraId="1C17ED06" w14:textId="77777777" w:rsidR="005F1A76" w:rsidRPr="00301108" w:rsidRDefault="005F1A76" w:rsidP="005F1A76">
            <w:pPr>
              <w:rPr>
                <w:rFonts w:ascii="Arial Narrow" w:hAnsi="Arial Narrow" w:cs="Arial"/>
                <w:b/>
                <w:bCs/>
                <w:color w:val="000000"/>
                <w:sz w:val="1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ECB859" w14:textId="446CDD02" w:rsidR="005F1A76" w:rsidRPr="005F1A76" w:rsidRDefault="00FB6394">
            <w:pPr>
              <w:jc w:val="right"/>
              <w:rPr>
                <w:rFonts w:ascii="Arial Narrow" w:hAnsi="Arial Narrow" w:cs="Arial"/>
                <w:b/>
                <w:bCs/>
                <w:color w:val="000000"/>
                <w:sz w:val="16"/>
                <w:szCs w:val="32"/>
              </w:rPr>
            </w:pPr>
            <w:r>
              <w:rPr>
                <w:rFonts w:ascii="Arial Narrow" w:hAnsi="Arial Narrow" w:cs="Arial"/>
                <w:b/>
                <w:bCs/>
                <w:color w:val="000000"/>
                <w:sz w:val="16"/>
                <w:szCs w:val="32"/>
              </w:rPr>
              <w:t>7</w:t>
            </w:r>
            <w:r w:rsidR="005F1A76" w:rsidRPr="005F1A76">
              <w:rPr>
                <w:rFonts w:ascii="Arial Narrow" w:hAnsi="Arial Narrow" w:cs="Arial"/>
                <w:b/>
                <w:bCs/>
                <w:color w:val="000000"/>
                <w:sz w:val="16"/>
                <w:szCs w:val="32"/>
              </w:rPr>
              <w:t>.0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691EE1" w14:textId="77777777" w:rsidR="005F1A76" w:rsidRPr="00E33ED8" w:rsidRDefault="005F1A76" w:rsidP="005F1A76">
            <w:pPr>
              <w:rPr>
                <w:rFonts w:ascii="Arial Narrow" w:hAnsi="Arial Narrow" w:cs="Arial"/>
                <w:color w:val="000000"/>
                <w:sz w:val="16"/>
                <w:szCs w:val="16"/>
              </w:rPr>
            </w:pPr>
            <w:r w:rsidRPr="00301108">
              <w:rPr>
                <w:rFonts w:ascii="Arial Narrow" w:hAnsi="Arial Narrow" w:cs="Arial"/>
                <w:b/>
                <w:bCs/>
                <w:color w:val="000000"/>
                <w:sz w:val="16"/>
              </w:rPr>
              <w:t>Metas formuladas para el programa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D24A78" w14:textId="77777777" w:rsidR="005F1A76" w:rsidRPr="00E33ED8" w:rsidRDefault="005F1A76" w:rsidP="005F1A76">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D7FC84B" w14:textId="77777777" w:rsidR="005F1A76" w:rsidRPr="00E33ED8" w:rsidRDefault="005F1A76" w:rsidP="005F1A76">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33C049" w14:textId="77777777" w:rsidR="005F1A76" w:rsidRDefault="005F1A76" w:rsidP="005F1A76">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647E98" w14:textId="77777777" w:rsidR="005F1A76" w:rsidRPr="00E33ED8" w:rsidRDefault="005F1A76" w:rsidP="005F1A76">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0597167" w14:textId="77777777" w:rsidR="005F1A76" w:rsidRDefault="005F1A76" w:rsidP="005F1A76">
            <w:pPr>
              <w:jc w:val="cente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02A47" w14:textId="77777777" w:rsidR="005F1A76" w:rsidRPr="00E33ED8" w:rsidRDefault="005F1A76" w:rsidP="005F1A76">
            <w:pPr>
              <w:rPr>
                <w:rFonts w:ascii="Arial Narrow" w:hAnsi="Arial Narrow"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429F91" w14:textId="77777777" w:rsidR="005F1A76" w:rsidRPr="00E33ED8" w:rsidRDefault="005F1A76" w:rsidP="005F1A76">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F04140"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8040805"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5DB48480" w14:textId="77777777" w:rsidR="005F1A76" w:rsidRPr="005C7E4F" w:rsidRDefault="005F1A76">
            <w:pPr>
              <w:jc w:val="right"/>
              <w:rPr>
                <w:rFonts w:ascii="Arial Narrow" w:hAnsi="Arial Narrow" w:cs="Arial"/>
                <w:color w:val="000000"/>
                <w:sz w:val="16"/>
                <w:szCs w:val="16"/>
              </w:rPr>
            </w:pPr>
          </w:p>
        </w:tc>
      </w:tr>
    </w:tbl>
    <w:p w14:paraId="063BC00A" w14:textId="3D42E27A" w:rsidR="00FB6394" w:rsidRDefault="00FB6394"/>
    <w:p w14:paraId="49F7278E" w14:textId="29B54622" w:rsidR="00FB6394" w:rsidRDefault="00FB6394"/>
    <w:p w14:paraId="2A504E22" w14:textId="65D248A3" w:rsidR="00FB6394" w:rsidRDefault="00FB6394"/>
    <w:p w14:paraId="4F3990B2" w14:textId="6E70E3B0" w:rsidR="00FB6394" w:rsidRDefault="00FB6394"/>
    <w:p w14:paraId="7BDBCDC5" w14:textId="3A720211" w:rsidR="00FB6394" w:rsidRDefault="00FB6394"/>
    <w:p w14:paraId="42C6179F" w14:textId="4485199C" w:rsidR="00FB6394" w:rsidRDefault="00FB6394"/>
    <w:p w14:paraId="41345043" w14:textId="0EF7E4F9" w:rsidR="00FB6394" w:rsidRDefault="00FB6394"/>
    <w:p w14:paraId="5717D4A3" w14:textId="48454330" w:rsidR="00FB6394" w:rsidRDefault="00FB6394"/>
    <w:p w14:paraId="242F5757" w14:textId="47366259" w:rsidR="00FB6394" w:rsidRDefault="00FB6394"/>
    <w:p w14:paraId="0C67BD96" w14:textId="02E0E163" w:rsidR="00FB6394" w:rsidRDefault="00FB6394"/>
    <w:p w14:paraId="083347CB" w14:textId="77777777" w:rsidR="00FB6394" w:rsidRDefault="00FB6394"/>
    <w:tbl>
      <w:tblPr>
        <w:tblW w:w="14044" w:type="dxa"/>
        <w:tblInd w:w="60" w:type="dxa"/>
        <w:tblLayout w:type="fixed"/>
        <w:tblCellMar>
          <w:left w:w="70" w:type="dxa"/>
          <w:right w:w="70" w:type="dxa"/>
        </w:tblCellMar>
        <w:tblLook w:val="04A0" w:firstRow="1" w:lastRow="0" w:firstColumn="1" w:lastColumn="0" w:noHBand="0" w:noVBand="1"/>
      </w:tblPr>
      <w:tblGrid>
        <w:gridCol w:w="1003"/>
        <w:gridCol w:w="2268"/>
        <w:gridCol w:w="708"/>
        <w:gridCol w:w="426"/>
        <w:gridCol w:w="2126"/>
        <w:gridCol w:w="992"/>
        <w:gridCol w:w="425"/>
        <w:gridCol w:w="426"/>
        <w:gridCol w:w="425"/>
        <w:gridCol w:w="425"/>
        <w:gridCol w:w="992"/>
        <w:gridCol w:w="709"/>
        <w:gridCol w:w="567"/>
        <w:gridCol w:w="1276"/>
        <w:gridCol w:w="1276"/>
      </w:tblGrid>
      <w:tr w:rsidR="0094041F" w:rsidRPr="005F1A76" w14:paraId="6ACAEBA9" w14:textId="77777777" w:rsidTr="005D3D15">
        <w:trPr>
          <w:trHeight w:val="271"/>
        </w:trPr>
        <w:tc>
          <w:tcPr>
            <w:tcW w:w="14044"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0F1319A1" w14:textId="77777777" w:rsidR="0094041F" w:rsidRPr="005F1A76" w:rsidRDefault="0094041F" w:rsidP="0094041F">
            <w:pPr>
              <w:rPr>
                <w:rFonts w:ascii="Arial Narrow" w:hAnsi="Arial Narrow" w:cs="Arial"/>
                <w:b/>
                <w:bCs/>
                <w:color w:val="000000"/>
                <w:sz w:val="16"/>
                <w:szCs w:val="16"/>
              </w:rPr>
            </w:pPr>
            <w:r w:rsidRPr="00E33ED8">
              <w:rPr>
                <w:rFonts w:ascii="Arial Narrow" w:hAnsi="Arial Narrow" w:cs="Arial"/>
                <w:b/>
                <w:bCs/>
                <w:color w:val="000000"/>
                <w:sz w:val="18"/>
                <w:szCs w:val="28"/>
              </w:rPr>
              <w:t>PLAN OPERATIVO ANUAL</w:t>
            </w:r>
          </w:p>
        </w:tc>
      </w:tr>
      <w:tr w:rsidR="0094041F" w:rsidRPr="005F1A76" w14:paraId="2253B606" w14:textId="77777777" w:rsidTr="005D3D15">
        <w:trPr>
          <w:trHeight w:val="271"/>
        </w:trPr>
        <w:tc>
          <w:tcPr>
            <w:tcW w:w="14044"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05BF98C0" w14:textId="5C77CD26" w:rsidR="0094041F" w:rsidRPr="005F1A76" w:rsidRDefault="0094041F" w:rsidP="0094041F">
            <w:pPr>
              <w:rPr>
                <w:rFonts w:ascii="Arial Narrow" w:hAnsi="Arial Narrow" w:cs="Arial"/>
                <w:b/>
                <w:bCs/>
                <w:color w:val="000000"/>
                <w:sz w:val="16"/>
                <w:szCs w:val="16"/>
              </w:rPr>
            </w:pPr>
            <w:r>
              <w:rPr>
                <w:rFonts w:ascii="Arial Narrow" w:hAnsi="Arial Narrow" w:cs="Arial"/>
                <w:b/>
                <w:bCs/>
                <w:color w:val="000000"/>
                <w:sz w:val="16"/>
                <w:szCs w:val="16"/>
              </w:rPr>
              <w:t>MUNICIPALIDAD DE TALAMANCA 202</w:t>
            </w:r>
            <w:r w:rsidR="00FB6394">
              <w:rPr>
                <w:rFonts w:ascii="Arial Narrow" w:hAnsi="Arial Narrow" w:cs="Arial"/>
                <w:b/>
                <w:bCs/>
                <w:color w:val="000000"/>
                <w:sz w:val="16"/>
                <w:szCs w:val="16"/>
              </w:rPr>
              <w:t>3</w:t>
            </w:r>
          </w:p>
        </w:tc>
      </w:tr>
      <w:tr w:rsidR="0094041F" w:rsidRPr="005F1A76" w14:paraId="0142FE6B" w14:textId="77777777" w:rsidTr="005D3D15">
        <w:trPr>
          <w:trHeight w:val="271"/>
        </w:trPr>
        <w:tc>
          <w:tcPr>
            <w:tcW w:w="14044"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007AC778" w14:textId="77777777" w:rsidR="0094041F" w:rsidRPr="005F1A76" w:rsidRDefault="0094041F" w:rsidP="0094041F">
            <w:pPr>
              <w:rPr>
                <w:rFonts w:ascii="Arial Narrow" w:hAnsi="Arial Narrow" w:cs="Arial"/>
                <w:b/>
                <w:bCs/>
                <w:color w:val="000000"/>
                <w:sz w:val="16"/>
                <w:szCs w:val="16"/>
              </w:rPr>
            </w:pPr>
            <w:r>
              <w:rPr>
                <w:rFonts w:ascii="Arial Narrow" w:hAnsi="Arial Narrow" w:cs="Arial"/>
                <w:b/>
                <w:bCs/>
                <w:color w:val="000000"/>
                <w:sz w:val="16"/>
                <w:szCs w:val="16"/>
              </w:rPr>
              <w:t>MATRIZ DE DESEMPEÑO PROGRAMATIVO</w:t>
            </w:r>
          </w:p>
        </w:tc>
      </w:tr>
      <w:tr w:rsidR="0094041F" w:rsidRPr="005F1A76" w14:paraId="2F6C382A" w14:textId="77777777" w:rsidTr="005D3D15">
        <w:trPr>
          <w:trHeight w:val="271"/>
        </w:trPr>
        <w:tc>
          <w:tcPr>
            <w:tcW w:w="14044"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02270EB7" w14:textId="77777777" w:rsidR="0094041F" w:rsidRPr="005F1A76" w:rsidRDefault="0094041F" w:rsidP="0094041F">
            <w:pPr>
              <w:rPr>
                <w:rFonts w:ascii="Arial Narrow" w:hAnsi="Arial Narrow" w:cs="Arial"/>
                <w:b/>
                <w:bCs/>
                <w:color w:val="000000"/>
                <w:sz w:val="16"/>
                <w:szCs w:val="16"/>
              </w:rPr>
            </w:pPr>
            <w:r w:rsidRPr="0094041F">
              <w:rPr>
                <w:rFonts w:ascii="Arial Narrow" w:hAnsi="Arial Narrow" w:cs="Arial"/>
                <w:b/>
                <w:bCs/>
                <w:color w:val="000000"/>
                <w:sz w:val="16"/>
                <w:szCs w:val="16"/>
              </w:rPr>
              <w:t xml:space="preserve">PROGRAMA III: </w:t>
            </w:r>
            <w:r w:rsidRPr="0094041F">
              <w:rPr>
                <w:rFonts w:ascii="Arial Narrow" w:hAnsi="Arial Narrow" w:cs="Arial"/>
                <w:bCs/>
                <w:color w:val="000000"/>
                <w:sz w:val="16"/>
                <w:szCs w:val="16"/>
              </w:rPr>
              <w:t>INVERSIONES</w:t>
            </w:r>
            <w:r w:rsidRPr="0094041F">
              <w:rPr>
                <w:rFonts w:ascii="Arial Narrow" w:hAnsi="Arial Narrow" w:cs="Arial"/>
                <w:bCs/>
                <w:color w:val="000000"/>
                <w:sz w:val="16"/>
                <w:szCs w:val="16"/>
              </w:rPr>
              <w:tab/>
            </w:r>
            <w:r w:rsidRPr="0094041F">
              <w:rPr>
                <w:rFonts w:ascii="Arial Narrow" w:hAnsi="Arial Narrow" w:cs="Arial"/>
                <w:b/>
                <w:bCs/>
                <w:color w:val="000000"/>
                <w:sz w:val="16"/>
                <w:szCs w:val="16"/>
              </w:rPr>
              <w:tab/>
            </w:r>
            <w:r w:rsidRPr="0094041F">
              <w:rPr>
                <w:rFonts w:ascii="Arial Narrow" w:hAnsi="Arial Narrow" w:cs="Arial"/>
                <w:b/>
                <w:bCs/>
                <w:color w:val="000000"/>
                <w:sz w:val="16"/>
                <w:szCs w:val="16"/>
              </w:rPr>
              <w:tab/>
            </w:r>
            <w:r w:rsidRPr="0094041F">
              <w:rPr>
                <w:rFonts w:ascii="Arial Narrow" w:hAnsi="Arial Narrow" w:cs="Arial"/>
                <w:b/>
                <w:bCs/>
                <w:color w:val="000000"/>
                <w:sz w:val="16"/>
                <w:szCs w:val="16"/>
              </w:rPr>
              <w:tab/>
            </w:r>
            <w:r w:rsidRPr="0094041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94041F" w:rsidRPr="005F1A76" w14:paraId="3216E2B1" w14:textId="77777777" w:rsidTr="005D3D15">
        <w:trPr>
          <w:trHeight w:val="271"/>
        </w:trPr>
        <w:tc>
          <w:tcPr>
            <w:tcW w:w="14044"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65B37EDD" w14:textId="77777777" w:rsidR="0094041F" w:rsidRPr="005F1A76" w:rsidRDefault="0094041F" w:rsidP="0094041F">
            <w:pPr>
              <w:rPr>
                <w:rFonts w:ascii="Arial Narrow" w:hAnsi="Arial Narrow" w:cs="Arial"/>
                <w:b/>
                <w:bCs/>
                <w:color w:val="000000"/>
                <w:sz w:val="16"/>
                <w:szCs w:val="16"/>
              </w:rPr>
            </w:pPr>
            <w:r w:rsidRPr="0094041F">
              <w:rPr>
                <w:rFonts w:ascii="Arial Narrow" w:hAnsi="Arial Narrow" w:cs="Arial"/>
                <w:b/>
                <w:bCs/>
                <w:color w:val="000000"/>
                <w:sz w:val="16"/>
                <w:szCs w:val="16"/>
              </w:rPr>
              <w:t xml:space="preserve">MISIÓN:  </w:t>
            </w:r>
            <w:r w:rsidRPr="0094041F">
              <w:rPr>
                <w:rFonts w:ascii="Arial Narrow" w:hAnsi="Arial Narrow" w:cs="Arial"/>
                <w:bCs/>
                <w:color w:val="000000"/>
                <w:sz w:val="16"/>
                <w:szCs w:val="16"/>
              </w:rPr>
              <w:t>Desarrollar proyectos de inversión a favor de la comunidad con el fin de satisfacer sus necesidades..</w:t>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94041F" w:rsidRPr="005F1A76" w14:paraId="24274EA5" w14:textId="77777777" w:rsidTr="005D3D15">
        <w:trPr>
          <w:trHeight w:val="271"/>
        </w:trPr>
        <w:tc>
          <w:tcPr>
            <w:tcW w:w="14044" w:type="dxa"/>
            <w:gridSpan w:val="15"/>
            <w:tcBorders>
              <w:top w:val="single" w:sz="8" w:space="0" w:color="000000"/>
              <w:left w:val="single" w:sz="8" w:space="0" w:color="000000"/>
              <w:bottom w:val="single" w:sz="8" w:space="0" w:color="000000"/>
              <w:right w:val="single" w:sz="4" w:space="0" w:color="auto"/>
            </w:tcBorders>
            <w:shd w:val="clear" w:color="auto" w:fill="auto"/>
            <w:noWrap/>
            <w:vAlign w:val="center"/>
          </w:tcPr>
          <w:p w14:paraId="33036430" w14:textId="77777777" w:rsidR="0094041F" w:rsidRPr="005F1A76" w:rsidRDefault="0094041F" w:rsidP="0094041F">
            <w:pPr>
              <w:rPr>
                <w:rFonts w:ascii="Arial Narrow" w:hAnsi="Arial Narrow" w:cs="Arial"/>
                <w:b/>
                <w:bCs/>
                <w:color w:val="000000"/>
                <w:sz w:val="16"/>
                <w:szCs w:val="16"/>
              </w:rPr>
            </w:pPr>
            <w:r w:rsidRPr="005C7E4F">
              <w:rPr>
                <w:rFonts w:ascii="Arial Narrow" w:hAnsi="Arial Narrow" w:cs="Arial"/>
                <w:b/>
                <w:bCs/>
                <w:color w:val="000000"/>
                <w:sz w:val="16"/>
                <w:szCs w:val="16"/>
              </w:rPr>
              <w:t>Producción final:</w:t>
            </w:r>
            <w:r w:rsidRPr="005C7E4F">
              <w:rPr>
                <w:rFonts w:ascii="Arial Narrow" w:hAnsi="Arial Narrow" w:cs="Arial"/>
                <w:bCs/>
                <w:color w:val="000000"/>
                <w:sz w:val="16"/>
                <w:szCs w:val="16"/>
              </w:rPr>
              <w:t xml:space="preserve"> </w:t>
            </w:r>
            <w:r>
              <w:rPr>
                <w:rFonts w:ascii="Arial Narrow" w:hAnsi="Arial Narrow" w:cs="Arial"/>
                <w:bCs/>
                <w:color w:val="000000"/>
                <w:sz w:val="16"/>
                <w:szCs w:val="16"/>
              </w:rPr>
              <w:t>Proyectos de Inversión</w:t>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F1A76" w:rsidRPr="005F1A76" w14:paraId="4CB902F9" w14:textId="77777777" w:rsidTr="005D3D15">
        <w:trPr>
          <w:trHeight w:val="570"/>
        </w:trPr>
        <w:tc>
          <w:tcPr>
            <w:tcW w:w="1003" w:type="dxa"/>
            <w:tcBorders>
              <w:top w:val="single" w:sz="8" w:space="0" w:color="000000"/>
              <w:left w:val="single" w:sz="8" w:space="0" w:color="000000"/>
              <w:bottom w:val="single" w:sz="8" w:space="0" w:color="000000"/>
              <w:right w:val="single" w:sz="4" w:space="0" w:color="auto"/>
            </w:tcBorders>
            <w:shd w:val="clear" w:color="auto" w:fill="auto"/>
            <w:noWrap/>
            <w:vAlign w:val="center"/>
            <w:hideMark/>
          </w:tcPr>
          <w:p w14:paraId="1300D52E"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PLANIFICACIÓN ESTRATÉGICA</w:t>
            </w:r>
          </w:p>
        </w:tc>
        <w:tc>
          <w:tcPr>
            <w:tcW w:w="1304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EF2E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PLANIFICACIÓN OPERATIVA</w:t>
            </w:r>
          </w:p>
        </w:tc>
      </w:tr>
      <w:tr w:rsidR="005F1A76" w:rsidRPr="005F1A76" w14:paraId="3F332287" w14:textId="77777777" w:rsidTr="005D3D15">
        <w:trPr>
          <w:trHeight w:val="630"/>
        </w:trPr>
        <w:tc>
          <w:tcPr>
            <w:tcW w:w="100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B3E4BE"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PLAN DE DESARROLLO MUNICIPAL</w:t>
            </w:r>
          </w:p>
        </w:tc>
        <w:tc>
          <w:tcPr>
            <w:tcW w:w="226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05B4881"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OBJETIVOS DE MEJORA Y/O OPERATIVOS</w:t>
            </w:r>
          </w:p>
        </w:tc>
        <w:tc>
          <w:tcPr>
            <w:tcW w:w="3260" w:type="dxa"/>
            <w:gridSpan w:val="3"/>
            <w:vMerge w:val="restart"/>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08F963E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META</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6279F24D"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INDICADOR</w:t>
            </w:r>
          </w:p>
        </w:tc>
        <w:tc>
          <w:tcPr>
            <w:tcW w:w="1701" w:type="dxa"/>
            <w:gridSpan w:val="4"/>
            <w:tcBorders>
              <w:top w:val="single" w:sz="4" w:space="0" w:color="auto"/>
              <w:left w:val="nil"/>
              <w:bottom w:val="single" w:sz="4" w:space="0" w:color="000000"/>
              <w:right w:val="nil"/>
            </w:tcBorders>
            <w:shd w:val="clear" w:color="auto" w:fill="auto"/>
            <w:vAlign w:val="center"/>
            <w:hideMark/>
          </w:tcPr>
          <w:p w14:paraId="7B5150F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PROGRAMACIÓN DE LA META</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99BB0CD"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FUNCIONARIO RESPONSABLE</w:t>
            </w:r>
          </w:p>
        </w:tc>
        <w:tc>
          <w:tcPr>
            <w:tcW w:w="70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4DA9498"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GRUPOS</w:t>
            </w:r>
          </w:p>
        </w:tc>
        <w:tc>
          <w:tcPr>
            <w:tcW w:w="56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30836941"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SUBGRUPOS</w:t>
            </w:r>
          </w:p>
        </w:tc>
        <w:tc>
          <w:tcPr>
            <w:tcW w:w="2552" w:type="dxa"/>
            <w:gridSpan w:val="2"/>
            <w:tcBorders>
              <w:top w:val="single" w:sz="4" w:space="0" w:color="auto"/>
              <w:left w:val="nil"/>
              <w:bottom w:val="nil"/>
              <w:right w:val="single" w:sz="8" w:space="0" w:color="000000"/>
            </w:tcBorders>
            <w:shd w:val="clear" w:color="auto" w:fill="auto"/>
            <w:vAlign w:val="center"/>
            <w:hideMark/>
          </w:tcPr>
          <w:p w14:paraId="3C69BAE1"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ASIGNACIÓN PRESUPUESTARIA POR META</w:t>
            </w:r>
          </w:p>
        </w:tc>
      </w:tr>
      <w:tr w:rsidR="005F1A76" w:rsidRPr="005F1A76" w14:paraId="2B773DE7" w14:textId="77777777" w:rsidTr="005D3D15">
        <w:trPr>
          <w:trHeight w:val="89"/>
        </w:trPr>
        <w:tc>
          <w:tcPr>
            <w:tcW w:w="1003" w:type="dxa"/>
            <w:vMerge/>
            <w:tcBorders>
              <w:top w:val="nil"/>
              <w:left w:val="single" w:sz="8" w:space="0" w:color="000000"/>
              <w:bottom w:val="single" w:sz="8" w:space="0" w:color="000000"/>
              <w:right w:val="single" w:sz="8" w:space="0" w:color="000000"/>
            </w:tcBorders>
            <w:shd w:val="clear" w:color="auto" w:fill="auto"/>
            <w:vAlign w:val="center"/>
            <w:hideMark/>
          </w:tcPr>
          <w:p w14:paraId="27C07840" w14:textId="77777777" w:rsidR="005F1A76" w:rsidRPr="005F1A76" w:rsidRDefault="005F1A76">
            <w:pPr>
              <w:rPr>
                <w:rFonts w:ascii="Arial Narrow" w:hAnsi="Arial Narrow" w:cs="Arial"/>
                <w:b/>
                <w:bCs/>
                <w:color w:val="000000"/>
                <w:sz w:val="16"/>
                <w:szCs w:val="16"/>
              </w:rPr>
            </w:pPr>
          </w:p>
        </w:tc>
        <w:tc>
          <w:tcPr>
            <w:tcW w:w="2268" w:type="dxa"/>
            <w:vMerge/>
            <w:tcBorders>
              <w:top w:val="nil"/>
              <w:left w:val="single" w:sz="8" w:space="0" w:color="000000"/>
              <w:bottom w:val="single" w:sz="8" w:space="0" w:color="000000"/>
              <w:right w:val="single" w:sz="8" w:space="0" w:color="000000"/>
            </w:tcBorders>
            <w:shd w:val="clear" w:color="auto" w:fill="auto"/>
            <w:vAlign w:val="center"/>
            <w:hideMark/>
          </w:tcPr>
          <w:p w14:paraId="1DD1F59C" w14:textId="77777777" w:rsidR="005F1A76" w:rsidRPr="005F1A76" w:rsidRDefault="005F1A76">
            <w:pPr>
              <w:rPr>
                <w:rFonts w:ascii="Arial Narrow" w:hAnsi="Arial Narrow" w:cs="Arial"/>
                <w:b/>
                <w:bCs/>
                <w:color w:val="000000"/>
                <w:sz w:val="16"/>
                <w:szCs w:val="16"/>
              </w:rPr>
            </w:pPr>
          </w:p>
        </w:tc>
        <w:tc>
          <w:tcPr>
            <w:tcW w:w="3260"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C82AA8" w14:textId="77777777" w:rsidR="005F1A76" w:rsidRPr="005F1A76" w:rsidRDefault="005F1A76">
            <w:pPr>
              <w:rPr>
                <w:rFonts w:ascii="Arial Narrow" w:hAnsi="Arial Narrow" w:cs="Arial"/>
                <w:b/>
                <w:bCs/>
                <w:color w:val="000000"/>
                <w:sz w:val="16"/>
                <w:szCs w:val="16"/>
              </w:rPr>
            </w:pP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0C191F5D" w14:textId="77777777" w:rsidR="005F1A76" w:rsidRPr="005F1A76" w:rsidRDefault="005F1A76">
            <w:pPr>
              <w:rPr>
                <w:rFonts w:ascii="Arial Narrow" w:hAnsi="Arial Narrow" w:cs="Arial"/>
                <w:b/>
                <w:bCs/>
                <w:color w:val="000000"/>
                <w:sz w:val="16"/>
                <w:szCs w:val="16"/>
              </w:rPr>
            </w:pPr>
          </w:p>
        </w:tc>
        <w:tc>
          <w:tcPr>
            <w:tcW w:w="425"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3AD4EC5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 Semestre</w:t>
            </w:r>
          </w:p>
        </w:tc>
        <w:tc>
          <w:tcPr>
            <w:tcW w:w="426" w:type="dxa"/>
            <w:tcBorders>
              <w:top w:val="nil"/>
              <w:left w:val="nil"/>
              <w:bottom w:val="nil"/>
              <w:right w:val="single" w:sz="4" w:space="0" w:color="000000"/>
            </w:tcBorders>
            <w:shd w:val="clear" w:color="auto" w:fill="auto"/>
            <w:noWrap/>
            <w:vAlign w:val="center"/>
            <w:hideMark/>
          </w:tcPr>
          <w:p w14:paraId="157B3F8A"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w:t>
            </w:r>
          </w:p>
        </w:tc>
        <w:tc>
          <w:tcPr>
            <w:tcW w:w="425" w:type="dxa"/>
            <w:vMerge w:val="restart"/>
            <w:tcBorders>
              <w:top w:val="nil"/>
              <w:left w:val="single" w:sz="8" w:space="0" w:color="000000"/>
              <w:bottom w:val="single" w:sz="8" w:space="0" w:color="000000"/>
              <w:right w:val="single" w:sz="4" w:space="0" w:color="000000"/>
            </w:tcBorders>
            <w:shd w:val="clear" w:color="auto" w:fill="auto"/>
            <w:noWrap/>
            <w:textDirection w:val="btLr"/>
            <w:vAlign w:val="center"/>
            <w:hideMark/>
          </w:tcPr>
          <w:p w14:paraId="34414FA0"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II Semestre</w:t>
            </w:r>
          </w:p>
        </w:tc>
        <w:tc>
          <w:tcPr>
            <w:tcW w:w="425" w:type="dxa"/>
            <w:tcBorders>
              <w:top w:val="nil"/>
              <w:left w:val="nil"/>
              <w:bottom w:val="nil"/>
              <w:right w:val="single" w:sz="4" w:space="0" w:color="000000"/>
            </w:tcBorders>
            <w:shd w:val="clear" w:color="auto" w:fill="auto"/>
            <w:noWrap/>
            <w:vAlign w:val="center"/>
            <w:hideMark/>
          </w:tcPr>
          <w:p w14:paraId="4898735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w:t>
            </w: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14:paraId="1B8D654A" w14:textId="77777777" w:rsidR="005F1A76" w:rsidRPr="005F1A76" w:rsidRDefault="005F1A76">
            <w:pPr>
              <w:rPr>
                <w:rFonts w:ascii="Arial Narrow" w:hAnsi="Arial Narrow" w:cs="Arial"/>
                <w:b/>
                <w:bCs/>
                <w:color w:val="000000"/>
                <w:sz w:val="16"/>
                <w:szCs w:val="16"/>
              </w:rPr>
            </w:pPr>
          </w:p>
        </w:tc>
        <w:tc>
          <w:tcPr>
            <w:tcW w:w="709" w:type="dxa"/>
            <w:vMerge/>
            <w:tcBorders>
              <w:top w:val="nil"/>
              <w:left w:val="single" w:sz="8" w:space="0" w:color="000000"/>
              <w:bottom w:val="single" w:sz="8" w:space="0" w:color="000000"/>
              <w:right w:val="single" w:sz="8" w:space="0" w:color="000000"/>
            </w:tcBorders>
            <w:shd w:val="clear" w:color="auto" w:fill="auto"/>
            <w:vAlign w:val="center"/>
            <w:hideMark/>
          </w:tcPr>
          <w:p w14:paraId="1A738075" w14:textId="77777777" w:rsidR="005F1A76" w:rsidRPr="005F1A76" w:rsidRDefault="005F1A76">
            <w:pPr>
              <w:rPr>
                <w:rFonts w:ascii="Arial Narrow" w:hAnsi="Arial Narrow" w:cs="Arial"/>
                <w:b/>
                <w:bCs/>
                <w:color w:val="000000"/>
                <w:sz w:val="16"/>
                <w:szCs w:val="16"/>
              </w:rPr>
            </w:pPr>
          </w:p>
        </w:tc>
        <w:tc>
          <w:tcPr>
            <w:tcW w:w="567" w:type="dxa"/>
            <w:vMerge/>
            <w:tcBorders>
              <w:top w:val="nil"/>
              <w:left w:val="single" w:sz="8" w:space="0" w:color="000000"/>
              <w:bottom w:val="single" w:sz="8" w:space="0" w:color="000000"/>
              <w:right w:val="single" w:sz="8" w:space="0" w:color="000000"/>
            </w:tcBorders>
            <w:shd w:val="clear" w:color="auto" w:fill="auto"/>
            <w:vAlign w:val="center"/>
            <w:hideMark/>
          </w:tcPr>
          <w:p w14:paraId="5C13C14C" w14:textId="77777777" w:rsidR="005F1A76" w:rsidRPr="005F1A76" w:rsidRDefault="005F1A76">
            <w:pPr>
              <w:rPr>
                <w:rFonts w:ascii="Arial Narrow" w:hAnsi="Arial Narrow" w:cs="Arial"/>
                <w:b/>
                <w:bCs/>
                <w:color w:val="000000"/>
                <w:sz w:val="16"/>
                <w:szCs w:val="16"/>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EB74AB"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 SEMESTRE</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E7D22F"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II SEMESTRE</w:t>
            </w:r>
          </w:p>
        </w:tc>
      </w:tr>
      <w:tr w:rsidR="005F1A76" w:rsidRPr="005F1A76" w14:paraId="1A58B929" w14:textId="77777777" w:rsidTr="005D3D15">
        <w:trPr>
          <w:trHeight w:val="296"/>
        </w:trPr>
        <w:tc>
          <w:tcPr>
            <w:tcW w:w="1003" w:type="dxa"/>
            <w:tcBorders>
              <w:top w:val="nil"/>
              <w:left w:val="single" w:sz="8" w:space="0" w:color="000000"/>
              <w:bottom w:val="single" w:sz="4" w:space="0" w:color="auto"/>
              <w:right w:val="single" w:sz="8" w:space="0" w:color="000000"/>
            </w:tcBorders>
            <w:shd w:val="clear" w:color="auto" w:fill="auto"/>
            <w:noWrap/>
            <w:vAlign w:val="center"/>
            <w:hideMark/>
          </w:tcPr>
          <w:p w14:paraId="188E7EE4"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AREA ESTRATÉGICA</w:t>
            </w:r>
          </w:p>
        </w:tc>
        <w:tc>
          <w:tcPr>
            <w:tcW w:w="2268" w:type="dxa"/>
            <w:vMerge/>
            <w:tcBorders>
              <w:top w:val="nil"/>
              <w:left w:val="single" w:sz="8" w:space="0" w:color="000000"/>
              <w:bottom w:val="single" w:sz="4" w:space="0" w:color="auto"/>
              <w:right w:val="single" w:sz="8" w:space="0" w:color="000000"/>
            </w:tcBorders>
            <w:shd w:val="clear" w:color="auto" w:fill="auto"/>
            <w:vAlign w:val="center"/>
            <w:hideMark/>
          </w:tcPr>
          <w:p w14:paraId="2DA6BE9B" w14:textId="77777777" w:rsidR="005F1A76" w:rsidRPr="005F1A76" w:rsidRDefault="005F1A76">
            <w:pPr>
              <w:rPr>
                <w:rFonts w:ascii="Arial Narrow" w:hAnsi="Arial Narrow" w:cs="Arial"/>
                <w:b/>
                <w:bCs/>
                <w:color w:val="000000"/>
                <w:sz w:val="16"/>
                <w:szCs w:val="16"/>
              </w:rPr>
            </w:pPr>
          </w:p>
        </w:tc>
        <w:tc>
          <w:tcPr>
            <w:tcW w:w="708" w:type="dxa"/>
            <w:tcBorders>
              <w:top w:val="nil"/>
              <w:left w:val="nil"/>
              <w:bottom w:val="single" w:sz="4" w:space="0" w:color="auto"/>
              <w:right w:val="nil"/>
            </w:tcBorders>
            <w:shd w:val="clear" w:color="auto" w:fill="auto"/>
            <w:noWrap/>
            <w:vAlign w:val="bottom"/>
            <w:hideMark/>
          </w:tcPr>
          <w:p w14:paraId="70EB089D" w14:textId="77777777" w:rsidR="005F1A76" w:rsidRPr="005F1A76" w:rsidRDefault="005F1A76">
            <w:pPr>
              <w:rPr>
                <w:rFonts w:ascii="Arial Narrow" w:hAnsi="Arial Narrow" w:cs="Arial"/>
                <w:b/>
                <w:bCs/>
                <w:color w:val="000000"/>
                <w:sz w:val="16"/>
                <w:szCs w:val="16"/>
              </w:rPr>
            </w:pPr>
            <w:r w:rsidRPr="005F1A76">
              <w:rPr>
                <w:rFonts w:ascii="Arial Narrow" w:hAnsi="Arial Narrow" w:cs="Arial"/>
                <w:b/>
                <w:bCs/>
                <w:color w:val="000000"/>
                <w:sz w:val="16"/>
                <w:szCs w:val="16"/>
              </w:rPr>
              <w:t>Código</w:t>
            </w:r>
          </w:p>
        </w:tc>
        <w:tc>
          <w:tcPr>
            <w:tcW w:w="426" w:type="dxa"/>
            <w:tcBorders>
              <w:top w:val="nil"/>
              <w:left w:val="single" w:sz="8" w:space="0" w:color="000000"/>
              <w:bottom w:val="single" w:sz="4" w:space="0" w:color="auto"/>
              <w:right w:val="nil"/>
            </w:tcBorders>
            <w:shd w:val="clear" w:color="auto" w:fill="auto"/>
            <w:noWrap/>
            <w:vAlign w:val="bottom"/>
            <w:hideMark/>
          </w:tcPr>
          <w:p w14:paraId="03B653BE"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No.</w:t>
            </w:r>
          </w:p>
        </w:tc>
        <w:tc>
          <w:tcPr>
            <w:tcW w:w="2126" w:type="dxa"/>
            <w:tcBorders>
              <w:top w:val="nil"/>
              <w:left w:val="single" w:sz="8" w:space="0" w:color="000000"/>
              <w:bottom w:val="single" w:sz="4" w:space="0" w:color="auto"/>
              <w:right w:val="single" w:sz="8" w:space="0" w:color="000000"/>
            </w:tcBorders>
            <w:shd w:val="clear" w:color="auto" w:fill="auto"/>
            <w:noWrap/>
            <w:vAlign w:val="bottom"/>
            <w:hideMark/>
          </w:tcPr>
          <w:p w14:paraId="04B7584C"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Descripción</w:t>
            </w:r>
          </w:p>
        </w:tc>
        <w:tc>
          <w:tcPr>
            <w:tcW w:w="992" w:type="dxa"/>
            <w:vMerge/>
            <w:tcBorders>
              <w:top w:val="nil"/>
              <w:left w:val="single" w:sz="8" w:space="0" w:color="000000"/>
              <w:bottom w:val="single" w:sz="4" w:space="0" w:color="auto"/>
              <w:right w:val="single" w:sz="8" w:space="0" w:color="000000"/>
            </w:tcBorders>
            <w:shd w:val="clear" w:color="auto" w:fill="auto"/>
            <w:vAlign w:val="center"/>
            <w:hideMark/>
          </w:tcPr>
          <w:p w14:paraId="08C31EE6" w14:textId="77777777" w:rsidR="005F1A76" w:rsidRPr="005F1A76" w:rsidRDefault="005F1A76">
            <w:pPr>
              <w:rPr>
                <w:rFonts w:ascii="Arial Narrow" w:hAnsi="Arial Narrow" w:cs="Arial"/>
                <w:b/>
                <w:bCs/>
                <w:color w:val="000000"/>
                <w:sz w:val="16"/>
                <w:szCs w:val="16"/>
              </w:rPr>
            </w:pPr>
          </w:p>
        </w:tc>
        <w:tc>
          <w:tcPr>
            <w:tcW w:w="425" w:type="dxa"/>
            <w:vMerge/>
            <w:tcBorders>
              <w:top w:val="nil"/>
              <w:left w:val="single" w:sz="8" w:space="0" w:color="000000"/>
              <w:bottom w:val="single" w:sz="4" w:space="0" w:color="auto"/>
              <w:right w:val="single" w:sz="4" w:space="0" w:color="000000"/>
            </w:tcBorders>
            <w:shd w:val="clear" w:color="auto" w:fill="auto"/>
            <w:vAlign w:val="center"/>
            <w:hideMark/>
          </w:tcPr>
          <w:p w14:paraId="40851560" w14:textId="77777777" w:rsidR="005F1A76" w:rsidRPr="005F1A76" w:rsidRDefault="005F1A76">
            <w:pPr>
              <w:rPr>
                <w:rFonts w:ascii="Arial Narrow" w:hAnsi="Arial Narrow" w:cs="Arial"/>
                <w:b/>
                <w:bCs/>
                <w:color w:val="000000"/>
                <w:sz w:val="16"/>
                <w:szCs w:val="16"/>
              </w:rPr>
            </w:pPr>
          </w:p>
        </w:tc>
        <w:tc>
          <w:tcPr>
            <w:tcW w:w="426" w:type="dxa"/>
            <w:tcBorders>
              <w:top w:val="nil"/>
              <w:left w:val="nil"/>
              <w:bottom w:val="single" w:sz="4" w:space="0" w:color="auto"/>
              <w:right w:val="single" w:sz="4" w:space="0" w:color="000000"/>
            </w:tcBorders>
            <w:shd w:val="clear" w:color="auto" w:fill="auto"/>
            <w:noWrap/>
            <w:vAlign w:val="center"/>
            <w:hideMark/>
          </w:tcPr>
          <w:p w14:paraId="4C91EA14"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 </w:t>
            </w:r>
          </w:p>
        </w:tc>
        <w:tc>
          <w:tcPr>
            <w:tcW w:w="425" w:type="dxa"/>
            <w:vMerge/>
            <w:tcBorders>
              <w:top w:val="nil"/>
              <w:left w:val="single" w:sz="8" w:space="0" w:color="000000"/>
              <w:bottom w:val="single" w:sz="4" w:space="0" w:color="auto"/>
              <w:right w:val="single" w:sz="4" w:space="0" w:color="000000"/>
            </w:tcBorders>
            <w:shd w:val="clear" w:color="auto" w:fill="auto"/>
            <w:vAlign w:val="center"/>
            <w:hideMark/>
          </w:tcPr>
          <w:p w14:paraId="14CDD1D1" w14:textId="77777777" w:rsidR="005F1A76" w:rsidRPr="005F1A76" w:rsidRDefault="005F1A76">
            <w:pPr>
              <w:rPr>
                <w:rFonts w:ascii="Arial Narrow" w:hAnsi="Arial Narrow" w:cs="Arial"/>
                <w:b/>
                <w:bCs/>
                <w:color w:val="000000"/>
                <w:sz w:val="16"/>
                <w:szCs w:val="16"/>
              </w:rPr>
            </w:pPr>
          </w:p>
        </w:tc>
        <w:tc>
          <w:tcPr>
            <w:tcW w:w="425" w:type="dxa"/>
            <w:tcBorders>
              <w:top w:val="nil"/>
              <w:left w:val="nil"/>
              <w:bottom w:val="single" w:sz="4" w:space="0" w:color="auto"/>
              <w:right w:val="single" w:sz="4" w:space="0" w:color="000000"/>
            </w:tcBorders>
            <w:shd w:val="clear" w:color="auto" w:fill="auto"/>
            <w:noWrap/>
            <w:vAlign w:val="center"/>
            <w:hideMark/>
          </w:tcPr>
          <w:p w14:paraId="36F6FC8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 </w:t>
            </w:r>
          </w:p>
        </w:tc>
        <w:tc>
          <w:tcPr>
            <w:tcW w:w="992" w:type="dxa"/>
            <w:vMerge/>
            <w:tcBorders>
              <w:top w:val="nil"/>
              <w:left w:val="single" w:sz="8" w:space="0" w:color="000000"/>
              <w:bottom w:val="single" w:sz="4" w:space="0" w:color="auto"/>
              <w:right w:val="single" w:sz="8" w:space="0" w:color="000000"/>
            </w:tcBorders>
            <w:shd w:val="clear" w:color="auto" w:fill="auto"/>
            <w:vAlign w:val="center"/>
            <w:hideMark/>
          </w:tcPr>
          <w:p w14:paraId="3C4239A2" w14:textId="77777777" w:rsidR="005F1A76" w:rsidRPr="005F1A76" w:rsidRDefault="005F1A76">
            <w:pPr>
              <w:rPr>
                <w:rFonts w:ascii="Arial Narrow" w:hAnsi="Arial Narrow" w:cs="Arial"/>
                <w:b/>
                <w:bCs/>
                <w:color w:val="000000"/>
                <w:sz w:val="16"/>
                <w:szCs w:val="16"/>
              </w:rPr>
            </w:pPr>
          </w:p>
        </w:tc>
        <w:tc>
          <w:tcPr>
            <w:tcW w:w="709" w:type="dxa"/>
            <w:vMerge/>
            <w:tcBorders>
              <w:top w:val="nil"/>
              <w:left w:val="single" w:sz="8" w:space="0" w:color="000000"/>
              <w:bottom w:val="single" w:sz="4" w:space="0" w:color="auto"/>
              <w:right w:val="single" w:sz="8" w:space="0" w:color="000000"/>
            </w:tcBorders>
            <w:shd w:val="clear" w:color="auto" w:fill="auto"/>
            <w:vAlign w:val="center"/>
            <w:hideMark/>
          </w:tcPr>
          <w:p w14:paraId="53A9C1FC" w14:textId="77777777" w:rsidR="005F1A76" w:rsidRPr="005F1A76" w:rsidRDefault="005F1A76">
            <w:pPr>
              <w:rPr>
                <w:rFonts w:ascii="Arial Narrow" w:hAnsi="Arial Narrow" w:cs="Arial"/>
                <w:b/>
                <w:bCs/>
                <w:color w:val="000000"/>
                <w:sz w:val="16"/>
                <w:szCs w:val="16"/>
              </w:rPr>
            </w:pPr>
          </w:p>
        </w:tc>
        <w:tc>
          <w:tcPr>
            <w:tcW w:w="567" w:type="dxa"/>
            <w:vMerge/>
            <w:tcBorders>
              <w:top w:val="nil"/>
              <w:left w:val="single" w:sz="8" w:space="0" w:color="000000"/>
              <w:bottom w:val="single" w:sz="4" w:space="0" w:color="auto"/>
              <w:right w:val="single" w:sz="8" w:space="0" w:color="000000"/>
            </w:tcBorders>
            <w:shd w:val="clear" w:color="auto" w:fill="auto"/>
            <w:vAlign w:val="center"/>
            <w:hideMark/>
          </w:tcPr>
          <w:p w14:paraId="3283BAFD" w14:textId="77777777" w:rsidR="005F1A76" w:rsidRPr="005F1A76" w:rsidRDefault="005F1A76">
            <w:pPr>
              <w:rPr>
                <w:rFonts w:ascii="Arial Narrow" w:hAnsi="Arial Narrow" w:cs="Arial"/>
                <w:b/>
                <w:bCs/>
                <w:color w:val="000000"/>
                <w:sz w:val="16"/>
                <w:szCs w:val="16"/>
              </w:rPr>
            </w:pPr>
          </w:p>
        </w:tc>
        <w:tc>
          <w:tcPr>
            <w:tcW w:w="1276"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14:paraId="02A9389B" w14:textId="77777777" w:rsidR="005F1A76" w:rsidRPr="005F1A76" w:rsidRDefault="005F1A76">
            <w:pPr>
              <w:rPr>
                <w:rFonts w:ascii="Arial Narrow" w:hAnsi="Arial Narrow" w:cs="Arial"/>
                <w:b/>
                <w:bCs/>
                <w:color w:val="000000"/>
                <w:sz w:val="16"/>
                <w:szCs w:val="16"/>
              </w:rPr>
            </w:pPr>
          </w:p>
        </w:tc>
        <w:tc>
          <w:tcPr>
            <w:tcW w:w="1276"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14:paraId="30ED4ABB" w14:textId="77777777" w:rsidR="005F1A76" w:rsidRPr="005F1A76" w:rsidRDefault="005F1A76">
            <w:pPr>
              <w:rPr>
                <w:rFonts w:ascii="Arial Narrow" w:hAnsi="Arial Narrow" w:cs="Arial"/>
                <w:b/>
                <w:bCs/>
                <w:color w:val="000000"/>
                <w:sz w:val="16"/>
                <w:szCs w:val="16"/>
              </w:rPr>
            </w:pPr>
          </w:p>
        </w:tc>
      </w:tr>
      <w:tr w:rsidR="00753B4A" w:rsidRPr="005F1A76" w14:paraId="36C3047C" w14:textId="77777777" w:rsidTr="005D3D15">
        <w:trPr>
          <w:trHeight w:val="1340"/>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58C4207A" w14:textId="624102F0"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Área de Infraestructura Vial</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71EC634" w14:textId="605F2EA8"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 xml:space="preserve"> Incrementar y mejorar la capacidad de gestión y trabajo de la UTGV, logrando mayores niveles de eficiencia técnica, operativa y financiera, que le permitan establecer alianzas estratégicas con instancias especializadas en la materia para mejorar tecnologías, sistemas de trabajo, ello dentro del marco regulatorio y legal establecido.</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A994" w14:textId="606AF379"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Operativo</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9A28" w14:textId="07308537" w:rsidR="00753B4A" w:rsidRPr="00753B4A" w:rsidRDefault="00753B4A" w:rsidP="00753B4A">
            <w:pPr>
              <w:jc w:val="center"/>
              <w:rPr>
                <w:rFonts w:ascii="Arial Narrow" w:hAnsi="Arial Narrow" w:cs="Arial"/>
                <w:sz w:val="16"/>
                <w:szCs w:val="16"/>
              </w:rPr>
            </w:pPr>
            <w:r w:rsidRPr="00753B4A">
              <w:rPr>
                <w:rFonts w:ascii="Arial Narrow" w:hAnsi="Arial Narrow" w:cs="Arial"/>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5AF96D" w14:textId="3D5C871B"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Cumplir con el 100% de los procesos administrativos y opertivos que realiza Unidad Técnica de Gestión Vial Municipal para garantizar el acceso vial a las diferentes comunidades del Cantón.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81F9F0A" w14:textId="260E3F35"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Recursos administrados/ total de recursos*100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02537AC" w14:textId="6A39D104"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ED590AF" w14:textId="75EC95D3"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21C6331" w14:textId="06737C7B"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6160B92" w14:textId="6BAF4C2D"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C69F6F" w14:textId="09551B03"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Lic. Hector Mcdonald</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DF0C11" w14:textId="325C95AF"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02 Vías de comunicación terrestre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DE9821" w14:textId="50F8A48A"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Unidad Técnica de Gestión Vial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D7F0D6A" w14:textId="6FC29C1E"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829,446,873.92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E329D22" w14:textId="5AF08E2C"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829,446,873.92</w:t>
            </w:r>
          </w:p>
        </w:tc>
      </w:tr>
      <w:tr w:rsidR="00753B4A" w:rsidRPr="005F1A76" w14:paraId="632A7349" w14:textId="77777777" w:rsidTr="005D3D15">
        <w:trPr>
          <w:trHeight w:val="1259"/>
        </w:trPr>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14:paraId="728FC86F" w14:textId="48A63992"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Área de Infraestructura Vial</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1093DCB" w14:textId="67B7FFA4"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Fortalecer el sistema de gestión vial cantonal, aplicando parámetros que mejoren la cobertura poblacional y espacial, la calidad, la continuidad y la frecuencia demandada por los habitantes del cantón de Talamanca.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44C7" w14:textId="117D5DEE"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Mejora</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F4A55" w14:textId="553D3BA5" w:rsidR="00753B4A" w:rsidRPr="00753B4A" w:rsidRDefault="00753B4A" w:rsidP="00753B4A">
            <w:pPr>
              <w:jc w:val="center"/>
              <w:rPr>
                <w:rFonts w:ascii="Arial Narrow" w:hAnsi="Arial Narrow" w:cs="Arial"/>
                <w:sz w:val="16"/>
                <w:szCs w:val="16"/>
              </w:rPr>
            </w:pPr>
            <w:r w:rsidRPr="00753B4A">
              <w:rPr>
                <w:rFonts w:ascii="Arial Narrow" w:hAnsi="Arial Narrow" w:cs="Arial"/>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C734FA8" w14:textId="320EE6C9"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Facilitar el acceso terrestre a las diferentes comunidades del cantón a traves del mantenimiento rutinario de la vías de comunicación.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EC3C363" w14:textId="424595A7"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Kilometros intervenidos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72B8168" w14:textId="2BF07C67"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67</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B1067D2" w14:textId="36D5AA8C"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F6BB27C" w14:textId="1F2DF731"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67</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1AB3F06" w14:textId="20E8E725"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19DAC50" w14:textId="4B162F64"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Lic. Hector Mcdonald</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E83874" w14:textId="7F1CE53E"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02 Vías de comunicación terrestre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CA873F" w14:textId="3E494864"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Mantenimiento rutinario red vial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7B33758" w14:textId="4E3E3975"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70,934,677.88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15EF6AE" w14:textId="6003A118"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70,934,677.88</w:t>
            </w:r>
          </w:p>
        </w:tc>
      </w:tr>
      <w:tr w:rsidR="00753B4A" w:rsidRPr="005F1A76" w14:paraId="5BFFEDD6" w14:textId="77777777" w:rsidTr="005D3D15">
        <w:trPr>
          <w:trHeight w:val="1234"/>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E959DF2" w14:textId="115C2B83"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Área de Infraestructura Vial</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CD9325D" w14:textId="04FEDC8D"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Fortalecer el sistema de gestión vial cantonal, aplicando parámetros que mejoren la cobertura poblacional y espacial, la calidad, la continuidad y la frecuencia demandada por los habitantes del cantón de Talamanca.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E17E4" w14:textId="320C203F"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Mejora</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5448" w14:textId="5FA21BE8" w:rsidR="00753B4A" w:rsidRPr="00753B4A" w:rsidRDefault="00753B4A" w:rsidP="00753B4A">
            <w:pPr>
              <w:jc w:val="center"/>
              <w:rPr>
                <w:rFonts w:ascii="Arial Narrow" w:hAnsi="Arial Narrow" w:cs="Arial"/>
                <w:sz w:val="16"/>
                <w:szCs w:val="16"/>
              </w:rPr>
            </w:pPr>
            <w:r w:rsidRPr="00753B4A">
              <w:rPr>
                <w:rFonts w:ascii="Arial Narrow" w:hAnsi="Arial Narrow" w:cs="Arial"/>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5890873" w14:textId="771923A5"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Mejoramiento de pasos terrestres mediante la colocación de alcantarillas, puentes, cabezales y asfaltado de calles que permita un mejor tránsito vial.</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51609C1" w14:textId="3EB75878"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Recursos administrados/ total de recursos*100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981131F" w14:textId="4A5992D1"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57C75637" w14:textId="76AFDDA4"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543608A" w14:textId="7384E620"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4DB3877" w14:textId="7C2EB6E6"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121F1E" w14:textId="4ED21D26"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Lic. Hector Mcdonald</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40C5B2" w14:textId="5A4148F2"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02 Vías de comunicación terrestre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ED2AFD" w14:textId="0CFB1753"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Mejoramiento red vial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796DFEA" w14:textId="690BB2FC"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125,000,000.00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218C9BC" w14:textId="6E5F04DA"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125,000,000.00</w:t>
            </w:r>
          </w:p>
        </w:tc>
      </w:tr>
      <w:tr w:rsidR="00753B4A" w:rsidRPr="005F1A76" w14:paraId="2D1CB931" w14:textId="77777777" w:rsidTr="005D3D15">
        <w:trPr>
          <w:trHeight w:val="1273"/>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045421F5" w14:textId="0C69EBEE"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Área de Infraestructura Vial</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AA7671B" w14:textId="71E56196"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Fortalecer el sistema de gestión vial cantonal, aplicando parámetros que mejoren la cobertura poblacional y espacial, la calidad, la continuidad y la frecuencia demandada por los habitantes del cantón de Talamanca.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B4C00" w14:textId="5FC31AA6"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Mejora</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89FE" w14:textId="3398E409"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22DC7FC" w14:textId="072B1161"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Contar con recursos que permitan la respuesta rapida a situaciones de emergencia dentro del Cantón.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5E1245" w14:textId="186C9903"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Emergencias Atendidas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0EFC77E" w14:textId="649851E8"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36</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9C5123A" w14:textId="6C0E0C3B"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85912CF" w14:textId="597D2A69"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64</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C3383EF" w14:textId="384A7E8F"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64%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5967E1" w14:textId="3F2AA162"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Lic. Hector Mcdonald</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F2E68C" w14:textId="3CFD5560"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02 Vías de comunicación terrestre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837176" w14:textId="543C0B8C"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Unidad Técnica de Gestión Vial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5A48538" w14:textId="2BDC2148"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12,500,000.00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397AEE1" w14:textId="06C3F89C"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12,500,000.00</w:t>
            </w:r>
          </w:p>
        </w:tc>
      </w:tr>
      <w:tr w:rsidR="00753B4A" w:rsidRPr="005F1A76" w14:paraId="2920710B" w14:textId="77777777" w:rsidTr="005D3D15">
        <w:trPr>
          <w:trHeight w:val="1699"/>
        </w:trPr>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14:paraId="41F96345" w14:textId="555E1F08"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Área de Equipamientos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7621913" w14:textId="2AFA56DE"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Realizar mejoras puntuales en la infraestructura del edificio que alberga las oficinas municipales, y dotarlos del equipamiento necesario de tal forma que se cuente con condiciones óptimas para efectuar un trabajo eficiente y brindar una prestación de servicios de mejor calidad.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89A90" w14:textId="0D8DF704"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Mejora</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E43AE" w14:textId="26ABB54A" w:rsidR="00753B4A" w:rsidRPr="00753B4A" w:rsidRDefault="00753B4A" w:rsidP="00753B4A">
            <w:pPr>
              <w:jc w:val="center"/>
              <w:rPr>
                <w:rFonts w:ascii="Arial Narrow" w:hAnsi="Arial Narrow" w:cs="Arial"/>
                <w:sz w:val="16"/>
                <w:szCs w:val="16"/>
              </w:rPr>
            </w:pPr>
            <w:r w:rsidRPr="00753B4A">
              <w:rPr>
                <w:rFonts w:ascii="Arial Narrow" w:hAnsi="Arial Narrow" w:cs="Arial"/>
                <w:sz w:val="16"/>
                <w:szCs w:val="16"/>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1773AFC" w14:textId="281E8F3B"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Mejorar la infraestructura del Edificio Municipal para contar con las condiciones optimas que permitan brindar servicios de calidad y el desempeño eficiente del trabajo.</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61EA80B" w14:textId="6A9C256D"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Proyectos realizados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1218750" w14:textId="65E87D51"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1E50CF52" w14:textId="152FD480"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D2E4CAA" w14:textId="4FA314F7"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43FE15D" w14:textId="3D2D0095"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B56AD3" w14:textId="6DA69B2C"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Lic. Rugeli Morales Rodriguez</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D009C7" w14:textId="1662EC4E"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01 Edificios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13EB23" w14:textId="40B86AB6"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Otros Edificios</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E30815F" w14:textId="78A5DA1B"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19,800,000.00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5DFE350" w14:textId="49F74D6C"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19,800,000.00</w:t>
            </w:r>
          </w:p>
        </w:tc>
      </w:tr>
      <w:tr w:rsidR="00753B4A" w:rsidRPr="005F1A76" w14:paraId="5C6A595C" w14:textId="77777777" w:rsidTr="005D3D15">
        <w:trPr>
          <w:trHeight w:val="1126"/>
        </w:trPr>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14:paraId="5C9D8BEF" w14:textId="5FCAEF7E"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Área de Servicios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30E40F8" w14:textId="07F62F07"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Fortalecer la capacidad de la administración municipal para ejercer las funciones de regulación del servicio que le corresponde conforme el código municipal y la reglamentación vigente.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2835" w14:textId="09A46E59"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Operativo</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0166959" w14:textId="5B19506E" w:rsidR="00753B4A" w:rsidRPr="00753B4A" w:rsidRDefault="00753B4A" w:rsidP="00753B4A">
            <w:pPr>
              <w:jc w:val="center"/>
              <w:rPr>
                <w:rFonts w:ascii="Arial Narrow" w:hAnsi="Arial Narrow" w:cs="Arial"/>
                <w:sz w:val="16"/>
                <w:szCs w:val="16"/>
              </w:rPr>
            </w:pPr>
            <w:r w:rsidRPr="00753B4A">
              <w:rPr>
                <w:rFonts w:ascii="Arial Narrow" w:hAnsi="Arial Narrow" w:cs="Arial"/>
                <w:sz w:val="16"/>
                <w:szCs w:val="16"/>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6D44AFB" w14:textId="3738D172"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Diseñar e implementar una plataforma de servicios y ventanilla única, que ofrezca al contribuyente, un servicio completo, en un solo lugar, con rapidez, amabilidad y eficiencia, con el apoyo de procedimientos rediseñados, con personal poli funcional, muy bien seleccionado, capacitado y con empoderamiento para tomar buenas decisiones. Diseñar e implementar un programa de simplificación de trámites.  Además un programa permanente de capacitación enfocado en la filosofía de servicio al cliente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94D5C3E" w14:textId="22F7BFAF"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Ejecución del gasto presupuestado</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7D8A74B" w14:textId="2097A9FA"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55</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D96A9F5" w14:textId="18BBB65D"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803014E" w14:textId="35B8565A"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655FD5C" w14:textId="4CDB0FFE"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E554BE" w14:textId="4D557F1B"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Saul Barrantes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F0B7D8" w14:textId="096CE284"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06 Otros proyectos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C9A380" w14:textId="2FF66976"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Dirección Técnica y Estudios</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A922AA9" w14:textId="66A69EDB"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115,971,156.12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47B61F9" w14:textId="45138819"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115,971,156.12</w:t>
            </w:r>
          </w:p>
        </w:tc>
      </w:tr>
      <w:tr w:rsidR="00753B4A" w:rsidRPr="005F1A76" w14:paraId="4174C194" w14:textId="77777777" w:rsidTr="005D3D15">
        <w:trPr>
          <w:trHeight w:val="97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1FAE664A" w14:textId="1959062B"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Área de Desarrollo Ambiental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96F0B7" w14:textId="074E665B"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 xml:space="preserve"> Mejorar la gestión integral de residuos sólidos mediante la participación de todos los habitantes en beneficio de la salud, ambiente y economía del cantón de Talamanca.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D4910" w14:textId="65B97684"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Mejora</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208C793" w14:textId="17048E68"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DD32C4" w14:textId="24D7E734"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Fortalecer el Centro de acopio de Volio y brindar mantenimiento correctivo y oreventivo a los camiones recolectores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1F12CF2" w14:textId="09CD6AF2"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Ejecución del gasto presupuestado</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560C0A" w14:textId="288C6A1B"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C18CA74" w14:textId="2DCF5D62"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1B907F" w14:textId="073E4EB3"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2830F23" w14:textId="7C5DD130"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E871A2" w14:textId="362F0610"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Merlin Abarca Araya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5C0502" w14:textId="450875BE"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06 Otros proyectos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8D732" w14:textId="7099E35F"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Parques y zonas verdes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8A47F38" w14:textId="5AB49C2F"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22,437,120.63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9B14A1C" w14:textId="5DD8ADD6"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22,437,120.63</w:t>
            </w:r>
          </w:p>
        </w:tc>
      </w:tr>
      <w:tr w:rsidR="00753B4A" w:rsidRPr="005F1A76" w14:paraId="3A0D65EA" w14:textId="77777777" w:rsidTr="005D3D15">
        <w:trPr>
          <w:trHeight w:val="97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10DAAE08" w14:textId="5C91C0C2" w:rsidR="00753B4A" w:rsidRPr="00753B4A" w:rsidRDefault="00753B4A" w:rsidP="00753B4A">
            <w:pPr>
              <w:rPr>
                <w:rFonts w:ascii="Arial Narrow" w:hAnsi="Arial Narrow" w:cs="Arial"/>
                <w:color w:val="000000"/>
                <w:sz w:val="16"/>
                <w:szCs w:val="16"/>
              </w:rPr>
            </w:pPr>
            <w:r w:rsidRPr="00753B4A">
              <w:rPr>
                <w:rFonts w:ascii="Arial Narrow" w:hAnsi="Arial Narrow" w:cs="Arial"/>
                <w:sz w:val="16"/>
                <w:szCs w:val="16"/>
              </w:rPr>
              <w:t>Área de Desarrollo y Ordenamiento territorial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5318A3" w14:textId="5E9CC065" w:rsidR="00753B4A" w:rsidRPr="00753B4A" w:rsidRDefault="00753B4A" w:rsidP="00753B4A">
            <w:pPr>
              <w:rPr>
                <w:rFonts w:ascii="Arial Narrow" w:hAnsi="Arial Narrow" w:cs="Arial"/>
                <w:color w:val="000000"/>
                <w:sz w:val="16"/>
                <w:szCs w:val="16"/>
              </w:rPr>
            </w:pPr>
            <w:r w:rsidRPr="00753B4A">
              <w:rPr>
                <w:rFonts w:ascii="Arial Narrow" w:hAnsi="Arial Narrow" w:cs="Arial"/>
                <w:sz w:val="16"/>
                <w:szCs w:val="16"/>
              </w:rPr>
              <w:t>Disponer de  mecanismos y procedimientos claros para ordenar el desarrollo del territorio preservando los recursos naturales y atendiendo las demandas de la población y de los diferentes sectores productivos.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4F3BC" w14:textId="3E8DCE70" w:rsidR="00753B4A" w:rsidRPr="00753B4A" w:rsidRDefault="00753B4A" w:rsidP="00753B4A">
            <w:pPr>
              <w:rPr>
                <w:rFonts w:ascii="Arial Narrow" w:hAnsi="Arial Narrow" w:cs="Arial"/>
                <w:color w:val="000000"/>
                <w:sz w:val="16"/>
                <w:szCs w:val="16"/>
              </w:rPr>
            </w:pPr>
            <w:r w:rsidRPr="00753B4A">
              <w:rPr>
                <w:rFonts w:ascii="Arial Narrow" w:hAnsi="Arial Narrow" w:cs="Arial"/>
                <w:sz w:val="16"/>
                <w:szCs w:val="16"/>
              </w:rPr>
              <w:t>Mejora</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067814A" w14:textId="6135802B"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sz w:val="16"/>
                <w:szCs w:val="16"/>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D7AF74" w14:textId="5C82D786" w:rsidR="00753B4A" w:rsidRPr="00753B4A" w:rsidRDefault="00753B4A" w:rsidP="00753B4A">
            <w:pPr>
              <w:rPr>
                <w:rFonts w:ascii="Arial Narrow" w:hAnsi="Arial Narrow" w:cs="Arial"/>
                <w:color w:val="000000"/>
                <w:sz w:val="16"/>
                <w:szCs w:val="16"/>
              </w:rPr>
            </w:pPr>
            <w:r w:rsidRPr="00753B4A">
              <w:rPr>
                <w:rFonts w:ascii="Arial Narrow" w:hAnsi="Arial Narrow" w:cs="Arial"/>
                <w:sz w:val="16"/>
                <w:szCs w:val="16"/>
              </w:rPr>
              <w:t>Contar con un fondo para garantizar el Mejoramiento a la Zona Marítimo Terrestre.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672B821" w14:textId="22930AB8" w:rsidR="00753B4A" w:rsidRPr="00753B4A" w:rsidRDefault="00753B4A" w:rsidP="00753B4A">
            <w:pPr>
              <w:jc w:val="both"/>
              <w:rPr>
                <w:rFonts w:ascii="Arial Narrow" w:hAnsi="Arial Narrow" w:cs="Arial"/>
                <w:sz w:val="16"/>
                <w:szCs w:val="16"/>
              </w:rPr>
            </w:pPr>
            <w:r w:rsidRPr="00753B4A">
              <w:rPr>
                <w:rFonts w:ascii="Arial Narrow" w:hAnsi="Arial Narrow" w:cs="Arial"/>
                <w:sz w:val="16"/>
                <w:szCs w:val="16"/>
              </w:rPr>
              <w:t>Obras realizadas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0E8C4D" w14:textId="7E0F02EA"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B29364C" w14:textId="20EFD58D"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714D0A9" w14:textId="2BE05685"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495AF13" w14:textId="5863ED0E"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6A30E9" w14:textId="0C8A0988"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Manuel Cortes Oporta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E33FA6" w14:textId="269C58E9"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07 Otros fondos e inversiones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0D9773" w14:textId="570BA674"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E77EFF1" w14:textId="74FD98BD"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A3CD03B" w14:textId="3FD97A61"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19,800,000.00</w:t>
            </w:r>
          </w:p>
        </w:tc>
      </w:tr>
      <w:tr w:rsidR="00753B4A" w:rsidRPr="005F1A76" w14:paraId="4A215E9E" w14:textId="77777777" w:rsidTr="005D3D15">
        <w:trPr>
          <w:trHeight w:val="97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2F0B8CDD" w14:textId="1538AE7D"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Área de Desarrollo Social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27BF5E" w14:textId="3A8A9D52"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 xml:space="preserve">Procurar aumentar la inversión social en: salud, equipamiento, vivienda, recursos humanos y educación.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5651F" w14:textId="72C21732"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Mejora</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F652649" w14:textId="1B00D326"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7A980F" w14:textId="09B1278F"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Mejoramiento Salón Comunal en la comunidad de Bambú</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828539C" w14:textId="6C4748C0" w:rsidR="00753B4A" w:rsidRPr="00753B4A" w:rsidRDefault="00753B4A" w:rsidP="00753B4A">
            <w:pPr>
              <w:jc w:val="both"/>
              <w:rPr>
                <w:rFonts w:ascii="Arial Narrow" w:hAnsi="Arial Narrow" w:cs="Arial"/>
                <w:sz w:val="16"/>
                <w:szCs w:val="16"/>
              </w:rPr>
            </w:pPr>
            <w:r w:rsidRPr="00753B4A">
              <w:rPr>
                <w:rFonts w:ascii="Arial Narrow" w:hAnsi="Arial Narrow" w:cs="Arial"/>
                <w:color w:val="000000"/>
                <w:sz w:val="16"/>
                <w:szCs w:val="16"/>
              </w:rPr>
              <w:t>Proyectos</w:t>
            </w:r>
            <w:r w:rsidRPr="00753B4A">
              <w:rPr>
                <w:rFonts w:ascii="Arial Narrow" w:hAnsi="Arial Narrow" w:cs="Arial"/>
                <w:color w:val="000000"/>
                <w:sz w:val="16"/>
                <w:szCs w:val="16"/>
              </w:rPr>
              <w:br/>
              <w:t>realizados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E1C718B" w14:textId="05BEE99C"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43CD496" w14:textId="0814C2E4"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B45855" w14:textId="1F8567AB"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DAD868C" w14:textId="5BE6BF7F"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0FA89D" w14:textId="3E4D43B4"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Alcalde,</w:t>
            </w:r>
            <w:r w:rsidRPr="00753B4A">
              <w:rPr>
                <w:rFonts w:ascii="Arial Narrow" w:hAnsi="Arial Narrow" w:cs="Arial"/>
                <w:color w:val="000000"/>
                <w:sz w:val="16"/>
                <w:szCs w:val="16"/>
              </w:rPr>
              <w:br/>
              <w:t>Ingeniero, proveeduría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C45D56" w14:textId="352B1EB1"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01 Edificios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D7EF6" w14:textId="52453F05"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Otros Edificios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E3C9197" w14:textId="458F9109"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4AA08D3" w14:textId="2FBBE787"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5,000,000.00</w:t>
            </w:r>
          </w:p>
        </w:tc>
      </w:tr>
      <w:tr w:rsidR="00753B4A" w:rsidRPr="005F1A76" w14:paraId="7E3437AC" w14:textId="77777777" w:rsidTr="005D3D15">
        <w:trPr>
          <w:trHeight w:val="97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37332774" w14:textId="56ADF70A"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Área de Equipamientos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7D5B11" w14:textId="6AEB2208"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Impulsar el deporte en el cantón incorporando equipo y areas de recreación que permitan el desarrollo integral de la población en general.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B716C" w14:textId="59858038"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Mejora</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BDAF255" w14:textId="7194D329"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8F8644" w14:textId="7575BE88"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Construcción y instalaciones de diferentes Gimnacios al aire libre en el cantón de Talamanca y compra de materiales para construcción de un Albergue para atención de emergencias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21E9AF3" w14:textId="411B6450" w:rsidR="00753B4A" w:rsidRPr="00753B4A" w:rsidRDefault="00753B4A" w:rsidP="00753B4A">
            <w:pPr>
              <w:jc w:val="both"/>
              <w:rPr>
                <w:rFonts w:ascii="Arial Narrow" w:hAnsi="Arial Narrow" w:cs="Arial"/>
                <w:sz w:val="16"/>
                <w:szCs w:val="16"/>
              </w:rPr>
            </w:pPr>
            <w:r w:rsidRPr="00753B4A">
              <w:rPr>
                <w:rFonts w:ascii="Arial Narrow" w:hAnsi="Arial Narrow" w:cs="Arial"/>
                <w:color w:val="000000"/>
                <w:sz w:val="16"/>
                <w:szCs w:val="16"/>
              </w:rPr>
              <w:t>Proyectos</w:t>
            </w:r>
            <w:r w:rsidRPr="00753B4A">
              <w:rPr>
                <w:rFonts w:ascii="Arial Narrow" w:hAnsi="Arial Narrow" w:cs="Arial"/>
                <w:color w:val="000000"/>
                <w:sz w:val="16"/>
                <w:szCs w:val="16"/>
              </w:rPr>
              <w:br/>
              <w:t>realizados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B2B1140" w14:textId="52E4231C"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E41AE33" w14:textId="1523BF0B"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8C4C54C" w14:textId="1764C29E"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FD1EEAA" w14:textId="0F8AF507"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BDEBD8" w14:textId="60E6C7E9"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proveeduría, Alcalde Municipal, Comisión de Contratación administrativa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0D6926" w14:textId="10902298"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06 Otros proyectos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87D309" w14:textId="048BD8BF"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Otros proyectos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6B7E067" w14:textId="0406BB5B"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728AAFB" w14:textId="114E4CBB"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25,000,000.00</w:t>
            </w:r>
          </w:p>
        </w:tc>
      </w:tr>
      <w:tr w:rsidR="00753B4A" w:rsidRPr="005F1A76" w14:paraId="598057F0" w14:textId="77777777" w:rsidTr="005D3D15">
        <w:trPr>
          <w:trHeight w:val="973"/>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3448AF2E" w14:textId="53A01FCF"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Área de Desarrollo y Ordenamiento territorial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754E8D" w14:textId="40F127E2"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Disponer de  mecanismos y procedimientos claros para ordenar el desarrollo del territorio preservando los recursos naturales y atendiendo las demandas de la población y de los diferentes sectores productivos.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36512" w14:textId="7E93E137"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Mejora</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85921F4" w14:textId="0A33EC33"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78733E" w14:textId="04F925B1"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Proyecto: Construcción de Malecón  y atracadero para botes en Puerto Viejo, Distrito Cahuita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DE9F70D" w14:textId="65279D83" w:rsidR="00753B4A" w:rsidRPr="00753B4A" w:rsidRDefault="00753B4A" w:rsidP="00753B4A">
            <w:pPr>
              <w:jc w:val="both"/>
              <w:rPr>
                <w:rFonts w:ascii="Arial Narrow" w:hAnsi="Arial Narrow" w:cs="Arial"/>
                <w:sz w:val="16"/>
                <w:szCs w:val="16"/>
              </w:rPr>
            </w:pPr>
            <w:r w:rsidRPr="00753B4A">
              <w:rPr>
                <w:rFonts w:ascii="Arial Narrow" w:hAnsi="Arial Narrow" w:cs="Arial"/>
                <w:color w:val="000000"/>
                <w:sz w:val="16"/>
                <w:szCs w:val="16"/>
              </w:rPr>
              <w:t>Ejecución  del gasto</w:t>
            </w:r>
            <w:r w:rsidRPr="00753B4A">
              <w:rPr>
                <w:rFonts w:ascii="Arial Narrow" w:hAnsi="Arial Narrow" w:cs="Arial"/>
                <w:color w:val="000000"/>
                <w:sz w:val="16"/>
                <w:szCs w:val="16"/>
              </w:rPr>
              <w:br/>
              <w:t>presupuestad o</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3B78C49" w14:textId="3BD29CDB"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38D88D7" w14:textId="19D8577A"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7C75C0C" w14:textId="1BA0959A"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6231E31" w14:textId="7A97E3D9" w:rsidR="00753B4A" w:rsidRPr="00753B4A" w:rsidRDefault="00753B4A" w:rsidP="00753B4A">
            <w:pPr>
              <w:jc w:val="center"/>
              <w:rPr>
                <w:rFonts w:ascii="Arial Narrow" w:hAnsi="Arial Narrow" w:cs="Arial"/>
                <w:color w:val="000000"/>
                <w:sz w:val="16"/>
                <w:szCs w:val="16"/>
              </w:rPr>
            </w:pPr>
            <w:r w:rsidRPr="00753B4A">
              <w:rPr>
                <w:rFonts w:ascii="Arial Narrow" w:hAnsi="Arial Narrow"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49EB81" w14:textId="300CF0CC"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Comision Contratación, Acalde y consejos de distrito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DCAC6D" w14:textId="7B7E8A69"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06 Otros proyectos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CF8F0B" w14:textId="4090E936" w:rsidR="00753B4A" w:rsidRPr="00753B4A" w:rsidRDefault="00753B4A" w:rsidP="00753B4A">
            <w:pPr>
              <w:rPr>
                <w:rFonts w:ascii="Arial Narrow" w:hAnsi="Arial Narrow" w:cs="Arial"/>
                <w:color w:val="000000"/>
                <w:sz w:val="16"/>
                <w:szCs w:val="16"/>
              </w:rPr>
            </w:pPr>
            <w:r w:rsidRPr="00753B4A">
              <w:rPr>
                <w:rFonts w:ascii="Arial Narrow" w:hAnsi="Arial Narrow" w:cs="Arial"/>
                <w:color w:val="000000"/>
                <w:sz w:val="16"/>
                <w:szCs w:val="16"/>
              </w:rPr>
              <w:t>Parques y zonas verdes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BAF4A60" w14:textId="124F9B41"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EC51340" w14:textId="1303CFE7" w:rsidR="00753B4A" w:rsidRPr="00753B4A" w:rsidRDefault="00753B4A" w:rsidP="00753B4A">
            <w:pPr>
              <w:jc w:val="right"/>
              <w:rPr>
                <w:rFonts w:ascii="Arial Narrow" w:hAnsi="Arial Narrow" w:cs="Arial"/>
                <w:color w:val="000000"/>
                <w:sz w:val="16"/>
                <w:szCs w:val="16"/>
              </w:rPr>
            </w:pPr>
            <w:r w:rsidRPr="00753B4A">
              <w:rPr>
                <w:rFonts w:ascii="Arial Narrow" w:hAnsi="Arial Narrow" w:cs="Arial"/>
                <w:color w:val="000000"/>
                <w:sz w:val="16"/>
                <w:szCs w:val="16"/>
              </w:rPr>
              <w:t>10,000,000.00</w:t>
            </w:r>
          </w:p>
        </w:tc>
      </w:tr>
      <w:tr w:rsidR="00967303" w:rsidRPr="003C7532" w14:paraId="6BAF6371" w14:textId="77777777" w:rsidTr="005D3D15">
        <w:trPr>
          <w:trHeight w:val="284"/>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45779519" w14:textId="77777777" w:rsidR="00967303" w:rsidRPr="00E33ED8" w:rsidRDefault="00967303" w:rsidP="00967303">
            <w:pPr>
              <w:rPr>
                <w:rFonts w:ascii="Arial Narrow" w:hAnsi="Arial Narrow"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9FAA57" w14:textId="77777777" w:rsidR="00967303" w:rsidRPr="00301108" w:rsidRDefault="00967303" w:rsidP="00967303">
            <w:pPr>
              <w:rPr>
                <w:rFonts w:ascii="Arial Narrow" w:hAnsi="Arial Narrow" w:cs="Arial"/>
                <w:b/>
                <w:color w:val="000000"/>
                <w:sz w:val="16"/>
                <w:szCs w:val="16"/>
              </w:rPr>
            </w:pPr>
            <w:r w:rsidRPr="00301108">
              <w:rPr>
                <w:rFonts w:ascii="Arial Narrow" w:hAnsi="Arial Narrow" w:cs="Arial"/>
                <w:b/>
                <w:color w:val="000000"/>
                <w:sz w:val="16"/>
                <w:szCs w:val="16"/>
              </w:rPr>
              <w:t>SUBTOTALES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67F4E" w14:textId="77777777" w:rsidR="00967303" w:rsidRPr="00E33ED8" w:rsidRDefault="00967303" w:rsidP="00967303">
            <w:pPr>
              <w:rPr>
                <w:rFonts w:ascii="Arial Narrow" w:hAnsi="Arial Narrow"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EB9EB" w14:textId="77777777" w:rsidR="00967303" w:rsidRPr="00E33ED8" w:rsidRDefault="00967303" w:rsidP="00967303">
            <w:pPr>
              <w:jc w:val="center"/>
              <w:rPr>
                <w:rFonts w:ascii="Arial Narrow" w:hAnsi="Arial Narrow"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0F1309" w14:textId="77777777" w:rsidR="00967303" w:rsidRPr="00E33ED8" w:rsidRDefault="00967303" w:rsidP="00967303">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5A0F9F" w14:textId="77777777" w:rsidR="00967303" w:rsidRPr="00E33ED8" w:rsidRDefault="00967303" w:rsidP="00967303">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01607F4" w14:textId="77777777" w:rsidR="00967303" w:rsidRPr="00E33ED8" w:rsidRDefault="00967303" w:rsidP="00967303">
            <w:pPr>
              <w:jc w:val="center"/>
              <w:rPr>
                <w:rFonts w:ascii="Arial Narrow" w:hAnsi="Arial Narrow"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83BD02A" w14:textId="241CEB48" w:rsidR="00967303" w:rsidRPr="005F1A76" w:rsidRDefault="00967303" w:rsidP="00967303">
            <w:pPr>
              <w:jc w:val="center"/>
              <w:rPr>
                <w:rFonts w:ascii="Arial Narrow" w:hAnsi="Arial Narrow" w:cs="Arial"/>
                <w:b/>
                <w:color w:val="000000"/>
                <w:sz w:val="16"/>
                <w:szCs w:val="16"/>
              </w:rPr>
            </w:pPr>
            <w:r>
              <w:rPr>
                <w:rFonts w:ascii="Arial Narrow" w:hAnsi="Arial Narrow" w:cs="Arial"/>
                <w:b/>
                <w:color w:val="000000"/>
                <w:sz w:val="16"/>
                <w:szCs w:val="16"/>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9ADC1C3" w14:textId="77777777" w:rsidR="00967303" w:rsidRPr="005F1A76" w:rsidRDefault="00967303" w:rsidP="00967303">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EF2988" w14:textId="7D34AD8E" w:rsidR="00967303" w:rsidRPr="005F1A76" w:rsidRDefault="00967303" w:rsidP="00967303">
            <w:pPr>
              <w:jc w:val="center"/>
              <w:rPr>
                <w:rFonts w:ascii="Arial Narrow" w:hAnsi="Arial Narrow" w:cs="Arial"/>
                <w:b/>
                <w:color w:val="000000"/>
                <w:sz w:val="16"/>
                <w:szCs w:val="16"/>
              </w:rPr>
            </w:pPr>
            <w:r>
              <w:rPr>
                <w:rFonts w:ascii="Arial Narrow" w:hAnsi="Arial Narrow" w:cs="Arial"/>
                <w:b/>
                <w:color w:val="000000"/>
                <w:sz w:val="16"/>
                <w:szCs w:val="16"/>
              </w:rPr>
              <w:t>7.6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9427C" w14:textId="77777777" w:rsidR="00967303" w:rsidRPr="005F1A76" w:rsidRDefault="00967303" w:rsidP="00967303">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188775" w14:textId="77777777" w:rsidR="00967303" w:rsidRPr="005F1A76" w:rsidRDefault="00967303" w:rsidP="00967303">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11695E" w14:textId="77777777" w:rsidR="00967303" w:rsidRPr="005F1A76" w:rsidRDefault="00967303" w:rsidP="00967303">
            <w:pPr>
              <w:rPr>
                <w:rFonts w:ascii="Arial Narrow" w:hAnsi="Arial Narrow" w:cs="Arial"/>
                <w:color w:val="000000"/>
                <w:sz w:val="16"/>
                <w:szCs w:val="16"/>
              </w:rPr>
            </w:pPr>
          </w:p>
        </w:tc>
        <w:tc>
          <w:tcPr>
            <w:tcW w:w="1276" w:type="dxa"/>
            <w:tcBorders>
              <w:top w:val="single" w:sz="4" w:space="0" w:color="auto"/>
              <w:left w:val="single" w:sz="4" w:space="0" w:color="000000"/>
              <w:bottom w:val="single" w:sz="8" w:space="0" w:color="000000"/>
              <w:right w:val="single" w:sz="8" w:space="0" w:color="000000"/>
            </w:tcBorders>
            <w:shd w:val="clear" w:color="auto" w:fill="auto"/>
            <w:noWrap/>
            <w:vAlign w:val="center"/>
          </w:tcPr>
          <w:p w14:paraId="6604417E" w14:textId="750ED1AF" w:rsidR="00967303" w:rsidRPr="00967303" w:rsidRDefault="00967303" w:rsidP="00967303">
            <w:pPr>
              <w:jc w:val="right"/>
              <w:rPr>
                <w:rFonts w:ascii="Arial Narrow" w:hAnsi="Arial Narrow" w:cs="Arial"/>
                <w:b/>
                <w:bCs/>
                <w:color w:val="000000"/>
                <w:sz w:val="16"/>
                <w:szCs w:val="16"/>
              </w:rPr>
            </w:pPr>
            <w:r w:rsidRPr="00967303">
              <w:rPr>
                <w:rFonts w:ascii="Arial Narrow" w:hAnsi="Arial Narrow" w:cs="Arial"/>
                <w:b/>
                <w:bCs/>
                <w:color w:val="000000"/>
                <w:sz w:val="16"/>
                <w:szCs w:val="16"/>
              </w:rPr>
              <w:t>1,196,089,828.55</w:t>
            </w:r>
          </w:p>
        </w:tc>
        <w:tc>
          <w:tcPr>
            <w:tcW w:w="1276" w:type="dxa"/>
            <w:tcBorders>
              <w:top w:val="single" w:sz="4" w:space="0" w:color="auto"/>
              <w:left w:val="single" w:sz="4" w:space="0" w:color="000000"/>
              <w:bottom w:val="single" w:sz="8" w:space="0" w:color="000000"/>
              <w:right w:val="single" w:sz="8" w:space="0" w:color="000000"/>
            </w:tcBorders>
            <w:shd w:val="clear" w:color="auto" w:fill="auto"/>
            <w:noWrap/>
            <w:vAlign w:val="center"/>
          </w:tcPr>
          <w:p w14:paraId="4C5172D6" w14:textId="0F17FCC6" w:rsidR="00967303" w:rsidRPr="00967303" w:rsidRDefault="00967303" w:rsidP="00967303">
            <w:pPr>
              <w:jc w:val="right"/>
              <w:rPr>
                <w:rFonts w:ascii="Arial Narrow" w:hAnsi="Arial Narrow" w:cs="Arial"/>
                <w:b/>
                <w:bCs/>
                <w:color w:val="000000"/>
                <w:sz w:val="16"/>
                <w:szCs w:val="16"/>
              </w:rPr>
            </w:pPr>
            <w:r w:rsidRPr="00967303">
              <w:rPr>
                <w:rFonts w:ascii="Arial Narrow" w:hAnsi="Arial Narrow" w:cs="Arial"/>
                <w:b/>
                <w:bCs/>
                <w:color w:val="000000"/>
                <w:sz w:val="16"/>
                <w:szCs w:val="16"/>
              </w:rPr>
              <w:t>1,255,889,828.55</w:t>
            </w:r>
          </w:p>
        </w:tc>
      </w:tr>
      <w:tr w:rsidR="0094041F" w:rsidRPr="005F1A76" w14:paraId="45B73654" w14:textId="77777777" w:rsidTr="005D3D15">
        <w:trPr>
          <w:trHeight w:val="284"/>
        </w:trPr>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86CEE0" w14:textId="77777777" w:rsidR="0094041F" w:rsidRPr="005F1A76" w:rsidRDefault="0094041F" w:rsidP="00855602">
            <w:pPr>
              <w:rPr>
                <w:rFonts w:ascii="Arial Narrow" w:hAnsi="Arial Narrow" w:cs="Arial"/>
                <w:b/>
                <w:bCs/>
                <w:color w:val="000000"/>
                <w:sz w:val="14"/>
              </w:rPr>
            </w:pPr>
            <w:r w:rsidRPr="00301108">
              <w:rPr>
                <w:rFonts w:ascii="Arial Narrow" w:hAnsi="Arial Narrow" w:cs="Arial"/>
                <w:b/>
                <w:bCs/>
                <w:color w:val="000000"/>
                <w:sz w:val="14"/>
              </w:rPr>
              <w:t>TOTAL POR PROGRAMA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B45B6" w14:textId="77777777" w:rsidR="0094041F" w:rsidRPr="00E33ED8" w:rsidRDefault="0094041F" w:rsidP="00855602">
            <w:pPr>
              <w:rPr>
                <w:rFonts w:ascii="Arial Narrow" w:hAnsi="Arial Narrow"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E24E4" w14:textId="77777777" w:rsidR="0094041F" w:rsidRPr="00E33ED8" w:rsidRDefault="0094041F" w:rsidP="00855602">
            <w:pPr>
              <w:jc w:val="center"/>
              <w:rPr>
                <w:rFonts w:ascii="Arial Narrow" w:hAnsi="Arial Narrow"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A2D7F" w14:textId="77777777" w:rsidR="0094041F" w:rsidRPr="00E33ED8" w:rsidRDefault="0094041F" w:rsidP="00855602">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0045D8" w14:textId="77777777" w:rsidR="0094041F" w:rsidRPr="00E33ED8" w:rsidRDefault="0094041F" w:rsidP="0085560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8427BD" w14:textId="77777777" w:rsidR="0094041F" w:rsidRPr="00E33ED8" w:rsidRDefault="0094041F" w:rsidP="00855602">
            <w:pPr>
              <w:jc w:val="center"/>
              <w:rPr>
                <w:rFonts w:ascii="Arial Narrow" w:hAnsi="Arial Narrow"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8F5674E" w14:textId="54294117"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3</w:t>
            </w:r>
            <w:r w:rsidR="003C7532">
              <w:rPr>
                <w:rFonts w:ascii="Arial Narrow" w:hAnsi="Arial Narrow" w:cs="Arial"/>
                <w:b/>
                <w:color w:val="000000"/>
                <w:sz w:val="16"/>
                <w:szCs w:val="16"/>
              </w:rPr>
              <w:t>1</w:t>
            </w:r>
            <w:r w:rsidR="0094041F" w:rsidRPr="005F1A76">
              <w:rPr>
                <w:rFonts w:ascii="Arial Narrow" w:hAnsi="Arial Narrow" w:cs="Arial"/>
                <w:b/>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891FE2" w14:textId="77777777" w:rsidR="0094041F" w:rsidRPr="005F1A76" w:rsidRDefault="0094041F"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C990762" w14:textId="44263524"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6</w:t>
            </w:r>
            <w:r w:rsidR="00753B4A">
              <w:rPr>
                <w:rFonts w:ascii="Arial Narrow" w:hAnsi="Arial Narrow" w:cs="Arial"/>
                <w:b/>
                <w:color w:val="000000"/>
                <w:sz w:val="16"/>
                <w:szCs w:val="16"/>
              </w:rPr>
              <w:t>9</w:t>
            </w:r>
            <w:r w:rsidR="0094041F"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BCEBD5"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B00AD2" w14:textId="77777777" w:rsidR="0094041F" w:rsidRPr="005F1A76" w:rsidRDefault="0094041F">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9BD5DC" w14:textId="77777777" w:rsidR="0094041F" w:rsidRPr="005F1A76" w:rsidRDefault="0094041F">
            <w:pPr>
              <w:rPr>
                <w:rFonts w:ascii="Arial Narrow" w:hAnsi="Arial Narrow"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4681BE8" w14:textId="77777777" w:rsidR="0094041F" w:rsidRPr="005F1A76" w:rsidRDefault="0094041F">
            <w:pPr>
              <w:jc w:val="right"/>
              <w:rPr>
                <w:rFonts w:ascii="Arial Narrow" w:hAnsi="Arial Narrow"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9037BF4" w14:textId="77777777" w:rsidR="0094041F" w:rsidRPr="005F1A76" w:rsidRDefault="0094041F">
            <w:pPr>
              <w:jc w:val="right"/>
              <w:rPr>
                <w:rFonts w:ascii="Arial Narrow" w:hAnsi="Arial Narrow" w:cs="Arial"/>
                <w:color w:val="000000"/>
                <w:sz w:val="16"/>
                <w:szCs w:val="16"/>
              </w:rPr>
            </w:pPr>
          </w:p>
        </w:tc>
      </w:tr>
      <w:tr w:rsidR="0094041F" w:rsidRPr="005F1A76" w14:paraId="7140B439" w14:textId="77777777" w:rsidTr="005D3D15">
        <w:trPr>
          <w:trHeight w:val="284"/>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20AC0391" w14:textId="77777777" w:rsidR="0094041F" w:rsidRPr="00301108" w:rsidRDefault="0094041F" w:rsidP="00855602">
            <w:pPr>
              <w:rPr>
                <w:rFonts w:ascii="Arial Narrow" w:hAnsi="Arial Narrow" w:cs="Arial"/>
                <w:b/>
                <w:bCs/>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119D5C" w14:textId="511A0D4B" w:rsidR="0094041F" w:rsidRPr="005F1A76" w:rsidRDefault="00753B4A" w:rsidP="00855602">
            <w:pPr>
              <w:jc w:val="right"/>
              <w:rPr>
                <w:rFonts w:ascii="Arial Narrow" w:hAnsi="Arial Narrow" w:cs="Arial"/>
                <w:b/>
                <w:bCs/>
                <w:color w:val="000000"/>
                <w:sz w:val="16"/>
                <w:szCs w:val="32"/>
              </w:rPr>
            </w:pPr>
            <w:r>
              <w:rPr>
                <w:rFonts w:ascii="Arial Narrow" w:hAnsi="Arial Narrow" w:cs="Arial"/>
                <w:b/>
                <w:bCs/>
                <w:color w:val="000000"/>
                <w:sz w:val="16"/>
                <w:szCs w:val="32"/>
              </w:rPr>
              <w:t>82</w:t>
            </w:r>
            <w:r w:rsidR="0094041F" w:rsidRPr="005F1A76">
              <w:rPr>
                <w:rFonts w:ascii="Arial Narrow" w:hAnsi="Arial Narrow" w:cs="Arial"/>
                <w:b/>
                <w:bCs/>
                <w:color w:val="000000"/>
                <w:sz w:val="16"/>
                <w:szCs w:val="32"/>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CE7110" w14:textId="77777777" w:rsidR="0094041F" w:rsidRPr="00E33ED8" w:rsidRDefault="0094041F" w:rsidP="00855602">
            <w:pPr>
              <w:rPr>
                <w:rFonts w:ascii="Arial Narrow" w:hAnsi="Arial Narrow" w:cs="Arial"/>
                <w:color w:val="000000"/>
                <w:sz w:val="16"/>
                <w:szCs w:val="16"/>
              </w:rPr>
            </w:pPr>
            <w:r w:rsidRPr="00301108">
              <w:rPr>
                <w:rFonts w:ascii="Arial Narrow" w:hAnsi="Arial Narrow" w:cs="Arial"/>
                <w:b/>
                <w:bCs/>
                <w:color w:val="000000"/>
                <w:sz w:val="16"/>
              </w:rPr>
              <w:t>Metas de Objetivos de Mejora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D47E2F" w14:textId="77777777" w:rsidR="0094041F" w:rsidRPr="00E33ED8" w:rsidRDefault="0094041F" w:rsidP="0085560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F995EF" w14:textId="77777777" w:rsidR="0094041F" w:rsidRPr="00E33ED8" w:rsidRDefault="0094041F" w:rsidP="00855602">
            <w:pPr>
              <w:jc w:val="center"/>
              <w:rPr>
                <w:rFonts w:ascii="Arial Narrow" w:hAnsi="Arial Narrow"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DF9C8E5" w14:textId="690296B9" w:rsidR="0094041F" w:rsidRPr="005F1A76" w:rsidRDefault="00753B4A" w:rsidP="00855602">
            <w:pPr>
              <w:jc w:val="center"/>
              <w:rPr>
                <w:rFonts w:ascii="Arial Narrow" w:hAnsi="Arial Narrow" w:cs="Arial"/>
                <w:b/>
                <w:color w:val="000000"/>
                <w:sz w:val="16"/>
                <w:szCs w:val="16"/>
              </w:rPr>
            </w:pPr>
            <w:r>
              <w:rPr>
                <w:rFonts w:ascii="Arial Narrow" w:hAnsi="Arial Narrow" w:cs="Arial"/>
                <w:b/>
                <w:color w:val="000000"/>
                <w:sz w:val="16"/>
                <w:szCs w:val="16"/>
              </w:rPr>
              <w:t>26</w:t>
            </w:r>
            <w:r w:rsidR="0094041F" w:rsidRPr="005F1A76">
              <w:rPr>
                <w:rFonts w:ascii="Arial Narrow" w:hAnsi="Arial Narrow" w:cs="Arial"/>
                <w:b/>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29CAF38" w14:textId="77777777" w:rsidR="0094041F" w:rsidRPr="005F1A76" w:rsidRDefault="0094041F"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FAA966" w14:textId="1712741E" w:rsidR="0094041F" w:rsidRPr="005F1A76" w:rsidRDefault="00753B4A" w:rsidP="00855602">
            <w:pPr>
              <w:jc w:val="center"/>
              <w:rPr>
                <w:rFonts w:ascii="Arial Narrow" w:hAnsi="Arial Narrow" w:cs="Arial"/>
                <w:b/>
                <w:color w:val="000000"/>
                <w:sz w:val="16"/>
                <w:szCs w:val="16"/>
              </w:rPr>
            </w:pPr>
            <w:r>
              <w:rPr>
                <w:rFonts w:ascii="Arial Narrow" w:hAnsi="Arial Narrow" w:cs="Arial"/>
                <w:b/>
                <w:color w:val="000000"/>
                <w:sz w:val="16"/>
                <w:szCs w:val="16"/>
              </w:rPr>
              <w:t>74</w:t>
            </w:r>
            <w:r w:rsidR="0094041F"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416E6A"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35D9D5" w14:textId="77777777" w:rsidR="0094041F" w:rsidRPr="005F1A76" w:rsidRDefault="0094041F">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F2AE00" w14:textId="77777777" w:rsidR="0094041F" w:rsidRPr="005F1A76" w:rsidRDefault="0094041F">
            <w:pPr>
              <w:rPr>
                <w:rFonts w:ascii="Arial Narrow" w:hAnsi="Arial Narrow"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C0A05E1" w14:textId="77777777" w:rsidR="0094041F" w:rsidRPr="005F1A76" w:rsidRDefault="0094041F">
            <w:pPr>
              <w:jc w:val="right"/>
              <w:rPr>
                <w:rFonts w:ascii="Arial Narrow" w:hAnsi="Arial Narrow"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7902DF9" w14:textId="77777777" w:rsidR="0094041F" w:rsidRPr="005F1A76" w:rsidRDefault="0094041F">
            <w:pPr>
              <w:jc w:val="right"/>
              <w:rPr>
                <w:rFonts w:ascii="Arial Narrow" w:hAnsi="Arial Narrow" w:cs="Arial"/>
                <w:color w:val="000000"/>
                <w:sz w:val="16"/>
                <w:szCs w:val="16"/>
              </w:rPr>
            </w:pPr>
          </w:p>
        </w:tc>
      </w:tr>
      <w:tr w:rsidR="0094041F" w:rsidRPr="005F1A76" w14:paraId="0E7469EF" w14:textId="77777777" w:rsidTr="005D3D15">
        <w:trPr>
          <w:trHeight w:val="284"/>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5A4ED7D5" w14:textId="77777777" w:rsidR="0094041F" w:rsidRPr="00301108" w:rsidRDefault="0094041F" w:rsidP="00855602">
            <w:pPr>
              <w:rPr>
                <w:rFonts w:ascii="Arial Narrow" w:hAnsi="Arial Narrow" w:cs="Arial"/>
                <w:b/>
                <w:bCs/>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BADA3A" w14:textId="4497C255" w:rsidR="0094041F" w:rsidRPr="005F1A76" w:rsidRDefault="00753B4A" w:rsidP="004E5BF6">
            <w:pPr>
              <w:jc w:val="right"/>
              <w:rPr>
                <w:rFonts w:ascii="Arial Narrow" w:hAnsi="Arial Narrow" w:cs="Arial"/>
                <w:b/>
                <w:bCs/>
                <w:color w:val="000000"/>
                <w:sz w:val="16"/>
                <w:szCs w:val="32"/>
              </w:rPr>
            </w:pPr>
            <w:r>
              <w:rPr>
                <w:rFonts w:ascii="Arial Narrow" w:hAnsi="Arial Narrow" w:cs="Arial"/>
                <w:b/>
                <w:bCs/>
                <w:color w:val="000000"/>
                <w:sz w:val="16"/>
                <w:szCs w:val="32"/>
              </w:rPr>
              <w:t>18</w:t>
            </w:r>
            <w:r w:rsidR="0094041F" w:rsidRPr="005F1A76">
              <w:rPr>
                <w:rFonts w:ascii="Arial Narrow" w:hAnsi="Arial Narrow" w:cs="Arial"/>
                <w:b/>
                <w:bCs/>
                <w:color w:val="000000"/>
                <w:sz w:val="16"/>
                <w:szCs w:val="32"/>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52A05D" w14:textId="77777777" w:rsidR="0094041F" w:rsidRPr="00E33ED8" w:rsidRDefault="0094041F" w:rsidP="00855602">
            <w:pPr>
              <w:rPr>
                <w:rFonts w:ascii="Arial Narrow" w:hAnsi="Arial Narrow" w:cs="Arial"/>
                <w:color w:val="000000"/>
                <w:sz w:val="16"/>
                <w:szCs w:val="16"/>
              </w:rPr>
            </w:pPr>
            <w:r w:rsidRPr="00301108">
              <w:rPr>
                <w:rFonts w:ascii="Arial Narrow" w:hAnsi="Arial Narrow" w:cs="Arial"/>
                <w:b/>
                <w:bCs/>
                <w:color w:val="000000"/>
                <w:sz w:val="16"/>
              </w:rPr>
              <w:t>Metas de Objetivos Operativos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DED998" w14:textId="77777777" w:rsidR="0094041F" w:rsidRPr="00E33ED8" w:rsidRDefault="0094041F" w:rsidP="0085560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4E4C79" w14:textId="77777777" w:rsidR="0094041F" w:rsidRPr="00E33ED8" w:rsidRDefault="0094041F" w:rsidP="00855602">
            <w:pPr>
              <w:jc w:val="center"/>
              <w:rPr>
                <w:rFonts w:ascii="Arial Narrow" w:hAnsi="Arial Narrow"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6D896E5" w14:textId="77777777"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53</w:t>
            </w:r>
            <w:r w:rsidR="0094041F" w:rsidRPr="005F1A76">
              <w:rPr>
                <w:rFonts w:ascii="Arial Narrow" w:hAnsi="Arial Narrow" w:cs="Arial"/>
                <w:b/>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21C056" w14:textId="77777777" w:rsidR="0094041F" w:rsidRPr="005F1A76" w:rsidRDefault="0094041F"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FDC615C" w14:textId="77777777"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48</w:t>
            </w:r>
            <w:r w:rsidR="0094041F"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FD027"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3137D0" w14:textId="77777777" w:rsidR="0094041F" w:rsidRPr="005F1A76" w:rsidRDefault="0094041F">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3729FD" w14:textId="77777777" w:rsidR="0094041F" w:rsidRPr="005F1A76" w:rsidRDefault="0094041F">
            <w:pPr>
              <w:rPr>
                <w:rFonts w:ascii="Arial Narrow" w:hAnsi="Arial Narrow"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A529976" w14:textId="77777777" w:rsidR="0094041F" w:rsidRPr="005F1A76" w:rsidRDefault="0094041F">
            <w:pPr>
              <w:jc w:val="right"/>
              <w:rPr>
                <w:rFonts w:ascii="Arial Narrow" w:hAnsi="Arial Narrow"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DD639CE" w14:textId="77777777" w:rsidR="0094041F" w:rsidRPr="005F1A76" w:rsidRDefault="0094041F">
            <w:pPr>
              <w:jc w:val="right"/>
              <w:rPr>
                <w:rFonts w:ascii="Arial Narrow" w:hAnsi="Arial Narrow" w:cs="Arial"/>
                <w:color w:val="000000"/>
                <w:sz w:val="16"/>
                <w:szCs w:val="16"/>
              </w:rPr>
            </w:pPr>
          </w:p>
        </w:tc>
      </w:tr>
      <w:tr w:rsidR="0094041F" w:rsidRPr="005F1A76" w14:paraId="71955D4B" w14:textId="77777777" w:rsidTr="005D3D15">
        <w:trPr>
          <w:trHeight w:val="284"/>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23109DFD" w14:textId="77777777" w:rsidR="0094041F" w:rsidRPr="00301108" w:rsidRDefault="0094041F" w:rsidP="00855602">
            <w:pPr>
              <w:rPr>
                <w:rFonts w:ascii="Arial Narrow" w:hAnsi="Arial Narrow" w:cs="Arial"/>
                <w:b/>
                <w:bCs/>
                <w:color w:val="000000"/>
                <w:sz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89B42C" w14:textId="3F7CEC7D" w:rsidR="0094041F" w:rsidRPr="005F1A76" w:rsidRDefault="00753B4A" w:rsidP="00855602">
            <w:pPr>
              <w:jc w:val="right"/>
              <w:rPr>
                <w:rFonts w:ascii="Arial Narrow" w:hAnsi="Arial Narrow" w:cs="Arial"/>
                <w:b/>
                <w:bCs/>
                <w:color w:val="000000"/>
                <w:sz w:val="16"/>
                <w:szCs w:val="32"/>
              </w:rPr>
            </w:pPr>
            <w:r>
              <w:rPr>
                <w:rFonts w:ascii="Arial Narrow" w:hAnsi="Arial Narrow" w:cs="Arial"/>
                <w:b/>
                <w:bCs/>
                <w:color w:val="000000"/>
                <w:sz w:val="16"/>
                <w:szCs w:val="32"/>
              </w:rPr>
              <w:t>11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D1DDD7" w14:textId="77777777" w:rsidR="0094041F" w:rsidRPr="00E33ED8" w:rsidRDefault="0094041F" w:rsidP="00855602">
            <w:pPr>
              <w:rPr>
                <w:rFonts w:ascii="Arial Narrow" w:hAnsi="Arial Narrow" w:cs="Arial"/>
                <w:color w:val="000000"/>
                <w:sz w:val="16"/>
                <w:szCs w:val="16"/>
              </w:rPr>
            </w:pPr>
            <w:r w:rsidRPr="00301108">
              <w:rPr>
                <w:rFonts w:ascii="Arial Narrow" w:hAnsi="Arial Narrow" w:cs="Arial"/>
                <w:b/>
                <w:bCs/>
                <w:color w:val="000000"/>
                <w:sz w:val="16"/>
              </w:rPr>
              <w:t>Metas formuladas para el programa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38637D" w14:textId="77777777" w:rsidR="0094041F" w:rsidRPr="00E33ED8" w:rsidRDefault="0094041F" w:rsidP="00855602">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4D78EC" w14:textId="77777777" w:rsidR="0094041F" w:rsidRPr="00E33ED8" w:rsidRDefault="0094041F" w:rsidP="00855602">
            <w:pPr>
              <w:jc w:val="center"/>
              <w:rPr>
                <w:rFonts w:ascii="Arial Narrow" w:hAnsi="Arial Narrow"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B24A649" w14:textId="77777777" w:rsidR="0094041F" w:rsidRDefault="0094041F" w:rsidP="00855602">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0C3355" w14:textId="77777777" w:rsidR="0094041F" w:rsidRPr="00E33ED8" w:rsidRDefault="0094041F" w:rsidP="00855602">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71A249D" w14:textId="77777777" w:rsidR="0094041F" w:rsidRDefault="0094041F" w:rsidP="00855602">
            <w:pPr>
              <w:jc w:val="cente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FB619E"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DCC849" w14:textId="77777777" w:rsidR="0094041F" w:rsidRPr="005F1A76" w:rsidRDefault="0094041F">
            <w:pP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FC62D8" w14:textId="77777777" w:rsidR="0094041F" w:rsidRPr="005F1A76" w:rsidRDefault="0094041F">
            <w:pPr>
              <w:rPr>
                <w:rFonts w:ascii="Arial Narrow" w:hAnsi="Arial Narrow"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368FFDE" w14:textId="77777777" w:rsidR="0094041F" w:rsidRPr="005F1A76" w:rsidRDefault="0094041F">
            <w:pPr>
              <w:jc w:val="right"/>
              <w:rPr>
                <w:rFonts w:ascii="Arial Narrow" w:hAnsi="Arial Narrow"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E2CA3D0" w14:textId="77777777" w:rsidR="0094041F" w:rsidRPr="005F1A76" w:rsidRDefault="0094041F">
            <w:pPr>
              <w:jc w:val="right"/>
              <w:rPr>
                <w:rFonts w:ascii="Arial Narrow" w:hAnsi="Arial Narrow" w:cs="Arial"/>
                <w:color w:val="000000"/>
                <w:sz w:val="16"/>
                <w:szCs w:val="16"/>
              </w:rPr>
            </w:pPr>
          </w:p>
        </w:tc>
      </w:tr>
    </w:tbl>
    <w:p w14:paraId="0A28F452" w14:textId="77777777" w:rsidR="005F1A76" w:rsidRDefault="005F1A76" w:rsidP="00E33ED8">
      <w:pPr>
        <w:rPr>
          <w:lang w:eastAsia="es-CR"/>
        </w:rPr>
      </w:pPr>
    </w:p>
    <w:p w14:paraId="60319AD2" w14:textId="77777777" w:rsidR="005F1A76" w:rsidRDefault="005F1A76" w:rsidP="00E33ED8">
      <w:pPr>
        <w:rPr>
          <w:lang w:eastAsia="es-CR"/>
        </w:rPr>
      </w:pPr>
    </w:p>
    <w:tbl>
      <w:tblPr>
        <w:tblW w:w="12950" w:type="dxa"/>
        <w:tblInd w:w="70" w:type="dxa"/>
        <w:tblCellMar>
          <w:left w:w="70" w:type="dxa"/>
          <w:right w:w="70" w:type="dxa"/>
        </w:tblCellMar>
        <w:tblLook w:val="04A0" w:firstRow="1" w:lastRow="0" w:firstColumn="1" w:lastColumn="0" w:noHBand="0" w:noVBand="1"/>
      </w:tblPr>
      <w:tblGrid>
        <w:gridCol w:w="3261"/>
        <w:gridCol w:w="1701"/>
        <w:gridCol w:w="1842"/>
        <w:gridCol w:w="1701"/>
        <w:gridCol w:w="1701"/>
        <w:gridCol w:w="2198"/>
        <w:gridCol w:w="546"/>
      </w:tblGrid>
      <w:tr w:rsidR="00B95C6D" w:rsidRPr="00B95C6D" w14:paraId="1AEFCCAC" w14:textId="77777777" w:rsidTr="005D3D15">
        <w:trPr>
          <w:trHeight w:val="255"/>
        </w:trPr>
        <w:tc>
          <w:tcPr>
            <w:tcW w:w="12950" w:type="dxa"/>
            <w:gridSpan w:val="7"/>
            <w:shd w:val="clear" w:color="auto" w:fill="auto"/>
            <w:noWrap/>
            <w:vAlign w:val="bottom"/>
            <w:hideMark/>
          </w:tcPr>
          <w:p w14:paraId="6A0D4A7F"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MUNICIPALIDAD DETALAMANCA</w:t>
            </w:r>
          </w:p>
        </w:tc>
      </w:tr>
      <w:tr w:rsidR="00B95C6D" w:rsidRPr="00B95C6D" w14:paraId="1132F97C" w14:textId="77777777" w:rsidTr="005D3D15">
        <w:trPr>
          <w:trHeight w:val="255"/>
        </w:trPr>
        <w:tc>
          <w:tcPr>
            <w:tcW w:w="12950" w:type="dxa"/>
            <w:gridSpan w:val="7"/>
            <w:shd w:val="clear" w:color="auto" w:fill="auto"/>
            <w:noWrap/>
            <w:vAlign w:val="bottom"/>
            <w:hideMark/>
          </w:tcPr>
          <w:p w14:paraId="7C8B907D" w14:textId="77777777" w:rsidR="00B95C6D" w:rsidRPr="009659F1" w:rsidRDefault="00B95C6D">
            <w:pPr>
              <w:jc w:val="center"/>
              <w:rPr>
                <w:rFonts w:ascii="Arial Narrow" w:hAnsi="Arial Narrow" w:cs="Arial"/>
                <w:b/>
                <w:bCs/>
                <w:color w:val="000000"/>
                <w:sz w:val="18"/>
                <w:szCs w:val="20"/>
              </w:rPr>
            </w:pPr>
            <w:r w:rsidRPr="009659F1">
              <w:rPr>
                <w:rFonts w:ascii="Arial Narrow" w:hAnsi="Arial Narrow" w:cs="Arial"/>
                <w:b/>
                <w:bCs/>
                <w:color w:val="000000"/>
                <w:sz w:val="18"/>
                <w:szCs w:val="20"/>
              </w:rPr>
              <w:t>DISTRIBUCIÓN DE RECURSOS</w:t>
            </w:r>
          </w:p>
        </w:tc>
      </w:tr>
      <w:tr w:rsidR="00B95C6D" w:rsidRPr="00B95C6D" w14:paraId="03115A7A" w14:textId="77777777" w:rsidTr="005D3D15">
        <w:trPr>
          <w:trHeight w:val="255"/>
        </w:trPr>
        <w:tc>
          <w:tcPr>
            <w:tcW w:w="12950" w:type="dxa"/>
            <w:gridSpan w:val="7"/>
            <w:shd w:val="clear" w:color="auto" w:fill="auto"/>
            <w:noWrap/>
            <w:vAlign w:val="bottom"/>
            <w:hideMark/>
          </w:tcPr>
          <w:p w14:paraId="6B99B714" w14:textId="6A9A5E5C" w:rsidR="00B95C6D" w:rsidRPr="009659F1" w:rsidRDefault="004E5BF6">
            <w:pPr>
              <w:jc w:val="center"/>
              <w:rPr>
                <w:rFonts w:ascii="Arial Narrow" w:hAnsi="Arial Narrow" w:cs="Arial"/>
                <w:b/>
                <w:bCs/>
                <w:color w:val="000000"/>
                <w:sz w:val="18"/>
                <w:szCs w:val="20"/>
              </w:rPr>
            </w:pPr>
            <w:r w:rsidRPr="009659F1">
              <w:rPr>
                <w:rFonts w:ascii="Arial Narrow" w:hAnsi="Arial Narrow" w:cs="Arial"/>
                <w:b/>
                <w:bCs/>
                <w:color w:val="000000"/>
                <w:sz w:val="18"/>
                <w:szCs w:val="20"/>
              </w:rPr>
              <w:t>202</w:t>
            </w:r>
            <w:r w:rsidR="00C62BC2">
              <w:rPr>
                <w:rFonts w:ascii="Arial Narrow" w:hAnsi="Arial Narrow" w:cs="Arial"/>
                <w:b/>
                <w:bCs/>
                <w:color w:val="000000"/>
                <w:sz w:val="18"/>
                <w:szCs w:val="20"/>
              </w:rPr>
              <w:t>3</w:t>
            </w:r>
          </w:p>
        </w:tc>
      </w:tr>
      <w:tr w:rsidR="00B95C6D" w:rsidRPr="00B95C6D" w14:paraId="66C4FA7F" w14:textId="77777777" w:rsidTr="005D3D15">
        <w:trPr>
          <w:trHeight w:val="270"/>
        </w:trPr>
        <w:tc>
          <w:tcPr>
            <w:tcW w:w="3261" w:type="dxa"/>
            <w:tcBorders>
              <w:bottom w:val="single" w:sz="8" w:space="0" w:color="auto"/>
            </w:tcBorders>
            <w:shd w:val="clear" w:color="auto" w:fill="auto"/>
            <w:noWrap/>
            <w:vAlign w:val="bottom"/>
            <w:hideMark/>
          </w:tcPr>
          <w:p w14:paraId="4BC8B67D" w14:textId="77777777" w:rsidR="00B95C6D" w:rsidRPr="00B95C6D" w:rsidRDefault="00B95C6D">
            <w:pPr>
              <w:rPr>
                <w:rFonts w:ascii="Arial Narrow" w:hAnsi="Arial Narrow" w:cs="Arial"/>
                <w:color w:val="000000"/>
                <w:sz w:val="18"/>
                <w:szCs w:val="20"/>
              </w:rPr>
            </w:pPr>
          </w:p>
        </w:tc>
        <w:tc>
          <w:tcPr>
            <w:tcW w:w="1701" w:type="dxa"/>
            <w:tcBorders>
              <w:bottom w:val="single" w:sz="8" w:space="0" w:color="auto"/>
            </w:tcBorders>
            <w:shd w:val="clear" w:color="auto" w:fill="auto"/>
            <w:noWrap/>
            <w:vAlign w:val="bottom"/>
            <w:hideMark/>
          </w:tcPr>
          <w:p w14:paraId="6E0DADC7" w14:textId="77777777" w:rsidR="00B95C6D" w:rsidRPr="00B95C6D" w:rsidRDefault="00B95C6D">
            <w:pPr>
              <w:rPr>
                <w:rFonts w:ascii="Arial Narrow" w:hAnsi="Arial Narrow" w:cs="Arial"/>
                <w:color w:val="000000"/>
                <w:sz w:val="18"/>
                <w:szCs w:val="20"/>
              </w:rPr>
            </w:pPr>
          </w:p>
        </w:tc>
        <w:tc>
          <w:tcPr>
            <w:tcW w:w="1842" w:type="dxa"/>
            <w:tcBorders>
              <w:bottom w:val="single" w:sz="8" w:space="0" w:color="auto"/>
            </w:tcBorders>
            <w:shd w:val="clear" w:color="auto" w:fill="auto"/>
            <w:noWrap/>
            <w:vAlign w:val="bottom"/>
            <w:hideMark/>
          </w:tcPr>
          <w:p w14:paraId="1DD0B05E" w14:textId="77777777" w:rsidR="00B95C6D" w:rsidRPr="00B95C6D" w:rsidRDefault="00B95C6D">
            <w:pPr>
              <w:rPr>
                <w:rFonts w:ascii="Arial Narrow" w:hAnsi="Arial Narrow" w:cs="Arial"/>
                <w:color w:val="000000"/>
                <w:sz w:val="18"/>
                <w:szCs w:val="20"/>
              </w:rPr>
            </w:pPr>
          </w:p>
        </w:tc>
        <w:tc>
          <w:tcPr>
            <w:tcW w:w="1701" w:type="dxa"/>
            <w:tcBorders>
              <w:bottom w:val="single" w:sz="8" w:space="0" w:color="auto"/>
            </w:tcBorders>
            <w:shd w:val="clear" w:color="auto" w:fill="auto"/>
            <w:noWrap/>
            <w:vAlign w:val="bottom"/>
            <w:hideMark/>
          </w:tcPr>
          <w:p w14:paraId="6A0AD066" w14:textId="77777777" w:rsidR="00B95C6D" w:rsidRPr="00B95C6D" w:rsidRDefault="00B95C6D">
            <w:pPr>
              <w:rPr>
                <w:rFonts w:ascii="Arial Narrow" w:hAnsi="Arial Narrow" w:cs="Arial"/>
                <w:color w:val="000000"/>
                <w:sz w:val="18"/>
                <w:szCs w:val="20"/>
              </w:rPr>
            </w:pPr>
          </w:p>
        </w:tc>
        <w:tc>
          <w:tcPr>
            <w:tcW w:w="1701" w:type="dxa"/>
            <w:tcBorders>
              <w:bottom w:val="single" w:sz="8" w:space="0" w:color="auto"/>
            </w:tcBorders>
            <w:shd w:val="clear" w:color="auto" w:fill="auto"/>
            <w:noWrap/>
            <w:vAlign w:val="bottom"/>
            <w:hideMark/>
          </w:tcPr>
          <w:p w14:paraId="3BE9D97B" w14:textId="77777777" w:rsidR="00B95C6D" w:rsidRPr="00B95C6D" w:rsidRDefault="00B95C6D">
            <w:pPr>
              <w:rPr>
                <w:rFonts w:ascii="Arial Narrow" w:hAnsi="Arial Narrow" w:cs="Arial"/>
                <w:color w:val="000000"/>
                <w:sz w:val="18"/>
                <w:szCs w:val="20"/>
              </w:rPr>
            </w:pPr>
          </w:p>
        </w:tc>
        <w:tc>
          <w:tcPr>
            <w:tcW w:w="2198" w:type="dxa"/>
            <w:tcBorders>
              <w:bottom w:val="single" w:sz="8" w:space="0" w:color="auto"/>
            </w:tcBorders>
            <w:shd w:val="clear" w:color="auto" w:fill="auto"/>
            <w:noWrap/>
            <w:vAlign w:val="bottom"/>
            <w:hideMark/>
          </w:tcPr>
          <w:p w14:paraId="15492A43" w14:textId="77777777" w:rsidR="00B95C6D" w:rsidRPr="00B95C6D" w:rsidRDefault="00B95C6D">
            <w:pPr>
              <w:rPr>
                <w:rFonts w:ascii="Arial Narrow" w:hAnsi="Arial Narrow" w:cs="Arial"/>
                <w:b/>
                <w:bCs/>
                <w:color w:val="000000"/>
                <w:sz w:val="18"/>
                <w:szCs w:val="20"/>
              </w:rPr>
            </w:pPr>
          </w:p>
        </w:tc>
        <w:tc>
          <w:tcPr>
            <w:tcW w:w="546" w:type="dxa"/>
            <w:tcBorders>
              <w:bottom w:val="single" w:sz="8" w:space="0" w:color="auto"/>
            </w:tcBorders>
            <w:shd w:val="clear" w:color="auto" w:fill="auto"/>
            <w:noWrap/>
            <w:vAlign w:val="bottom"/>
            <w:hideMark/>
          </w:tcPr>
          <w:p w14:paraId="32E7195E" w14:textId="77777777" w:rsidR="00B95C6D" w:rsidRPr="00B95C6D" w:rsidRDefault="00B95C6D">
            <w:pPr>
              <w:rPr>
                <w:rFonts w:ascii="Arial Narrow" w:hAnsi="Arial Narrow" w:cs="Arial"/>
                <w:b/>
                <w:bCs/>
                <w:color w:val="000000"/>
                <w:sz w:val="18"/>
                <w:szCs w:val="20"/>
              </w:rPr>
            </w:pPr>
          </w:p>
        </w:tc>
      </w:tr>
      <w:tr w:rsidR="00B95C6D" w:rsidRPr="00B95C6D" w14:paraId="5F0E7C57" w14:textId="77777777" w:rsidTr="005D3D15">
        <w:trPr>
          <w:trHeight w:val="270"/>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CAC1B0"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AREAS ESTRATÉGICAS</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7557D3"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 xml:space="preserve"> PROG I</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B72027"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PROG II</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596498"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PROG III</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74C867"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PROG IV</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38DF34" w14:textId="77777777" w:rsidR="00B95C6D" w:rsidRPr="00B95C6D" w:rsidRDefault="00B95C6D">
            <w:pPr>
              <w:rPr>
                <w:rFonts w:ascii="Arial Narrow" w:hAnsi="Arial Narrow" w:cs="Arial"/>
                <w:b/>
                <w:bCs/>
                <w:color w:val="000000"/>
                <w:sz w:val="18"/>
                <w:szCs w:val="20"/>
              </w:rPr>
            </w:pPr>
            <w:r w:rsidRPr="00B95C6D">
              <w:rPr>
                <w:rFonts w:ascii="Arial Narrow" w:hAnsi="Arial Narrow" w:cs="Arial"/>
                <w:b/>
                <w:bCs/>
                <w:color w:val="000000"/>
                <w:sz w:val="18"/>
                <w:szCs w:val="20"/>
              </w:rPr>
              <w:t>TOTAL</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D798D1"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w:t>
            </w:r>
          </w:p>
        </w:tc>
      </w:tr>
      <w:tr w:rsidR="00967303" w:rsidRPr="00B95C6D" w14:paraId="05EFF9BD" w14:textId="77777777" w:rsidTr="005D3D15">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C4FD88" w14:textId="77777777" w:rsidR="00967303" w:rsidRPr="009659F1" w:rsidRDefault="00967303" w:rsidP="00967303">
            <w:pPr>
              <w:rPr>
                <w:rFonts w:ascii="Arial Narrow" w:hAnsi="Arial Narrow" w:cs="Arial"/>
                <w:color w:val="000000"/>
                <w:sz w:val="18"/>
                <w:szCs w:val="18"/>
              </w:rPr>
            </w:pPr>
            <w:r w:rsidRPr="009659F1">
              <w:rPr>
                <w:rFonts w:ascii="Arial Narrow" w:hAnsi="Arial Narrow" w:cs="Arial"/>
                <w:color w:val="000000"/>
                <w:sz w:val="18"/>
                <w:szCs w:val="18"/>
              </w:rPr>
              <w:t>Área de Desarrollo Institucional Municipal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3F21C6" w14:textId="48B975FC"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954,522,528.88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FF7AD5" w14:textId="4E775CE6"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17DEF2" w14:textId="5E07339B"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D0D224" w14:textId="061FF3B3"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A92F6" w14:textId="0B49839B" w:rsidR="00967303" w:rsidRPr="00967303" w:rsidRDefault="00967303" w:rsidP="00967303">
            <w:pPr>
              <w:jc w:val="right"/>
              <w:rPr>
                <w:rFonts w:ascii="Arial Narrow" w:hAnsi="Arial Narrow" w:cs="Arial"/>
                <w:b/>
                <w:bCs/>
                <w:color w:val="000000"/>
                <w:sz w:val="16"/>
                <w:szCs w:val="16"/>
              </w:rPr>
            </w:pPr>
            <w:r w:rsidRPr="00967303">
              <w:rPr>
                <w:rFonts w:ascii="Arial" w:hAnsi="Arial" w:cs="Arial"/>
                <w:b/>
                <w:bCs/>
                <w:color w:val="000000"/>
                <w:sz w:val="16"/>
                <w:szCs w:val="16"/>
              </w:rPr>
              <w:t xml:space="preserve">                        954,522,528.88 </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849FB8" w14:textId="427E0C4E" w:rsidR="00967303" w:rsidRPr="00C150D2" w:rsidRDefault="00967303" w:rsidP="00967303">
            <w:pPr>
              <w:jc w:val="right"/>
              <w:rPr>
                <w:rFonts w:ascii="Arial Narrow" w:hAnsi="Arial Narrow" w:cs="Arial"/>
                <w:b/>
                <w:bCs/>
                <w:color w:val="000000"/>
                <w:sz w:val="18"/>
                <w:szCs w:val="18"/>
              </w:rPr>
            </w:pPr>
            <w:r>
              <w:rPr>
                <w:rFonts w:ascii="Arial" w:hAnsi="Arial" w:cs="Arial"/>
                <w:b/>
                <w:bCs/>
                <w:color w:val="000000"/>
                <w:sz w:val="20"/>
                <w:szCs w:val="20"/>
              </w:rPr>
              <w:t>23%</w:t>
            </w:r>
          </w:p>
        </w:tc>
      </w:tr>
      <w:tr w:rsidR="00967303" w:rsidRPr="00B95C6D" w14:paraId="1ED2AF46" w14:textId="77777777" w:rsidTr="005D3D15">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94B898" w14:textId="77777777" w:rsidR="00967303" w:rsidRPr="009659F1" w:rsidRDefault="00967303" w:rsidP="00967303">
            <w:pPr>
              <w:rPr>
                <w:rFonts w:ascii="Arial Narrow" w:hAnsi="Arial Narrow" w:cs="Arial"/>
                <w:color w:val="000000"/>
                <w:sz w:val="18"/>
                <w:szCs w:val="18"/>
              </w:rPr>
            </w:pPr>
            <w:r w:rsidRPr="009659F1">
              <w:rPr>
                <w:rFonts w:ascii="Arial Narrow" w:hAnsi="Arial Narrow" w:cs="Arial"/>
                <w:color w:val="000000"/>
                <w:sz w:val="18"/>
                <w:szCs w:val="18"/>
              </w:rPr>
              <w:t>Área de Desarrollo Ambiental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7A5C49" w14:textId="48F48EE8"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3337C8" w14:textId="5577463E"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14,684,172.49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FD6A4" w14:textId="1DAC98A7"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44,874,241.26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0A0307" w14:textId="31CDCABC"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231F40" w14:textId="4E8D2425" w:rsidR="00967303" w:rsidRPr="00967303" w:rsidRDefault="00967303" w:rsidP="00967303">
            <w:pPr>
              <w:jc w:val="right"/>
              <w:rPr>
                <w:rFonts w:ascii="Arial Narrow" w:hAnsi="Arial Narrow" w:cs="Arial"/>
                <w:b/>
                <w:bCs/>
                <w:color w:val="000000"/>
                <w:sz w:val="16"/>
                <w:szCs w:val="16"/>
              </w:rPr>
            </w:pPr>
            <w:r w:rsidRPr="00967303">
              <w:rPr>
                <w:rFonts w:ascii="Arial" w:hAnsi="Arial" w:cs="Arial"/>
                <w:b/>
                <w:bCs/>
                <w:color w:val="000000"/>
                <w:sz w:val="16"/>
                <w:szCs w:val="16"/>
              </w:rPr>
              <w:t xml:space="preserve">                          59,558,413.76 </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72AFE4" w14:textId="2D540690" w:rsidR="00967303" w:rsidRPr="00C150D2" w:rsidRDefault="00967303" w:rsidP="00967303">
            <w:pPr>
              <w:jc w:val="right"/>
              <w:rPr>
                <w:rFonts w:ascii="Arial Narrow" w:hAnsi="Arial Narrow" w:cs="Arial"/>
                <w:b/>
                <w:bCs/>
                <w:color w:val="000000"/>
                <w:sz w:val="18"/>
                <w:szCs w:val="18"/>
              </w:rPr>
            </w:pPr>
            <w:r>
              <w:rPr>
                <w:rFonts w:ascii="Arial" w:hAnsi="Arial" w:cs="Arial"/>
                <w:b/>
                <w:bCs/>
                <w:color w:val="000000"/>
                <w:sz w:val="20"/>
                <w:szCs w:val="20"/>
              </w:rPr>
              <w:t>1%</w:t>
            </w:r>
          </w:p>
        </w:tc>
      </w:tr>
      <w:tr w:rsidR="00967303" w:rsidRPr="00B95C6D" w14:paraId="6C4159BE" w14:textId="77777777" w:rsidTr="005D3D15">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AC40F" w14:textId="77777777" w:rsidR="00967303" w:rsidRPr="009659F1" w:rsidRDefault="00967303" w:rsidP="00967303">
            <w:pPr>
              <w:rPr>
                <w:rFonts w:ascii="Arial Narrow" w:hAnsi="Arial Narrow" w:cs="Arial"/>
                <w:color w:val="000000"/>
                <w:sz w:val="18"/>
                <w:szCs w:val="18"/>
              </w:rPr>
            </w:pPr>
            <w:r w:rsidRPr="009659F1">
              <w:rPr>
                <w:rFonts w:ascii="Arial Narrow" w:hAnsi="Arial Narrow" w:cs="Arial"/>
                <w:color w:val="000000"/>
                <w:sz w:val="18"/>
                <w:szCs w:val="18"/>
              </w:rPr>
              <w:t>Área de Desarrollo Social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602CB2" w14:textId="6B850A28"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9F79D1" w14:textId="5BD986A2"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300,394,160.60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10EF8B" w14:textId="2B2D41B0"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5,000,000.00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C245D8" w14:textId="18265053"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FE389A" w14:textId="1D1C35FC" w:rsidR="00967303" w:rsidRPr="00967303" w:rsidRDefault="00967303" w:rsidP="00967303">
            <w:pPr>
              <w:jc w:val="right"/>
              <w:rPr>
                <w:rFonts w:ascii="Arial Narrow" w:hAnsi="Arial Narrow" w:cs="Arial"/>
                <w:b/>
                <w:bCs/>
                <w:color w:val="000000"/>
                <w:sz w:val="16"/>
                <w:szCs w:val="16"/>
              </w:rPr>
            </w:pPr>
            <w:r w:rsidRPr="00967303">
              <w:rPr>
                <w:rFonts w:ascii="Arial" w:hAnsi="Arial" w:cs="Arial"/>
                <w:b/>
                <w:bCs/>
                <w:color w:val="000000"/>
                <w:sz w:val="16"/>
                <w:szCs w:val="16"/>
              </w:rPr>
              <w:t xml:space="preserve">                        305,394,160.60 </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CE37D8" w14:textId="2AEDC5C0" w:rsidR="00967303" w:rsidRPr="00C150D2" w:rsidRDefault="00967303" w:rsidP="00967303">
            <w:pPr>
              <w:jc w:val="right"/>
              <w:rPr>
                <w:rFonts w:ascii="Arial Narrow" w:hAnsi="Arial Narrow" w:cs="Arial"/>
                <w:b/>
                <w:bCs/>
                <w:color w:val="000000"/>
                <w:sz w:val="18"/>
                <w:szCs w:val="18"/>
              </w:rPr>
            </w:pPr>
            <w:r>
              <w:rPr>
                <w:rFonts w:ascii="Arial" w:hAnsi="Arial" w:cs="Arial"/>
                <w:b/>
                <w:bCs/>
                <w:color w:val="000000"/>
                <w:sz w:val="20"/>
                <w:szCs w:val="20"/>
              </w:rPr>
              <w:t>7%</w:t>
            </w:r>
          </w:p>
        </w:tc>
      </w:tr>
      <w:tr w:rsidR="00967303" w:rsidRPr="00B95C6D" w14:paraId="2CA08997" w14:textId="77777777" w:rsidTr="005D3D15">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1CCD07" w14:textId="77777777" w:rsidR="00967303" w:rsidRPr="009659F1" w:rsidRDefault="00967303" w:rsidP="00967303">
            <w:pPr>
              <w:rPr>
                <w:rFonts w:ascii="Arial Narrow" w:hAnsi="Arial Narrow" w:cs="Arial"/>
                <w:color w:val="000000"/>
                <w:sz w:val="18"/>
                <w:szCs w:val="18"/>
              </w:rPr>
            </w:pPr>
            <w:r w:rsidRPr="009659F1">
              <w:rPr>
                <w:rFonts w:ascii="Arial Narrow" w:hAnsi="Arial Narrow" w:cs="Arial"/>
                <w:color w:val="000000"/>
                <w:sz w:val="18"/>
                <w:szCs w:val="18"/>
              </w:rPr>
              <w:t>Área de Desarrollo y Ordenamiento territorial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F25AE3" w14:textId="36B1E90E"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958C08" w14:textId="47E0808C"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71,476,490.21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29F960" w14:textId="2A38227E"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29,800,000.00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50DC6B" w14:textId="1FA2C4D5"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250182" w14:textId="58A45E3A" w:rsidR="00967303" w:rsidRPr="00967303" w:rsidRDefault="00967303" w:rsidP="00967303">
            <w:pPr>
              <w:jc w:val="right"/>
              <w:rPr>
                <w:rFonts w:ascii="Arial Narrow" w:hAnsi="Arial Narrow" w:cs="Arial"/>
                <w:b/>
                <w:bCs/>
                <w:color w:val="000000"/>
                <w:sz w:val="16"/>
                <w:szCs w:val="16"/>
              </w:rPr>
            </w:pPr>
            <w:r w:rsidRPr="00967303">
              <w:rPr>
                <w:rFonts w:ascii="Arial" w:hAnsi="Arial" w:cs="Arial"/>
                <w:b/>
                <w:bCs/>
                <w:color w:val="000000"/>
                <w:sz w:val="16"/>
                <w:szCs w:val="16"/>
              </w:rPr>
              <w:t xml:space="preserve">                        101,276,490.21 </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B7D62E" w14:textId="5C65376C" w:rsidR="00967303" w:rsidRPr="00C150D2" w:rsidRDefault="00967303" w:rsidP="00967303">
            <w:pPr>
              <w:jc w:val="right"/>
              <w:rPr>
                <w:rFonts w:ascii="Arial Narrow" w:hAnsi="Arial Narrow" w:cs="Arial"/>
                <w:b/>
                <w:bCs/>
                <w:color w:val="000000"/>
                <w:sz w:val="18"/>
                <w:szCs w:val="18"/>
              </w:rPr>
            </w:pPr>
            <w:r>
              <w:rPr>
                <w:rFonts w:ascii="Arial" w:hAnsi="Arial" w:cs="Arial"/>
                <w:b/>
                <w:bCs/>
                <w:color w:val="000000"/>
                <w:sz w:val="20"/>
                <w:szCs w:val="20"/>
              </w:rPr>
              <w:t>2%</w:t>
            </w:r>
          </w:p>
        </w:tc>
      </w:tr>
      <w:tr w:rsidR="00967303" w:rsidRPr="00B95C6D" w14:paraId="647AF0A9" w14:textId="77777777" w:rsidTr="005D3D15">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B2865" w14:textId="77777777" w:rsidR="00967303" w:rsidRPr="009659F1" w:rsidRDefault="00967303" w:rsidP="00967303">
            <w:pPr>
              <w:rPr>
                <w:rFonts w:ascii="Arial Narrow" w:hAnsi="Arial Narrow" w:cs="Arial"/>
                <w:color w:val="000000"/>
                <w:sz w:val="18"/>
                <w:szCs w:val="18"/>
              </w:rPr>
            </w:pPr>
            <w:r w:rsidRPr="009659F1">
              <w:rPr>
                <w:rFonts w:ascii="Arial Narrow" w:hAnsi="Arial Narrow" w:cs="Arial"/>
                <w:color w:val="000000"/>
                <w:sz w:val="18"/>
                <w:szCs w:val="18"/>
              </w:rPr>
              <w:t>Área de Infraestructura Vial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D9698E" w14:textId="3BFAC966"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B355A3" w14:textId="56A94EE6"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64,954,787.68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E91B2B" w14:textId="3BF66974"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2,075,763,103.59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C40901" w14:textId="4549F8C2"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9A30AD" w14:textId="3C5C768C" w:rsidR="00967303" w:rsidRPr="00967303" w:rsidRDefault="00967303" w:rsidP="00967303">
            <w:pPr>
              <w:jc w:val="right"/>
              <w:rPr>
                <w:rFonts w:ascii="Arial Narrow" w:hAnsi="Arial Narrow" w:cs="Arial"/>
                <w:b/>
                <w:bCs/>
                <w:color w:val="000000"/>
                <w:sz w:val="16"/>
                <w:szCs w:val="16"/>
              </w:rPr>
            </w:pPr>
            <w:r w:rsidRPr="00967303">
              <w:rPr>
                <w:rFonts w:ascii="Arial" w:hAnsi="Arial" w:cs="Arial"/>
                <w:b/>
                <w:bCs/>
                <w:color w:val="000000"/>
                <w:sz w:val="16"/>
                <w:szCs w:val="16"/>
              </w:rPr>
              <w:t xml:space="preserve">                     2,140,717,891.27 </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4A10FF" w14:textId="1197E37E" w:rsidR="00967303" w:rsidRPr="00C150D2" w:rsidRDefault="00967303" w:rsidP="00967303">
            <w:pPr>
              <w:jc w:val="right"/>
              <w:rPr>
                <w:rFonts w:ascii="Arial Narrow" w:hAnsi="Arial Narrow" w:cs="Arial"/>
                <w:b/>
                <w:bCs/>
                <w:color w:val="000000"/>
                <w:sz w:val="18"/>
                <w:szCs w:val="18"/>
              </w:rPr>
            </w:pPr>
            <w:r>
              <w:rPr>
                <w:rFonts w:ascii="Arial" w:hAnsi="Arial" w:cs="Arial"/>
                <w:b/>
                <w:bCs/>
                <w:color w:val="000000"/>
                <w:sz w:val="20"/>
                <w:szCs w:val="20"/>
              </w:rPr>
              <w:t>52%</w:t>
            </w:r>
          </w:p>
        </w:tc>
      </w:tr>
      <w:tr w:rsidR="00967303" w:rsidRPr="00B95C6D" w14:paraId="2F5124E0" w14:textId="77777777" w:rsidTr="005D3D15">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6F750F" w14:textId="77777777" w:rsidR="00967303" w:rsidRPr="009659F1" w:rsidRDefault="00967303" w:rsidP="00967303">
            <w:pPr>
              <w:rPr>
                <w:rFonts w:ascii="Arial Narrow" w:hAnsi="Arial Narrow" w:cs="Arial"/>
                <w:color w:val="000000"/>
                <w:sz w:val="18"/>
                <w:szCs w:val="18"/>
              </w:rPr>
            </w:pPr>
            <w:r w:rsidRPr="009659F1">
              <w:rPr>
                <w:rFonts w:ascii="Arial Narrow" w:hAnsi="Arial Narrow" w:cs="Arial"/>
                <w:color w:val="000000"/>
                <w:sz w:val="18"/>
                <w:szCs w:val="18"/>
              </w:rPr>
              <w:t>Área de Equipamientos</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EAAF57" w14:textId="2E8C0419"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559638" w14:textId="48F341B9"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708E40" w14:textId="5C34470C"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64,600,000.00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0E1806" w14:textId="139576C9"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BC71CC" w14:textId="1B345D10" w:rsidR="00967303" w:rsidRPr="00967303" w:rsidRDefault="00967303" w:rsidP="00967303">
            <w:pPr>
              <w:jc w:val="right"/>
              <w:rPr>
                <w:rFonts w:ascii="Arial Narrow" w:hAnsi="Arial Narrow" w:cs="Arial"/>
                <w:b/>
                <w:bCs/>
                <w:color w:val="000000"/>
                <w:sz w:val="16"/>
                <w:szCs w:val="16"/>
              </w:rPr>
            </w:pPr>
            <w:r w:rsidRPr="00967303">
              <w:rPr>
                <w:rFonts w:ascii="Arial" w:hAnsi="Arial" w:cs="Arial"/>
                <w:b/>
                <w:bCs/>
                <w:color w:val="000000"/>
                <w:sz w:val="16"/>
                <w:szCs w:val="16"/>
              </w:rPr>
              <w:t xml:space="preserve">                          64,600,000.00 </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669439" w14:textId="75ED4043" w:rsidR="00967303" w:rsidRPr="00C150D2" w:rsidRDefault="00967303" w:rsidP="00967303">
            <w:pPr>
              <w:jc w:val="right"/>
              <w:rPr>
                <w:rFonts w:ascii="Arial Narrow" w:hAnsi="Arial Narrow" w:cs="Arial"/>
                <w:b/>
                <w:bCs/>
                <w:color w:val="000000"/>
                <w:sz w:val="18"/>
                <w:szCs w:val="18"/>
              </w:rPr>
            </w:pPr>
            <w:r>
              <w:rPr>
                <w:rFonts w:ascii="Arial" w:hAnsi="Arial" w:cs="Arial"/>
                <w:b/>
                <w:bCs/>
                <w:color w:val="000000"/>
                <w:sz w:val="20"/>
                <w:szCs w:val="20"/>
              </w:rPr>
              <w:t>2%</w:t>
            </w:r>
          </w:p>
        </w:tc>
      </w:tr>
      <w:tr w:rsidR="00967303" w:rsidRPr="00B95C6D" w14:paraId="0D2F6862" w14:textId="77777777" w:rsidTr="005D3D15">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007ADE" w14:textId="77777777" w:rsidR="00967303" w:rsidRPr="009659F1" w:rsidRDefault="00967303" w:rsidP="00967303">
            <w:pPr>
              <w:rPr>
                <w:rFonts w:ascii="Arial Narrow" w:hAnsi="Arial Narrow" w:cs="Arial"/>
                <w:color w:val="000000"/>
                <w:sz w:val="18"/>
                <w:szCs w:val="18"/>
              </w:rPr>
            </w:pPr>
            <w:r w:rsidRPr="009659F1">
              <w:rPr>
                <w:rFonts w:ascii="Arial Narrow" w:hAnsi="Arial Narrow" w:cs="Arial"/>
                <w:color w:val="000000"/>
                <w:sz w:val="18"/>
                <w:szCs w:val="18"/>
              </w:rPr>
              <w:t>Área de Servicios</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767A27" w14:textId="19C74C3E"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390C67" w14:textId="49970C35"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242,993,930.11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D83EB" w14:textId="47A79038"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231,942,312.25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DA8034" w14:textId="7F19472D" w:rsidR="00967303" w:rsidRPr="00967303" w:rsidRDefault="00967303" w:rsidP="00967303">
            <w:pPr>
              <w:rPr>
                <w:rFonts w:ascii="Arial Narrow" w:hAnsi="Arial Narrow" w:cs="Arial"/>
                <w:color w:val="000000"/>
                <w:sz w:val="16"/>
                <w:szCs w:val="16"/>
              </w:rPr>
            </w:pPr>
            <w:r w:rsidRPr="00967303">
              <w:rPr>
                <w:rFonts w:ascii="Arial" w:hAnsi="Arial" w:cs="Arial"/>
                <w:color w:val="000000"/>
                <w:sz w:val="16"/>
                <w:szCs w:val="16"/>
              </w:rPr>
              <w:t xml:space="preserve">                             -   </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74F659" w14:textId="4C8C517C" w:rsidR="00967303" w:rsidRPr="00967303" w:rsidRDefault="00967303" w:rsidP="00967303">
            <w:pPr>
              <w:jc w:val="right"/>
              <w:rPr>
                <w:rFonts w:ascii="Arial Narrow" w:hAnsi="Arial Narrow" w:cs="Arial"/>
                <w:b/>
                <w:bCs/>
                <w:color w:val="000000"/>
                <w:sz w:val="16"/>
                <w:szCs w:val="16"/>
              </w:rPr>
            </w:pPr>
            <w:r w:rsidRPr="00967303">
              <w:rPr>
                <w:rFonts w:ascii="Arial" w:hAnsi="Arial" w:cs="Arial"/>
                <w:b/>
                <w:bCs/>
                <w:color w:val="000000"/>
                <w:sz w:val="16"/>
                <w:szCs w:val="16"/>
              </w:rPr>
              <w:t xml:space="preserve">                        474,936,242.36 </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1B9BA9" w14:textId="5E35C039" w:rsidR="00967303" w:rsidRPr="00C150D2" w:rsidRDefault="00967303" w:rsidP="00967303">
            <w:pPr>
              <w:jc w:val="right"/>
              <w:rPr>
                <w:rFonts w:ascii="Arial Narrow" w:hAnsi="Arial Narrow" w:cs="Arial"/>
                <w:b/>
                <w:bCs/>
                <w:color w:val="000000"/>
                <w:sz w:val="18"/>
                <w:szCs w:val="18"/>
              </w:rPr>
            </w:pPr>
            <w:r>
              <w:rPr>
                <w:rFonts w:ascii="Arial" w:hAnsi="Arial" w:cs="Arial"/>
                <w:b/>
                <w:bCs/>
                <w:color w:val="000000"/>
                <w:sz w:val="20"/>
                <w:szCs w:val="20"/>
              </w:rPr>
              <w:t>12%</w:t>
            </w:r>
          </w:p>
        </w:tc>
      </w:tr>
      <w:tr w:rsidR="00967303" w:rsidRPr="00B95C6D" w14:paraId="1059CD62" w14:textId="77777777" w:rsidTr="005D3D15">
        <w:trPr>
          <w:trHeight w:val="330"/>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C41DBD" w14:textId="77777777" w:rsidR="00967303" w:rsidRPr="00B95C6D" w:rsidRDefault="00967303" w:rsidP="00967303">
            <w:pPr>
              <w:rPr>
                <w:rFonts w:ascii="Arial Narrow" w:hAnsi="Arial Narrow" w:cs="Arial"/>
                <w:b/>
                <w:bCs/>
                <w:color w:val="000000"/>
                <w:sz w:val="18"/>
                <w:szCs w:val="20"/>
              </w:rPr>
            </w:pPr>
            <w:r w:rsidRPr="00B95C6D">
              <w:rPr>
                <w:rFonts w:ascii="Arial Narrow" w:hAnsi="Arial Narrow" w:cs="Arial"/>
                <w:b/>
                <w:bCs/>
                <w:color w:val="000000"/>
                <w:sz w:val="18"/>
                <w:szCs w:val="20"/>
              </w:rPr>
              <w:t>TOTAL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B5C6F4" w14:textId="054BAAC8" w:rsidR="00967303" w:rsidRPr="00967303" w:rsidRDefault="00967303" w:rsidP="00967303">
            <w:pPr>
              <w:rPr>
                <w:rFonts w:ascii="Arial Narrow" w:hAnsi="Arial Narrow" w:cs="Arial"/>
                <w:b/>
                <w:bCs/>
                <w:color w:val="000000"/>
                <w:sz w:val="16"/>
                <w:szCs w:val="16"/>
              </w:rPr>
            </w:pPr>
            <w:r w:rsidRPr="00967303">
              <w:rPr>
                <w:rFonts w:ascii="Arial" w:hAnsi="Arial" w:cs="Arial"/>
                <w:b/>
                <w:bCs/>
                <w:color w:val="000000"/>
                <w:sz w:val="16"/>
                <w:szCs w:val="16"/>
              </w:rPr>
              <w:t xml:space="preserve">            954,522,528.88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9E8309" w14:textId="2B63903F" w:rsidR="00967303" w:rsidRPr="00967303" w:rsidRDefault="00967303" w:rsidP="00967303">
            <w:pPr>
              <w:rPr>
                <w:rFonts w:ascii="Arial Narrow" w:hAnsi="Arial Narrow" w:cs="Arial"/>
                <w:b/>
                <w:bCs/>
                <w:color w:val="000000"/>
                <w:sz w:val="16"/>
                <w:szCs w:val="16"/>
              </w:rPr>
            </w:pPr>
            <w:r w:rsidRPr="00967303">
              <w:rPr>
                <w:rFonts w:ascii="Arial" w:hAnsi="Arial" w:cs="Arial"/>
                <w:b/>
                <w:bCs/>
                <w:color w:val="000000"/>
                <w:sz w:val="16"/>
                <w:szCs w:val="16"/>
              </w:rPr>
              <w:t xml:space="preserve">          694,503,541.09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15EEF9" w14:textId="430D2B00" w:rsidR="00967303" w:rsidRPr="00967303" w:rsidRDefault="00967303" w:rsidP="00967303">
            <w:pPr>
              <w:rPr>
                <w:rFonts w:ascii="Arial Narrow" w:hAnsi="Arial Narrow" w:cs="Arial"/>
                <w:b/>
                <w:bCs/>
                <w:color w:val="000000"/>
                <w:sz w:val="16"/>
                <w:szCs w:val="16"/>
              </w:rPr>
            </w:pPr>
            <w:r w:rsidRPr="00967303">
              <w:rPr>
                <w:rFonts w:ascii="Arial" w:hAnsi="Arial" w:cs="Arial"/>
                <w:b/>
                <w:bCs/>
                <w:color w:val="000000"/>
                <w:sz w:val="16"/>
                <w:szCs w:val="16"/>
              </w:rPr>
              <w:t xml:space="preserve">       2,451,979,657.10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7DA64B" w14:textId="4CA1C511" w:rsidR="00967303" w:rsidRPr="00967303" w:rsidRDefault="00967303" w:rsidP="00967303">
            <w:pPr>
              <w:rPr>
                <w:rFonts w:ascii="Arial Narrow" w:hAnsi="Arial Narrow" w:cs="Arial"/>
                <w:b/>
                <w:bCs/>
                <w:color w:val="000000"/>
                <w:sz w:val="16"/>
                <w:szCs w:val="16"/>
              </w:rPr>
            </w:pPr>
            <w:r w:rsidRPr="00967303">
              <w:rPr>
                <w:rFonts w:ascii="Arial" w:hAnsi="Arial" w:cs="Arial"/>
                <w:b/>
                <w:bCs/>
                <w:color w:val="000000"/>
                <w:sz w:val="16"/>
                <w:szCs w:val="16"/>
              </w:rPr>
              <w:t xml:space="preserve">                             -   </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614AEF" w14:textId="4E0D1CD0" w:rsidR="00967303" w:rsidRPr="00967303" w:rsidRDefault="00967303" w:rsidP="00967303">
            <w:pPr>
              <w:jc w:val="right"/>
              <w:rPr>
                <w:rFonts w:ascii="Arial Narrow" w:hAnsi="Arial Narrow" w:cs="Arial"/>
                <w:b/>
                <w:bCs/>
                <w:color w:val="000000"/>
                <w:sz w:val="16"/>
                <w:szCs w:val="16"/>
              </w:rPr>
            </w:pPr>
            <w:r w:rsidRPr="00967303">
              <w:rPr>
                <w:rFonts w:ascii="Arial" w:hAnsi="Arial" w:cs="Arial"/>
                <w:b/>
                <w:bCs/>
                <w:color w:val="000000"/>
                <w:sz w:val="16"/>
                <w:szCs w:val="16"/>
              </w:rPr>
              <w:t xml:space="preserve">               4,101,005,727.07 </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849BCD" w14:textId="173798E7" w:rsidR="00967303" w:rsidRPr="00B95C6D" w:rsidRDefault="00967303" w:rsidP="00967303">
            <w:pPr>
              <w:rPr>
                <w:rFonts w:ascii="Arial Narrow" w:hAnsi="Arial Narrow" w:cs="Arial"/>
                <w:b/>
                <w:bCs/>
                <w:color w:val="000000"/>
                <w:sz w:val="18"/>
                <w:szCs w:val="20"/>
              </w:rPr>
            </w:pPr>
            <w:r>
              <w:rPr>
                <w:rFonts w:ascii="Arial Narrow" w:hAnsi="Arial Narrow" w:cs="Arial"/>
                <w:b/>
                <w:bCs/>
                <w:color w:val="000000"/>
                <w:sz w:val="18"/>
                <w:szCs w:val="20"/>
              </w:rPr>
              <w:t>100%</w:t>
            </w:r>
          </w:p>
        </w:tc>
      </w:tr>
      <w:tr w:rsidR="00967303" w:rsidRPr="00B95C6D" w14:paraId="40F63184" w14:textId="77777777" w:rsidTr="005D3D15">
        <w:trPr>
          <w:trHeight w:val="270"/>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28EE22" w14:textId="77777777" w:rsidR="00967303" w:rsidRPr="00B95C6D" w:rsidRDefault="00967303" w:rsidP="00967303">
            <w:pPr>
              <w:rPr>
                <w:rFonts w:ascii="Arial Narrow" w:hAnsi="Arial Narrow" w:cs="Arial"/>
                <w:b/>
                <w:bCs/>
                <w:color w:val="000000"/>
                <w:sz w:val="18"/>
                <w:szCs w:val="20"/>
              </w:rPr>
            </w:pPr>
            <w:r w:rsidRPr="00B95C6D">
              <w:rPr>
                <w:rFonts w:ascii="Arial Narrow" w:hAnsi="Arial Narrow" w:cs="Arial"/>
                <w:b/>
                <w:bCs/>
                <w:color w:val="000000"/>
                <w:sz w:val="18"/>
                <w:szCs w:val="20"/>
              </w:rPr>
              <w:t>%</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447DC6" w14:textId="1FD4668C" w:rsidR="00967303" w:rsidRPr="00C150D2" w:rsidRDefault="00967303" w:rsidP="00967303">
            <w:pPr>
              <w:jc w:val="right"/>
              <w:rPr>
                <w:rFonts w:ascii="Arial Narrow" w:hAnsi="Arial Narrow" w:cs="Arial"/>
                <w:b/>
                <w:bCs/>
                <w:color w:val="000000"/>
                <w:sz w:val="18"/>
                <w:szCs w:val="18"/>
              </w:rPr>
            </w:pPr>
            <w:r w:rsidRPr="00C150D2">
              <w:rPr>
                <w:rFonts w:ascii="Arial Narrow" w:hAnsi="Arial Narrow" w:cs="Arial"/>
                <w:b/>
                <w:bCs/>
                <w:color w:val="000000"/>
                <w:sz w:val="18"/>
                <w:szCs w:val="18"/>
              </w:rPr>
              <w:t>23%</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99CC3A" w14:textId="617D6FE6" w:rsidR="00967303" w:rsidRPr="00C150D2" w:rsidRDefault="00967303" w:rsidP="00967303">
            <w:pPr>
              <w:jc w:val="right"/>
              <w:rPr>
                <w:rFonts w:ascii="Arial Narrow" w:hAnsi="Arial Narrow" w:cs="Arial"/>
                <w:b/>
                <w:bCs/>
                <w:color w:val="000000"/>
                <w:sz w:val="18"/>
                <w:szCs w:val="18"/>
              </w:rPr>
            </w:pPr>
            <w:r w:rsidRPr="00C150D2">
              <w:rPr>
                <w:rFonts w:ascii="Arial Narrow" w:hAnsi="Arial Narrow" w:cs="Arial"/>
                <w:b/>
                <w:bCs/>
                <w:color w:val="000000"/>
                <w:sz w:val="18"/>
                <w:szCs w:val="18"/>
              </w:rPr>
              <w:t>17%</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3CA8DC" w14:textId="7A56D620" w:rsidR="00967303" w:rsidRPr="00C150D2" w:rsidRDefault="00967303" w:rsidP="00967303">
            <w:pPr>
              <w:jc w:val="right"/>
              <w:rPr>
                <w:rFonts w:ascii="Arial Narrow" w:hAnsi="Arial Narrow" w:cs="Arial"/>
                <w:b/>
                <w:bCs/>
                <w:color w:val="000000"/>
                <w:sz w:val="18"/>
                <w:szCs w:val="18"/>
              </w:rPr>
            </w:pPr>
            <w:r w:rsidRPr="00C150D2">
              <w:rPr>
                <w:rFonts w:ascii="Arial Narrow" w:hAnsi="Arial Narrow" w:cs="Arial"/>
                <w:b/>
                <w:bCs/>
                <w:color w:val="000000"/>
                <w:sz w:val="18"/>
                <w:szCs w:val="18"/>
              </w:rPr>
              <w:t>60%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26C6F4" w14:textId="68088650" w:rsidR="00967303" w:rsidRPr="00C150D2" w:rsidRDefault="00967303" w:rsidP="00967303">
            <w:pPr>
              <w:jc w:val="right"/>
              <w:rPr>
                <w:rFonts w:ascii="Arial Narrow" w:hAnsi="Arial Narrow" w:cs="Arial"/>
                <w:b/>
                <w:bCs/>
                <w:color w:val="000000"/>
                <w:sz w:val="18"/>
                <w:szCs w:val="18"/>
              </w:rPr>
            </w:pPr>
            <w:r w:rsidRPr="00C150D2">
              <w:rPr>
                <w:rFonts w:ascii="Arial Narrow" w:hAnsi="Arial Narrow" w:cs="Arial"/>
                <w:b/>
                <w:bCs/>
                <w:color w:val="000000"/>
                <w:sz w:val="18"/>
                <w:szCs w:val="18"/>
              </w:rPr>
              <w:t>0%</w:t>
            </w:r>
          </w:p>
        </w:tc>
        <w:tc>
          <w:tcPr>
            <w:tcW w:w="21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AB5FF9" w14:textId="16E8DFF9" w:rsidR="00967303" w:rsidRPr="00C150D2" w:rsidRDefault="00967303" w:rsidP="00967303">
            <w:pPr>
              <w:rPr>
                <w:rFonts w:ascii="Arial Narrow" w:hAnsi="Arial Narrow" w:cs="Arial"/>
                <w:b/>
                <w:bCs/>
                <w:color w:val="000000"/>
                <w:sz w:val="18"/>
                <w:szCs w:val="18"/>
              </w:rPr>
            </w:pPr>
            <w:r w:rsidRPr="00C150D2">
              <w:rPr>
                <w:rFonts w:ascii="Arial Narrow" w:hAnsi="Arial Narrow" w:cs="Arial"/>
                <w:b/>
                <w:bCs/>
                <w:color w:val="000000"/>
                <w:sz w:val="18"/>
                <w:szCs w:val="18"/>
              </w:rPr>
              <w:t> </w:t>
            </w:r>
          </w:p>
        </w:tc>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8DAB6C" w14:textId="77777777" w:rsidR="00967303" w:rsidRPr="00B95C6D" w:rsidRDefault="00967303" w:rsidP="00967303">
            <w:pPr>
              <w:rPr>
                <w:rFonts w:ascii="Arial Narrow" w:hAnsi="Arial Narrow" w:cs="Arial"/>
                <w:b/>
                <w:bCs/>
                <w:color w:val="000000"/>
                <w:sz w:val="18"/>
                <w:szCs w:val="20"/>
              </w:rPr>
            </w:pPr>
          </w:p>
        </w:tc>
      </w:tr>
    </w:tbl>
    <w:p w14:paraId="3FD66248" w14:textId="77777777" w:rsidR="00B95C6D" w:rsidRPr="00D94C59" w:rsidRDefault="00B95C6D" w:rsidP="00E33ED8">
      <w:pPr>
        <w:rPr>
          <w:lang w:eastAsia="es-CR"/>
        </w:rPr>
      </w:pPr>
    </w:p>
    <w:sectPr w:rsidR="00B95C6D" w:rsidRPr="00D94C59" w:rsidSect="005D3D15">
      <w:pgSz w:w="15842" w:h="12242" w:orient="landscape" w:code="1"/>
      <w:pgMar w:top="748" w:right="1418" w:bottom="902" w:left="12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2C72" w14:textId="77777777" w:rsidR="00A439AB" w:rsidRDefault="00A439AB">
      <w:r>
        <w:separator/>
      </w:r>
    </w:p>
  </w:endnote>
  <w:endnote w:type="continuationSeparator" w:id="0">
    <w:p w14:paraId="67C06CF0" w14:textId="77777777" w:rsidR="00A439AB" w:rsidRDefault="00A4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18A1" w14:textId="3143456E" w:rsidR="00A61BFB" w:rsidRDefault="00A61BFB" w:rsidP="00A003FA">
    <w:pPr>
      <w:pStyle w:val="Piedepgina"/>
      <w:jc w:val="right"/>
    </w:pPr>
    <w:r w:rsidRPr="00A003FA">
      <w:rPr>
        <w:rFonts w:ascii="Arial Narrow" w:hAnsi="Arial Narrow"/>
        <w:i/>
        <w:sz w:val="16"/>
        <w:szCs w:val="16"/>
      </w:rPr>
      <w:t>Presupuesto Ordinario</w:t>
    </w:r>
    <w:r>
      <w:rPr>
        <w:rFonts w:ascii="Arial Narrow" w:hAnsi="Arial Narrow"/>
        <w:i/>
        <w:sz w:val="16"/>
        <w:szCs w:val="16"/>
      </w:rPr>
      <w:t xml:space="preserve"> y Plan Anual Operativo</w:t>
    </w:r>
    <w:r w:rsidRPr="00A003FA">
      <w:rPr>
        <w:rFonts w:ascii="Arial Narrow" w:hAnsi="Arial Narrow"/>
        <w:i/>
        <w:sz w:val="16"/>
        <w:szCs w:val="16"/>
      </w:rPr>
      <w:t xml:space="preserve"> </w:t>
    </w:r>
    <w:r>
      <w:rPr>
        <w:rFonts w:ascii="Arial Narrow" w:hAnsi="Arial Narrow"/>
        <w:i/>
        <w:sz w:val="16"/>
        <w:szCs w:val="16"/>
      </w:rPr>
      <w:t xml:space="preserve">2023, </w:t>
    </w:r>
    <w:r>
      <w:t xml:space="preserve"> </w:t>
    </w:r>
    <w:r w:rsidRPr="00A003FA">
      <w:rPr>
        <w:rFonts w:ascii="Arial Narrow" w:hAnsi="Arial Narrow"/>
        <w:sz w:val="18"/>
        <w:szCs w:val="18"/>
      </w:rPr>
      <w:t xml:space="preserve">Pág. </w:t>
    </w:r>
    <w:r w:rsidRPr="00A003FA">
      <w:rPr>
        <w:rStyle w:val="Nmerodepgina"/>
        <w:rFonts w:ascii="Arial Narrow" w:hAnsi="Arial Narrow"/>
        <w:sz w:val="18"/>
        <w:szCs w:val="18"/>
      </w:rPr>
      <w:fldChar w:fldCharType="begin"/>
    </w:r>
    <w:r w:rsidRPr="00A003FA">
      <w:rPr>
        <w:rStyle w:val="Nmerodepgina"/>
        <w:rFonts w:ascii="Arial Narrow" w:hAnsi="Arial Narrow"/>
        <w:sz w:val="18"/>
        <w:szCs w:val="18"/>
      </w:rPr>
      <w:instrText xml:space="preserve"> PAGE </w:instrText>
    </w:r>
    <w:r w:rsidRPr="00A003FA">
      <w:rPr>
        <w:rStyle w:val="Nmerodepgina"/>
        <w:rFonts w:ascii="Arial Narrow" w:hAnsi="Arial Narrow"/>
        <w:sz w:val="18"/>
        <w:szCs w:val="18"/>
      </w:rPr>
      <w:fldChar w:fldCharType="separate"/>
    </w:r>
    <w:r>
      <w:rPr>
        <w:rStyle w:val="Nmerodepgina"/>
        <w:rFonts w:ascii="Arial Narrow" w:hAnsi="Arial Narrow"/>
        <w:noProof/>
        <w:sz w:val="18"/>
        <w:szCs w:val="18"/>
      </w:rPr>
      <w:t>30</w:t>
    </w:r>
    <w:r w:rsidRPr="00A003FA">
      <w:rPr>
        <w:rStyle w:val="Nmerodepgina"/>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43C9" w14:textId="77777777" w:rsidR="00A439AB" w:rsidRDefault="00A439AB">
      <w:r>
        <w:separator/>
      </w:r>
    </w:p>
  </w:footnote>
  <w:footnote w:type="continuationSeparator" w:id="0">
    <w:p w14:paraId="02A2246E" w14:textId="77777777" w:rsidR="00A439AB" w:rsidRDefault="00A4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9E2"/>
    <w:multiLevelType w:val="hybridMultilevel"/>
    <w:tmpl w:val="CB946F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D84FCE"/>
    <w:multiLevelType w:val="hybridMultilevel"/>
    <w:tmpl w:val="AE36C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737EE"/>
    <w:multiLevelType w:val="hybridMultilevel"/>
    <w:tmpl w:val="1FB241E4"/>
    <w:lvl w:ilvl="0" w:tplc="F578BF9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067982"/>
    <w:multiLevelType w:val="hybridMultilevel"/>
    <w:tmpl w:val="7E062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4E43AE"/>
    <w:multiLevelType w:val="hybridMultilevel"/>
    <w:tmpl w:val="B9C2BBC0"/>
    <w:lvl w:ilvl="0" w:tplc="27180DE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B10E70"/>
    <w:multiLevelType w:val="hybridMultilevel"/>
    <w:tmpl w:val="A8DC8474"/>
    <w:lvl w:ilvl="0" w:tplc="C1EE7D8A">
      <w:start w:val="1"/>
      <w:numFmt w:val="decimal"/>
      <w:lvlText w:val="%1-"/>
      <w:lvlJc w:val="left"/>
      <w:pPr>
        <w:ind w:left="720" w:hanging="360"/>
      </w:pPr>
      <w:rPr>
        <w:rFonts w:hint="default"/>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742B0B"/>
    <w:multiLevelType w:val="hybridMultilevel"/>
    <w:tmpl w:val="F5EE5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8087061"/>
    <w:multiLevelType w:val="hybridMultilevel"/>
    <w:tmpl w:val="9CA01C52"/>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A216551"/>
    <w:multiLevelType w:val="hybridMultilevel"/>
    <w:tmpl w:val="3348AC8E"/>
    <w:lvl w:ilvl="0" w:tplc="4874EB86">
      <w:start w:val="1"/>
      <w:numFmt w:val="decimal"/>
      <w:lvlText w:val="%1-"/>
      <w:lvlJc w:val="left"/>
      <w:pPr>
        <w:ind w:left="720" w:hanging="360"/>
      </w:pPr>
      <w:rPr>
        <w:rFonts w:ascii="Arial" w:eastAsiaTheme="minorHAnsi" w:hAnsi="Arial" w:cs="Arial"/>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B77322A"/>
    <w:multiLevelType w:val="hybridMultilevel"/>
    <w:tmpl w:val="4D6A3298"/>
    <w:lvl w:ilvl="0" w:tplc="6BAC2F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941081"/>
    <w:multiLevelType w:val="hybridMultilevel"/>
    <w:tmpl w:val="AC687BE8"/>
    <w:lvl w:ilvl="0" w:tplc="0C0A0001">
      <w:start w:val="1"/>
      <w:numFmt w:val="bullet"/>
      <w:lvlText w:val=""/>
      <w:lvlJc w:val="left"/>
      <w:pPr>
        <w:tabs>
          <w:tab w:val="num" w:pos="360"/>
        </w:tabs>
        <w:ind w:left="36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2F520649"/>
    <w:multiLevelType w:val="hybridMultilevel"/>
    <w:tmpl w:val="AC024042"/>
    <w:lvl w:ilvl="0" w:tplc="140A0001">
      <w:start w:val="1"/>
      <w:numFmt w:val="bullet"/>
      <w:lvlText w:val=""/>
      <w:lvlJc w:val="left"/>
      <w:pPr>
        <w:tabs>
          <w:tab w:val="num" w:pos="3600"/>
        </w:tabs>
        <w:ind w:left="3600" w:hanging="360"/>
      </w:pPr>
      <w:rPr>
        <w:rFonts w:ascii="Symbol" w:hAnsi="Symbol" w:hint="default"/>
      </w:rPr>
    </w:lvl>
    <w:lvl w:ilvl="1" w:tplc="140A0003" w:tentative="1">
      <w:start w:val="1"/>
      <w:numFmt w:val="bullet"/>
      <w:lvlText w:val="o"/>
      <w:lvlJc w:val="left"/>
      <w:pPr>
        <w:tabs>
          <w:tab w:val="num" w:pos="4320"/>
        </w:tabs>
        <w:ind w:left="4320" w:hanging="360"/>
      </w:pPr>
      <w:rPr>
        <w:rFonts w:ascii="Courier New" w:hAnsi="Courier New" w:cs="Courier New" w:hint="default"/>
      </w:rPr>
    </w:lvl>
    <w:lvl w:ilvl="2" w:tplc="140A0005" w:tentative="1">
      <w:start w:val="1"/>
      <w:numFmt w:val="bullet"/>
      <w:lvlText w:val=""/>
      <w:lvlJc w:val="left"/>
      <w:pPr>
        <w:tabs>
          <w:tab w:val="num" w:pos="5040"/>
        </w:tabs>
        <w:ind w:left="5040" w:hanging="360"/>
      </w:pPr>
      <w:rPr>
        <w:rFonts w:ascii="Wingdings" w:hAnsi="Wingdings" w:hint="default"/>
      </w:rPr>
    </w:lvl>
    <w:lvl w:ilvl="3" w:tplc="140A0001" w:tentative="1">
      <w:start w:val="1"/>
      <w:numFmt w:val="bullet"/>
      <w:lvlText w:val=""/>
      <w:lvlJc w:val="left"/>
      <w:pPr>
        <w:tabs>
          <w:tab w:val="num" w:pos="5760"/>
        </w:tabs>
        <w:ind w:left="5760" w:hanging="360"/>
      </w:pPr>
      <w:rPr>
        <w:rFonts w:ascii="Symbol" w:hAnsi="Symbol" w:hint="default"/>
      </w:rPr>
    </w:lvl>
    <w:lvl w:ilvl="4" w:tplc="140A0003" w:tentative="1">
      <w:start w:val="1"/>
      <w:numFmt w:val="bullet"/>
      <w:lvlText w:val="o"/>
      <w:lvlJc w:val="left"/>
      <w:pPr>
        <w:tabs>
          <w:tab w:val="num" w:pos="6480"/>
        </w:tabs>
        <w:ind w:left="6480" w:hanging="360"/>
      </w:pPr>
      <w:rPr>
        <w:rFonts w:ascii="Courier New" w:hAnsi="Courier New" w:cs="Courier New" w:hint="default"/>
      </w:rPr>
    </w:lvl>
    <w:lvl w:ilvl="5" w:tplc="140A0005" w:tentative="1">
      <w:start w:val="1"/>
      <w:numFmt w:val="bullet"/>
      <w:lvlText w:val=""/>
      <w:lvlJc w:val="left"/>
      <w:pPr>
        <w:tabs>
          <w:tab w:val="num" w:pos="7200"/>
        </w:tabs>
        <w:ind w:left="7200" w:hanging="360"/>
      </w:pPr>
      <w:rPr>
        <w:rFonts w:ascii="Wingdings" w:hAnsi="Wingdings" w:hint="default"/>
      </w:rPr>
    </w:lvl>
    <w:lvl w:ilvl="6" w:tplc="140A0001" w:tentative="1">
      <w:start w:val="1"/>
      <w:numFmt w:val="bullet"/>
      <w:lvlText w:val=""/>
      <w:lvlJc w:val="left"/>
      <w:pPr>
        <w:tabs>
          <w:tab w:val="num" w:pos="7920"/>
        </w:tabs>
        <w:ind w:left="7920" w:hanging="360"/>
      </w:pPr>
      <w:rPr>
        <w:rFonts w:ascii="Symbol" w:hAnsi="Symbol" w:hint="default"/>
      </w:rPr>
    </w:lvl>
    <w:lvl w:ilvl="7" w:tplc="140A0003" w:tentative="1">
      <w:start w:val="1"/>
      <w:numFmt w:val="bullet"/>
      <w:lvlText w:val="o"/>
      <w:lvlJc w:val="left"/>
      <w:pPr>
        <w:tabs>
          <w:tab w:val="num" w:pos="8640"/>
        </w:tabs>
        <w:ind w:left="8640" w:hanging="360"/>
      </w:pPr>
      <w:rPr>
        <w:rFonts w:ascii="Courier New" w:hAnsi="Courier New" w:cs="Courier New" w:hint="default"/>
      </w:rPr>
    </w:lvl>
    <w:lvl w:ilvl="8" w:tplc="140A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0556034"/>
    <w:multiLevelType w:val="hybridMultilevel"/>
    <w:tmpl w:val="155A65C0"/>
    <w:lvl w:ilvl="0" w:tplc="44222F7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F43152"/>
    <w:multiLevelType w:val="hybridMultilevel"/>
    <w:tmpl w:val="BA0E21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2AC351E"/>
    <w:multiLevelType w:val="hybridMultilevel"/>
    <w:tmpl w:val="881AC7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3370957"/>
    <w:multiLevelType w:val="hybridMultilevel"/>
    <w:tmpl w:val="7E948348"/>
    <w:lvl w:ilvl="0" w:tplc="F9E2E91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7411CA"/>
    <w:multiLevelType w:val="hybridMultilevel"/>
    <w:tmpl w:val="398C09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BE1B52"/>
    <w:multiLevelType w:val="hybridMultilevel"/>
    <w:tmpl w:val="8B629D5C"/>
    <w:lvl w:ilvl="0" w:tplc="DE26DB8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0117C2B"/>
    <w:multiLevelType w:val="hybridMultilevel"/>
    <w:tmpl w:val="7BF258DE"/>
    <w:lvl w:ilvl="0" w:tplc="14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F4698"/>
    <w:multiLevelType w:val="hybridMultilevel"/>
    <w:tmpl w:val="CD4A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F664E2"/>
    <w:multiLevelType w:val="hybridMultilevel"/>
    <w:tmpl w:val="E1BEC4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152FE6"/>
    <w:multiLevelType w:val="hybridMultilevel"/>
    <w:tmpl w:val="AED00540"/>
    <w:lvl w:ilvl="0" w:tplc="040A0001">
      <w:start w:val="1"/>
      <w:numFmt w:val="bullet"/>
      <w:lvlText w:val=""/>
      <w:lvlJc w:val="left"/>
      <w:pPr>
        <w:tabs>
          <w:tab w:val="num" w:pos="1080"/>
        </w:tabs>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2" w15:restartNumberingAfterBreak="0">
    <w:nsid w:val="51EB63C5"/>
    <w:multiLevelType w:val="hybridMultilevel"/>
    <w:tmpl w:val="8AD0E84A"/>
    <w:lvl w:ilvl="0" w:tplc="C23AB40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1FB4B59"/>
    <w:multiLevelType w:val="hybridMultilevel"/>
    <w:tmpl w:val="84148C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55269DA"/>
    <w:multiLevelType w:val="hybridMultilevel"/>
    <w:tmpl w:val="3E20D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A50D50"/>
    <w:multiLevelType w:val="hybridMultilevel"/>
    <w:tmpl w:val="F51E0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6B241C"/>
    <w:multiLevelType w:val="hybridMultilevel"/>
    <w:tmpl w:val="FBC66E8A"/>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5CEB5E6E"/>
    <w:multiLevelType w:val="hybridMultilevel"/>
    <w:tmpl w:val="12DE1A78"/>
    <w:lvl w:ilvl="0" w:tplc="0C0A0001">
      <w:start w:val="1"/>
      <w:numFmt w:val="bullet"/>
      <w:lvlText w:val=""/>
      <w:lvlJc w:val="left"/>
      <w:pPr>
        <w:tabs>
          <w:tab w:val="num" w:pos="360"/>
        </w:tabs>
        <w:ind w:left="36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15:restartNumberingAfterBreak="0">
    <w:nsid w:val="5E1D48ED"/>
    <w:multiLevelType w:val="hybridMultilevel"/>
    <w:tmpl w:val="FE1AC23E"/>
    <w:lvl w:ilvl="0" w:tplc="080A0001">
      <w:start w:val="1"/>
      <w:numFmt w:val="bullet"/>
      <w:lvlText w:val=""/>
      <w:lvlJc w:val="left"/>
      <w:pPr>
        <w:ind w:left="804" w:hanging="360"/>
      </w:pPr>
      <w:rPr>
        <w:rFonts w:ascii="Symbol" w:hAnsi="Symbol" w:hint="default"/>
      </w:rPr>
    </w:lvl>
    <w:lvl w:ilvl="1" w:tplc="080A0003" w:tentative="1">
      <w:start w:val="1"/>
      <w:numFmt w:val="bullet"/>
      <w:lvlText w:val="o"/>
      <w:lvlJc w:val="left"/>
      <w:pPr>
        <w:ind w:left="1524" w:hanging="360"/>
      </w:pPr>
      <w:rPr>
        <w:rFonts w:ascii="Courier New" w:hAnsi="Courier New" w:cs="Courier New" w:hint="default"/>
      </w:rPr>
    </w:lvl>
    <w:lvl w:ilvl="2" w:tplc="080A0005" w:tentative="1">
      <w:start w:val="1"/>
      <w:numFmt w:val="bullet"/>
      <w:lvlText w:val=""/>
      <w:lvlJc w:val="left"/>
      <w:pPr>
        <w:ind w:left="2244" w:hanging="360"/>
      </w:pPr>
      <w:rPr>
        <w:rFonts w:ascii="Wingdings" w:hAnsi="Wingdings" w:hint="default"/>
      </w:rPr>
    </w:lvl>
    <w:lvl w:ilvl="3" w:tplc="080A0001" w:tentative="1">
      <w:start w:val="1"/>
      <w:numFmt w:val="bullet"/>
      <w:lvlText w:val=""/>
      <w:lvlJc w:val="left"/>
      <w:pPr>
        <w:ind w:left="2964" w:hanging="360"/>
      </w:pPr>
      <w:rPr>
        <w:rFonts w:ascii="Symbol" w:hAnsi="Symbol" w:hint="default"/>
      </w:rPr>
    </w:lvl>
    <w:lvl w:ilvl="4" w:tplc="080A0003" w:tentative="1">
      <w:start w:val="1"/>
      <w:numFmt w:val="bullet"/>
      <w:lvlText w:val="o"/>
      <w:lvlJc w:val="left"/>
      <w:pPr>
        <w:ind w:left="3684" w:hanging="360"/>
      </w:pPr>
      <w:rPr>
        <w:rFonts w:ascii="Courier New" w:hAnsi="Courier New" w:cs="Courier New" w:hint="default"/>
      </w:rPr>
    </w:lvl>
    <w:lvl w:ilvl="5" w:tplc="080A0005" w:tentative="1">
      <w:start w:val="1"/>
      <w:numFmt w:val="bullet"/>
      <w:lvlText w:val=""/>
      <w:lvlJc w:val="left"/>
      <w:pPr>
        <w:ind w:left="4404" w:hanging="360"/>
      </w:pPr>
      <w:rPr>
        <w:rFonts w:ascii="Wingdings" w:hAnsi="Wingdings" w:hint="default"/>
      </w:rPr>
    </w:lvl>
    <w:lvl w:ilvl="6" w:tplc="080A0001" w:tentative="1">
      <w:start w:val="1"/>
      <w:numFmt w:val="bullet"/>
      <w:lvlText w:val=""/>
      <w:lvlJc w:val="left"/>
      <w:pPr>
        <w:ind w:left="5124" w:hanging="360"/>
      </w:pPr>
      <w:rPr>
        <w:rFonts w:ascii="Symbol" w:hAnsi="Symbol" w:hint="default"/>
      </w:rPr>
    </w:lvl>
    <w:lvl w:ilvl="7" w:tplc="080A0003" w:tentative="1">
      <w:start w:val="1"/>
      <w:numFmt w:val="bullet"/>
      <w:lvlText w:val="o"/>
      <w:lvlJc w:val="left"/>
      <w:pPr>
        <w:ind w:left="5844" w:hanging="360"/>
      </w:pPr>
      <w:rPr>
        <w:rFonts w:ascii="Courier New" w:hAnsi="Courier New" w:cs="Courier New" w:hint="default"/>
      </w:rPr>
    </w:lvl>
    <w:lvl w:ilvl="8" w:tplc="080A0005" w:tentative="1">
      <w:start w:val="1"/>
      <w:numFmt w:val="bullet"/>
      <w:lvlText w:val=""/>
      <w:lvlJc w:val="left"/>
      <w:pPr>
        <w:ind w:left="6564" w:hanging="360"/>
      </w:pPr>
      <w:rPr>
        <w:rFonts w:ascii="Wingdings" w:hAnsi="Wingdings" w:hint="default"/>
      </w:rPr>
    </w:lvl>
  </w:abstractNum>
  <w:abstractNum w:abstractNumId="29" w15:restartNumberingAfterBreak="0">
    <w:nsid w:val="5EA2429C"/>
    <w:multiLevelType w:val="multilevel"/>
    <w:tmpl w:val="F8B84484"/>
    <w:lvl w:ilvl="0">
      <w:start w:val="1"/>
      <w:numFmt w:val="decimal"/>
      <w:lvlText w:val="%1."/>
      <w:lvlJc w:val="left"/>
      <w:pPr>
        <w:tabs>
          <w:tab w:val="num" w:pos="720"/>
        </w:tabs>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EF078DA"/>
    <w:multiLevelType w:val="hybridMultilevel"/>
    <w:tmpl w:val="3B44F8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FBE4341"/>
    <w:multiLevelType w:val="hybridMultilevel"/>
    <w:tmpl w:val="B5D6882A"/>
    <w:lvl w:ilvl="0" w:tplc="56E0209A">
      <w:start w:val="1"/>
      <w:numFmt w:val="bullet"/>
      <w:lvlText w:val="•"/>
      <w:lvlJc w:val="left"/>
      <w:pPr>
        <w:tabs>
          <w:tab w:val="num" w:pos="720"/>
        </w:tabs>
        <w:ind w:left="720" w:hanging="360"/>
      </w:pPr>
      <w:rPr>
        <w:rFonts w:ascii="Times New Roman" w:hAnsi="Times New Roman" w:hint="default"/>
      </w:rPr>
    </w:lvl>
    <w:lvl w:ilvl="1" w:tplc="06D6B3F0">
      <w:start w:val="1"/>
      <w:numFmt w:val="bullet"/>
      <w:lvlText w:val="•"/>
      <w:lvlJc w:val="left"/>
      <w:pPr>
        <w:tabs>
          <w:tab w:val="num" w:pos="1440"/>
        </w:tabs>
        <w:ind w:left="1440" w:hanging="360"/>
      </w:pPr>
      <w:rPr>
        <w:rFonts w:ascii="Times New Roman" w:hAnsi="Times New Roman" w:hint="default"/>
      </w:rPr>
    </w:lvl>
    <w:lvl w:ilvl="2" w:tplc="84B4642A">
      <w:start w:val="1"/>
      <w:numFmt w:val="bullet"/>
      <w:lvlText w:val="•"/>
      <w:lvlJc w:val="left"/>
      <w:pPr>
        <w:tabs>
          <w:tab w:val="num" w:pos="2160"/>
        </w:tabs>
        <w:ind w:left="2160" w:hanging="360"/>
      </w:pPr>
      <w:rPr>
        <w:rFonts w:ascii="Times New Roman" w:hAnsi="Times New Roman" w:hint="default"/>
      </w:rPr>
    </w:lvl>
    <w:lvl w:ilvl="3" w:tplc="3DF07A6C">
      <w:start w:val="1"/>
      <w:numFmt w:val="bullet"/>
      <w:lvlText w:val="•"/>
      <w:lvlJc w:val="left"/>
      <w:pPr>
        <w:tabs>
          <w:tab w:val="num" w:pos="2880"/>
        </w:tabs>
        <w:ind w:left="2880" w:hanging="360"/>
      </w:pPr>
      <w:rPr>
        <w:rFonts w:ascii="Times New Roman" w:hAnsi="Times New Roman" w:hint="default"/>
      </w:rPr>
    </w:lvl>
    <w:lvl w:ilvl="4" w:tplc="175C7EEA">
      <w:start w:val="1"/>
      <w:numFmt w:val="bullet"/>
      <w:lvlText w:val="•"/>
      <w:lvlJc w:val="left"/>
      <w:pPr>
        <w:tabs>
          <w:tab w:val="num" w:pos="3600"/>
        </w:tabs>
        <w:ind w:left="3600" w:hanging="360"/>
      </w:pPr>
      <w:rPr>
        <w:rFonts w:ascii="Times New Roman" w:hAnsi="Times New Roman" w:hint="default"/>
      </w:rPr>
    </w:lvl>
    <w:lvl w:ilvl="5" w:tplc="56D0DAA0">
      <w:start w:val="1"/>
      <w:numFmt w:val="bullet"/>
      <w:lvlText w:val="•"/>
      <w:lvlJc w:val="left"/>
      <w:pPr>
        <w:tabs>
          <w:tab w:val="num" w:pos="4320"/>
        </w:tabs>
        <w:ind w:left="4320" w:hanging="360"/>
      </w:pPr>
      <w:rPr>
        <w:rFonts w:ascii="Times New Roman" w:hAnsi="Times New Roman" w:hint="default"/>
      </w:rPr>
    </w:lvl>
    <w:lvl w:ilvl="6" w:tplc="CB72769E">
      <w:start w:val="1"/>
      <w:numFmt w:val="bullet"/>
      <w:lvlText w:val="•"/>
      <w:lvlJc w:val="left"/>
      <w:pPr>
        <w:tabs>
          <w:tab w:val="num" w:pos="5040"/>
        </w:tabs>
        <w:ind w:left="5040" w:hanging="360"/>
      </w:pPr>
      <w:rPr>
        <w:rFonts w:ascii="Times New Roman" w:hAnsi="Times New Roman" w:hint="default"/>
      </w:rPr>
    </w:lvl>
    <w:lvl w:ilvl="7" w:tplc="29260162">
      <w:start w:val="1"/>
      <w:numFmt w:val="bullet"/>
      <w:lvlText w:val="•"/>
      <w:lvlJc w:val="left"/>
      <w:pPr>
        <w:tabs>
          <w:tab w:val="num" w:pos="5760"/>
        </w:tabs>
        <w:ind w:left="5760" w:hanging="360"/>
      </w:pPr>
      <w:rPr>
        <w:rFonts w:ascii="Times New Roman" w:hAnsi="Times New Roman" w:hint="default"/>
      </w:rPr>
    </w:lvl>
    <w:lvl w:ilvl="8" w:tplc="57FEFE04">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2A653A2"/>
    <w:multiLevelType w:val="hybridMultilevel"/>
    <w:tmpl w:val="8AA0A400"/>
    <w:lvl w:ilvl="0" w:tplc="C8F04AF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35E5C8D"/>
    <w:multiLevelType w:val="hybridMultilevel"/>
    <w:tmpl w:val="1FB241E4"/>
    <w:lvl w:ilvl="0" w:tplc="F578BF9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89D1C91"/>
    <w:multiLevelType w:val="hybridMultilevel"/>
    <w:tmpl w:val="2DE04490"/>
    <w:lvl w:ilvl="0" w:tplc="A7EA3A5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DDD7C85"/>
    <w:multiLevelType w:val="hybridMultilevel"/>
    <w:tmpl w:val="A12CC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F63396"/>
    <w:multiLevelType w:val="hybridMultilevel"/>
    <w:tmpl w:val="590CA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AC0302"/>
    <w:multiLevelType w:val="multilevel"/>
    <w:tmpl w:val="D66A1D90"/>
    <w:styleLink w:val="111111"/>
    <w:lvl w:ilvl="0">
      <w:start w:val="5"/>
      <w:numFmt w:val="decimal"/>
      <w:lvlText w:val="%1"/>
      <w:lvlJc w:val="left"/>
      <w:pPr>
        <w:tabs>
          <w:tab w:val="num" w:pos="972"/>
        </w:tabs>
        <w:ind w:left="972" w:hanging="432"/>
      </w:pPr>
      <w:rPr>
        <w:rFonts w:hint="default"/>
      </w:rPr>
    </w:lvl>
    <w:lvl w:ilvl="1">
      <w:start w:val="10"/>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38" w15:restartNumberingAfterBreak="0">
    <w:nsid w:val="775C5D60"/>
    <w:multiLevelType w:val="hybridMultilevel"/>
    <w:tmpl w:val="F6C8F8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76771A6"/>
    <w:multiLevelType w:val="hybridMultilevel"/>
    <w:tmpl w:val="69289C1A"/>
    <w:lvl w:ilvl="0" w:tplc="6BAC2F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8633EEB"/>
    <w:multiLevelType w:val="hybridMultilevel"/>
    <w:tmpl w:val="30CA0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02035"/>
    <w:multiLevelType w:val="hybridMultilevel"/>
    <w:tmpl w:val="7C5087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32"/>
  </w:num>
  <w:num w:numId="4">
    <w:abstractNumId w:val="5"/>
  </w:num>
  <w:num w:numId="5">
    <w:abstractNumId w:val="11"/>
  </w:num>
  <w:num w:numId="6">
    <w:abstractNumId w:val="18"/>
  </w:num>
  <w:num w:numId="7">
    <w:abstractNumId w:val="35"/>
  </w:num>
  <w:num w:numId="8">
    <w:abstractNumId w:val="1"/>
  </w:num>
  <w:num w:numId="9">
    <w:abstractNumId w:val="14"/>
  </w:num>
  <w:num w:numId="10">
    <w:abstractNumId w:val="30"/>
  </w:num>
  <w:num w:numId="11">
    <w:abstractNumId w:val="19"/>
  </w:num>
  <w:num w:numId="12">
    <w:abstractNumId w:val="28"/>
  </w:num>
  <w:num w:numId="13">
    <w:abstractNumId w:val="41"/>
  </w:num>
  <w:num w:numId="14">
    <w:abstractNumId w:val="3"/>
  </w:num>
  <w:num w:numId="15">
    <w:abstractNumId w:val="24"/>
  </w:num>
  <w:num w:numId="16">
    <w:abstractNumId w:val="6"/>
  </w:num>
  <w:num w:numId="17">
    <w:abstractNumId w:val="16"/>
  </w:num>
  <w:num w:numId="18">
    <w:abstractNumId w:val="26"/>
  </w:num>
  <w:num w:numId="19">
    <w:abstractNumId w:val="36"/>
  </w:num>
  <w:num w:numId="20">
    <w:abstractNumId w:val="25"/>
  </w:num>
  <w:num w:numId="21">
    <w:abstractNumId w:val="27"/>
  </w:num>
  <w:num w:numId="22">
    <w:abstractNumId w:val="10"/>
  </w:num>
  <w:num w:numId="23">
    <w:abstractNumId w:val="33"/>
  </w:num>
  <w:num w:numId="24">
    <w:abstractNumId w:val="40"/>
  </w:num>
  <w:num w:numId="25">
    <w:abstractNumId w:val="23"/>
  </w:num>
  <w:num w:numId="26">
    <w:abstractNumId w:val="13"/>
  </w:num>
  <w:num w:numId="27">
    <w:abstractNumId w:val="20"/>
  </w:num>
  <w:num w:numId="28">
    <w:abstractNumId w:val="38"/>
  </w:num>
  <w:num w:numId="29">
    <w:abstractNumId w:val="8"/>
  </w:num>
  <w:num w:numId="30">
    <w:abstractNumId w:val="0"/>
  </w:num>
  <w:num w:numId="31">
    <w:abstractNumId w:val="21"/>
  </w:num>
  <w:num w:numId="32">
    <w:abstractNumId w:val="22"/>
  </w:num>
  <w:num w:numId="33">
    <w:abstractNumId w:val="12"/>
  </w:num>
  <w:num w:numId="34">
    <w:abstractNumId w:val="17"/>
  </w:num>
  <w:num w:numId="35">
    <w:abstractNumId w:val="9"/>
  </w:num>
  <w:num w:numId="36">
    <w:abstractNumId w:val="39"/>
  </w:num>
  <w:num w:numId="37">
    <w:abstractNumId w:val="34"/>
  </w:num>
  <w:num w:numId="38">
    <w:abstractNumId w:val="15"/>
  </w:num>
  <w:num w:numId="39">
    <w:abstractNumId w:val="2"/>
  </w:num>
  <w:num w:numId="40">
    <w:abstractNumId w:val="31"/>
  </w:num>
  <w:num w:numId="41">
    <w:abstractNumId w:val="4"/>
  </w:num>
  <w:num w:numId="42">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ES"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MX" w:vendorID="64" w:dllVersion="6" w:nlCheck="1" w:checkStyle="0"/>
  <w:activeWritingStyle w:appName="MSWord" w:lang="en-US" w:vendorID="64" w:dllVersion="6" w:nlCheck="1" w:checkStyle="0"/>
  <w:activeWritingStyle w:appName="MSWord" w:lang="es-PY"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C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AA"/>
    <w:rsid w:val="00000848"/>
    <w:rsid w:val="00001521"/>
    <w:rsid w:val="000024EF"/>
    <w:rsid w:val="00010F2F"/>
    <w:rsid w:val="0001437C"/>
    <w:rsid w:val="000165C6"/>
    <w:rsid w:val="0001669F"/>
    <w:rsid w:val="00017468"/>
    <w:rsid w:val="00017BB1"/>
    <w:rsid w:val="000206AB"/>
    <w:rsid w:val="00021CAE"/>
    <w:rsid w:val="00021FDF"/>
    <w:rsid w:val="00026D04"/>
    <w:rsid w:val="00027555"/>
    <w:rsid w:val="00027BEC"/>
    <w:rsid w:val="00027F15"/>
    <w:rsid w:val="00027F63"/>
    <w:rsid w:val="0003155C"/>
    <w:rsid w:val="00031E3F"/>
    <w:rsid w:val="000329A5"/>
    <w:rsid w:val="00033106"/>
    <w:rsid w:val="00033870"/>
    <w:rsid w:val="000344E9"/>
    <w:rsid w:val="00035123"/>
    <w:rsid w:val="000358D5"/>
    <w:rsid w:val="00035A67"/>
    <w:rsid w:val="0003644E"/>
    <w:rsid w:val="000364FB"/>
    <w:rsid w:val="0003696B"/>
    <w:rsid w:val="00036EF8"/>
    <w:rsid w:val="0003736D"/>
    <w:rsid w:val="00044B7B"/>
    <w:rsid w:val="0004602A"/>
    <w:rsid w:val="000461F2"/>
    <w:rsid w:val="00046699"/>
    <w:rsid w:val="000479B8"/>
    <w:rsid w:val="00052E4D"/>
    <w:rsid w:val="000534F4"/>
    <w:rsid w:val="000546E6"/>
    <w:rsid w:val="00054A47"/>
    <w:rsid w:val="00056359"/>
    <w:rsid w:val="00060B0B"/>
    <w:rsid w:val="00060B9C"/>
    <w:rsid w:val="000626EA"/>
    <w:rsid w:val="00064D1D"/>
    <w:rsid w:val="0006512B"/>
    <w:rsid w:val="00065B2F"/>
    <w:rsid w:val="00070856"/>
    <w:rsid w:val="00070BE4"/>
    <w:rsid w:val="00070C4C"/>
    <w:rsid w:val="00071A78"/>
    <w:rsid w:val="00073375"/>
    <w:rsid w:val="0007393F"/>
    <w:rsid w:val="00073D1D"/>
    <w:rsid w:val="0007575A"/>
    <w:rsid w:val="0007618C"/>
    <w:rsid w:val="00076A94"/>
    <w:rsid w:val="000774AF"/>
    <w:rsid w:val="0008088F"/>
    <w:rsid w:val="00082641"/>
    <w:rsid w:val="00082B39"/>
    <w:rsid w:val="000859C8"/>
    <w:rsid w:val="00086EE8"/>
    <w:rsid w:val="00087691"/>
    <w:rsid w:val="00087823"/>
    <w:rsid w:val="00091529"/>
    <w:rsid w:val="00091F6F"/>
    <w:rsid w:val="00095698"/>
    <w:rsid w:val="00096047"/>
    <w:rsid w:val="00097B6C"/>
    <w:rsid w:val="000A0F11"/>
    <w:rsid w:val="000A2296"/>
    <w:rsid w:val="000A3EF9"/>
    <w:rsid w:val="000A5742"/>
    <w:rsid w:val="000A7A55"/>
    <w:rsid w:val="000B03AA"/>
    <w:rsid w:val="000B044E"/>
    <w:rsid w:val="000B1849"/>
    <w:rsid w:val="000B18DD"/>
    <w:rsid w:val="000B3C4B"/>
    <w:rsid w:val="000C0998"/>
    <w:rsid w:val="000C3DE1"/>
    <w:rsid w:val="000C4877"/>
    <w:rsid w:val="000C6F9C"/>
    <w:rsid w:val="000C78B7"/>
    <w:rsid w:val="000D3372"/>
    <w:rsid w:val="000D3431"/>
    <w:rsid w:val="000D3A50"/>
    <w:rsid w:val="000D4100"/>
    <w:rsid w:val="000D50EE"/>
    <w:rsid w:val="000D5504"/>
    <w:rsid w:val="000D5BD0"/>
    <w:rsid w:val="000E050B"/>
    <w:rsid w:val="000E1648"/>
    <w:rsid w:val="000E2D1F"/>
    <w:rsid w:val="000E3FE3"/>
    <w:rsid w:val="000E532B"/>
    <w:rsid w:val="000E5821"/>
    <w:rsid w:val="000E5B39"/>
    <w:rsid w:val="000E6A48"/>
    <w:rsid w:val="000E6EE2"/>
    <w:rsid w:val="000F1BA2"/>
    <w:rsid w:val="000F2A0D"/>
    <w:rsid w:val="000F510F"/>
    <w:rsid w:val="000F5275"/>
    <w:rsid w:val="000F5B0F"/>
    <w:rsid w:val="000F7DBA"/>
    <w:rsid w:val="00100676"/>
    <w:rsid w:val="001024F7"/>
    <w:rsid w:val="0010307F"/>
    <w:rsid w:val="00103E28"/>
    <w:rsid w:val="00105C31"/>
    <w:rsid w:val="0010614A"/>
    <w:rsid w:val="0010641F"/>
    <w:rsid w:val="00110FC9"/>
    <w:rsid w:val="00111255"/>
    <w:rsid w:val="001112C6"/>
    <w:rsid w:val="00112FFB"/>
    <w:rsid w:val="0011481A"/>
    <w:rsid w:val="00114AA3"/>
    <w:rsid w:val="00115150"/>
    <w:rsid w:val="00115E50"/>
    <w:rsid w:val="00116529"/>
    <w:rsid w:val="00117957"/>
    <w:rsid w:val="00117B73"/>
    <w:rsid w:val="001204E1"/>
    <w:rsid w:val="00120E1F"/>
    <w:rsid w:val="00122B1F"/>
    <w:rsid w:val="00124452"/>
    <w:rsid w:val="00124961"/>
    <w:rsid w:val="00124EE0"/>
    <w:rsid w:val="00125133"/>
    <w:rsid w:val="00125BDA"/>
    <w:rsid w:val="001266ED"/>
    <w:rsid w:val="00127A9C"/>
    <w:rsid w:val="00130DC7"/>
    <w:rsid w:val="0013194F"/>
    <w:rsid w:val="00131FC2"/>
    <w:rsid w:val="00134EA7"/>
    <w:rsid w:val="00137D3A"/>
    <w:rsid w:val="001413FE"/>
    <w:rsid w:val="0014412A"/>
    <w:rsid w:val="00144135"/>
    <w:rsid w:val="00144BC9"/>
    <w:rsid w:val="001452CF"/>
    <w:rsid w:val="001454C5"/>
    <w:rsid w:val="001461E8"/>
    <w:rsid w:val="00146D4F"/>
    <w:rsid w:val="00150301"/>
    <w:rsid w:val="001513CC"/>
    <w:rsid w:val="001516F1"/>
    <w:rsid w:val="0015289C"/>
    <w:rsid w:val="00153167"/>
    <w:rsid w:val="0015336D"/>
    <w:rsid w:val="00153ABC"/>
    <w:rsid w:val="00155E73"/>
    <w:rsid w:val="00155E81"/>
    <w:rsid w:val="00157233"/>
    <w:rsid w:val="001579BE"/>
    <w:rsid w:val="001579C2"/>
    <w:rsid w:val="00157DEE"/>
    <w:rsid w:val="001601F1"/>
    <w:rsid w:val="00160F11"/>
    <w:rsid w:val="001618AE"/>
    <w:rsid w:val="00163492"/>
    <w:rsid w:val="00163E52"/>
    <w:rsid w:val="00164421"/>
    <w:rsid w:val="00164D00"/>
    <w:rsid w:val="00167FF9"/>
    <w:rsid w:val="00172BB8"/>
    <w:rsid w:val="00173257"/>
    <w:rsid w:val="00173BA5"/>
    <w:rsid w:val="0017774A"/>
    <w:rsid w:val="00181A99"/>
    <w:rsid w:val="001821B8"/>
    <w:rsid w:val="00182280"/>
    <w:rsid w:val="001832CE"/>
    <w:rsid w:val="00184588"/>
    <w:rsid w:val="00187E6C"/>
    <w:rsid w:val="00190F46"/>
    <w:rsid w:val="001925E3"/>
    <w:rsid w:val="00192DA8"/>
    <w:rsid w:val="00194657"/>
    <w:rsid w:val="0019644F"/>
    <w:rsid w:val="0019705E"/>
    <w:rsid w:val="001970FF"/>
    <w:rsid w:val="001A0A90"/>
    <w:rsid w:val="001A1FD4"/>
    <w:rsid w:val="001A2206"/>
    <w:rsid w:val="001A4341"/>
    <w:rsid w:val="001A4429"/>
    <w:rsid w:val="001A489C"/>
    <w:rsid w:val="001A69E0"/>
    <w:rsid w:val="001A77CC"/>
    <w:rsid w:val="001B128E"/>
    <w:rsid w:val="001B19CB"/>
    <w:rsid w:val="001B1D0E"/>
    <w:rsid w:val="001B2F8A"/>
    <w:rsid w:val="001B5E0C"/>
    <w:rsid w:val="001B6ADF"/>
    <w:rsid w:val="001B6F38"/>
    <w:rsid w:val="001B71F5"/>
    <w:rsid w:val="001C00E9"/>
    <w:rsid w:val="001C057E"/>
    <w:rsid w:val="001C0AFB"/>
    <w:rsid w:val="001C289C"/>
    <w:rsid w:val="001C45DC"/>
    <w:rsid w:val="001C4D9F"/>
    <w:rsid w:val="001C533F"/>
    <w:rsid w:val="001C54CB"/>
    <w:rsid w:val="001C6148"/>
    <w:rsid w:val="001C647F"/>
    <w:rsid w:val="001C6D1B"/>
    <w:rsid w:val="001C79EE"/>
    <w:rsid w:val="001D0E6B"/>
    <w:rsid w:val="001D1FCC"/>
    <w:rsid w:val="001D21E5"/>
    <w:rsid w:val="001D4FA2"/>
    <w:rsid w:val="001D5B25"/>
    <w:rsid w:val="001D77AC"/>
    <w:rsid w:val="001D7C7C"/>
    <w:rsid w:val="001D7E5B"/>
    <w:rsid w:val="001E02DA"/>
    <w:rsid w:val="001E33DC"/>
    <w:rsid w:val="001E3B49"/>
    <w:rsid w:val="001E4E76"/>
    <w:rsid w:val="001E579C"/>
    <w:rsid w:val="001E708F"/>
    <w:rsid w:val="001F0CB2"/>
    <w:rsid w:val="001F3643"/>
    <w:rsid w:val="001F574B"/>
    <w:rsid w:val="001F6687"/>
    <w:rsid w:val="001F6697"/>
    <w:rsid w:val="001F7A25"/>
    <w:rsid w:val="00200C86"/>
    <w:rsid w:val="002019A2"/>
    <w:rsid w:val="00201AF9"/>
    <w:rsid w:val="00201E32"/>
    <w:rsid w:val="00202942"/>
    <w:rsid w:val="00203BEC"/>
    <w:rsid w:val="002048D2"/>
    <w:rsid w:val="00205448"/>
    <w:rsid w:val="00205B7D"/>
    <w:rsid w:val="0020783B"/>
    <w:rsid w:val="00207AB9"/>
    <w:rsid w:val="00207D17"/>
    <w:rsid w:val="00210929"/>
    <w:rsid w:val="00215655"/>
    <w:rsid w:val="00215FFB"/>
    <w:rsid w:val="00216E15"/>
    <w:rsid w:val="00216F11"/>
    <w:rsid w:val="00221171"/>
    <w:rsid w:val="00221178"/>
    <w:rsid w:val="002219B5"/>
    <w:rsid w:val="00222588"/>
    <w:rsid w:val="00222631"/>
    <w:rsid w:val="00222CFF"/>
    <w:rsid w:val="0022314A"/>
    <w:rsid w:val="002238CE"/>
    <w:rsid w:val="00223E2B"/>
    <w:rsid w:val="0022415F"/>
    <w:rsid w:val="0022564F"/>
    <w:rsid w:val="00225757"/>
    <w:rsid w:val="002272FE"/>
    <w:rsid w:val="002276C7"/>
    <w:rsid w:val="00227777"/>
    <w:rsid w:val="00231364"/>
    <w:rsid w:val="0023141A"/>
    <w:rsid w:val="0023143A"/>
    <w:rsid w:val="002327FF"/>
    <w:rsid w:val="002331D2"/>
    <w:rsid w:val="00234691"/>
    <w:rsid w:val="00234811"/>
    <w:rsid w:val="00234D52"/>
    <w:rsid w:val="002353C9"/>
    <w:rsid w:val="0023600C"/>
    <w:rsid w:val="0023634B"/>
    <w:rsid w:val="00236534"/>
    <w:rsid w:val="00236EAE"/>
    <w:rsid w:val="002402A7"/>
    <w:rsid w:val="00240340"/>
    <w:rsid w:val="0024167E"/>
    <w:rsid w:val="00243B57"/>
    <w:rsid w:val="00244751"/>
    <w:rsid w:val="0024524B"/>
    <w:rsid w:val="00245451"/>
    <w:rsid w:val="0024565A"/>
    <w:rsid w:val="00245968"/>
    <w:rsid w:val="00245F71"/>
    <w:rsid w:val="00250947"/>
    <w:rsid w:val="00252245"/>
    <w:rsid w:val="00252473"/>
    <w:rsid w:val="002529DE"/>
    <w:rsid w:val="00253571"/>
    <w:rsid w:val="00253E36"/>
    <w:rsid w:val="002540E1"/>
    <w:rsid w:val="00254513"/>
    <w:rsid w:val="00254EE0"/>
    <w:rsid w:val="002555E7"/>
    <w:rsid w:val="002578BD"/>
    <w:rsid w:val="0026122A"/>
    <w:rsid w:val="00261299"/>
    <w:rsid w:val="00262010"/>
    <w:rsid w:val="00262B48"/>
    <w:rsid w:val="00264FC8"/>
    <w:rsid w:val="002657F2"/>
    <w:rsid w:val="00265B4E"/>
    <w:rsid w:val="00265DD8"/>
    <w:rsid w:val="0026602F"/>
    <w:rsid w:val="00267E83"/>
    <w:rsid w:val="002700E1"/>
    <w:rsid w:val="00270406"/>
    <w:rsid w:val="00270C24"/>
    <w:rsid w:val="002713F9"/>
    <w:rsid w:val="00271610"/>
    <w:rsid w:val="00271BDA"/>
    <w:rsid w:val="002736FB"/>
    <w:rsid w:val="00277505"/>
    <w:rsid w:val="0027754C"/>
    <w:rsid w:val="002800D8"/>
    <w:rsid w:val="00280577"/>
    <w:rsid w:val="002824C9"/>
    <w:rsid w:val="0028371D"/>
    <w:rsid w:val="00285365"/>
    <w:rsid w:val="00286A13"/>
    <w:rsid w:val="00286EE2"/>
    <w:rsid w:val="0028795F"/>
    <w:rsid w:val="00287B33"/>
    <w:rsid w:val="00291E69"/>
    <w:rsid w:val="00293873"/>
    <w:rsid w:val="00293BB4"/>
    <w:rsid w:val="00293D62"/>
    <w:rsid w:val="002958EE"/>
    <w:rsid w:val="002965B0"/>
    <w:rsid w:val="002A044C"/>
    <w:rsid w:val="002A1B93"/>
    <w:rsid w:val="002A37BD"/>
    <w:rsid w:val="002A3E4F"/>
    <w:rsid w:val="002A6C8D"/>
    <w:rsid w:val="002A7550"/>
    <w:rsid w:val="002A77BA"/>
    <w:rsid w:val="002A7BB4"/>
    <w:rsid w:val="002B0C61"/>
    <w:rsid w:val="002B1E82"/>
    <w:rsid w:val="002B213F"/>
    <w:rsid w:val="002B4B25"/>
    <w:rsid w:val="002B5474"/>
    <w:rsid w:val="002B7040"/>
    <w:rsid w:val="002B72C2"/>
    <w:rsid w:val="002C04B9"/>
    <w:rsid w:val="002C0CE3"/>
    <w:rsid w:val="002C18AE"/>
    <w:rsid w:val="002C34EE"/>
    <w:rsid w:val="002C517A"/>
    <w:rsid w:val="002C590E"/>
    <w:rsid w:val="002C5BD2"/>
    <w:rsid w:val="002C7185"/>
    <w:rsid w:val="002C7B1D"/>
    <w:rsid w:val="002D1BD8"/>
    <w:rsid w:val="002D1CA9"/>
    <w:rsid w:val="002D4BC2"/>
    <w:rsid w:val="002D5FC3"/>
    <w:rsid w:val="002D6E6E"/>
    <w:rsid w:val="002E17B8"/>
    <w:rsid w:val="002E184E"/>
    <w:rsid w:val="002E251F"/>
    <w:rsid w:val="002E44FF"/>
    <w:rsid w:val="002E4C14"/>
    <w:rsid w:val="002E57B3"/>
    <w:rsid w:val="002E59EE"/>
    <w:rsid w:val="002E635F"/>
    <w:rsid w:val="002E6CEB"/>
    <w:rsid w:val="002E7674"/>
    <w:rsid w:val="002F01EA"/>
    <w:rsid w:val="002F2734"/>
    <w:rsid w:val="002F2A29"/>
    <w:rsid w:val="002F31F0"/>
    <w:rsid w:val="002F426B"/>
    <w:rsid w:val="002F47F0"/>
    <w:rsid w:val="002F4A0A"/>
    <w:rsid w:val="002F4E79"/>
    <w:rsid w:val="002F6438"/>
    <w:rsid w:val="00301108"/>
    <w:rsid w:val="003058B6"/>
    <w:rsid w:val="00307B03"/>
    <w:rsid w:val="00311132"/>
    <w:rsid w:val="00311B2E"/>
    <w:rsid w:val="0031359F"/>
    <w:rsid w:val="0031462A"/>
    <w:rsid w:val="00314F2D"/>
    <w:rsid w:val="00314F3C"/>
    <w:rsid w:val="0031665C"/>
    <w:rsid w:val="00320186"/>
    <w:rsid w:val="00320371"/>
    <w:rsid w:val="003209C2"/>
    <w:rsid w:val="003226A1"/>
    <w:rsid w:val="00322870"/>
    <w:rsid w:val="00322BB8"/>
    <w:rsid w:val="00324418"/>
    <w:rsid w:val="00324E7D"/>
    <w:rsid w:val="003265E9"/>
    <w:rsid w:val="003272BD"/>
    <w:rsid w:val="00327678"/>
    <w:rsid w:val="00327768"/>
    <w:rsid w:val="00327E3B"/>
    <w:rsid w:val="00330458"/>
    <w:rsid w:val="00330C6B"/>
    <w:rsid w:val="00330F4A"/>
    <w:rsid w:val="0033121F"/>
    <w:rsid w:val="003342C1"/>
    <w:rsid w:val="00334A9A"/>
    <w:rsid w:val="003350A7"/>
    <w:rsid w:val="003377B6"/>
    <w:rsid w:val="00340E28"/>
    <w:rsid w:val="00342064"/>
    <w:rsid w:val="00342A41"/>
    <w:rsid w:val="003444A2"/>
    <w:rsid w:val="003453B4"/>
    <w:rsid w:val="00345DC1"/>
    <w:rsid w:val="00351BE3"/>
    <w:rsid w:val="00351F71"/>
    <w:rsid w:val="00352596"/>
    <w:rsid w:val="00353895"/>
    <w:rsid w:val="00353CF6"/>
    <w:rsid w:val="0035581E"/>
    <w:rsid w:val="003563FF"/>
    <w:rsid w:val="003567D4"/>
    <w:rsid w:val="00356B35"/>
    <w:rsid w:val="003602D2"/>
    <w:rsid w:val="003630D0"/>
    <w:rsid w:val="003635BD"/>
    <w:rsid w:val="00363A90"/>
    <w:rsid w:val="00364B9B"/>
    <w:rsid w:val="00365093"/>
    <w:rsid w:val="00365845"/>
    <w:rsid w:val="003659CE"/>
    <w:rsid w:val="003669B8"/>
    <w:rsid w:val="00366A0E"/>
    <w:rsid w:val="00367B29"/>
    <w:rsid w:val="00370FDD"/>
    <w:rsid w:val="00372961"/>
    <w:rsid w:val="00373F53"/>
    <w:rsid w:val="00374D3E"/>
    <w:rsid w:val="00375918"/>
    <w:rsid w:val="00380705"/>
    <w:rsid w:val="0038162D"/>
    <w:rsid w:val="00381C2D"/>
    <w:rsid w:val="00381EC7"/>
    <w:rsid w:val="00381FF7"/>
    <w:rsid w:val="0038288C"/>
    <w:rsid w:val="0038449F"/>
    <w:rsid w:val="003851E4"/>
    <w:rsid w:val="003861D6"/>
    <w:rsid w:val="003875BA"/>
    <w:rsid w:val="003902A3"/>
    <w:rsid w:val="00390A37"/>
    <w:rsid w:val="0039122B"/>
    <w:rsid w:val="003954E3"/>
    <w:rsid w:val="0039760D"/>
    <w:rsid w:val="003A1678"/>
    <w:rsid w:val="003A1B3C"/>
    <w:rsid w:val="003A2798"/>
    <w:rsid w:val="003A37CD"/>
    <w:rsid w:val="003A3C33"/>
    <w:rsid w:val="003A3D77"/>
    <w:rsid w:val="003A49F0"/>
    <w:rsid w:val="003A7897"/>
    <w:rsid w:val="003B0353"/>
    <w:rsid w:val="003B03A4"/>
    <w:rsid w:val="003B146A"/>
    <w:rsid w:val="003B2B96"/>
    <w:rsid w:val="003B3752"/>
    <w:rsid w:val="003B489F"/>
    <w:rsid w:val="003B48E4"/>
    <w:rsid w:val="003B4D67"/>
    <w:rsid w:val="003B6EED"/>
    <w:rsid w:val="003C0FB4"/>
    <w:rsid w:val="003C726F"/>
    <w:rsid w:val="003C7532"/>
    <w:rsid w:val="003D249C"/>
    <w:rsid w:val="003D2A80"/>
    <w:rsid w:val="003D4536"/>
    <w:rsid w:val="003D540A"/>
    <w:rsid w:val="003D5E87"/>
    <w:rsid w:val="003D5FA9"/>
    <w:rsid w:val="003E31F4"/>
    <w:rsid w:val="003E3658"/>
    <w:rsid w:val="003E544D"/>
    <w:rsid w:val="003E626B"/>
    <w:rsid w:val="003E6CBF"/>
    <w:rsid w:val="003E7C43"/>
    <w:rsid w:val="003F0446"/>
    <w:rsid w:val="003F49C4"/>
    <w:rsid w:val="003F5AFF"/>
    <w:rsid w:val="003F5F51"/>
    <w:rsid w:val="003F62E2"/>
    <w:rsid w:val="00400031"/>
    <w:rsid w:val="00401946"/>
    <w:rsid w:val="004020C9"/>
    <w:rsid w:val="00402497"/>
    <w:rsid w:val="004028D1"/>
    <w:rsid w:val="00402A30"/>
    <w:rsid w:val="00403510"/>
    <w:rsid w:val="00403A8E"/>
    <w:rsid w:val="00403E7E"/>
    <w:rsid w:val="004044D0"/>
    <w:rsid w:val="00410A79"/>
    <w:rsid w:val="00410AD4"/>
    <w:rsid w:val="00411BE4"/>
    <w:rsid w:val="00412764"/>
    <w:rsid w:val="004134D9"/>
    <w:rsid w:val="004161EA"/>
    <w:rsid w:val="004170F1"/>
    <w:rsid w:val="00417606"/>
    <w:rsid w:val="00420D42"/>
    <w:rsid w:val="00421D7A"/>
    <w:rsid w:val="0042490B"/>
    <w:rsid w:val="00425A52"/>
    <w:rsid w:val="00425B8C"/>
    <w:rsid w:val="004266D2"/>
    <w:rsid w:val="004332DB"/>
    <w:rsid w:val="00433743"/>
    <w:rsid w:val="00433F14"/>
    <w:rsid w:val="00434EB0"/>
    <w:rsid w:val="00435496"/>
    <w:rsid w:val="00435656"/>
    <w:rsid w:val="00436FB0"/>
    <w:rsid w:val="0043777E"/>
    <w:rsid w:val="00437E06"/>
    <w:rsid w:val="00437E11"/>
    <w:rsid w:val="00440DCC"/>
    <w:rsid w:val="004411D0"/>
    <w:rsid w:val="00442218"/>
    <w:rsid w:val="00443D23"/>
    <w:rsid w:val="004448D8"/>
    <w:rsid w:val="0044598A"/>
    <w:rsid w:val="00446403"/>
    <w:rsid w:val="00446769"/>
    <w:rsid w:val="0044733A"/>
    <w:rsid w:val="004474B8"/>
    <w:rsid w:val="00447DB8"/>
    <w:rsid w:val="00451002"/>
    <w:rsid w:val="0045176A"/>
    <w:rsid w:val="00453548"/>
    <w:rsid w:val="004552C2"/>
    <w:rsid w:val="004604B9"/>
    <w:rsid w:val="004622D9"/>
    <w:rsid w:val="00462EC6"/>
    <w:rsid w:val="00463699"/>
    <w:rsid w:val="00463B00"/>
    <w:rsid w:val="004644E2"/>
    <w:rsid w:val="00464ABE"/>
    <w:rsid w:val="00464B2B"/>
    <w:rsid w:val="00464F35"/>
    <w:rsid w:val="00465912"/>
    <w:rsid w:val="004674B2"/>
    <w:rsid w:val="00467F0E"/>
    <w:rsid w:val="004702F6"/>
    <w:rsid w:val="004706DB"/>
    <w:rsid w:val="00472293"/>
    <w:rsid w:val="004724F9"/>
    <w:rsid w:val="0047374D"/>
    <w:rsid w:val="004766E6"/>
    <w:rsid w:val="00476D6E"/>
    <w:rsid w:val="00477138"/>
    <w:rsid w:val="004772FB"/>
    <w:rsid w:val="0048043B"/>
    <w:rsid w:val="00480901"/>
    <w:rsid w:val="00481236"/>
    <w:rsid w:val="004854D2"/>
    <w:rsid w:val="00485AFF"/>
    <w:rsid w:val="0048642A"/>
    <w:rsid w:val="0048750F"/>
    <w:rsid w:val="00491292"/>
    <w:rsid w:val="00493129"/>
    <w:rsid w:val="00493305"/>
    <w:rsid w:val="00493834"/>
    <w:rsid w:val="00493ACF"/>
    <w:rsid w:val="004953CA"/>
    <w:rsid w:val="00496296"/>
    <w:rsid w:val="00497426"/>
    <w:rsid w:val="004A0B6D"/>
    <w:rsid w:val="004A17ED"/>
    <w:rsid w:val="004A28B0"/>
    <w:rsid w:val="004A3875"/>
    <w:rsid w:val="004A3F84"/>
    <w:rsid w:val="004A4239"/>
    <w:rsid w:val="004A5230"/>
    <w:rsid w:val="004A6E6D"/>
    <w:rsid w:val="004A75DF"/>
    <w:rsid w:val="004A7B99"/>
    <w:rsid w:val="004B0CC2"/>
    <w:rsid w:val="004B10C0"/>
    <w:rsid w:val="004B1A0C"/>
    <w:rsid w:val="004B50E7"/>
    <w:rsid w:val="004B6EB4"/>
    <w:rsid w:val="004B6FD1"/>
    <w:rsid w:val="004B7042"/>
    <w:rsid w:val="004B7DED"/>
    <w:rsid w:val="004C058E"/>
    <w:rsid w:val="004C09D3"/>
    <w:rsid w:val="004C251E"/>
    <w:rsid w:val="004C3836"/>
    <w:rsid w:val="004C42B8"/>
    <w:rsid w:val="004C47EB"/>
    <w:rsid w:val="004C4A6F"/>
    <w:rsid w:val="004C5BB1"/>
    <w:rsid w:val="004C62C8"/>
    <w:rsid w:val="004C706C"/>
    <w:rsid w:val="004C7B21"/>
    <w:rsid w:val="004D2393"/>
    <w:rsid w:val="004D5A1C"/>
    <w:rsid w:val="004D6943"/>
    <w:rsid w:val="004D6961"/>
    <w:rsid w:val="004D7F61"/>
    <w:rsid w:val="004E0AAA"/>
    <w:rsid w:val="004E0B25"/>
    <w:rsid w:val="004E1119"/>
    <w:rsid w:val="004E1952"/>
    <w:rsid w:val="004E2C33"/>
    <w:rsid w:val="004E35C5"/>
    <w:rsid w:val="004E537B"/>
    <w:rsid w:val="004E5BF6"/>
    <w:rsid w:val="004E66AA"/>
    <w:rsid w:val="004E7CA7"/>
    <w:rsid w:val="004F00FB"/>
    <w:rsid w:val="004F0F27"/>
    <w:rsid w:val="004F1EE2"/>
    <w:rsid w:val="004F247F"/>
    <w:rsid w:val="004F3162"/>
    <w:rsid w:val="004F34CB"/>
    <w:rsid w:val="004F3F2D"/>
    <w:rsid w:val="004F41E2"/>
    <w:rsid w:val="004F5455"/>
    <w:rsid w:val="004F59CF"/>
    <w:rsid w:val="004F7009"/>
    <w:rsid w:val="004F7B18"/>
    <w:rsid w:val="004F7BC0"/>
    <w:rsid w:val="005007AC"/>
    <w:rsid w:val="005012F4"/>
    <w:rsid w:val="00502A17"/>
    <w:rsid w:val="00502EE5"/>
    <w:rsid w:val="0050314E"/>
    <w:rsid w:val="00503459"/>
    <w:rsid w:val="0050413E"/>
    <w:rsid w:val="00504213"/>
    <w:rsid w:val="0050722B"/>
    <w:rsid w:val="005122DC"/>
    <w:rsid w:val="005125EE"/>
    <w:rsid w:val="0051540F"/>
    <w:rsid w:val="00515F4A"/>
    <w:rsid w:val="005163A1"/>
    <w:rsid w:val="00517FD0"/>
    <w:rsid w:val="0052017C"/>
    <w:rsid w:val="0052042F"/>
    <w:rsid w:val="00520C34"/>
    <w:rsid w:val="00522C05"/>
    <w:rsid w:val="00525411"/>
    <w:rsid w:val="005259AA"/>
    <w:rsid w:val="00526CC3"/>
    <w:rsid w:val="00527A15"/>
    <w:rsid w:val="005326EF"/>
    <w:rsid w:val="00533A33"/>
    <w:rsid w:val="00533BDE"/>
    <w:rsid w:val="005342B9"/>
    <w:rsid w:val="005345CA"/>
    <w:rsid w:val="00534D9F"/>
    <w:rsid w:val="00535BA1"/>
    <w:rsid w:val="00537A2E"/>
    <w:rsid w:val="00540CA4"/>
    <w:rsid w:val="005414DD"/>
    <w:rsid w:val="005414E7"/>
    <w:rsid w:val="0054177E"/>
    <w:rsid w:val="00543AE1"/>
    <w:rsid w:val="00544949"/>
    <w:rsid w:val="005464CA"/>
    <w:rsid w:val="00547AE2"/>
    <w:rsid w:val="005504BF"/>
    <w:rsid w:val="005511E4"/>
    <w:rsid w:val="00551778"/>
    <w:rsid w:val="00553AB6"/>
    <w:rsid w:val="005547FE"/>
    <w:rsid w:val="00555B7F"/>
    <w:rsid w:val="00557845"/>
    <w:rsid w:val="00557CE2"/>
    <w:rsid w:val="00560890"/>
    <w:rsid w:val="00560911"/>
    <w:rsid w:val="00560A4D"/>
    <w:rsid w:val="005624E0"/>
    <w:rsid w:val="00562806"/>
    <w:rsid w:val="005644DF"/>
    <w:rsid w:val="00566750"/>
    <w:rsid w:val="00567B0A"/>
    <w:rsid w:val="00570FC4"/>
    <w:rsid w:val="00571C4C"/>
    <w:rsid w:val="00572CF0"/>
    <w:rsid w:val="0057326A"/>
    <w:rsid w:val="00573A05"/>
    <w:rsid w:val="00573DA1"/>
    <w:rsid w:val="0057421D"/>
    <w:rsid w:val="00575813"/>
    <w:rsid w:val="005763E6"/>
    <w:rsid w:val="00580419"/>
    <w:rsid w:val="00581824"/>
    <w:rsid w:val="00581E22"/>
    <w:rsid w:val="005833B6"/>
    <w:rsid w:val="005838D1"/>
    <w:rsid w:val="00583D95"/>
    <w:rsid w:val="005845CF"/>
    <w:rsid w:val="0058614D"/>
    <w:rsid w:val="0058668D"/>
    <w:rsid w:val="00590276"/>
    <w:rsid w:val="005902A5"/>
    <w:rsid w:val="00590422"/>
    <w:rsid w:val="00590C21"/>
    <w:rsid w:val="0059107D"/>
    <w:rsid w:val="005941BC"/>
    <w:rsid w:val="005953E9"/>
    <w:rsid w:val="005974E7"/>
    <w:rsid w:val="005A116A"/>
    <w:rsid w:val="005A1C3D"/>
    <w:rsid w:val="005A23D2"/>
    <w:rsid w:val="005A3074"/>
    <w:rsid w:val="005A46A1"/>
    <w:rsid w:val="005A5829"/>
    <w:rsid w:val="005A60AC"/>
    <w:rsid w:val="005A631B"/>
    <w:rsid w:val="005A7CAD"/>
    <w:rsid w:val="005B0996"/>
    <w:rsid w:val="005B0B74"/>
    <w:rsid w:val="005B1E64"/>
    <w:rsid w:val="005B26EA"/>
    <w:rsid w:val="005B357D"/>
    <w:rsid w:val="005B3B9F"/>
    <w:rsid w:val="005B7D93"/>
    <w:rsid w:val="005B7E3D"/>
    <w:rsid w:val="005C09E9"/>
    <w:rsid w:val="005C20FF"/>
    <w:rsid w:val="005C2376"/>
    <w:rsid w:val="005C32B3"/>
    <w:rsid w:val="005C3DBF"/>
    <w:rsid w:val="005C4A25"/>
    <w:rsid w:val="005C4F76"/>
    <w:rsid w:val="005C5889"/>
    <w:rsid w:val="005C6A63"/>
    <w:rsid w:val="005C7606"/>
    <w:rsid w:val="005C7E4F"/>
    <w:rsid w:val="005D39CA"/>
    <w:rsid w:val="005D3D15"/>
    <w:rsid w:val="005D3DDE"/>
    <w:rsid w:val="005D6F71"/>
    <w:rsid w:val="005D6FF8"/>
    <w:rsid w:val="005E15AA"/>
    <w:rsid w:val="005E21FB"/>
    <w:rsid w:val="005E27C1"/>
    <w:rsid w:val="005E29E4"/>
    <w:rsid w:val="005E3821"/>
    <w:rsid w:val="005E402F"/>
    <w:rsid w:val="005E41B8"/>
    <w:rsid w:val="005E6209"/>
    <w:rsid w:val="005E7D80"/>
    <w:rsid w:val="005F178D"/>
    <w:rsid w:val="005F1A76"/>
    <w:rsid w:val="005F2876"/>
    <w:rsid w:val="005F2C49"/>
    <w:rsid w:val="005F393F"/>
    <w:rsid w:val="005F463E"/>
    <w:rsid w:val="0060068A"/>
    <w:rsid w:val="00601BFF"/>
    <w:rsid w:val="0060220E"/>
    <w:rsid w:val="0060223F"/>
    <w:rsid w:val="00605915"/>
    <w:rsid w:val="0060727C"/>
    <w:rsid w:val="00610713"/>
    <w:rsid w:val="00612298"/>
    <w:rsid w:val="00612986"/>
    <w:rsid w:val="00612D99"/>
    <w:rsid w:val="006137D7"/>
    <w:rsid w:val="00614282"/>
    <w:rsid w:val="006143F2"/>
    <w:rsid w:val="0061489E"/>
    <w:rsid w:val="00615419"/>
    <w:rsid w:val="006161C0"/>
    <w:rsid w:val="0062036A"/>
    <w:rsid w:val="00620A64"/>
    <w:rsid w:val="00620CC3"/>
    <w:rsid w:val="00621661"/>
    <w:rsid w:val="0062201C"/>
    <w:rsid w:val="0062202E"/>
    <w:rsid w:val="006225B6"/>
    <w:rsid w:val="00623313"/>
    <w:rsid w:val="00623E7E"/>
    <w:rsid w:val="00624AC9"/>
    <w:rsid w:val="00625AF1"/>
    <w:rsid w:val="006268D5"/>
    <w:rsid w:val="00627AE2"/>
    <w:rsid w:val="006308A1"/>
    <w:rsid w:val="006323CE"/>
    <w:rsid w:val="006337A6"/>
    <w:rsid w:val="0063661E"/>
    <w:rsid w:val="00636819"/>
    <w:rsid w:val="00637645"/>
    <w:rsid w:val="00642018"/>
    <w:rsid w:val="006446CD"/>
    <w:rsid w:val="006459B4"/>
    <w:rsid w:val="0064664C"/>
    <w:rsid w:val="0064697F"/>
    <w:rsid w:val="00646E63"/>
    <w:rsid w:val="00647A56"/>
    <w:rsid w:val="006513B8"/>
    <w:rsid w:val="006515CC"/>
    <w:rsid w:val="00652273"/>
    <w:rsid w:val="006522DD"/>
    <w:rsid w:val="00652304"/>
    <w:rsid w:val="00652C1C"/>
    <w:rsid w:val="0065313D"/>
    <w:rsid w:val="00653922"/>
    <w:rsid w:val="0065749C"/>
    <w:rsid w:val="00662260"/>
    <w:rsid w:val="0066243F"/>
    <w:rsid w:val="00664235"/>
    <w:rsid w:val="006645E1"/>
    <w:rsid w:val="006661BC"/>
    <w:rsid w:val="006676FC"/>
    <w:rsid w:val="0066792F"/>
    <w:rsid w:val="00667A01"/>
    <w:rsid w:val="0067146B"/>
    <w:rsid w:val="00672B22"/>
    <w:rsid w:val="00673612"/>
    <w:rsid w:val="00673DDE"/>
    <w:rsid w:val="0067403F"/>
    <w:rsid w:val="00674C5E"/>
    <w:rsid w:val="0067534A"/>
    <w:rsid w:val="00676D6C"/>
    <w:rsid w:val="0067732C"/>
    <w:rsid w:val="006773D0"/>
    <w:rsid w:val="0067792F"/>
    <w:rsid w:val="00680CE1"/>
    <w:rsid w:val="00680D0B"/>
    <w:rsid w:val="006815C5"/>
    <w:rsid w:val="00684482"/>
    <w:rsid w:val="0068579E"/>
    <w:rsid w:val="00685DB2"/>
    <w:rsid w:val="0068601D"/>
    <w:rsid w:val="006866E2"/>
    <w:rsid w:val="006867C1"/>
    <w:rsid w:val="00690C8E"/>
    <w:rsid w:val="00691350"/>
    <w:rsid w:val="006928B6"/>
    <w:rsid w:val="006946EB"/>
    <w:rsid w:val="00694817"/>
    <w:rsid w:val="00694FA1"/>
    <w:rsid w:val="00695351"/>
    <w:rsid w:val="006958E3"/>
    <w:rsid w:val="00695BBF"/>
    <w:rsid w:val="00696EED"/>
    <w:rsid w:val="00697429"/>
    <w:rsid w:val="006A186A"/>
    <w:rsid w:val="006A3389"/>
    <w:rsid w:val="006A38DC"/>
    <w:rsid w:val="006A3AE4"/>
    <w:rsid w:val="006A4340"/>
    <w:rsid w:val="006A503D"/>
    <w:rsid w:val="006A6367"/>
    <w:rsid w:val="006A67E7"/>
    <w:rsid w:val="006B0154"/>
    <w:rsid w:val="006B2F4D"/>
    <w:rsid w:val="006B34B7"/>
    <w:rsid w:val="006B3960"/>
    <w:rsid w:val="006B3D5F"/>
    <w:rsid w:val="006B3D8A"/>
    <w:rsid w:val="006B5A1B"/>
    <w:rsid w:val="006B5B22"/>
    <w:rsid w:val="006C1287"/>
    <w:rsid w:val="006C1F77"/>
    <w:rsid w:val="006C3468"/>
    <w:rsid w:val="006C378A"/>
    <w:rsid w:val="006C37B5"/>
    <w:rsid w:val="006C392E"/>
    <w:rsid w:val="006C3DC0"/>
    <w:rsid w:val="006C4C13"/>
    <w:rsid w:val="006C4E4A"/>
    <w:rsid w:val="006C51F2"/>
    <w:rsid w:val="006C5AFF"/>
    <w:rsid w:val="006C70B5"/>
    <w:rsid w:val="006C75CF"/>
    <w:rsid w:val="006D0DE2"/>
    <w:rsid w:val="006D2952"/>
    <w:rsid w:val="006D4BC2"/>
    <w:rsid w:val="006D5830"/>
    <w:rsid w:val="006D5AF8"/>
    <w:rsid w:val="006D6231"/>
    <w:rsid w:val="006D6450"/>
    <w:rsid w:val="006E08E9"/>
    <w:rsid w:val="006E0BC1"/>
    <w:rsid w:val="006E1003"/>
    <w:rsid w:val="006E14A5"/>
    <w:rsid w:val="006E19A2"/>
    <w:rsid w:val="006E1C2E"/>
    <w:rsid w:val="006E1D9E"/>
    <w:rsid w:val="006E30FC"/>
    <w:rsid w:val="006E34CE"/>
    <w:rsid w:val="006E3F67"/>
    <w:rsid w:val="006E505D"/>
    <w:rsid w:val="006E7515"/>
    <w:rsid w:val="006F0E06"/>
    <w:rsid w:val="006F17EB"/>
    <w:rsid w:val="006F3125"/>
    <w:rsid w:val="006F3560"/>
    <w:rsid w:val="006F404B"/>
    <w:rsid w:val="006F536F"/>
    <w:rsid w:val="006F5A15"/>
    <w:rsid w:val="006F6FA9"/>
    <w:rsid w:val="006F7B59"/>
    <w:rsid w:val="0070093F"/>
    <w:rsid w:val="00702450"/>
    <w:rsid w:val="00703881"/>
    <w:rsid w:val="00703BBF"/>
    <w:rsid w:val="00704180"/>
    <w:rsid w:val="00704413"/>
    <w:rsid w:val="00712623"/>
    <w:rsid w:val="00712628"/>
    <w:rsid w:val="00713AC5"/>
    <w:rsid w:val="0071471F"/>
    <w:rsid w:val="00715657"/>
    <w:rsid w:val="0072165B"/>
    <w:rsid w:val="00722A18"/>
    <w:rsid w:val="00722BD3"/>
    <w:rsid w:val="007231AB"/>
    <w:rsid w:val="00723592"/>
    <w:rsid w:val="00725BAA"/>
    <w:rsid w:val="00726EF2"/>
    <w:rsid w:val="00727D69"/>
    <w:rsid w:val="007312C5"/>
    <w:rsid w:val="00732526"/>
    <w:rsid w:val="00733486"/>
    <w:rsid w:val="007335AC"/>
    <w:rsid w:val="00735074"/>
    <w:rsid w:val="00735731"/>
    <w:rsid w:val="00740951"/>
    <w:rsid w:val="0074152F"/>
    <w:rsid w:val="00741DBD"/>
    <w:rsid w:val="007433C4"/>
    <w:rsid w:val="0074413A"/>
    <w:rsid w:val="00745054"/>
    <w:rsid w:val="00745415"/>
    <w:rsid w:val="0074571D"/>
    <w:rsid w:val="007463BB"/>
    <w:rsid w:val="00746A82"/>
    <w:rsid w:val="00753B4A"/>
    <w:rsid w:val="00753C65"/>
    <w:rsid w:val="00754BCF"/>
    <w:rsid w:val="0075502C"/>
    <w:rsid w:val="00755671"/>
    <w:rsid w:val="00760B68"/>
    <w:rsid w:val="00762B2D"/>
    <w:rsid w:val="0076510C"/>
    <w:rsid w:val="00765713"/>
    <w:rsid w:val="00770442"/>
    <w:rsid w:val="0077147A"/>
    <w:rsid w:val="00771A59"/>
    <w:rsid w:val="00771B02"/>
    <w:rsid w:val="007737DD"/>
    <w:rsid w:val="00773FAD"/>
    <w:rsid w:val="00775122"/>
    <w:rsid w:val="00775173"/>
    <w:rsid w:val="00782AD9"/>
    <w:rsid w:val="00783A74"/>
    <w:rsid w:val="00784B24"/>
    <w:rsid w:val="00784C9A"/>
    <w:rsid w:val="00785611"/>
    <w:rsid w:val="007874ED"/>
    <w:rsid w:val="00787C6E"/>
    <w:rsid w:val="00787D8A"/>
    <w:rsid w:val="0079091A"/>
    <w:rsid w:val="0079140C"/>
    <w:rsid w:val="0079278D"/>
    <w:rsid w:val="0079313C"/>
    <w:rsid w:val="007936AF"/>
    <w:rsid w:val="00796D42"/>
    <w:rsid w:val="007A1463"/>
    <w:rsid w:val="007A2EAF"/>
    <w:rsid w:val="007A3B6D"/>
    <w:rsid w:val="007A4A1E"/>
    <w:rsid w:val="007A4D48"/>
    <w:rsid w:val="007A6522"/>
    <w:rsid w:val="007B0238"/>
    <w:rsid w:val="007B035B"/>
    <w:rsid w:val="007B0D06"/>
    <w:rsid w:val="007B2C23"/>
    <w:rsid w:val="007B3226"/>
    <w:rsid w:val="007B353A"/>
    <w:rsid w:val="007B55C4"/>
    <w:rsid w:val="007B5A63"/>
    <w:rsid w:val="007B5C83"/>
    <w:rsid w:val="007B6DCE"/>
    <w:rsid w:val="007B78B5"/>
    <w:rsid w:val="007C04A4"/>
    <w:rsid w:val="007C051F"/>
    <w:rsid w:val="007C0A4D"/>
    <w:rsid w:val="007C1D19"/>
    <w:rsid w:val="007C3A08"/>
    <w:rsid w:val="007C4C16"/>
    <w:rsid w:val="007C4E24"/>
    <w:rsid w:val="007C687C"/>
    <w:rsid w:val="007D0C8F"/>
    <w:rsid w:val="007D132E"/>
    <w:rsid w:val="007D177F"/>
    <w:rsid w:val="007D2FA0"/>
    <w:rsid w:val="007D33F7"/>
    <w:rsid w:val="007D448A"/>
    <w:rsid w:val="007D45F0"/>
    <w:rsid w:val="007D5D1F"/>
    <w:rsid w:val="007D5D9E"/>
    <w:rsid w:val="007D66E4"/>
    <w:rsid w:val="007D6C95"/>
    <w:rsid w:val="007E0143"/>
    <w:rsid w:val="007E0CB1"/>
    <w:rsid w:val="007E2100"/>
    <w:rsid w:val="007E289A"/>
    <w:rsid w:val="007E36E0"/>
    <w:rsid w:val="007E3F85"/>
    <w:rsid w:val="007E502D"/>
    <w:rsid w:val="007E52F6"/>
    <w:rsid w:val="007E5860"/>
    <w:rsid w:val="007E5E80"/>
    <w:rsid w:val="007E6C6F"/>
    <w:rsid w:val="007E716E"/>
    <w:rsid w:val="007E7245"/>
    <w:rsid w:val="007F0C15"/>
    <w:rsid w:val="007F0E7C"/>
    <w:rsid w:val="007F2EC1"/>
    <w:rsid w:val="007F5358"/>
    <w:rsid w:val="00800D1B"/>
    <w:rsid w:val="00801091"/>
    <w:rsid w:val="00801BD0"/>
    <w:rsid w:val="00801DE7"/>
    <w:rsid w:val="0080329F"/>
    <w:rsid w:val="00803851"/>
    <w:rsid w:val="00804054"/>
    <w:rsid w:val="00804066"/>
    <w:rsid w:val="008041DB"/>
    <w:rsid w:val="00804393"/>
    <w:rsid w:val="0080588A"/>
    <w:rsid w:val="00805CF3"/>
    <w:rsid w:val="008062D7"/>
    <w:rsid w:val="00806E5B"/>
    <w:rsid w:val="0080740E"/>
    <w:rsid w:val="00807512"/>
    <w:rsid w:val="0081067E"/>
    <w:rsid w:val="00811118"/>
    <w:rsid w:val="00811A8B"/>
    <w:rsid w:val="008120B6"/>
    <w:rsid w:val="008127EE"/>
    <w:rsid w:val="00812C96"/>
    <w:rsid w:val="0081312C"/>
    <w:rsid w:val="00813AA5"/>
    <w:rsid w:val="00814097"/>
    <w:rsid w:val="00814533"/>
    <w:rsid w:val="008151BE"/>
    <w:rsid w:val="00815427"/>
    <w:rsid w:val="008155ED"/>
    <w:rsid w:val="0081595A"/>
    <w:rsid w:val="00815EF8"/>
    <w:rsid w:val="0081675B"/>
    <w:rsid w:val="00820457"/>
    <w:rsid w:val="0082093D"/>
    <w:rsid w:val="00823513"/>
    <w:rsid w:val="008245C1"/>
    <w:rsid w:val="00824A75"/>
    <w:rsid w:val="00825279"/>
    <w:rsid w:val="00827EAF"/>
    <w:rsid w:val="00830138"/>
    <w:rsid w:val="008310B2"/>
    <w:rsid w:val="00832D5D"/>
    <w:rsid w:val="00832DA0"/>
    <w:rsid w:val="00836579"/>
    <w:rsid w:val="00836CA4"/>
    <w:rsid w:val="00837073"/>
    <w:rsid w:val="00837384"/>
    <w:rsid w:val="00837A87"/>
    <w:rsid w:val="00840150"/>
    <w:rsid w:val="008401E7"/>
    <w:rsid w:val="00840DCF"/>
    <w:rsid w:val="00841D5C"/>
    <w:rsid w:val="0084246A"/>
    <w:rsid w:val="008456DD"/>
    <w:rsid w:val="008465BC"/>
    <w:rsid w:val="0084716C"/>
    <w:rsid w:val="00847271"/>
    <w:rsid w:val="008475FB"/>
    <w:rsid w:val="00850353"/>
    <w:rsid w:val="0085068E"/>
    <w:rsid w:val="008507DE"/>
    <w:rsid w:val="008509E1"/>
    <w:rsid w:val="00852360"/>
    <w:rsid w:val="00852565"/>
    <w:rsid w:val="008527E1"/>
    <w:rsid w:val="00853A80"/>
    <w:rsid w:val="00853C36"/>
    <w:rsid w:val="00855602"/>
    <w:rsid w:val="0085599B"/>
    <w:rsid w:val="008572C0"/>
    <w:rsid w:val="008573E0"/>
    <w:rsid w:val="0085778E"/>
    <w:rsid w:val="00857A05"/>
    <w:rsid w:val="00860596"/>
    <w:rsid w:val="008612A9"/>
    <w:rsid w:val="00861357"/>
    <w:rsid w:val="00861DB9"/>
    <w:rsid w:val="00862562"/>
    <w:rsid w:val="008632A4"/>
    <w:rsid w:val="008648A3"/>
    <w:rsid w:val="00865975"/>
    <w:rsid w:val="00865ACF"/>
    <w:rsid w:val="00865E20"/>
    <w:rsid w:val="008673DB"/>
    <w:rsid w:val="00872BA0"/>
    <w:rsid w:val="0087326E"/>
    <w:rsid w:val="008732C5"/>
    <w:rsid w:val="00873B85"/>
    <w:rsid w:val="008750AC"/>
    <w:rsid w:val="00880111"/>
    <w:rsid w:val="00884685"/>
    <w:rsid w:val="00884806"/>
    <w:rsid w:val="00886156"/>
    <w:rsid w:val="008866BB"/>
    <w:rsid w:val="00886940"/>
    <w:rsid w:val="00886F7E"/>
    <w:rsid w:val="00890152"/>
    <w:rsid w:val="008907C4"/>
    <w:rsid w:val="00890AB6"/>
    <w:rsid w:val="00890BE7"/>
    <w:rsid w:val="00890D9B"/>
    <w:rsid w:val="00890DB4"/>
    <w:rsid w:val="00890F32"/>
    <w:rsid w:val="00891392"/>
    <w:rsid w:val="00891D47"/>
    <w:rsid w:val="0089276A"/>
    <w:rsid w:val="0089293D"/>
    <w:rsid w:val="00892A5D"/>
    <w:rsid w:val="00893260"/>
    <w:rsid w:val="008940F7"/>
    <w:rsid w:val="00894543"/>
    <w:rsid w:val="00895ACC"/>
    <w:rsid w:val="008A1F16"/>
    <w:rsid w:val="008A22E5"/>
    <w:rsid w:val="008A2A95"/>
    <w:rsid w:val="008A2DD8"/>
    <w:rsid w:val="008A3312"/>
    <w:rsid w:val="008A34DD"/>
    <w:rsid w:val="008A48E3"/>
    <w:rsid w:val="008A5924"/>
    <w:rsid w:val="008A6D62"/>
    <w:rsid w:val="008B045D"/>
    <w:rsid w:val="008B0CB8"/>
    <w:rsid w:val="008B3371"/>
    <w:rsid w:val="008B3AEA"/>
    <w:rsid w:val="008B3D31"/>
    <w:rsid w:val="008B434F"/>
    <w:rsid w:val="008B476A"/>
    <w:rsid w:val="008B4F53"/>
    <w:rsid w:val="008B52B7"/>
    <w:rsid w:val="008B63B0"/>
    <w:rsid w:val="008B6BE5"/>
    <w:rsid w:val="008C08A5"/>
    <w:rsid w:val="008C105F"/>
    <w:rsid w:val="008C3116"/>
    <w:rsid w:val="008C4158"/>
    <w:rsid w:val="008C54E5"/>
    <w:rsid w:val="008C621C"/>
    <w:rsid w:val="008D0741"/>
    <w:rsid w:val="008D0E48"/>
    <w:rsid w:val="008D2D8B"/>
    <w:rsid w:val="008D3878"/>
    <w:rsid w:val="008D5A01"/>
    <w:rsid w:val="008D5C7D"/>
    <w:rsid w:val="008D6825"/>
    <w:rsid w:val="008D6B1E"/>
    <w:rsid w:val="008E0A39"/>
    <w:rsid w:val="008E0FED"/>
    <w:rsid w:val="008E15DC"/>
    <w:rsid w:val="008E1D86"/>
    <w:rsid w:val="008E2466"/>
    <w:rsid w:val="008E36B3"/>
    <w:rsid w:val="008E37A1"/>
    <w:rsid w:val="008E7623"/>
    <w:rsid w:val="008F0018"/>
    <w:rsid w:val="008F2C40"/>
    <w:rsid w:val="008F2FEF"/>
    <w:rsid w:val="008F4C91"/>
    <w:rsid w:val="008F6388"/>
    <w:rsid w:val="008F6703"/>
    <w:rsid w:val="008F7D2E"/>
    <w:rsid w:val="008F7D4D"/>
    <w:rsid w:val="0090161E"/>
    <w:rsid w:val="00905132"/>
    <w:rsid w:val="00905531"/>
    <w:rsid w:val="00905808"/>
    <w:rsid w:val="009074F6"/>
    <w:rsid w:val="00910FA6"/>
    <w:rsid w:val="00913A5E"/>
    <w:rsid w:val="00913D86"/>
    <w:rsid w:val="009148C2"/>
    <w:rsid w:val="00914A8C"/>
    <w:rsid w:val="009173BB"/>
    <w:rsid w:val="0091791D"/>
    <w:rsid w:val="009220C0"/>
    <w:rsid w:val="00923AB3"/>
    <w:rsid w:val="00924A9A"/>
    <w:rsid w:val="00925C71"/>
    <w:rsid w:val="00925FC0"/>
    <w:rsid w:val="00926623"/>
    <w:rsid w:val="0093039E"/>
    <w:rsid w:val="009303E1"/>
    <w:rsid w:val="00932EBC"/>
    <w:rsid w:val="009342E3"/>
    <w:rsid w:val="00934440"/>
    <w:rsid w:val="009349ED"/>
    <w:rsid w:val="00934D89"/>
    <w:rsid w:val="00935661"/>
    <w:rsid w:val="00936039"/>
    <w:rsid w:val="0093609A"/>
    <w:rsid w:val="0093641B"/>
    <w:rsid w:val="009367C4"/>
    <w:rsid w:val="0093746E"/>
    <w:rsid w:val="0094041F"/>
    <w:rsid w:val="00941C47"/>
    <w:rsid w:val="00942B3D"/>
    <w:rsid w:val="00943DFD"/>
    <w:rsid w:val="009449B5"/>
    <w:rsid w:val="00945122"/>
    <w:rsid w:val="00945E5C"/>
    <w:rsid w:val="009507F1"/>
    <w:rsid w:val="0095397F"/>
    <w:rsid w:val="00953B1C"/>
    <w:rsid w:val="00953CA0"/>
    <w:rsid w:val="00953F67"/>
    <w:rsid w:val="00956391"/>
    <w:rsid w:val="009564F1"/>
    <w:rsid w:val="00956FB9"/>
    <w:rsid w:val="009606A7"/>
    <w:rsid w:val="009606AE"/>
    <w:rsid w:val="009606E7"/>
    <w:rsid w:val="009610EE"/>
    <w:rsid w:val="00961323"/>
    <w:rsid w:val="00963966"/>
    <w:rsid w:val="009659F1"/>
    <w:rsid w:val="00965BCF"/>
    <w:rsid w:val="009661BC"/>
    <w:rsid w:val="00967303"/>
    <w:rsid w:val="00967B23"/>
    <w:rsid w:val="00967BA1"/>
    <w:rsid w:val="00970C36"/>
    <w:rsid w:val="00971364"/>
    <w:rsid w:val="0097197B"/>
    <w:rsid w:val="009734B1"/>
    <w:rsid w:val="00973B39"/>
    <w:rsid w:val="00973F44"/>
    <w:rsid w:val="009742D0"/>
    <w:rsid w:val="00974CDE"/>
    <w:rsid w:val="009759E6"/>
    <w:rsid w:val="00976D4B"/>
    <w:rsid w:val="009773E6"/>
    <w:rsid w:val="00977FE5"/>
    <w:rsid w:val="009818E9"/>
    <w:rsid w:val="00981A8B"/>
    <w:rsid w:val="00982FA1"/>
    <w:rsid w:val="00983B47"/>
    <w:rsid w:val="00984BC6"/>
    <w:rsid w:val="009856BD"/>
    <w:rsid w:val="009858D2"/>
    <w:rsid w:val="00986544"/>
    <w:rsid w:val="00986549"/>
    <w:rsid w:val="00986994"/>
    <w:rsid w:val="00990654"/>
    <w:rsid w:val="00990868"/>
    <w:rsid w:val="00990D3E"/>
    <w:rsid w:val="00991241"/>
    <w:rsid w:val="00992730"/>
    <w:rsid w:val="00993E47"/>
    <w:rsid w:val="009948AF"/>
    <w:rsid w:val="009967FE"/>
    <w:rsid w:val="00996CA9"/>
    <w:rsid w:val="00997747"/>
    <w:rsid w:val="0099774E"/>
    <w:rsid w:val="009977DF"/>
    <w:rsid w:val="009A05BE"/>
    <w:rsid w:val="009A09F4"/>
    <w:rsid w:val="009A1A80"/>
    <w:rsid w:val="009A287A"/>
    <w:rsid w:val="009A5B5B"/>
    <w:rsid w:val="009B0565"/>
    <w:rsid w:val="009B05A2"/>
    <w:rsid w:val="009B0BC6"/>
    <w:rsid w:val="009B1DBC"/>
    <w:rsid w:val="009B20B7"/>
    <w:rsid w:val="009B31EF"/>
    <w:rsid w:val="009B3A0D"/>
    <w:rsid w:val="009B46BF"/>
    <w:rsid w:val="009B5162"/>
    <w:rsid w:val="009B74B7"/>
    <w:rsid w:val="009B7F23"/>
    <w:rsid w:val="009C03D8"/>
    <w:rsid w:val="009C178C"/>
    <w:rsid w:val="009C19AC"/>
    <w:rsid w:val="009C1F0A"/>
    <w:rsid w:val="009C5053"/>
    <w:rsid w:val="009C63FD"/>
    <w:rsid w:val="009C70C9"/>
    <w:rsid w:val="009D03D2"/>
    <w:rsid w:val="009D0A44"/>
    <w:rsid w:val="009D1A4E"/>
    <w:rsid w:val="009D2538"/>
    <w:rsid w:val="009D3B17"/>
    <w:rsid w:val="009D66D3"/>
    <w:rsid w:val="009D6707"/>
    <w:rsid w:val="009D784D"/>
    <w:rsid w:val="009E13B0"/>
    <w:rsid w:val="009E160D"/>
    <w:rsid w:val="009E210B"/>
    <w:rsid w:val="009E244C"/>
    <w:rsid w:val="009E2FF2"/>
    <w:rsid w:val="009E3FFC"/>
    <w:rsid w:val="009E6326"/>
    <w:rsid w:val="009E6A7B"/>
    <w:rsid w:val="009E6E00"/>
    <w:rsid w:val="009F0AFC"/>
    <w:rsid w:val="009F2500"/>
    <w:rsid w:val="009F28E7"/>
    <w:rsid w:val="009F458C"/>
    <w:rsid w:val="00A003FA"/>
    <w:rsid w:val="00A02BB4"/>
    <w:rsid w:val="00A05149"/>
    <w:rsid w:val="00A05514"/>
    <w:rsid w:val="00A072D8"/>
    <w:rsid w:val="00A073B1"/>
    <w:rsid w:val="00A078B4"/>
    <w:rsid w:val="00A10B3A"/>
    <w:rsid w:val="00A11812"/>
    <w:rsid w:val="00A122DC"/>
    <w:rsid w:val="00A1270E"/>
    <w:rsid w:val="00A14EAA"/>
    <w:rsid w:val="00A16064"/>
    <w:rsid w:val="00A16947"/>
    <w:rsid w:val="00A20F0B"/>
    <w:rsid w:val="00A2124F"/>
    <w:rsid w:val="00A22CC7"/>
    <w:rsid w:val="00A242DB"/>
    <w:rsid w:val="00A257E9"/>
    <w:rsid w:val="00A259F7"/>
    <w:rsid w:val="00A262A3"/>
    <w:rsid w:val="00A2646E"/>
    <w:rsid w:val="00A30A55"/>
    <w:rsid w:val="00A31494"/>
    <w:rsid w:val="00A33306"/>
    <w:rsid w:val="00A34EF4"/>
    <w:rsid w:val="00A36A55"/>
    <w:rsid w:val="00A36BFC"/>
    <w:rsid w:val="00A377FA"/>
    <w:rsid w:val="00A37FB2"/>
    <w:rsid w:val="00A41B16"/>
    <w:rsid w:val="00A42D61"/>
    <w:rsid w:val="00A42FF2"/>
    <w:rsid w:val="00A430F1"/>
    <w:rsid w:val="00A434F3"/>
    <w:rsid w:val="00A436A1"/>
    <w:rsid w:val="00A439AB"/>
    <w:rsid w:val="00A442BD"/>
    <w:rsid w:val="00A44A2B"/>
    <w:rsid w:val="00A44CD8"/>
    <w:rsid w:val="00A46034"/>
    <w:rsid w:val="00A51E44"/>
    <w:rsid w:val="00A52651"/>
    <w:rsid w:val="00A52951"/>
    <w:rsid w:val="00A52D22"/>
    <w:rsid w:val="00A52DA9"/>
    <w:rsid w:val="00A53B06"/>
    <w:rsid w:val="00A53DC9"/>
    <w:rsid w:val="00A5444F"/>
    <w:rsid w:val="00A54C88"/>
    <w:rsid w:val="00A57AAF"/>
    <w:rsid w:val="00A60466"/>
    <w:rsid w:val="00A61902"/>
    <w:rsid w:val="00A61BFB"/>
    <w:rsid w:val="00A61EA6"/>
    <w:rsid w:val="00A61F86"/>
    <w:rsid w:val="00A62399"/>
    <w:rsid w:val="00A63EED"/>
    <w:rsid w:val="00A64435"/>
    <w:rsid w:val="00A64921"/>
    <w:rsid w:val="00A65445"/>
    <w:rsid w:val="00A65575"/>
    <w:rsid w:val="00A66870"/>
    <w:rsid w:val="00A7096C"/>
    <w:rsid w:val="00A71536"/>
    <w:rsid w:val="00A716DD"/>
    <w:rsid w:val="00A726E9"/>
    <w:rsid w:val="00A728E3"/>
    <w:rsid w:val="00A72BD9"/>
    <w:rsid w:val="00A72C9C"/>
    <w:rsid w:val="00A72CC9"/>
    <w:rsid w:val="00A7304F"/>
    <w:rsid w:val="00A736B3"/>
    <w:rsid w:val="00A75660"/>
    <w:rsid w:val="00A76457"/>
    <w:rsid w:val="00A76D30"/>
    <w:rsid w:val="00A77003"/>
    <w:rsid w:val="00A802AA"/>
    <w:rsid w:val="00A80974"/>
    <w:rsid w:val="00A81D68"/>
    <w:rsid w:val="00A822AB"/>
    <w:rsid w:val="00A83386"/>
    <w:rsid w:val="00A83797"/>
    <w:rsid w:val="00A8626B"/>
    <w:rsid w:val="00A86D7A"/>
    <w:rsid w:val="00A873A9"/>
    <w:rsid w:val="00A87625"/>
    <w:rsid w:val="00A87809"/>
    <w:rsid w:val="00A87972"/>
    <w:rsid w:val="00A9413A"/>
    <w:rsid w:val="00A94875"/>
    <w:rsid w:val="00A95146"/>
    <w:rsid w:val="00AA5ACF"/>
    <w:rsid w:val="00AA7C8D"/>
    <w:rsid w:val="00AB1DDD"/>
    <w:rsid w:val="00AB22F7"/>
    <w:rsid w:val="00AB3AC6"/>
    <w:rsid w:val="00AB6760"/>
    <w:rsid w:val="00AB6A04"/>
    <w:rsid w:val="00AC0E6A"/>
    <w:rsid w:val="00AC1622"/>
    <w:rsid w:val="00AC3551"/>
    <w:rsid w:val="00AC3956"/>
    <w:rsid w:val="00AC3DBA"/>
    <w:rsid w:val="00AC3E96"/>
    <w:rsid w:val="00AC436D"/>
    <w:rsid w:val="00AC4AB5"/>
    <w:rsid w:val="00AC5315"/>
    <w:rsid w:val="00AC548F"/>
    <w:rsid w:val="00AC6143"/>
    <w:rsid w:val="00AC6531"/>
    <w:rsid w:val="00AC79B6"/>
    <w:rsid w:val="00AD13C8"/>
    <w:rsid w:val="00AD57C1"/>
    <w:rsid w:val="00AD6258"/>
    <w:rsid w:val="00AD64A1"/>
    <w:rsid w:val="00AD6A33"/>
    <w:rsid w:val="00AE0710"/>
    <w:rsid w:val="00AE12CE"/>
    <w:rsid w:val="00AE29C8"/>
    <w:rsid w:val="00AE3BCE"/>
    <w:rsid w:val="00AE3EC7"/>
    <w:rsid w:val="00AE6650"/>
    <w:rsid w:val="00AE6E76"/>
    <w:rsid w:val="00AE7120"/>
    <w:rsid w:val="00AE78D7"/>
    <w:rsid w:val="00AF0384"/>
    <w:rsid w:val="00AF0EA9"/>
    <w:rsid w:val="00AF2068"/>
    <w:rsid w:val="00AF3C5A"/>
    <w:rsid w:val="00AF5FE5"/>
    <w:rsid w:val="00AF7CB8"/>
    <w:rsid w:val="00AF7D34"/>
    <w:rsid w:val="00B010EF"/>
    <w:rsid w:val="00B02598"/>
    <w:rsid w:val="00B02625"/>
    <w:rsid w:val="00B029E5"/>
    <w:rsid w:val="00B04444"/>
    <w:rsid w:val="00B10F9E"/>
    <w:rsid w:val="00B113CC"/>
    <w:rsid w:val="00B11850"/>
    <w:rsid w:val="00B11F87"/>
    <w:rsid w:val="00B12595"/>
    <w:rsid w:val="00B12B4C"/>
    <w:rsid w:val="00B13372"/>
    <w:rsid w:val="00B13BDF"/>
    <w:rsid w:val="00B14408"/>
    <w:rsid w:val="00B16A4F"/>
    <w:rsid w:val="00B16B8F"/>
    <w:rsid w:val="00B17741"/>
    <w:rsid w:val="00B17A86"/>
    <w:rsid w:val="00B17C0E"/>
    <w:rsid w:val="00B216C8"/>
    <w:rsid w:val="00B221A0"/>
    <w:rsid w:val="00B228E1"/>
    <w:rsid w:val="00B230F8"/>
    <w:rsid w:val="00B24687"/>
    <w:rsid w:val="00B24F18"/>
    <w:rsid w:val="00B2520D"/>
    <w:rsid w:val="00B2523A"/>
    <w:rsid w:val="00B3102E"/>
    <w:rsid w:val="00B3157A"/>
    <w:rsid w:val="00B325E6"/>
    <w:rsid w:val="00B3365F"/>
    <w:rsid w:val="00B3475F"/>
    <w:rsid w:val="00B349D2"/>
    <w:rsid w:val="00B36252"/>
    <w:rsid w:val="00B36E31"/>
    <w:rsid w:val="00B41A06"/>
    <w:rsid w:val="00B426F2"/>
    <w:rsid w:val="00B43890"/>
    <w:rsid w:val="00B45149"/>
    <w:rsid w:val="00B4566E"/>
    <w:rsid w:val="00B47BCE"/>
    <w:rsid w:val="00B50D66"/>
    <w:rsid w:val="00B51658"/>
    <w:rsid w:val="00B53186"/>
    <w:rsid w:val="00B53E30"/>
    <w:rsid w:val="00B53F66"/>
    <w:rsid w:val="00B5455C"/>
    <w:rsid w:val="00B54837"/>
    <w:rsid w:val="00B54E76"/>
    <w:rsid w:val="00B55B12"/>
    <w:rsid w:val="00B560BF"/>
    <w:rsid w:val="00B56AC9"/>
    <w:rsid w:val="00B56EB1"/>
    <w:rsid w:val="00B600FA"/>
    <w:rsid w:val="00B61139"/>
    <w:rsid w:val="00B61D10"/>
    <w:rsid w:val="00B62726"/>
    <w:rsid w:val="00B63896"/>
    <w:rsid w:val="00B63C70"/>
    <w:rsid w:val="00B644BB"/>
    <w:rsid w:val="00B6493D"/>
    <w:rsid w:val="00B653E0"/>
    <w:rsid w:val="00B71A8F"/>
    <w:rsid w:val="00B73369"/>
    <w:rsid w:val="00B738CB"/>
    <w:rsid w:val="00B74487"/>
    <w:rsid w:val="00B74688"/>
    <w:rsid w:val="00B75592"/>
    <w:rsid w:val="00B76931"/>
    <w:rsid w:val="00B82BF7"/>
    <w:rsid w:val="00B838A2"/>
    <w:rsid w:val="00B83C36"/>
    <w:rsid w:val="00B8510B"/>
    <w:rsid w:val="00B85C77"/>
    <w:rsid w:val="00B866C5"/>
    <w:rsid w:val="00B867FF"/>
    <w:rsid w:val="00B87C89"/>
    <w:rsid w:val="00B87C91"/>
    <w:rsid w:val="00B92FA8"/>
    <w:rsid w:val="00B954D6"/>
    <w:rsid w:val="00B95C6D"/>
    <w:rsid w:val="00B964B4"/>
    <w:rsid w:val="00B964B6"/>
    <w:rsid w:val="00B964CB"/>
    <w:rsid w:val="00B96C03"/>
    <w:rsid w:val="00B976E8"/>
    <w:rsid w:val="00BA00E5"/>
    <w:rsid w:val="00BA0C5E"/>
    <w:rsid w:val="00BA12F4"/>
    <w:rsid w:val="00BA1699"/>
    <w:rsid w:val="00BA4071"/>
    <w:rsid w:val="00BA5ED5"/>
    <w:rsid w:val="00BA5F7D"/>
    <w:rsid w:val="00BA7BBF"/>
    <w:rsid w:val="00BB0218"/>
    <w:rsid w:val="00BB023D"/>
    <w:rsid w:val="00BB0615"/>
    <w:rsid w:val="00BB1FAE"/>
    <w:rsid w:val="00BB2DE4"/>
    <w:rsid w:val="00BB3C39"/>
    <w:rsid w:val="00BB4F16"/>
    <w:rsid w:val="00BB6279"/>
    <w:rsid w:val="00BC013F"/>
    <w:rsid w:val="00BC0403"/>
    <w:rsid w:val="00BC24BE"/>
    <w:rsid w:val="00BC268B"/>
    <w:rsid w:val="00BC26E3"/>
    <w:rsid w:val="00BC2D58"/>
    <w:rsid w:val="00BC47BB"/>
    <w:rsid w:val="00BC51BE"/>
    <w:rsid w:val="00BC58D5"/>
    <w:rsid w:val="00BC5A91"/>
    <w:rsid w:val="00BD27A0"/>
    <w:rsid w:val="00BD3BC3"/>
    <w:rsid w:val="00BD3E53"/>
    <w:rsid w:val="00BD62E2"/>
    <w:rsid w:val="00BD7A3B"/>
    <w:rsid w:val="00BD7C2B"/>
    <w:rsid w:val="00BD7E9C"/>
    <w:rsid w:val="00BE08DA"/>
    <w:rsid w:val="00BE09CD"/>
    <w:rsid w:val="00BE0F75"/>
    <w:rsid w:val="00BE20E3"/>
    <w:rsid w:val="00BE2E9E"/>
    <w:rsid w:val="00BE3EA9"/>
    <w:rsid w:val="00BE4FBB"/>
    <w:rsid w:val="00BE6C7F"/>
    <w:rsid w:val="00BE71A0"/>
    <w:rsid w:val="00BE7208"/>
    <w:rsid w:val="00BE723A"/>
    <w:rsid w:val="00BF02E2"/>
    <w:rsid w:val="00BF07B7"/>
    <w:rsid w:val="00BF11A3"/>
    <w:rsid w:val="00BF285E"/>
    <w:rsid w:val="00BF3306"/>
    <w:rsid w:val="00BF53CF"/>
    <w:rsid w:val="00BF5F6C"/>
    <w:rsid w:val="00BF6AD0"/>
    <w:rsid w:val="00BF6B0F"/>
    <w:rsid w:val="00BF77A7"/>
    <w:rsid w:val="00BF794E"/>
    <w:rsid w:val="00BF7E1B"/>
    <w:rsid w:val="00BF7FC8"/>
    <w:rsid w:val="00C00074"/>
    <w:rsid w:val="00C019D7"/>
    <w:rsid w:val="00C01D72"/>
    <w:rsid w:val="00C02713"/>
    <w:rsid w:val="00C02B64"/>
    <w:rsid w:val="00C02D79"/>
    <w:rsid w:val="00C03032"/>
    <w:rsid w:val="00C03CE2"/>
    <w:rsid w:val="00C05E0E"/>
    <w:rsid w:val="00C104C2"/>
    <w:rsid w:val="00C104E3"/>
    <w:rsid w:val="00C10604"/>
    <w:rsid w:val="00C13726"/>
    <w:rsid w:val="00C150D2"/>
    <w:rsid w:val="00C15D8E"/>
    <w:rsid w:val="00C167EA"/>
    <w:rsid w:val="00C20284"/>
    <w:rsid w:val="00C20D25"/>
    <w:rsid w:val="00C223A8"/>
    <w:rsid w:val="00C22C65"/>
    <w:rsid w:val="00C22E84"/>
    <w:rsid w:val="00C24B5D"/>
    <w:rsid w:val="00C27E84"/>
    <w:rsid w:val="00C31A2A"/>
    <w:rsid w:val="00C31A44"/>
    <w:rsid w:val="00C3260C"/>
    <w:rsid w:val="00C327D7"/>
    <w:rsid w:val="00C33DF5"/>
    <w:rsid w:val="00C33F39"/>
    <w:rsid w:val="00C33F53"/>
    <w:rsid w:val="00C34BE2"/>
    <w:rsid w:val="00C35225"/>
    <w:rsid w:val="00C3576D"/>
    <w:rsid w:val="00C35EA1"/>
    <w:rsid w:val="00C375B4"/>
    <w:rsid w:val="00C4166F"/>
    <w:rsid w:val="00C42BA7"/>
    <w:rsid w:val="00C42CA5"/>
    <w:rsid w:val="00C433F5"/>
    <w:rsid w:val="00C43430"/>
    <w:rsid w:val="00C43BC4"/>
    <w:rsid w:val="00C4558A"/>
    <w:rsid w:val="00C45B19"/>
    <w:rsid w:val="00C45E06"/>
    <w:rsid w:val="00C466C9"/>
    <w:rsid w:val="00C50035"/>
    <w:rsid w:val="00C546B2"/>
    <w:rsid w:val="00C54FE1"/>
    <w:rsid w:val="00C5681B"/>
    <w:rsid w:val="00C5747D"/>
    <w:rsid w:val="00C6049F"/>
    <w:rsid w:val="00C60CC1"/>
    <w:rsid w:val="00C6107A"/>
    <w:rsid w:val="00C624EF"/>
    <w:rsid w:val="00C62BC2"/>
    <w:rsid w:val="00C62FA3"/>
    <w:rsid w:val="00C6343B"/>
    <w:rsid w:val="00C63443"/>
    <w:rsid w:val="00C63680"/>
    <w:rsid w:val="00C63B4C"/>
    <w:rsid w:val="00C64583"/>
    <w:rsid w:val="00C654C5"/>
    <w:rsid w:val="00C66DA8"/>
    <w:rsid w:val="00C675D8"/>
    <w:rsid w:val="00C713A7"/>
    <w:rsid w:val="00C7312C"/>
    <w:rsid w:val="00C731F0"/>
    <w:rsid w:val="00C73C6E"/>
    <w:rsid w:val="00C75D55"/>
    <w:rsid w:val="00C75F44"/>
    <w:rsid w:val="00C765BA"/>
    <w:rsid w:val="00C76E0F"/>
    <w:rsid w:val="00C8092D"/>
    <w:rsid w:val="00C810E7"/>
    <w:rsid w:val="00C8263F"/>
    <w:rsid w:val="00C82D7C"/>
    <w:rsid w:val="00C836D2"/>
    <w:rsid w:val="00C862C8"/>
    <w:rsid w:val="00C86C0A"/>
    <w:rsid w:val="00C8726B"/>
    <w:rsid w:val="00C87424"/>
    <w:rsid w:val="00C87532"/>
    <w:rsid w:val="00C932BB"/>
    <w:rsid w:val="00C9447F"/>
    <w:rsid w:val="00C94D00"/>
    <w:rsid w:val="00C94E77"/>
    <w:rsid w:val="00C9549F"/>
    <w:rsid w:val="00C95820"/>
    <w:rsid w:val="00C95B86"/>
    <w:rsid w:val="00C96EEA"/>
    <w:rsid w:val="00C971BA"/>
    <w:rsid w:val="00CA1977"/>
    <w:rsid w:val="00CA2798"/>
    <w:rsid w:val="00CA3262"/>
    <w:rsid w:val="00CA371B"/>
    <w:rsid w:val="00CA49F3"/>
    <w:rsid w:val="00CA518F"/>
    <w:rsid w:val="00CA617E"/>
    <w:rsid w:val="00CA62E0"/>
    <w:rsid w:val="00CA6814"/>
    <w:rsid w:val="00CB1419"/>
    <w:rsid w:val="00CB31FE"/>
    <w:rsid w:val="00CB3A57"/>
    <w:rsid w:val="00CB4E96"/>
    <w:rsid w:val="00CB543D"/>
    <w:rsid w:val="00CB5B73"/>
    <w:rsid w:val="00CB69E9"/>
    <w:rsid w:val="00CB7388"/>
    <w:rsid w:val="00CB7889"/>
    <w:rsid w:val="00CB7AEC"/>
    <w:rsid w:val="00CC1292"/>
    <w:rsid w:val="00CC2812"/>
    <w:rsid w:val="00CC43E3"/>
    <w:rsid w:val="00CC5EF4"/>
    <w:rsid w:val="00CD26FB"/>
    <w:rsid w:val="00CD3880"/>
    <w:rsid w:val="00CD471E"/>
    <w:rsid w:val="00CE0055"/>
    <w:rsid w:val="00CE3591"/>
    <w:rsid w:val="00CE4614"/>
    <w:rsid w:val="00CE53BD"/>
    <w:rsid w:val="00CE5472"/>
    <w:rsid w:val="00CE615B"/>
    <w:rsid w:val="00CE6257"/>
    <w:rsid w:val="00CE71C3"/>
    <w:rsid w:val="00CF0442"/>
    <w:rsid w:val="00CF1429"/>
    <w:rsid w:val="00CF18A8"/>
    <w:rsid w:val="00CF198C"/>
    <w:rsid w:val="00CF2838"/>
    <w:rsid w:val="00CF2E02"/>
    <w:rsid w:val="00CF4239"/>
    <w:rsid w:val="00CF7208"/>
    <w:rsid w:val="00D01053"/>
    <w:rsid w:val="00D01284"/>
    <w:rsid w:val="00D045D5"/>
    <w:rsid w:val="00D06DDC"/>
    <w:rsid w:val="00D07A6F"/>
    <w:rsid w:val="00D07C6F"/>
    <w:rsid w:val="00D11F74"/>
    <w:rsid w:val="00D13EF3"/>
    <w:rsid w:val="00D1597C"/>
    <w:rsid w:val="00D16D91"/>
    <w:rsid w:val="00D205E2"/>
    <w:rsid w:val="00D2126B"/>
    <w:rsid w:val="00D2139D"/>
    <w:rsid w:val="00D2183C"/>
    <w:rsid w:val="00D21F51"/>
    <w:rsid w:val="00D230A0"/>
    <w:rsid w:val="00D23154"/>
    <w:rsid w:val="00D23D4E"/>
    <w:rsid w:val="00D24DB3"/>
    <w:rsid w:val="00D25E2F"/>
    <w:rsid w:val="00D26382"/>
    <w:rsid w:val="00D27695"/>
    <w:rsid w:val="00D30033"/>
    <w:rsid w:val="00D32875"/>
    <w:rsid w:val="00D329D3"/>
    <w:rsid w:val="00D3485F"/>
    <w:rsid w:val="00D367D7"/>
    <w:rsid w:val="00D40955"/>
    <w:rsid w:val="00D42256"/>
    <w:rsid w:val="00D43107"/>
    <w:rsid w:val="00D4338F"/>
    <w:rsid w:val="00D45712"/>
    <w:rsid w:val="00D45F15"/>
    <w:rsid w:val="00D46B5C"/>
    <w:rsid w:val="00D47E11"/>
    <w:rsid w:val="00D501CD"/>
    <w:rsid w:val="00D50EF8"/>
    <w:rsid w:val="00D510C8"/>
    <w:rsid w:val="00D5393B"/>
    <w:rsid w:val="00D53C36"/>
    <w:rsid w:val="00D56093"/>
    <w:rsid w:val="00D562FE"/>
    <w:rsid w:val="00D56627"/>
    <w:rsid w:val="00D56911"/>
    <w:rsid w:val="00D56D7D"/>
    <w:rsid w:val="00D575F4"/>
    <w:rsid w:val="00D57676"/>
    <w:rsid w:val="00D60BC3"/>
    <w:rsid w:val="00D620B6"/>
    <w:rsid w:val="00D64616"/>
    <w:rsid w:val="00D67490"/>
    <w:rsid w:val="00D72895"/>
    <w:rsid w:val="00D72B2D"/>
    <w:rsid w:val="00D745A8"/>
    <w:rsid w:val="00D749C2"/>
    <w:rsid w:val="00D75F93"/>
    <w:rsid w:val="00D763E3"/>
    <w:rsid w:val="00D82C95"/>
    <w:rsid w:val="00D85A89"/>
    <w:rsid w:val="00D85CF3"/>
    <w:rsid w:val="00D872B5"/>
    <w:rsid w:val="00D875DD"/>
    <w:rsid w:val="00D87798"/>
    <w:rsid w:val="00D87AAD"/>
    <w:rsid w:val="00D9102D"/>
    <w:rsid w:val="00D913FF"/>
    <w:rsid w:val="00D91A4E"/>
    <w:rsid w:val="00D91BD6"/>
    <w:rsid w:val="00D91C89"/>
    <w:rsid w:val="00D92898"/>
    <w:rsid w:val="00D92A46"/>
    <w:rsid w:val="00D92FD0"/>
    <w:rsid w:val="00D93E61"/>
    <w:rsid w:val="00D94C59"/>
    <w:rsid w:val="00D96304"/>
    <w:rsid w:val="00D96D71"/>
    <w:rsid w:val="00D97073"/>
    <w:rsid w:val="00DA14B9"/>
    <w:rsid w:val="00DA4566"/>
    <w:rsid w:val="00DA463B"/>
    <w:rsid w:val="00DA6445"/>
    <w:rsid w:val="00DA7124"/>
    <w:rsid w:val="00DB003C"/>
    <w:rsid w:val="00DB05E9"/>
    <w:rsid w:val="00DB0A97"/>
    <w:rsid w:val="00DB1153"/>
    <w:rsid w:val="00DB180E"/>
    <w:rsid w:val="00DB2388"/>
    <w:rsid w:val="00DB2A34"/>
    <w:rsid w:val="00DB3AEF"/>
    <w:rsid w:val="00DB4A0A"/>
    <w:rsid w:val="00DB686F"/>
    <w:rsid w:val="00DB6A33"/>
    <w:rsid w:val="00DB6CD6"/>
    <w:rsid w:val="00DB7C13"/>
    <w:rsid w:val="00DC032C"/>
    <w:rsid w:val="00DC06A8"/>
    <w:rsid w:val="00DC088E"/>
    <w:rsid w:val="00DC0A44"/>
    <w:rsid w:val="00DC0F35"/>
    <w:rsid w:val="00DC1699"/>
    <w:rsid w:val="00DC1ACC"/>
    <w:rsid w:val="00DC1BE6"/>
    <w:rsid w:val="00DC5BD9"/>
    <w:rsid w:val="00DC5EAA"/>
    <w:rsid w:val="00DC73B7"/>
    <w:rsid w:val="00DC7F89"/>
    <w:rsid w:val="00DD0C2B"/>
    <w:rsid w:val="00DD0C82"/>
    <w:rsid w:val="00DD31A2"/>
    <w:rsid w:val="00DD45DB"/>
    <w:rsid w:val="00DD5C7B"/>
    <w:rsid w:val="00DE0508"/>
    <w:rsid w:val="00DE0AEB"/>
    <w:rsid w:val="00DE364D"/>
    <w:rsid w:val="00DE427D"/>
    <w:rsid w:val="00DE4FC5"/>
    <w:rsid w:val="00DE551A"/>
    <w:rsid w:val="00DE5E75"/>
    <w:rsid w:val="00DE5FF6"/>
    <w:rsid w:val="00DE6BBD"/>
    <w:rsid w:val="00DF02BD"/>
    <w:rsid w:val="00DF0B07"/>
    <w:rsid w:val="00DF0D1E"/>
    <w:rsid w:val="00DF290F"/>
    <w:rsid w:val="00DF3D4B"/>
    <w:rsid w:val="00DF539C"/>
    <w:rsid w:val="00DF53FB"/>
    <w:rsid w:val="00DF56E8"/>
    <w:rsid w:val="00DF6A77"/>
    <w:rsid w:val="00DF78FC"/>
    <w:rsid w:val="00E003DF"/>
    <w:rsid w:val="00E0131E"/>
    <w:rsid w:val="00E013F2"/>
    <w:rsid w:val="00E0142A"/>
    <w:rsid w:val="00E02982"/>
    <w:rsid w:val="00E02C80"/>
    <w:rsid w:val="00E03744"/>
    <w:rsid w:val="00E048A5"/>
    <w:rsid w:val="00E05781"/>
    <w:rsid w:val="00E06081"/>
    <w:rsid w:val="00E06C04"/>
    <w:rsid w:val="00E06F18"/>
    <w:rsid w:val="00E0721E"/>
    <w:rsid w:val="00E07DBC"/>
    <w:rsid w:val="00E100AE"/>
    <w:rsid w:val="00E1070B"/>
    <w:rsid w:val="00E11831"/>
    <w:rsid w:val="00E1229E"/>
    <w:rsid w:val="00E1282C"/>
    <w:rsid w:val="00E12A5C"/>
    <w:rsid w:val="00E1314B"/>
    <w:rsid w:val="00E145B3"/>
    <w:rsid w:val="00E1660D"/>
    <w:rsid w:val="00E17483"/>
    <w:rsid w:val="00E1764A"/>
    <w:rsid w:val="00E2022B"/>
    <w:rsid w:val="00E2053B"/>
    <w:rsid w:val="00E2087C"/>
    <w:rsid w:val="00E21147"/>
    <w:rsid w:val="00E2125F"/>
    <w:rsid w:val="00E21ABB"/>
    <w:rsid w:val="00E21E1D"/>
    <w:rsid w:val="00E2224E"/>
    <w:rsid w:val="00E23D88"/>
    <w:rsid w:val="00E24420"/>
    <w:rsid w:val="00E24FE3"/>
    <w:rsid w:val="00E25028"/>
    <w:rsid w:val="00E25A37"/>
    <w:rsid w:val="00E25C02"/>
    <w:rsid w:val="00E27050"/>
    <w:rsid w:val="00E278E8"/>
    <w:rsid w:val="00E30402"/>
    <w:rsid w:val="00E3075E"/>
    <w:rsid w:val="00E312FD"/>
    <w:rsid w:val="00E31719"/>
    <w:rsid w:val="00E31DC5"/>
    <w:rsid w:val="00E33ED8"/>
    <w:rsid w:val="00E36C3B"/>
    <w:rsid w:val="00E36EA2"/>
    <w:rsid w:val="00E36ED4"/>
    <w:rsid w:val="00E37C19"/>
    <w:rsid w:val="00E410AF"/>
    <w:rsid w:val="00E41C65"/>
    <w:rsid w:val="00E41EF1"/>
    <w:rsid w:val="00E43788"/>
    <w:rsid w:val="00E43CF3"/>
    <w:rsid w:val="00E44491"/>
    <w:rsid w:val="00E50595"/>
    <w:rsid w:val="00E51945"/>
    <w:rsid w:val="00E51E77"/>
    <w:rsid w:val="00E53283"/>
    <w:rsid w:val="00E5338C"/>
    <w:rsid w:val="00E56B2C"/>
    <w:rsid w:val="00E60A9C"/>
    <w:rsid w:val="00E60D10"/>
    <w:rsid w:val="00E61312"/>
    <w:rsid w:val="00E616AB"/>
    <w:rsid w:val="00E6187B"/>
    <w:rsid w:val="00E61ABE"/>
    <w:rsid w:val="00E61E9C"/>
    <w:rsid w:val="00E65C0B"/>
    <w:rsid w:val="00E67607"/>
    <w:rsid w:val="00E70A43"/>
    <w:rsid w:val="00E71AE7"/>
    <w:rsid w:val="00E75CD1"/>
    <w:rsid w:val="00E760BD"/>
    <w:rsid w:val="00E76F69"/>
    <w:rsid w:val="00E80775"/>
    <w:rsid w:val="00E81F10"/>
    <w:rsid w:val="00E82CBC"/>
    <w:rsid w:val="00E8359A"/>
    <w:rsid w:val="00E90775"/>
    <w:rsid w:val="00E908F5"/>
    <w:rsid w:val="00E9098C"/>
    <w:rsid w:val="00E90C14"/>
    <w:rsid w:val="00E90C48"/>
    <w:rsid w:val="00E922D8"/>
    <w:rsid w:val="00E92E4C"/>
    <w:rsid w:val="00E936D3"/>
    <w:rsid w:val="00E94890"/>
    <w:rsid w:val="00E94CD7"/>
    <w:rsid w:val="00E94FC9"/>
    <w:rsid w:val="00E960C1"/>
    <w:rsid w:val="00E960DC"/>
    <w:rsid w:val="00E9697A"/>
    <w:rsid w:val="00EA0960"/>
    <w:rsid w:val="00EA13AF"/>
    <w:rsid w:val="00EA5BB7"/>
    <w:rsid w:val="00EA6884"/>
    <w:rsid w:val="00EA766B"/>
    <w:rsid w:val="00EB125D"/>
    <w:rsid w:val="00EB167F"/>
    <w:rsid w:val="00EB16C9"/>
    <w:rsid w:val="00EB1770"/>
    <w:rsid w:val="00EB1B0C"/>
    <w:rsid w:val="00EB4C05"/>
    <w:rsid w:val="00EB6057"/>
    <w:rsid w:val="00EB68FD"/>
    <w:rsid w:val="00EB7FB7"/>
    <w:rsid w:val="00EC0C53"/>
    <w:rsid w:val="00EC1C97"/>
    <w:rsid w:val="00EC2E86"/>
    <w:rsid w:val="00EC45AB"/>
    <w:rsid w:val="00EC4CF7"/>
    <w:rsid w:val="00EC6485"/>
    <w:rsid w:val="00EC65B4"/>
    <w:rsid w:val="00EC7DCB"/>
    <w:rsid w:val="00ED09F9"/>
    <w:rsid w:val="00ED158B"/>
    <w:rsid w:val="00ED3067"/>
    <w:rsid w:val="00ED385B"/>
    <w:rsid w:val="00ED41C7"/>
    <w:rsid w:val="00ED428D"/>
    <w:rsid w:val="00ED5232"/>
    <w:rsid w:val="00ED6070"/>
    <w:rsid w:val="00ED6370"/>
    <w:rsid w:val="00ED63B6"/>
    <w:rsid w:val="00EE0883"/>
    <w:rsid w:val="00EE0D41"/>
    <w:rsid w:val="00EE191F"/>
    <w:rsid w:val="00EE3920"/>
    <w:rsid w:val="00EE3B4F"/>
    <w:rsid w:val="00EE4387"/>
    <w:rsid w:val="00EE4BBC"/>
    <w:rsid w:val="00EE613A"/>
    <w:rsid w:val="00EE696B"/>
    <w:rsid w:val="00EE74F7"/>
    <w:rsid w:val="00EE7F3D"/>
    <w:rsid w:val="00EF023E"/>
    <w:rsid w:val="00EF21DF"/>
    <w:rsid w:val="00EF36F2"/>
    <w:rsid w:val="00EF4503"/>
    <w:rsid w:val="00EF689E"/>
    <w:rsid w:val="00F00B43"/>
    <w:rsid w:val="00F014C4"/>
    <w:rsid w:val="00F01970"/>
    <w:rsid w:val="00F0524A"/>
    <w:rsid w:val="00F06039"/>
    <w:rsid w:val="00F06BF5"/>
    <w:rsid w:val="00F06D96"/>
    <w:rsid w:val="00F10154"/>
    <w:rsid w:val="00F1059D"/>
    <w:rsid w:val="00F11A7D"/>
    <w:rsid w:val="00F12589"/>
    <w:rsid w:val="00F12F21"/>
    <w:rsid w:val="00F14F5A"/>
    <w:rsid w:val="00F15120"/>
    <w:rsid w:val="00F1548E"/>
    <w:rsid w:val="00F160A9"/>
    <w:rsid w:val="00F16E92"/>
    <w:rsid w:val="00F17D85"/>
    <w:rsid w:val="00F20632"/>
    <w:rsid w:val="00F20E78"/>
    <w:rsid w:val="00F2249F"/>
    <w:rsid w:val="00F22748"/>
    <w:rsid w:val="00F22978"/>
    <w:rsid w:val="00F230F8"/>
    <w:rsid w:val="00F240F7"/>
    <w:rsid w:val="00F24718"/>
    <w:rsid w:val="00F24FE1"/>
    <w:rsid w:val="00F266E3"/>
    <w:rsid w:val="00F27CAE"/>
    <w:rsid w:val="00F321A1"/>
    <w:rsid w:val="00F32DFB"/>
    <w:rsid w:val="00F4005C"/>
    <w:rsid w:val="00F430A3"/>
    <w:rsid w:val="00F4424C"/>
    <w:rsid w:val="00F44A9B"/>
    <w:rsid w:val="00F44CB3"/>
    <w:rsid w:val="00F44E9E"/>
    <w:rsid w:val="00F513EF"/>
    <w:rsid w:val="00F5169B"/>
    <w:rsid w:val="00F51809"/>
    <w:rsid w:val="00F527D1"/>
    <w:rsid w:val="00F53D62"/>
    <w:rsid w:val="00F54013"/>
    <w:rsid w:val="00F54DF1"/>
    <w:rsid w:val="00F6002C"/>
    <w:rsid w:val="00F604D3"/>
    <w:rsid w:val="00F614FE"/>
    <w:rsid w:val="00F63F77"/>
    <w:rsid w:val="00F6573B"/>
    <w:rsid w:val="00F65B16"/>
    <w:rsid w:val="00F663C5"/>
    <w:rsid w:val="00F6698D"/>
    <w:rsid w:val="00F67641"/>
    <w:rsid w:val="00F70130"/>
    <w:rsid w:val="00F703E0"/>
    <w:rsid w:val="00F713EA"/>
    <w:rsid w:val="00F71410"/>
    <w:rsid w:val="00F71E3D"/>
    <w:rsid w:val="00F7243B"/>
    <w:rsid w:val="00F72E77"/>
    <w:rsid w:val="00F7391E"/>
    <w:rsid w:val="00F752B6"/>
    <w:rsid w:val="00F76230"/>
    <w:rsid w:val="00F80B8D"/>
    <w:rsid w:val="00F82B6B"/>
    <w:rsid w:val="00F83326"/>
    <w:rsid w:val="00F84246"/>
    <w:rsid w:val="00F84E8D"/>
    <w:rsid w:val="00F86AF1"/>
    <w:rsid w:val="00F86C05"/>
    <w:rsid w:val="00F90530"/>
    <w:rsid w:val="00F907A1"/>
    <w:rsid w:val="00F90946"/>
    <w:rsid w:val="00F91165"/>
    <w:rsid w:val="00F92D68"/>
    <w:rsid w:val="00F93CCA"/>
    <w:rsid w:val="00F957D0"/>
    <w:rsid w:val="00F964BC"/>
    <w:rsid w:val="00F974F7"/>
    <w:rsid w:val="00F9796E"/>
    <w:rsid w:val="00F97C93"/>
    <w:rsid w:val="00FA05AF"/>
    <w:rsid w:val="00FA1143"/>
    <w:rsid w:val="00FA2FC6"/>
    <w:rsid w:val="00FA306E"/>
    <w:rsid w:val="00FA54B7"/>
    <w:rsid w:val="00FA5B8C"/>
    <w:rsid w:val="00FA6461"/>
    <w:rsid w:val="00FA6F87"/>
    <w:rsid w:val="00FB36E2"/>
    <w:rsid w:val="00FB3E07"/>
    <w:rsid w:val="00FB4B10"/>
    <w:rsid w:val="00FB4D2D"/>
    <w:rsid w:val="00FB5BE0"/>
    <w:rsid w:val="00FB5C43"/>
    <w:rsid w:val="00FB5E66"/>
    <w:rsid w:val="00FB60C5"/>
    <w:rsid w:val="00FB6394"/>
    <w:rsid w:val="00FB6B47"/>
    <w:rsid w:val="00FB6E42"/>
    <w:rsid w:val="00FB6E88"/>
    <w:rsid w:val="00FC0D25"/>
    <w:rsid w:val="00FC1899"/>
    <w:rsid w:val="00FC1E8A"/>
    <w:rsid w:val="00FC2432"/>
    <w:rsid w:val="00FC24FC"/>
    <w:rsid w:val="00FC2B83"/>
    <w:rsid w:val="00FC5E8D"/>
    <w:rsid w:val="00FC6517"/>
    <w:rsid w:val="00FC756A"/>
    <w:rsid w:val="00FC7FDC"/>
    <w:rsid w:val="00FD05D9"/>
    <w:rsid w:val="00FD2044"/>
    <w:rsid w:val="00FD2161"/>
    <w:rsid w:val="00FD57A5"/>
    <w:rsid w:val="00FD5BE8"/>
    <w:rsid w:val="00FD652B"/>
    <w:rsid w:val="00FD6AB3"/>
    <w:rsid w:val="00FE07BA"/>
    <w:rsid w:val="00FE0892"/>
    <w:rsid w:val="00FE0A30"/>
    <w:rsid w:val="00FE1811"/>
    <w:rsid w:val="00FE2558"/>
    <w:rsid w:val="00FE5332"/>
    <w:rsid w:val="00FE5E7C"/>
    <w:rsid w:val="00FE7109"/>
    <w:rsid w:val="00FE7866"/>
    <w:rsid w:val="00FE7ADB"/>
    <w:rsid w:val="00FF0E88"/>
    <w:rsid w:val="00FF21F6"/>
    <w:rsid w:val="00FF27AE"/>
    <w:rsid w:val="00FF3CC0"/>
    <w:rsid w:val="00FF4369"/>
    <w:rsid w:val="00FF4E94"/>
    <w:rsid w:val="00FF7A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69102"/>
  <w15:docId w15:val="{2B09D54F-A51E-4617-86CF-36E5CE21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9F"/>
    <w:rPr>
      <w:sz w:val="24"/>
      <w:szCs w:val="24"/>
      <w:lang w:val="es-ES" w:eastAsia="es-ES"/>
    </w:rPr>
  </w:style>
  <w:style w:type="paragraph" w:styleId="Ttulo1">
    <w:name w:val="heading 1"/>
    <w:aliases w:val="Título 1 Car Car Car Car Car Car Car Car Car,Título 1 Car Car Car Car Car"/>
    <w:basedOn w:val="Normal"/>
    <w:next w:val="Normal"/>
    <w:link w:val="Ttulo1Car"/>
    <w:uiPriority w:val="9"/>
    <w:qFormat/>
    <w:pPr>
      <w:keepNext/>
      <w:jc w:val="both"/>
      <w:outlineLvl w:val="0"/>
    </w:pPr>
    <w:rPr>
      <w:b/>
      <w:bCs/>
      <w:lang w:val="es-ES_tradnl"/>
    </w:rPr>
  </w:style>
  <w:style w:type="paragraph" w:styleId="Ttulo2">
    <w:name w:val="heading 2"/>
    <w:aliases w:val="Título 2 Car Car Car Car Car Car Car Car"/>
    <w:basedOn w:val="Normal"/>
    <w:next w:val="Normal"/>
    <w:link w:val="Ttulo2Car"/>
    <w:uiPriority w:val="9"/>
    <w:qFormat/>
    <w:pPr>
      <w:keepNext/>
      <w:jc w:val="both"/>
      <w:outlineLvl w:val="1"/>
    </w:pPr>
    <w:rPr>
      <w:b/>
      <w:bCs/>
      <w:sz w:val="28"/>
      <w:lang w:val="x-none"/>
    </w:rPr>
  </w:style>
  <w:style w:type="paragraph" w:styleId="Ttulo3">
    <w:name w:val="heading 3"/>
    <w:basedOn w:val="Normal"/>
    <w:next w:val="Normal"/>
    <w:link w:val="Ttulo3Car"/>
    <w:qFormat/>
    <w:pPr>
      <w:keepNext/>
      <w:ind w:firstLine="360"/>
      <w:outlineLvl w:val="2"/>
    </w:pPr>
    <w:rPr>
      <w:rFonts w:ascii="Arial" w:hAnsi="Arial" w:cs="Arial"/>
      <w:b/>
      <w:bCs/>
      <w:sz w:val="28"/>
      <w:lang w:val="es-ES_tradnl"/>
    </w:rPr>
  </w:style>
  <w:style w:type="paragraph" w:styleId="Ttulo4">
    <w:name w:val="heading 4"/>
    <w:basedOn w:val="Normal"/>
    <w:next w:val="Normal"/>
    <w:link w:val="Ttulo4Car"/>
    <w:uiPriority w:val="9"/>
    <w:qFormat/>
    <w:pPr>
      <w:keepNext/>
      <w:jc w:val="right"/>
      <w:outlineLvl w:val="3"/>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ind w:right="-540"/>
      <w:jc w:val="both"/>
    </w:pPr>
    <w:rPr>
      <w:lang w:val="es-ES_tradnl"/>
    </w:rPr>
  </w:style>
  <w:style w:type="paragraph" w:styleId="Sangradetextonormal">
    <w:name w:val="Body Text Indent"/>
    <w:basedOn w:val="Normal"/>
    <w:pPr>
      <w:spacing w:after="120"/>
      <w:ind w:left="283"/>
    </w:pPr>
  </w:style>
  <w:style w:type="character" w:styleId="Hipervnculo">
    <w:name w:val="Hyperlink"/>
    <w:uiPriority w:val="99"/>
    <w:rPr>
      <w:color w:val="0000FF"/>
    </w:rPr>
  </w:style>
  <w:style w:type="paragraph" w:styleId="Encabezado">
    <w:name w:val="header"/>
    <w:basedOn w:val="Normal"/>
    <w:link w:val="EncabezadoCar"/>
    <w:uiPriority w:val="99"/>
    <w:rsid w:val="00A003FA"/>
    <w:pPr>
      <w:tabs>
        <w:tab w:val="center" w:pos="4419"/>
        <w:tab w:val="right" w:pos="8838"/>
      </w:tabs>
    </w:pPr>
  </w:style>
  <w:style w:type="paragraph" w:styleId="Piedepgina">
    <w:name w:val="footer"/>
    <w:basedOn w:val="Normal"/>
    <w:link w:val="PiedepginaCar"/>
    <w:uiPriority w:val="99"/>
    <w:rsid w:val="00A003FA"/>
    <w:pPr>
      <w:tabs>
        <w:tab w:val="center" w:pos="4419"/>
        <w:tab w:val="right" w:pos="8838"/>
      </w:tabs>
    </w:pPr>
  </w:style>
  <w:style w:type="character" w:styleId="Nmerodepgina">
    <w:name w:val="page number"/>
    <w:basedOn w:val="Fuentedeprrafopredeter"/>
    <w:rsid w:val="00A003FA"/>
  </w:style>
  <w:style w:type="numbering" w:styleId="111111">
    <w:name w:val="Outline List 2"/>
    <w:basedOn w:val="Sinlista"/>
    <w:rsid w:val="00F513EF"/>
    <w:pPr>
      <w:numPr>
        <w:numId w:val="1"/>
      </w:numPr>
    </w:pPr>
  </w:style>
  <w:style w:type="paragraph" w:customStyle="1" w:styleId="xl63">
    <w:name w:val="xl63"/>
    <w:basedOn w:val="Normal"/>
    <w:rsid w:val="00571C4C"/>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styleId="TDC1">
    <w:name w:val="toc 1"/>
    <w:basedOn w:val="Normal"/>
    <w:next w:val="Normal"/>
    <w:autoRedefine/>
    <w:uiPriority w:val="39"/>
    <w:qFormat/>
    <w:rsid w:val="00463699"/>
    <w:pPr>
      <w:tabs>
        <w:tab w:val="right" w:leader="dot" w:pos="9925"/>
      </w:tabs>
      <w:spacing w:before="120" w:after="120"/>
      <w:jc w:val="center"/>
    </w:pPr>
    <w:rPr>
      <w:b/>
      <w:bCs/>
      <w:caps/>
      <w:sz w:val="20"/>
      <w:szCs w:val="20"/>
    </w:rPr>
  </w:style>
  <w:style w:type="paragraph" w:styleId="TDC2">
    <w:name w:val="toc 2"/>
    <w:basedOn w:val="Normal"/>
    <w:next w:val="Normal"/>
    <w:autoRedefine/>
    <w:uiPriority w:val="39"/>
    <w:qFormat/>
    <w:rsid w:val="00E06F18"/>
    <w:pPr>
      <w:ind w:left="240"/>
    </w:pPr>
    <w:rPr>
      <w:smallCaps/>
      <w:sz w:val="20"/>
      <w:szCs w:val="20"/>
    </w:rPr>
  </w:style>
  <w:style w:type="paragraph" w:styleId="TDC3">
    <w:name w:val="toc 3"/>
    <w:basedOn w:val="Normal"/>
    <w:next w:val="Normal"/>
    <w:autoRedefine/>
    <w:uiPriority w:val="39"/>
    <w:qFormat/>
    <w:rsid w:val="00E06F18"/>
    <w:pPr>
      <w:ind w:left="480"/>
    </w:pPr>
    <w:rPr>
      <w:i/>
      <w:iCs/>
      <w:sz w:val="20"/>
      <w:szCs w:val="20"/>
    </w:rPr>
  </w:style>
  <w:style w:type="paragraph" w:styleId="TDC4">
    <w:name w:val="toc 4"/>
    <w:basedOn w:val="Normal"/>
    <w:next w:val="Normal"/>
    <w:autoRedefine/>
    <w:semiHidden/>
    <w:rsid w:val="00E06F18"/>
    <w:pPr>
      <w:ind w:left="720"/>
    </w:pPr>
    <w:rPr>
      <w:sz w:val="18"/>
      <w:szCs w:val="18"/>
    </w:rPr>
  </w:style>
  <w:style w:type="paragraph" w:styleId="TDC5">
    <w:name w:val="toc 5"/>
    <w:basedOn w:val="Normal"/>
    <w:next w:val="Normal"/>
    <w:autoRedefine/>
    <w:semiHidden/>
    <w:rsid w:val="00E06F18"/>
    <w:pPr>
      <w:ind w:left="960"/>
    </w:pPr>
    <w:rPr>
      <w:sz w:val="18"/>
      <w:szCs w:val="18"/>
    </w:rPr>
  </w:style>
  <w:style w:type="paragraph" w:styleId="TDC6">
    <w:name w:val="toc 6"/>
    <w:basedOn w:val="Normal"/>
    <w:next w:val="Normal"/>
    <w:autoRedefine/>
    <w:semiHidden/>
    <w:rsid w:val="00E06F18"/>
    <w:pPr>
      <w:ind w:left="1200"/>
    </w:pPr>
    <w:rPr>
      <w:sz w:val="18"/>
      <w:szCs w:val="18"/>
    </w:rPr>
  </w:style>
  <w:style w:type="paragraph" w:styleId="TDC7">
    <w:name w:val="toc 7"/>
    <w:basedOn w:val="Normal"/>
    <w:next w:val="Normal"/>
    <w:autoRedefine/>
    <w:semiHidden/>
    <w:rsid w:val="00E06F18"/>
    <w:pPr>
      <w:ind w:left="1440"/>
    </w:pPr>
    <w:rPr>
      <w:sz w:val="18"/>
      <w:szCs w:val="18"/>
    </w:rPr>
  </w:style>
  <w:style w:type="paragraph" w:styleId="TDC8">
    <w:name w:val="toc 8"/>
    <w:basedOn w:val="Normal"/>
    <w:next w:val="Normal"/>
    <w:autoRedefine/>
    <w:semiHidden/>
    <w:rsid w:val="00E06F18"/>
    <w:pPr>
      <w:ind w:left="1680"/>
    </w:pPr>
    <w:rPr>
      <w:sz w:val="18"/>
      <w:szCs w:val="18"/>
    </w:rPr>
  </w:style>
  <w:style w:type="paragraph" w:styleId="TDC9">
    <w:name w:val="toc 9"/>
    <w:basedOn w:val="Normal"/>
    <w:next w:val="Normal"/>
    <w:autoRedefine/>
    <w:semiHidden/>
    <w:rsid w:val="00E06F18"/>
    <w:pPr>
      <w:ind w:left="1920"/>
    </w:pPr>
    <w:rPr>
      <w:sz w:val="18"/>
      <w:szCs w:val="18"/>
    </w:rPr>
  </w:style>
  <w:style w:type="paragraph" w:styleId="Textodeglobo">
    <w:name w:val="Balloon Text"/>
    <w:basedOn w:val="Normal"/>
    <w:link w:val="TextodegloboCar"/>
    <w:uiPriority w:val="99"/>
    <w:semiHidden/>
    <w:rsid w:val="00A60466"/>
    <w:rPr>
      <w:rFonts w:ascii="Tahoma" w:hAnsi="Tahoma" w:cs="Tahoma"/>
      <w:sz w:val="16"/>
      <w:szCs w:val="16"/>
    </w:rPr>
  </w:style>
  <w:style w:type="character" w:customStyle="1" w:styleId="Ttulo1Car">
    <w:name w:val="Título 1 Car"/>
    <w:aliases w:val="Título 1 Car Car Car Car Car Car Car Car Car Car,Título 1 Car Car Car Car Car Car"/>
    <w:link w:val="Ttulo1"/>
    <w:rsid w:val="004E537B"/>
    <w:rPr>
      <w:b/>
      <w:bCs/>
      <w:sz w:val="24"/>
      <w:szCs w:val="24"/>
      <w:lang w:val="es-ES_tradnl" w:eastAsia="es-ES" w:bidi="ar-SA"/>
    </w:rPr>
  </w:style>
  <w:style w:type="character" w:styleId="Hipervnculovisitado">
    <w:name w:val="FollowedHyperlink"/>
    <w:uiPriority w:val="99"/>
    <w:rsid w:val="00815427"/>
    <w:rPr>
      <w:color w:val="800080"/>
      <w:u w:val="single"/>
    </w:rPr>
  </w:style>
  <w:style w:type="paragraph" w:customStyle="1" w:styleId="xl24">
    <w:name w:val="xl24"/>
    <w:basedOn w:val="Normal"/>
    <w:rsid w:val="00815427"/>
    <w:pPr>
      <w:spacing w:before="100" w:beforeAutospacing="1" w:after="100" w:afterAutospacing="1"/>
    </w:pPr>
    <w:rPr>
      <w:rFonts w:ascii="Arial Narrow" w:hAnsi="Arial Narrow"/>
      <w:b/>
      <w:bCs/>
      <w:sz w:val="18"/>
      <w:szCs w:val="18"/>
    </w:rPr>
  </w:style>
  <w:style w:type="paragraph" w:customStyle="1" w:styleId="xl25">
    <w:name w:val="xl25"/>
    <w:basedOn w:val="Normal"/>
    <w:rsid w:val="00815427"/>
    <w:pPr>
      <w:spacing w:before="100" w:beforeAutospacing="1" w:after="100" w:afterAutospacing="1"/>
    </w:pPr>
    <w:rPr>
      <w:rFonts w:ascii="Arial Narrow" w:hAnsi="Arial Narrow"/>
      <w:sz w:val="18"/>
      <w:szCs w:val="18"/>
    </w:rPr>
  </w:style>
  <w:style w:type="paragraph" w:customStyle="1" w:styleId="xl26">
    <w:name w:val="xl26"/>
    <w:basedOn w:val="Normal"/>
    <w:rsid w:val="00815427"/>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27">
    <w:name w:val="xl27"/>
    <w:basedOn w:val="Normal"/>
    <w:rsid w:val="00815427"/>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28">
    <w:name w:val="xl28"/>
    <w:basedOn w:val="Normal"/>
    <w:rsid w:val="00815427"/>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29">
    <w:name w:val="xl29"/>
    <w:basedOn w:val="Normal"/>
    <w:rsid w:val="00815427"/>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30">
    <w:name w:val="xl30"/>
    <w:basedOn w:val="Normal"/>
    <w:rsid w:val="00815427"/>
    <w:pPr>
      <w:spacing w:before="100" w:beforeAutospacing="1" w:after="100" w:afterAutospacing="1"/>
      <w:jc w:val="center"/>
    </w:pPr>
    <w:rPr>
      <w:rFonts w:ascii="Arial Narrow" w:hAnsi="Arial Narrow"/>
      <w:b/>
      <w:bCs/>
      <w:sz w:val="18"/>
      <w:szCs w:val="18"/>
      <w:u w:val="single"/>
    </w:rPr>
  </w:style>
  <w:style w:type="paragraph" w:customStyle="1" w:styleId="xl31">
    <w:name w:val="xl31"/>
    <w:basedOn w:val="Normal"/>
    <w:rsid w:val="00815427"/>
    <w:pPr>
      <w:spacing w:before="100" w:beforeAutospacing="1" w:after="100" w:afterAutospacing="1"/>
      <w:jc w:val="center"/>
    </w:pPr>
    <w:rPr>
      <w:rFonts w:ascii="Arial Narrow" w:hAnsi="Arial Narrow"/>
      <w:b/>
      <w:bCs/>
      <w:sz w:val="18"/>
      <w:szCs w:val="18"/>
      <w:u w:val="single"/>
    </w:rPr>
  </w:style>
  <w:style w:type="paragraph" w:customStyle="1" w:styleId="xl32">
    <w:name w:val="xl32"/>
    <w:basedOn w:val="Normal"/>
    <w:rsid w:val="00815427"/>
    <w:pPr>
      <w:spacing w:before="100" w:beforeAutospacing="1" w:after="100" w:afterAutospacing="1"/>
    </w:pPr>
    <w:rPr>
      <w:rFonts w:ascii="Arial Narrow" w:hAnsi="Arial Narrow"/>
      <w:b/>
      <w:bCs/>
      <w:sz w:val="18"/>
      <w:szCs w:val="18"/>
      <w:u w:val="single"/>
    </w:rPr>
  </w:style>
  <w:style w:type="paragraph" w:customStyle="1" w:styleId="xl33">
    <w:name w:val="xl33"/>
    <w:basedOn w:val="Normal"/>
    <w:rsid w:val="00815427"/>
    <w:pPr>
      <w:spacing w:before="100" w:beforeAutospacing="1" w:after="100" w:afterAutospacing="1"/>
    </w:pPr>
    <w:rPr>
      <w:rFonts w:ascii="Arial Narrow" w:hAnsi="Arial Narrow"/>
      <w:b/>
      <w:bCs/>
      <w:sz w:val="18"/>
      <w:szCs w:val="18"/>
      <w:u w:val="single"/>
    </w:rPr>
  </w:style>
  <w:style w:type="paragraph" w:customStyle="1" w:styleId="xl34">
    <w:name w:val="xl34"/>
    <w:basedOn w:val="Normal"/>
    <w:rsid w:val="00815427"/>
    <w:pPr>
      <w:spacing w:before="100" w:beforeAutospacing="1" w:after="100" w:afterAutospacing="1"/>
    </w:pPr>
    <w:rPr>
      <w:rFonts w:ascii="Arial Narrow" w:hAnsi="Arial Narrow"/>
      <w:sz w:val="18"/>
      <w:szCs w:val="18"/>
    </w:rPr>
  </w:style>
  <w:style w:type="paragraph" w:customStyle="1" w:styleId="xl35">
    <w:name w:val="xl35"/>
    <w:basedOn w:val="Normal"/>
    <w:rsid w:val="00815427"/>
    <w:pPr>
      <w:spacing w:before="100" w:beforeAutospacing="1" w:after="100" w:afterAutospacing="1"/>
    </w:pPr>
    <w:rPr>
      <w:rFonts w:ascii="Arial Narrow" w:hAnsi="Arial Narrow"/>
      <w:b/>
      <w:bCs/>
      <w:sz w:val="18"/>
      <w:szCs w:val="18"/>
    </w:rPr>
  </w:style>
  <w:style w:type="paragraph" w:customStyle="1" w:styleId="xl36">
    <w:name w:val="xl36"/>
    <w:basedOn w:val="Normal"/>
    <w:rsid w:val="00815427"/>
    <w:pPr>
      <w:spacing w:before="100" w:beforeAutospacing="1" w:after="100" w:afterAutospacing="1"/>
    </w:pPr>
    <w:rPr>
      <w:rFonts w:ascii="Arial Narrow" w:hAnsi="Arial Narrow"/>
      <w:b/>
      <w:bCs/>
      <w:sz w:val="18"/>
      <w:szCs w:val="18"/>
    </w:rPr>
  </w:style>
  <w:style w:type="paragraph" w:customStyle="1" w:styleId="xl37">
    <w:name w:val="xl37"/>
    <w:basedOn w:val="Normal"/>
    <w:rsid w:val="00815427"/>
    <w:pPr>
      <w:spacing w:before="100" w:beforeAutospacing="1" w:after="100" w:afterAutospacing="1"/>
      <w:jc w:val="right"/>
    </w:pPr>
    <w:rPr>
      <w:rFonts w:ascii="Arial Narrow" w:hAnsi="Arial Narrow"/>
      <w:sz w:val="18"/>
      <w:szCs w:val="18"/>
    </w:rPr>
  </w:style>
  <w:style w:type="paragraph" w:customStyle="1" w:styleId="xl38">
    <w:name w:val="xl38"/>
    <w:basedOn w:val="Normal"/>
    <w:rsid w:val="00815427"/>
    <w:pPr>
      <w:spacing w:before="100" w:beforeAutospacing="1" w:after="100" w:afterAutospacing="1"/>
    </w:pPr>
    <w:rPr>
      <w:rFonts w:ascii="Arial Narrow" w:hAnsi="Arial Narrow"/>
      <w:sz w:val="18"/>
      <w:szCs w:val="18"/>
    </w:rPr>
  </w:style>
  <w:style w:type="paragraph" w:customStyle="1" w:styleId="xl39">
    <w:name w:val="xl39"/>
    <w:basedOn w:val="Normal"/>
    <w:rsid w:val="00815427"/>
    <w:pPr>
      <w:spacing w:before="100" w:beforeAutospacing="1" w:after="100" w:afterAutospacing="1"/>
    </w:pPr>
    <w:rPr>
      <w:rFonts w:ascii="Arial Narrow" w:hAnsi="Arial Narrow"/>
      <w:sz w:val="18"/>
      <w:szCs w:val="18"/>
    </w:rPr>
  </w:style>
  <w:style w:type="paragraph" w:customStyle="1" w:styleId="xl40">
    <w:name w:val="xl40"/>
    <w:basedOn w:val="Normal"/>
    <w:rsid w:val="00815427"/>
    <w:pPr>
      <w:spacing w:before="100" w:beforeAutospacing="1" w:after="100" w:afterAutospacing="1"/>
    </w:pPr>
    <w:rPr>
      <w:rFonts w:ascii="Arial Narrow" w:hAnsi="Arial Narrow"/>
      <w:b/>
      <w:bCs/>
      <w:sz w:val="18"/>
      <w:szCs w:val="18"/>
      <w:u w:val="single"/>
    </w:rPr>
  </w:style>
  <w:style w:type="paragraph" w:customStyle="1" w:styleId="xl41">
    <w:name w:val="xl41"/>
    <w:basedOn w:val="Normal"/>
    <w:rsid w:val="00815427"/>
    <w:pPr>
      <w:spacing w:before="100" w:beforeAutospacing="1" w:after="100" w:afterAutospacing="1"/>
    </w:pPr>
    <w:rPr>
      <w:rFonts w:ascii="Arial Narrow" w:hAnsi="Arial Narrow"/>
      <w:b/>
      <w:bCs/>
      <w:sz w:val="18"/>
      <w:szCs w:val="18"/>
    </w:rPr>
  </w:style>
  <w:style w:type="paragraph" w:customStyle="1" w:styleId="xl42">
    <w:name w:val="xl42"/>
    <w:basedOn w:val="Normal"/>
    <w:rsid w:val="00815427"/>
    <w:pPr>
      <w:spacing w:before="100" w:beforeAutospacing="1" w:after="100" w:afterAutospacing="1"/>
      <w:jc w:val="right"/>
    </w:pPr>
    <w:rPr>
      <w:rFonts w:ascii="Arial Narrow" w:hAnsi="Arial Narrow"/>
      <w:b/>
      <w:bCs/>
      <w:sz w:val="18"/>
      <w:szCs w:val="18"/>
    </w:rPr>
  </w:style>
  <w:style w:type="paragraph" w:customStyle="1" w:styleId="xl43">
    <w:name w:val="xl43"/>
    <w:basedOn w:val="Normal"/>
    <w:rsid w:val="00815427"/>
    <w:pPr>
      <w:spacing w:before="100" w:beforeAutospacing="1" w:after="100" w:afterAutospacing="1"/>
    </w:pPr>
    <w:rPr>
      <w:rFonts w:ascii="Arial Narrow" w:hAnsi="Arial Narrow"/>
      <w:sz w:val="18"/>
      <w:szCs w:val="18"/>
    </w:rPr>
  </w:style>
  <w:style w:type="paragraph" w:customStyle="1" w:styleId="xl44">
    <w:name w:val="xl44"/>
    <w:basedOn w:val="Normal"/>
    <w:rsid w:val="00815427"/>
    <w:pPr>
      <w:spacing w:before="100" w:beforeAutospacing="1" w:after="100" w:afterAutospacing="1"/>
    </w:pPr>
    <w:rPr>
      <w:rFonts w:ascii="Arial Narrow" w:hAnsi="Arial Narrow"/>
      <w:b/>
      <w:bCs/>
      <w:sz w:val="18"/>
      <w:szCs w:val="18"/>
    </w:rPr>
  </w:style>
  <w:style w:type="paragraph" w:customStyle="1" w:styleId="xl45">
    <w:name w:val="xl45"/>
    <w:basedOn w:val="Normal"/>
    <w:rsid w:val="00815427"/>
    <w:pPr>
      <w:spacing w:before="100" w:beforeAutospacing="1" w:after="100" w:afterAutospacing="1"/>
    </w:pPr>
    <w:rPr>
      <w:rFonts w:ascii="Arial Narrow" w:hAnsi="Arial Narrow"/>
      <w:sz w:val="18"/>
      <w:szCs w:val="18"/>
    </w:rPr>
  </w:style>
  <w:style w:type="paragraph" w:customStyle="1" w:styleId="xl46">
    <w:name w:val="xl46"/>
    <w:basedOn w:val="Normal"/>
    <w:rsid w:val="00815427"/>
    <w:pPr>
      <w:spacing w:before="100" w:beforeAutospacing="1" w:after="100" w:afterAutospacing="1"/>
      <w:jc w:val="both"/>
    </w:pPr>
    <w:rPr>
      <w:rFonts w:ascii="Arial Narrow" w:hAnsi="Arial Narrow"/>
      <w:sz w:val="18"/>
      <w:szCs w:val="18"/>
    </w:rPr>
  </w:style>
  <w:style w:type="paragraph" w:customStyle="1" w:styleId="xl47">
    <w:name w:val="xl47"/>
    <w:basedOn w:val="Normal"/>
    <w:rsid w:val="00815427"/>
    <w:pPr>
      <w:spacing w:before="100" w:beforeAutospacing="1" w:after="100" w:afterAutospacing="1"/>
      <w:jc w:val="both"/>
    </w:pPr>
    <w:rPr>
      <w:rFonts w:ascii="Arial Narrow" w:hAnsi="Arial Narrow"/>
      <w:b/>
      <w:bCs/>
      <w:sz w:val="18"/>
      <w:szCs w:val="18"/>
      <w:u w:val="single"/>
    </w:rPr>
  </w:style>
  <w:style w:type="paragraph" w:customStyle="1" w:styleId="xl48">
    <w:name w:val="xl48"/>
    <w:basedOn w:val="Normal"/>
    <w:rsid w:val="00815427"/>
    <w:pPr>
      <w:spacing w:before="100" w:beforeAutospacing="1" w:after="100" w:afterAutospacing="1"/>
      <w:jc w:val="right"/>
    </w:pPr>
    <w:rPr>
      <w:rFonts w:ascii="Arial Narrow" w:hAnsi="Arial Narrow"/>
      <w:color w:val="FF0000"/>
      <w:sz w:val="18"/>
      <w:szCs w:val="18"/>
    </w:rPr>
  </w:style>
  <w:style w:type="paragraph" w:customStyle="1" w:styleId="xl49">
    <w:name w:val="xl49"/>
    <w:basedOn w:val="Normal"/>
    <w:rsid w:val="00815427"/>
    <w:pPr>
      <w:spacing w:before="100" w:beforeAutospacing="1" w:after="100" w:afterAutospacing="1"/>
    </w:pPr>
    <w:rPr>
      <w:rFonts w:ascii="Arial Narrow" w:hAnsi="Arial Narrow"/>
      <w:b/>
      <w:bCs/>
      <w:sz w:val="18"/>
      <w:szCs w:val="18"/>
    </w:rPr>
  </w:style>
  <w:style w:type="paragraph" w:customStyle="1" w:styleId="xl50">
    <w:name w:val="xl50"/>
    <w:basedOn w:val="Normal"/>
    <w:rsid w:val="00815427"/>
    <w:pPr>
      <w:pBdr>
        <w:left w:val="single" w:sz="8" w:space="0" w:color="auto"/>
      </w:pBdr>
      <w:shd w:val="clear" w:color="auto" w:fill="00FF00"/>
      <w:spacing w:before="100" w:beforeAutospacing="1" w:after="100" w:afterAutospacing="1"/>
      <w:jc w:val="right"/>
    </w:pPr>
    <w:rPr>
      <w:rFonts w:ascii="Arial Narrow" w:hAnsi="Arial Narrow"/>
      <w:sz w:val="18"/>
      <w:szCs w:val="18"/>
    </w:rPr>
  </w:style>
  <w:style w:type="paragraph" w:customStyle="1" w:styleId="xl51">
    <w:name w:val="xl51"/>
    <w:basedOn w:val="Normal"/>
    <w:rsid w:val="00815427"/>
    <w:pPr>
      <w:pBdr>
        <w:right w:val="single" w:sz="8" w:space="0" w:color="auto"/>
      </w:pBdr>
      <w:shd w:val="clear" w:color="auto" w:fill="00FF00"/>
      <w:spacing w:before="100" w:beforeAutospacing="1" w:after="100" w:afterAutospacing="1"/>
      <w:jc w:val="both"/>
    </w:pPr>
    <w:rPr>
      <w:rFonts w:ascii="Arial Narrow" w:hAnsi="Arial Narrow"/>
      <w:sz w:val="18"/>
      <w:szCs w:val="18"/>
    </w:rPr>
  </w:style>
  <w:style w:type="paragraph" w:customStyle="1" w:styleId="xl52">
    <w:name w:val="xl52"/>
    <w:basedOn w:val="Normal"/>
    <w:rsid w:val="00815427"/>
    <w:pPr>
      <w:spacing w:before="100" w:beforeAutospacing="1" w:after="100" w:afterAutospacing="1"/>
    </w:pPr>
    <w:rPr>
      <w:rFonts w:ascii="Arial Narrow" w:hAnsi="Arial Narrow"/>
      <w:color w:val="0000FF"/>
      <w:sz w:val="18"/>
      <w:szCs w:val="18"/>
    </w:rPr>
  </w:style>
  <w:style w:type="paragraph" w:customStyle="1" w:styleId="xl65">
    <w:name w:val="xl65"/>
    <w:basedOn w:val="Normal"/>
    <w:rsid w:val="00812C96"/>
    <w:pPr>
      <w:spacing w:before="100" w:beforeAutospacing="1" w:after="100" w:afterAutospacing="1"/>
    </w:pPr>
    <w:rPr>
      <w:rFonts w:ascii="Arial Narrow" w:hAnsi="Arial Narrow"/>
      <w:b/>
      <w:bCs/>
      <w:sz w:val="18"/>
      <w:szCs w:val="18"/>
    </w:rPr>
  </w:style>
  <w:style w:type="paragraph" w:customStyle="1" w:styleId="xl66">
    <w:name w:val="xl66"/>
    <w:basedOn w:val="Normal"/>
    <w:rsid w:val="00812C96"/>
    <w:pPr>
      <w:spacing w:before="100" w:beforeAutospacing="1" w:after="100" w:afterAutospacing="1"/>
    </w:pPr>
    <w:rPr>
      <w:rFonts w:ascii="Arial Narrow" w:hAnsi="Arial Narrow"/>
      <w:sz w:val="18"/>
      <w:szCs w:val="18"/>
    </w:rPr>
  </w:style>
  <w:style w:type="paragraph" w:customStyle="1" w:styleId="xl67">
    <w:name w:val="xl67"/>
    <w:basedOn w:val="Normal"/>
    <w:rsid w:val="00812C96"/>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68">
    <w:name w:val="xl68"/>
    <w:basedOn w:val="Normal"/>
    <w:rsid w:val="00812C96"/>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69">
    <w:name w:val="xl69"/>
    <w:basedOn w:val="Normal"/>
    <w:rsid w:val="00812C96"/>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70">
    <w:name w:val="xl70"/>
    <w:basedOn w:val="Normal"/>
    <w:rsid w:val="00812C96"/>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71">
    <w:name w:val="xl71"/>
    <w:basedOn w:val="Normal"/>
    <w:rsid w:val="00812C96"/>
    <w:pPr>
      <w:spacing w:before="100" w:beforeAutospacing="1" w:after="100" w:afterAutospacing="1"/>
      <w:jc w:val="center"/>
    </w:pPr>
    <w:rPr>
      <w:rFonts w:ascii="Arial Narrow" w:hAnsi="Arial Narrow"/>
      <w:b/>
      <w:bCs/>
      <w:sz w:val="18"/>
      <w:szCs w:val="18"/>
      <w:u w:val="single"/>
    </w:rPr>
  </w:style>
  <w:style w:type="paragraph" w:customStyle="1" w:styleId="xl72">
    <w:name w:val="xl72"/>
    <w:basedOn w:val="Normal"/>
    <w:rsid w:val="00812C96"/>
    <w:pPr>
      <w:spacing w:before="100" w:beforeAutospacing="1" w:after="100" w:afterAutospacing="1"/>
      <w:jc w:val="center"/>
    </w:pPr>
    <w:rPr>
      <w:rFonts w:ascii="Arial Narrow" w:hAnsi="Arial Narrow"/>
      <w:b/>
      <w:bCs/>
      <w:sz w:val="18"/>
      <w:szCs w:val="18"/>
      <w:u w:val="single"/>
    </w:rPr>
  </w:style>
  <w:style w:type="paragraph" w:customStyle="1" w:styleId="xl73">
    <w:name w:val="xl73"/>
    <w:basedOn w:val="Normal"/>
    <w:rsid w:val="00812C96"/>
    <w:pPr>
      <w:spacing w:before="100" w:beforeAutospacing="1" w:after="100" w:afterAutospacing="1"/>
    </w:pPr>
    <w:rPr>
      <w:rFonts w:ascii="Arial Narrow" w:hAnsi="Arial Narrow"/>
      <w:b/>
      <w:bCs/>
      <w:sz w:val="18"/>
      <w:szCs w:val="18"/>
      <w:u w:val="single"/>
    </w:rPr>
  </w:style>
  <w:style w:type="paragraph" w:customStyle="1" w:styleId="xl74">
    <w:name w:val="xl74"/>
    <w:basedOn w:val="Normal"/>
    <w:rsid w:val="00812C96"/>
    <w:pPr>
      <w:spacing w:before="100" w:beforeAutospacing="1" w:after="100" w:afterAutospacing="1"/>
    </w:pPr>
    <w:rPr>
      <w:rFonts w:ascii="Arial Narrow" w:hAnsi="Arial Narrow"/>
      <w:b/>
      <w:bCs/>
      <w:sz w:val="18"/>
      <w:szCs w:val="18"/>
      <w:u w:val="single"/>
    </w:rPr>
  </w:style>
  <w:style w:type="paragraph" w:customStyle="1" w:styleId="xl75">
    <w:name w:val="xl75"/>
    <w:basedOn w:val="Normal"/>
    <w:rsid w:val="00812C96"/>
    <w:pPr>
      <w:spacing w:before="100" w:beforeAutospacing="1" w:after="100" w:afterAutospacing="1"/>
    </w:pPr>
    <w:rPr>
      <w:rFonts w:ascii="Arial Narrow" w:hAnsi="Arial Narrow"/>
      <w:sz w:val="18"/>
      <w:szCs w:val="18"/>
    </w:rPr>
  </w:style>
  <w:style w:type="paragraph" w:customStyle="1" w:styleId="xl76">
    <w:name w:val="xl76"/>
    <w:basedOn w:val="Normal"/>
    <w:rsid w:val="00812C96"/>
    <w:pPr>
      <w:spacing w:before="100" w:beforeAutospacing="1" w:after="100" w:afterAutospacing="1"/>
    </w:pPr>
    <w:rPr>
      <w:rFonts w:ascii="Arial Narrow" w:hAnsi="Arial Narrow"/>
      <w:b/>
      <w:bCs/>
      <w:sz w:val="18"/>
      <w:szCs w:val="18"/>
    </w:rPr>
  </w:style>
  <w:style w:type="paragraph" w:customStyle="1" w:styleId="xl77">
    <w:name w:val="xl77"/>
    <w:basedOn w:val="Normal"/>
    <w:rsid w:val="00812C96"/>
    <w:pPr>
      <w:spacing w:before="100" w:beforeAutospacing="1" w:after="100" w:afterAutospacing="1"/>
    </w:pPr>
    <w:rPr>
      <w:rFonts w:ascii="Arial Narrow" w:hAnsi="Arial Narrow"/>
      <w:b/>
      <w:bCs/>
      <w:sz w:val="18"/>
      <w:szCs w:val="18"/>
    </w:rPr>
  </w:style>
  <w:style w:type="paragraph" w:customStyle="1" w:styleId="xl78">
    <w:name w:val="xl78"/>
    <w:basedOn w:val="Normal"/>
    <w:rsid w:val="00812C96"/>
    <w:pPr>
      <w:spacing w:before="100" w:beforeAutospacing="1" w:after="100" w:afterAutospacing="1"/>
      <w:jc w:val="right"/>
    </w:pPr>
    <w:rPr>
      <w:rFonts w:ascii="Arial Narrow" w:hAnsi="Arial Narrow"/>
      <w:sz w:val="18"/>
      <w:szCs w:val="18"/>
    </w:rPr>
  </w:style>
  <w:style w:type="paragraph" w:customStyle="1" w:styleId="xl79">
    <w:name w:val="xl79"/>
    <w:basedOn w:val="Normal"/>
    <w:rsid w:val="00812C96"/>
    <w:pPr>
      <w:spacing w:before="100" w:beforeAutospacing="1" w:after="100" w:afterAutospacing="1"/>
    </w:pPr>
    <w:rPr>
      <w:rFonts w:ascii="Arial Narrow" w:hAnsi="Arial Narrow"/>
      <w:sz w:val="18"/>
      <w:szCs w:val="18"/>
    </w:rPr>
  </w:style>
  <w:style w:type="paragraph" w:customStyle="1" w:styleId="xl80">
    <w:name w:val="xl80"/>
    <w:basedOn w:val="Normal"/>
    <w:rsid w:val="00812C96"/>
    <w:pPr>
      <w:spacing w:before="100" w:beforeAutospacing="1" w:after="100" w:afterAutospacing="1"/>
    </w:pPr>
    <w:rPr>
      <w:rFonts w:ascii="Arial Narrow" w:hAnsi="Arial Narrow"/>
      <w:sz w:val="18"/>
      <w:szCs w:val="18"/>
    </w:rPr>
  </w:style>
  <w:style w:type="paragraph" w:customStyle="1" w:styleId="xl81">
    <w:name w:val="xl81"/>
    <w:basedOn w:val="Normal"/>
    <w:rsid w:val="00812C96"/>
    <w:pPr>
      <w:spacing w:before="100" w:beforeAutospacing="1" w:after="100" w:afterAutospacing="1"/>
    </w:pPr>
    <w:rPr>
      <w:rFonts w:ascii="Arial Narrow" w:hAnsi="Arial Narrow"/>
      <w:b/>
      <w:bCs/>
      <w:sz w:val="18"/>
      <w:szCs w:val="18"/>
      <w:u w:val="single"/>
    </w:rPr>
  </w:style>
  <w:style w:type="paragraph" w:customStyle="1" w:styleId="xl82">
    <w:name w:val="xl82"/>
    <w:basedOn w:val="Normal"/>
    <w:rsid w:val="00812C96"/>
    <w:pPr>
      <w:spacing w:before="100" w:beforeAutospacing="1" w:after="100" w:afterAutospacing="1"/>
    </w:pPr>
    <w:rPr>
      <w:rFonts w:ascii="Arial Narrow" w:hAnsi="Arial Narrow"/>
      <w:b/>
      <w:bCs/>
      <w:sz w:val="18"/>
      <w:szCs w:val="18"/>
    </w:rPr>
  </w:style>
  <w:style w:type="paragraph" w:customStyle="1" w:styleId="xl83">
    <w:name w:val="xl83"/>
    <w:basedOn w:val="Normal"/>
    <w:rsid w:val="00812C96"/>
    <w:pPr>
      <w:spacing w:before="100" w:beforeAutospacing="1" w:after="100" w:afterAutospacing="1"/>
      <w:jc w:val="right"/>
    </w:pPr>
    <w:rPr>
      <w:rFonts w:ascii="Arial Narrow" w:hAnsi="Arial Narrow"/>
      <w:b/>
      <w:bCs/>
      <w:sz w:val="18"/>
      <w:szCs w:val="18"/>
    </w:rPr>
  </w:style>
  <w:style w:type="paragraph" w:customStyle="1" w:styleId="xl84">
    <w:name w:val="xl84"/>
    <w:basedOn w:val="Normal"/>
    <w:rsid w:val="00812C96"/>
    <w:pPr>
      <w:spacing w:before="100" w:beforeAutospacing="1" w:after="100" w:afterAutospacing="1"/>
    </w:pPr>
    <w:rPr>
      <w:rFonts w:ascii="Arial Narrow" w:hAnsi="Arial Narrow"/>
      <w:sz w:val="18"/>
      <w:szCs w:val="18"/>
    </w:rPr>
  </w:style>
  <w:style w:type="paragraph" w:customStyle="1" w:styleId="xl85">
    <w:name w:val="xl85"/>
    <w:basedOn w:val="Normal"/>
    <w:rsid w:val="00812C96"/>
    <w:pPr>
      <w:spacing w:before="100" w:beforeAutospacing="1" w:after="100" w:afterAutospacing="1"/>
    </w:pPr>
    <w:rPr>
      <w:rFonts w:ascii="Arial Narrow" w:hAnsi="Arial Narrow"/>
      <w:b/>
      <w:bCs/>
      <w:sz w:val="18"/>
      <w:szCs w:val="18"/>
    </w:rPr>
  </w:style>
  <w:style w:type="paragraph" w:customStyle="1" w:styleId="xl86">
    <w:name w:val="xl86"/>
    <w:basedOn w:val="Normal"/>
    <w:rsid w:val="00812C96"/>
    <w:pPr>
      <w:spacing w:before="100" w:beforeAutospacing="1" w:after="100" w:afterAutospacing="1"/>
    </w:pPr>
    <w:rPr>
      <w:rFonts w:ascii="Arial Narrow" w:hAnsi="Arial Narrow"/>
      <w:sz w:val="18"/>
      <w:szCs w:val="18"/>
    </w:rPr>
  </w:style>
  <w:style w:type="paragraph" w:customStyle="1" w:styleId="xl87">
    <w:name w:val="xl87"/>
    <w:basedOn w:val="Normal"/>
    <w:rsid w:val="00812C96"/>
    <w:pPr>
      <w:spacing w:before="100" w:beforeAutospacing="1" w:after="100" w:afterAutospacing="1"/>
      <w:jc w:val="both"/>
    </w:pPr>
    <w:rPr>
      <w:rFonts w:ascii="Arial Narrow" w:hAnsi="Arial Narrow"/>
      <w:sz w:val="18"/>
      <w:szCs w:val="18"/>
    </w:rPr>
  </w:style>
  <w:style w:type="paragraph" w:customStyle="1" w:styleId="xl88">
    <w:name w:val="xl88"/>
    <w:basedOn w:val="Normal"/>
    <w:rsid w:val="00812C96"/>
    <w:pPr>
      <w:spacing w:before="100" w:beforeAutospacing="1" w:after="100" w:afterAutospacing="1"/>
      <w:jc w:val="both"/>
    </w:pPr>
    <w:rPr>
      <w:rFonts w:ascii="Arial Narrow" w:hAnsi="Arial Narrow"/>
      <w:b/>
      <w:bCs/>
      <w:sz w:val="18"/>
      <w:szCs w:val="18"/>
      <w:u w:val="single"/>
    </w:rPr>
  </w:style>
  <w:style w:type="paragraph" w:customStyle="1" w:styleId="xl89">
    <w:name w:val="xl89"/>
    <w:basedOn w:val="Normal"/>
    <w:rsid w:val="00812C96"/>
    <w:pPr>
      <w:spacing w:before="100" w:beforeAutospacing="1" w:after="100" w:afterAutospacing="1"/>
      <w:jc w:val="right"/>
    </w:pPr>
    <w:rPr>
      <w:rFonts w:ascii="Arial Narrow" w:hAnsi="Arial Narrow"/>
      <w:color w:val="FF0000"/>
      <w:sz w:val="18"/>
      <w:szCs w:val="18"/>
    </w:rPr>
  </w:style>
  <w:style w:type="paragraph" w:customStyle="1" w:styleId="xl90">
    <w:name w:val="xl90"/>
    <w:basedOn w:val="Normal"/>
    <w:rsid w:val="00812C96"/>
    <w:pPr>
      <w:spacing w:before="100" w:beforeAutospacing="1" w:after="100" w:afterAutospacing="1"/>
    </w:pPr>
    <w:rPr>
      <w:rFonts w:ascii="Arial Narrow" w:hAnsi="Arial Narrow"/>
      <w:b/>
      <w:bCs/>
      <w:sz w:val="18"/>
      <w:szCs w:val="18"/>
    </w:rPr>
  </w:style>
  <w:style w:type="paragraph" w:customStyle="1" w:styleId="xl91">
    <w:name w:val="xl91"/>
    <w:basedOn w:val="Normal"/>
    <w:rsid w:val="00812C96"/>
    <w:pPr>
      <w:pBdr>
        <w:left w:val="single" w:sz="8" w:space="0" w:color="auto"/>
      </w:pBdr>
      <w:shd w:val="clear" w:color="auto" w:fill="00FF00"/>
      <w:spacing w:before="100" w:beforeAutospacing="1" w:after="100" w:afterAutospacing="1"/>
      <w:jc w:val="right"/>
    </w:pPr>
    <w:rPr>
      <w:rFonts w:ascii="Arial Narrow" w:hAnsi="Arial Narrow"/>
      <w:sz w:val="18"/>
      <w:szCs w:val="18"/>
    </w:rPr>
  </w:style>
  <w:style w:type="paragraph" w:customStyle="1" w:styleId="xl92">
    <w:name w:val="xl92"/>
    <w:basedOn w:val="Normal"/>
    <w:rsid w:val="00812C96"/>
    <w:pPr>
      <w:pBdr>
        <w:right w:val="single" w:sz="8" w:space="0" w:color="auto"/>
      </w:pBdr>
      <w:shd w:val="clear" w:color="auto" w:fill="00FF00"/>
      <w:spacing w:before="100" w:beforeAutospacing="1" w:after="100" w:afterAutospacing="1"/>
      <w:jc w:val="both"/>
    </w:pPr>
    <w:rPr>
      <w:rFonts w:ascii="Arial Narrow" w:hAnsi="Arial Narrow"/>
      <w:sz w:val="18"/>
      <w:szCs w:val="18"/>
    </w:rPr>
  </w:style>
  <w:style w:type="paragraph" w:customStyle="1" w:styleId="xl93">
    <w:name w:val="xl93"/>
    <w:basedOn w:val="Normal"/>
    <w:rsid w:val="00812C96"/>
    <w:pPr>
      <w:spacing w:before="100" w:beforeAutospacing="1" w:after="100" w:afterAutospacing="1"/>
    </w:pPr>
    <w:rPr>
      <w:rFonts w:ascii="Arial Narrow" w:hAnsi="Arial Narrow"/>
      <w:color w:val="0000FF"/>
      <w:sz w:val="18"/>
      <w:szCs w:val="18"/>
    </w:rPr>
  </w:style>
  <w:style w:type="paragraph" w:styleId="Prrafodelista">
    <w:name w:val="List Paragraph"/>
    <w:basedOn w:val="Normal"/>
    <w:uiPriority w:val="34"/>
    <w:qFormat/>
    <w:rsid w:val="00936039"/>
    <w:pPr>
      <w:spacing w:after="200" w:line="276" w:lineRule="auto"/>
      <w:ind w:left="720"/>
      <w:contextualSpacing/>
      <w:jc w:val="both"/>
    </w:pPr>
    <w:rPr>
      <w:rFonts w:ascii="Calibri" w:eastAsia="Calibri" w:hAnsi="Calibri"/>
      <w:sz w:val="22"/>
      <w:szCs w:val="22"/>
      <w:lang w:val="es-MX" w:eastAsia="en-US"/>
    </w:rPr>
  </w:style>
  <w:style w:type="paragraph" w:customStyle="1" w:styleId="font5">
    <w:name w:val="font5"/>
    <w:basedOn w:val="Normal"/>
    <w:rsid w:val="00EA766B"/>
    <w:pPr>
      <w:spacing w:before="100" w:beforeAutospacing="1" w:after="100" w:afterAutospacing="1"/>
    </w:pPr>
    <w:rPr>
      <w:rFonts w:ascii="Arial" w:hAnsi="Arial" w:cs="Arial"/>
      <w:b/>
      <w:bCs/>
      <w:sz w:val="20"/>
      <w:szCs w:val="20"/>
      <w:lang w:val="es-ES_tradnl" w:eastAsia="es-ES_tradnl"/>
    </w:rPr>
  </w:style>
  <w:style w:type="paragraph" w:customStyle="1" w:styleId="font6">
    <w:name w:val="font6"/>
    <w:basedOn w:val="Normal"/>
    <w:rsid w:val="00EA766B"/>
    <w:pPr>
      <w:spacing w:before="100" w:beforeAutospacing="1" w:after="100" w:afterAutospacing="1"/>
    </w:pPr>
    <w:rPr>
      <w:rFonts w:ascii="Tahoma" w:hAnsi="Tahoma" w:cs="Tahoma"/>
      <w:color w:val="000000"/>
      <w:sz w:val="20"/>
      <w:szCs w:val="20"/>
      <w:lang w:val="es-ES_tradnl" w:eastAsia="es-ES_tradnl"/>
    </w:rPr>
  </w:style>
  <w:style w:type="paragraph" w:customStyle="1" w:styleId="font7">
    <w:name w:val="font7"/>
    <w:basedOn w:val="Normal"/>
    <w:rsid w:val="00EA766B"/>
    <w:pPr>
      <w:spacing w:before="100" w:beforeAutospacing="1" w:after="100" w:afterAutospacing="1"/>
    </w:pPr>
    <w:rPr>
      <w:rFonts w:ascii="Tahoma" w:hAnsi="Tahoma" w:cs="Tahoma"/>
      <w:b/>
      <w:bCs/>
      <w:color w:val="000000"/>
      <w:sz w:val="18"/>
      <w:szCs w:val="18"/>
      <w:lang w:val="es-ES_tradnl" w:eastAsia="es-ES_tradnl"/>
    </w:rPr>
  </w:style>
  <w:style w:type="paragraph" w:customStyle="1" w:styleId="font8">
    <w:name w:val="font8"/>
    <w:basedOn w:val="Normal"/>
    <w:rsid w:val="00EA766B"/>
    <w:pPr>
      <w:spacing w:before="100" w:beforeAutospacing="1" w:after="100" w:afterAutospacing="1"/>
    </w:pPr>
    <w:rPr>
      <w:rFonts w:ascii="Tahoma" w:hAnsi="Tahoma" w:cs="Tahoma"/>
      <w:b/>
      <w:bCs/>
      <w:color w:val="000000"/>
      <w:sz w:val="16"/>
      <w:szCs w:val="16"/>
      <w:lang w:val="es-ES_tradnl" w:eastAsia="es-ES_tradnl"/>
    </w:rPr>
  </w:style>
  <w:style w:type="paragraph" w:customStyle="1" w:styleId="font9">
    <w:name w:val="font9"/>
    <w:basedOn w:val="Normal"/>
    <w:rsid w:val="00EA766B"/>
    <w:pPr>
      <w:spacing w:before="100" w:beforeAutospacing="1" w:after="100" w:afterAutospacing="1"/>
    </w:pPr>
    <w:rPr>
      <w:rFonts w:ascii="Tahoma" w:hAnsi="Tahoma" w:cs="Tahoma"/>
      <w:b/>
      <w:bCs/>
      <w:color w:val="000000"/>
      <w:sz w:val="20"/>
      <w:szCs w:val="20"/>
      <w:lang w:val="es-ES_tradnl" w:eastAsia="es-ES_tradnl"/>
    </w:rPr>
  </w:style>
  <w:style w:type="paragraph" w:customStyle="1" w:styleId="font10">
    <w:name w:val="font10"/>
    <w:basedOn w:val="Normal"/>
    <w:rsid w:val="00EA766B"/>
    <w:pPr>
      <w:spacing w:before="100" w:beforeAutospacing="1" w:after="100" w:afterAutospacing="1"/>
    </w:pPr>
    <w:rPr>
      <w:rFonts w:ascii="Tahoma" w:hAnsi="Tahoma" w:cs="Tahoma"/>
      <w:color w:val="000000"/>
      <w:sz w:val="16"/>
      <w:szCs w:val="16"/>
      <w:lang w:val="es-ES_tradnl" w:eastAsia="es-ES_tradnl"/>
    </w:rPr>
  </w:style>
  <w:style w:type="paragraph" w:customStyle="1" w:styleId="font11">
    <w:name w:val="font11"/>
    <w:basedOn w:val="Normal"/>
    <w:rsid w:val="00EA766B"/>
    <w:pPr>
      <w:spacing w:before="100" w:beforeAutospacing="1" w:after="100" w:afterAutospacing="1"/>
    </w:pPr>
    <w:rPr>
      <w:rFonts w:ascii="Tahoma" w:hAnsi="Tahoma" w:cs="Tahoma"/>
      <w:color w:val="000000"/>
      <w:sz w:val="18"/>
      <w:szCs w:val="18"/>
      <w:lang w:val="es-ES_tradnl" w:eastAsia="es-ES_tradnl"/>
    </w:rPr>
  </w:style>
  <w:style w:type="paragraph" w:customStyle="1" w:styleId="font12">
    <w:name w:val="font12"/>
    <w:basedOn w:val="Normal"/>
    <w:rsid w:val="00EA766B"/>
    <w:pPr>
      <w:spacing w:before="100" w:beforeAutospacing="1" w:after="100" w:afterAutospacing="1"/>
    </w:pPr>
    <w:rPr>
      <w:rFonts w:ascii="Tahoma" w:hAnsi="Tahoma" w:cs="Tahoma"/>
      <w:color w:val="000000"/>
      <w:sz w:val="16"/>
      <w:szCs w:val="16"/>
      <w:lang w:val="es-ES_tradnl" w:eastAsia="es-ES_tradnl"/>
    </w:rPr>
  </w:style>
  <w:style w:type="paragraph" w:customStyle="1" w:styleId="font13">
    <w:name w:val="font13"/>
    <w:basedOn w:val="Normal"/>
    <w:rsid w:val="00EA766B"/>
    <w:pPr>
      <w:spacing w:before="100" w:beforeAutospacing="1" w:after="100" w:afterAutospacing="1"/>
    </w:pPr>
    <w:rPr>
      <w:rFonts w:ascii="Tahoma" w:hAnsi="Tahoma" w:cs="Tahoma"/>
      <w:b/>
      <w:bCs/>
      <w:color w:val="000000"/>
      <w:sz w:val="16"/>
      <w:szCs w:val="16"/>
      <w:lang w:val="es-ES_tradnl" w:eastAsia="es-ES_tradnl"/>
    </w:rPr>
  </w:style>
  <w:style w:type="paragraph" w:customStyle="1" w:styleId="xl94">
    <w:name w:val="xl94"/>
    <w:basedOn w:val="Normal"/>
    <w:rsid w:val="00EA766B"/>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lang w:val="es-ES_tradnl" w:eastAsia="es-ES_tradnl"/>
    </w:rPr>
  </w:style>
  <w:style w:type="paragraph" w:customStyle="1" w:styleId="xl95">
    <w:name w:val="xl95"/>
    <w:basedOn w:val="Normal"/>
    <w:rsid w:val="00EA766B"/>
    <w:pPr>
      <w:pBdr>
        <w:top w:val="single" w:sz="4" w:space="0" w:color="auto"/>
        <w:left w:val="single" w:sz="8" w:space="0" w:color="auto"/>
        <w:bottom w:val="single" w:sz="4" w:space="0" w:color="auto"/>
      </w:pBdr>
      <w:spacing w:before="100" w:beforeAutospacing="1" w:after="100" w:afterAutospacing="1"/>
    </w:pPr>
    <w:rPr>
      <w:rFonts w:ascii="Arial" w:hAnsi="Arial" w:cs="Arial"/>
      <w:lang w:val="es-ES_tradnl" w:eastAsia="es-ES_tradnl"/>
    </w:rPr>
  </w:style>
  <w:style w:type="paragraph" w:customStyle="1" w:styleId="xl96">
    <w:name w:val="xl96"/>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_tradnl" w:eastAsia="es-ES_tradnl"/>
    </w:rPr>
  </w:style>
  <w:style w:type="paragraph" w:customStyle="1" w:styleId="xl97">
    <w:name w:val="xl97"/>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_tradnl" w:eastAsia="es-ES_tradnl"/>
    </w:rPr>
  </w:style>
  <w:style w:type="paragraph" w:customStyle="1" w:styleId="xl98">
    <w:name w:val="xl98"/>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s-ES_tradnl" w:eastAsia="es-ES_tradnl"/>
    </w:rPr>
  </w:style>
  <w:style w:type="paragraph" w:customStyle="1" w:styleId="xl99">
    <w:name w:val="xl99"/>
    <w:basedOn w:val="Normal"/>
    <w:rsid w:val="00EA766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es-ES_tradnl" w:eastAsia="es-ES_tradnl"/>
    </w:rPr>
  </w:style>
  <w:style w:type="paragraph" w:customStyle="1" w:styleId="xl100">
    <w:name w:val="xl100"/>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ES_tradnl" w:eastAsia="es-ES_tradnl"/>
    </w:rPr>
  </w:style>
  <w:style w:type="paragraph" w:customStyle="1" w:styleId="xl101">
    <w:name w:val="xl101"/>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_tradnl" w:eastAsia="es-ES_tradnl"/>
    </w:rPr>
  </w:style>
  <w:style w:type="paragraph" w:customStyle="1" w:styleId="xl102">
    <w:name w:val="xl102"/>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03">
    <w:name w:val="xl103"/>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04">
    <w:name w:val="xl104"/>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S_tradnl" w:eastAsia="es-ES_tradnl"/>
    </w:rPr>
  </w:style>
  <w:style w:type="paragraph" w:customStyle="1" w:styleId="xl105">
    <w:name w:val="xl105"/>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06">
    <w:name w:val="xl106"/>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07">
    <w:name w:val="xl107"/>
    <w:basedOn w:val="Normal"/>
    <w:rsid w:val="00EA766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lang w:val="es-ES_tradnl" w:eastAsia="es-ES_tradnl"/>
    </w:rPr>
  </w:style>
  <w:style w:type="paragraph" w:customStyle="1" w:styleId="xl108">
    <w:name w:val="xl108"/>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_tradnl" w:eastAsia="es-ES_tradnl"/>
    </w:rPr>
  </w:style>
  <w:style w:type="paragraph" w:customStyle="1" w:styleId="xl109">
    <w:name w:val="xl109"/>
    <w:basedOn w:val="Normal"/>
    <w:rsid w:val="00EA766B"/>
    <w:pPr>
      <w:spacing w:before="100" w:beforeAutospacing="1" w:after="100" w:afterAutospacing="1"/>
      <w:textAlignment w:val="center"/>
    </w:pPr>
    <w:rPr>
      <w:rFonts w:ascii="Arial" w:hAnsi="Arial" w:cs="Arial"/>
      <w:sz w:val="18"/>
      <w:szCs w:val="18"/>
      <w:lang w:val="es-ES_tradnl" w:eastAsia="es-ES_tradnl"/>
    </w:rPr>
  </w:style>
  <w:style w:type="paragraph" w:customStyle="1" w:styleId="xl110">
    <w:name w:val="xl110"/>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S_tradnl" w:eastAsia="es-ES_tradnl"/>
    </w:rPr>
  </w:style>
  <w:style w:type="paragraph" w:customStyle="1" w:styleId="xl111">
    <w:name w:val="xl111"/>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s-ES_tradnl" w:eastAsia="es-ES_tradnl"/>
    </w:rPr>
  </w:style>
  <w:style w:type="paragraph" w:customStyle="1" w:styleId="xl112">
    <w:name w:val="xl112"/>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ES_tradnl" w:eastAsia="es-ES_tradnl"/>
    </w:rPr>
  </w:style>
  <w:style w:type="paragraph" w:customStyle="1" w:styleId="xl113">
    <w:name w:val="xl113"/>
    <w:basedOn w:val="Normal"/>
    <w:rsid w:val="00EA766B"/>
    <w:pPr>
      <w:pBdr>
        <w:top w:val="single" w:sz="4" w:space="0" w:color="auto"/>
        <w:left w:val="single" w:sz="4" w:space="0" w:color="auto"/>
        <w:bottom w:val="single" w:sz="4" w:space="0" w:color="auto"/>
      </w:pBdr>
      <w:spacing w:before="100" w:beforeAutospacing="1" w:after="100" w:afterAutospacing="1"/>
    </w:pPr>
    <w:rPr>
      <w:rFonts w:ascii="Arial" w:hAnsi="Arial" w:cs="Arial"/>
      <w:lang w:val="es-ES_tradnl" w:eastAsia="es-ES_tradnl"/>
    </w:rPr>
  </w:style>
  <w:style w:type="paragraph" w:customStyle="1" w:styleId="xl114">
    <w:name w:val="xl114"/>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lang w:val="es-ES_tradnl" w:eastAsia="es-ES_tradnl"/>
    </w:rPr>
  </w:style>
  <w:style w:type="paragraph" w:customStyle="1" w:styleId="xl115">
    <w:name w:val="xl115"/>
    <w:basedOn w:val="Normal"/>
    <w:rsid w:val="00EA766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16">
    <w:name w:val="xl116"/>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lang w:val="es-ES_tradnl" w:eastAsia="es-ES_tradnl"/>
    </w:rPr>
  </w:style>
  <w:style w:type="paragraph" w:customStyle="1" w:styleId="xl117">
    <w:name w:val="xl117"/>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18">
    <w:name w:val="xl118"/>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19">
    <w:name w:val="xl119"/>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lang w:val="es-ES_tradnl" w:eastAsia="es-ES_tradnl"/>
    </w:rPr>
  </w:style>
  <w:style w:type="table" w:styleId="Tablaconcuadrcula">
    <w:name w:val="Table Grid"/>
    <w:basedOn w:val="Tablanormal"/>
    <w:uiPriority w:val="59"/>
    <w:rsid w:val="00B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732526"/>
    <w:pPr>
      <w:ind w:left="283" w:hanging="283"/>
    </w:pPr>
    <w:rPr>
      <w:rFonts w:ascii="Tahoma" w:hAnsi="Tahoma"/>
      <w:sz w:val="22"/>
      <w:lang w:val="es-CR"/>
    </w:rPr>
  </w:style>
  <w:style w:type="paragraph" w:styleId="Ttulo">
    <w:name w:val="Title"/>
    <w:basedOn w:val="Normal"/>
    <w:link w:val="TtuloCar"/>
    <w:qFormat/>
    <w:rsid w:val="00732526"/>
    <w:pPr>
      <w:jc w:val="center"/>
    </w:pPr>
    <w:rPr>
      <w:rFonts w:ascii="Arial" w:hAnsi="Arial"/>
      <w:szCs w:val="20"/>
      <w:lang w:val="x-none"/>
    </w:rPr>
  </w:style>
  <w:style w:type="character" w:customStyle="1" w:styleId="TtuloCar">
    <w:name w:val="Título Car"/>
    <w:link w:val="Ttulo"/>
    <w:rsid w:val="00732526"/>
    <w:rPr>
      <w:rFonts w:ascii="Arial" w:hAnsi="Arial"/>
      <w:sz w:val="24"/>
      <w:lang w:eastAsia="es-ES"/>
    </w:rPr>
  </w:style>
  <w:style w:type="character" w:customStyle="1" w:styleId="Ttulo2Car">
    <w:name w:val="Título 2 Car"/>
    <w:aliases w:val="Título 2 Car Car Car Car Car Car Car Car Car"/>
    <w:link w:val="Ttulo2"/>
    <w:uiPriority w:val="9"/>
    <w:rsid w:val="00732526"/>
    <w:rPr>
      <w:b/>
      <w:bCs/>
      <w:sz w:val="28"/>
      <w:szCs w:val="24"/>
      <w:lang w:eastAsia="es-ES"/>
    </w:rPr>
  </w:style>
  <w:style w:type="paragraph" w:styleId="TtuloTDC">
    <w:name w:val="TOC Heading"/>
    <w:basedOn w:val="Ttulo1"/>
    <w:next w:val="Normal"/>
    <w:uiPriority w:val="39"/>
    <w:unhideWhenUsed/>
    <w:qFormat/>
    <w:rsid w:val="00860596"/>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CR" w:eastAsia="es-CR"/>
    </w:rPr>
  </w:style>
  <w:style w:type="paragraph" w:styleId="Subttulo">
    <w:name w:val="Subtitle"/>
    <w:basedOn w:val="Normal"/>
    <w:link w:val="SubttuloCar"/>
    <w:qFormat/>
    <w:rsid w:val="004E66AA"/>
    <w:rPr>
      <w:b/>
      <w:sz w:val="28"/>
      <w:szCs w:val="20"/>
      <w:lang w:val="es-ES_tradnl"/>
    </w:rPr>
  </w:style>
  <w:style w:type="character" w:customStyle="1" w:styleId="SubttuloCar">
    <w:name w:val="Subtítulo Car"/>
    <w:basedOn w:val="Fuentedeprrafopredeter"/>
    <w:link w:val="Subttulo"/>
    <w:rsid w:val="004E66AA"/>
    <w:rPr>
      <w:b/>
      <w:sz w:val="28"/>
      <w:lang w:val="es-ES_tradnl" w:eastAsia="es-ES"/>
    </w:rPr>
  </w:style>
  <w:style w:type="character" w:styleId="Refdenotaalpie">
    <w:name w:val="footnote reference"/>
    <w:qFormat/>
    <w:rsid w:val="004E66AA"/>
    <w:rPr>
      <w:vertAlign w:val="superscript"/>
    </w:rPr>
  </w:style>
  <w:style w:type="paragraph" w:styleId="Textonotapie">
    <w:name w:val="footnote text"/>
    <w:basedOn w:val="Normal"/>
    <w:link w:val="TextonotapieCar"/>
    <w:rsid w:val="004E66AA"/>
    <w:rPr>
      <w:color w:val="000000"/>
      <w:sz w:val="20"/>
      <w:szCs w:val="20"/>
      <w:lang w:eastAsia="en-US"/>
    </w:rPr>
  </w:style>
  <w:style w:type="character" w:customStyle="1" w:styleId="TextonotapieCar">
    <w:name w:val="Texto nota pie Car"/>
    <w:basedOn w:val="Fuentedeprrafopredeter"/>
    <w:link w:val="Textonotapie"/>
    <w:rsid w:val="004E66AA"/>
    <w:rPr>
      <w:color w:val="000000"/>
      <w:lang w:val="es-ES" w:eastAsia="en-US"/>
    </w:rPr>
  </w:style>
  <w:style w:type="paragraph" w:styleId="NormalWeb">
    <w:name w:val="Normal (Web)"/>
    <w:basedOn w:val="Normal"/>
    <w:rsid w:val="004E66AA"/>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124452"/>
    <w:rPr>
      <w:rFonts w:asciiTheme="minorHAnsi" w:eastAsiaTheme="minorHAnsi" w:hAnsiTheme="minorHAnsi" w:cstheme="minorBidi"/>
      <w:sz w:val="22"/>
      <w:szCs w:val="22"/>
      <w:lang w:val="en-US" w:eastAsia="en-US"/>
    </w:rPr>
  </w:style>
  <w:style w:type="character" w:styleId="Ttulodellibro">
    <w:name w:val="Book Title"/>
    <w:basedOn w:val="Fuentedeprrafopredeter"/>
    <w:uiPriority w:val="33"/>
    <w:qFormat/>
    <w:rsid w:val="00D045D5"/>
    <w:rPr>
      <w:b/>
      <w:bCs/>
      <w:smallCaps/>
      <w:spacing w:val="5"/>
    </w:rPr>
  </w:style>
  <w:style w:type="character" w:customStyle="1" w:styleId="Ttulo3Car">
    <w:name w:val="Título 3 Car"/>
    <w:basedOn w:val="Fuentedeprrafopredeter"/>
    <w:link w:val="Ttulo3"/>
    <w:rsid w:val="0067146B"/>
    <w:rPr>
      <w:rFonts w:ascii="Arial" w:hAnsi="Arial" w:cs="Arial"/>
      <w:b/>
      <w:bCs/>
      <w:sz w:val="28"/>
      <w:szCs w:val="24"/>
      <w:lang w:val="es-ES_tradnl" w:eastAsia="es-ES"/>
    </w:rPr>
  </w:style>
  <w:style w:type="character" w:customStyle="1" w:styleId="EncabezadoCar">
    <w:name w:val="Encabezado Car"/>
    <w:basedOn w:val="Fuentedeprrafopredeter"/>
    <w:link w:val="Encabezado"/>
    <w:uiPriority w:val="99"/>
    <w:rsid w:val="0067146B"/>
    <w:rPr>
      <w:sz w:val="24"/>
      <w:szCs w:val="24"/>
      <w:lang w:val="es-ES" w:eastAsia="es-ES"/>
    </w:rPr>
  </w:style>
  <w:style w:type="character" w:customStyle="1" w:styleId="PiedepginaCar">
    <w:name w:val="Pie de página Car"/>
    <w:basedOn w:val="Fuentedeprrafopredeter"/>
    <w:link w:val="Piedepgina"/>
    <w:uiPriority w:val="99"/>
    <w:rsid w:val="0067146B"/>
    <w:rPr>
      <w:sz w:val="24"/>
      <w:szCs w:val="24"/>
      <w:lang w:val="es-ES" w:eastAsia="es-ES"/>
    </w:rPr>
  </w:style>
  <w:style w:type="character" w:customStyle="1" w:styleId="Ttulo4Car">
    <w:name w:val="Título 4 Car"/>
    <w:basedOn w:val="Fuentedeprrafopredeter"/>
    <w:link w:val="Ttulo4"/>
    <w:uiPriority w:val="9"/>
    <w:rsid w:val="0067146B"/>
    <w:rPr>
      <w:rFonts w:ascii="Arial" w:hAnsi="Arial" w:cs="Arial"/>
      <w:b/>
      <w:bCs/>
      <w:lang w:val="es-ES" w:eastAsia="es-ES"/>
    </w:rPr>
  </w:style>
  <w:style w:type="character" w:customStyle="1" w:styleId="TextodegloboCar">
    <w:name w:val="Texto de globo Car"/>
    <w:basedOn w:val="Fuentedeprrafopredeter"/>
    <w:link w:val="Textodeglobo"/>
    <w:uiPriority w:val="99"/>
    <w:semiHidden/>
    <w:rsid w:val="0067146B"/>
    <w:rPr>
      <w:rFonts w:ascii="Tahoma" w:hAnsi="Tahoma" w:cs="Tahoma"/>
      <w:sz w:val="16"/>
      <w:szCs w:val="16"/>
      <w:lang w:val="es-ES" w:eastAsia="es-ES"/>
    </w:rPr>
  </w:style>
  <w:style w:type="character" w:customStyle="1" w:styleId="SinespaciadoCar">
    <w:name w:val="Sin espaciado Car"/>
    <w:basedOn w:val="Fuentedeprrafopredeter"/>
    <w:link w:val="Sinespaciado"/>
    <w:uiPriority w:val="1"/>
    <w:rsid w:val="0067146B"/>
    <w:rPr>
      <w:rFonts w:asciiTheme="minorHAnsi" w:eastAsiaTheme="minorHAnsi" w:hAnsiTheme="minorHAnsi" w:cstheme="minorBidi"/>
      <w:sz w:val="22"/>
      <w:szCs w:val="22"/>
      <w:lang w:val="en-US" w:eastAsia="en-US"/>
    </w:rPr>
  </w:style>
  <w:style w:type="paragraph" w:customStyle="1" w:styleId="xl120">
    <w:name w:val="xl120"/>
    <w:basedOn w:val="Normal"/>
    <w:rsid w:val="00B87C89"/>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pPr>
    <w:rPr>
      <w:rFonts w:ascii="Arial Narrow" w:hAnsi="Arial Narrow"/>
      <w:sz w:val="16"/>
      <w:szCs w:val="16"/>
      <w:lang w:val="es-CR" w:eastAsia="es-CR"/>
    </w:rPr>
  </w:style>
  <w:style w:type="paragraph" w:customStyle="1" w:styleId="xl121">
    <w:name w:val="xl121"/>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2">
    <w:name w:val="xl122"/>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3">
    <w:name w:val="xl123"/>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4">
    <w:name w:val="xl124"/>
    <w:basedOn w:val="Normal"/>
    <w:rsid w:val="00B87C89"/>
    <w:pPr>
      <w:pBdr>
        <w:top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5">
    <w:name w:val="xl125"/>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26">
    <w:name w:val="xl126"/>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7">
    <w:name w:val="xl127"/>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8">
    <w:name w:val="xl128"/>
    <w:basedOn w:val="Normal"/>
    <w:rsid w:val="00B87C8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9">
    <w:name w:val="xl129"/>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30">
    <w:name w:val="xl130"/>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1">
    <w:name w:val="xl131"/>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2">
    <w:name w:val="xl132"/>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3">
    <w:name w:val="xl133"/>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4">
    <w:name w:val="xl134"/>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5">
    <w:name w:val="xl135"/>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6">
    <w:name w:val="xl136"/>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7">
    <w:name w:val="xl13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FF0000"/>
      <w:lang w:val="es-CR" w:eastAsia="es-CR"/>
    </w:rPr>
  </w:style>
  <w:style w:type="paragraph" w:customStyle="1" w:styleId="xl138">
    <w:name w:val="xl13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FF0000"/>
      <w:lang w:val="es-CR" w:eastAsia="es-CR"/>
    </w:rPr>
  </w:style>
  <w:style w:type="paragraph" w:customStyle="1" w:styleId="xl139">
    <w:name w:val="xl139"/>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40">
    <w:name w:val="xl140"/>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41">
    <w:name w:val="xl141"/>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42">
    <w:name w:val="xl142"/>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43">
    <w:name w:val="xl143"/>
    <w:basedOn w:val="Normal"/>
    <w:rsid w:val="00B87C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44">
    <w:name w:val="xl144"/>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B050"/>
      <w:lang w:val="es-CR" w:eastAsia="es-CR"/>
    </w:rPr>
  </w:style>
  <w:style w:type="paragraph" w:customStyle="1" w:styleId="xl145">
    <w:name w:val="xl145"/>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B050"/>
      <w:lang w:val="es-CR" w:eastAsia="es-CR"/>
    </w:rPr>
  </w:style>
  <w:style w:type="paragraph" w:customStyle="1" w:styleId="xl146">
    <w:name w:val="xl146"/>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47">
    <w:name w:val="xl14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48">
    <w:name w:val="xl14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49">
    <w:name w:val="xl149"/>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50">
    <w:name w:val="xl150"/>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1">
    <w:name w:val="xl151"/>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2">
    <w:name w:val="xl152"/>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3">
    <w:name w:val="xl153"/>
    <w:basedOn w:val="Normal"/>
    <w:rsid w:val="00B87C89"/>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4">
    <w:name w:val="xl154"/>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55">
    <w:name w:val="xl155"/>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70C0"/>
      <w:lang w:val="es-CR" w:eastAsia="es-CR"/>
    </w:rPr>
  </w:style>
  <w:style w:type="paragraph" w:customStyle="1" w:styleId="xl156">
    <w:name w:val="xl156"/>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7">
    <w:name w:val="xl157"/>
    <w:basedOn w:val="Normal"/>
    <w:rsid w:val="00B87C8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58">
    <w:name w:val="xl158"/>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159">
    <w:name w:val="xl159"/>
    <w:basedOn w:val="Normal"/>
    <w:rsid w:val="00B87C89"/>
    <w:pPr>
      <w:pBdr>
        <w:top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60">
    <w:name w:val="xl160"/>
    <w:basedOn w:val="Normal"/>
    <w:rsid w:val="00B87C89"/>
    <w:pPr>
      <w:pBdr>
        <w:top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61">
    <w:name w:val="xl161"/>
    <w:basedOn w:val="Normal"/>
    <w:rsid w:val="00B87C8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62">
    <w:name w:val="xl162"/>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63">
    <w:name w:val="xl163"/>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64">
    <w:name w:val="xl164"/>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65">
    <w:name w:val="xl165"/>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166">
    <w:name w:val="xl166"/>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67">
    <w:name w:val="xl16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color w:val="FF0000"/>
      <w:lang w:val="es-CR" w:eastAsia="es-CR"/>
    </w:rPr>
  </w:style>
  <w:style w:type="paragraph" w:customStyle="1" w:styleId="xl168">
    <w:name w:val="xl16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color w:val="FF0000"/>
      <w:lang w:val="es-CR" w:eastAsia="es-CR"/>
    </w:rPr>
  </w:style>
  <w:style w:type="paragraph" w:customStyle="1" w:styleId="xl169">
    <w:name w:val="xl169"/>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color w:val="FF0000"/>
      <w:lang w:val="es-CR" w:eastAsia="es-CR"/>
    </w:rPr>
  </w:style>
  <w:style w:type="paragraph" w:customStyle="1" w:styleId="xl170">
    <w:name w:val="xl170"/>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71">
    <w:name w:val="xl171"/>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72">
    <w:name w:val="xl172"/>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lang w:val="es-CR" w:eastAsia="es-CR"/>
    </w:rPr>
  </w:style>
  <w:style w:type="paragraph" w:customStyle="1" w:styleId="xl173">
    <w:name w:val="xl173"/>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lang w:val="es-CR" w:eastAsia="es-CR"/>
    </w:rPr>
  </w:style>
  <w:style w:type="paragraph" w:customStyle="1" w:styleId="xl174">
    <w:name w:val="xl174"/>
    <w:basedOn w:val="Normal"/>
    <w:rsid w:val="00B87C89"/>
    <w:pPr>
      <w:pBdr>
        <w:top w:val="single" w:sz="4" w:space="0" w:color="auto"/>
        <w:left w:val="single" w:sz="4" w:space="0" w:color="auto"/>
      </w:pBdr>
      <w:spacing w:before="100" w:beforeAutospacing="1" w:after="100" w:afterAutospacing="1"/>
    </w:pPr>
    <w:rPr>
      <w:rFonts w:ascii="Arial Narrow" w:hAnsi="Arial Narrow"/>
      <w:b/>
      <w:bCs/>
      <w:lang w:val="es-CR" w:eastAsia="es-CR"/>
    </w:rPr>
  </w:style>
  <w:style w:type="paragraph" w:customStyle="1" w:styleId="xl175">
    <w:name w:val="xl175"/>
    <w:basedOn w:val="Normal"/>
    <w:rsid w:val="00B87C89"/>
    <w:pPr>
      <w:pBdr>
        <w:top w:val="single" w:sz="4" w:space="0" w:color="auto"/>
        <w:left w:val="single" w:sz="4" w:space="0" w:color="auto"/>
      </w:pBdr>
      <w:spacing w:before="100" w:beforeAutospacing="1" w:after="100" w:afterAutospacing="1"/>
    </w:pPr>
    <w:rPr>
      <w:rFonts w:ascii="Arial Narrow" w:hAnsi="Arial Narrow"/>
      <w:lang w:val="es-CR" w:eastAsia="es-CR"/>
    </w:rPr>
  </w:style>
  <w:style w:type="paragraph" w:customStyle="1" w:styleId="xl176">
    <w:name w:val="xl176"/>
    <w:basedOn w:val="Normal"/>
    <w:rsid w:val="00B87C89"/>
    <w:pPr>
      <w:pBdr>
        <w:top w:val="single" w:sz="4" w:space="0" w:color="auto"/>
        <w:left w:val="single" w:sz="4" w:space="0" w:color="auto"/>
        <w:bottom w:val="single" w:sz="8" w:space="0" w:color="auto"/>
      </w:pBdr>
      <w:spacing w:before="100" w:beforeAutospacing="1" w:after="100" w:afterAutospacing="1"/>
    </w:pPr>
    <w:rPr>
      <w:rFonts w:ascii="Arial Narrow" w:hAnsi="Arial Narrow"/>
      <w:b/>
      <w:bCs/>
      <w:lang w:val="es-CR" w:eastAsia="es-CR"/>
    </w:rPr>
  </w:style>
  <w:style w:type="paragraph" w:customStyle="1" w:styleId="xl177">
    <w:name w:val="xl177"/>
    <w:basedOn w:val="Normal"/>
    <w:rsid w:val="00B87C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78">
    <w:name w:val="xl178"/>
    <w:basedOn w:val="Normal"/>
    <w:rsid w:val="00B87C89"/>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79">
    <w:name w:val="xl179"/>
    <w:basedOn w:val="Normal"/>
    <w:rsid w:val="00B87C89"/>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0">
    <w:name w:val="xl180"/>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xl181">
    <w:name w:val="xl181"/>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xl182">
    <w:name w:val="xl182"/>
    <w:basedOn w:val="Normal"/>
    <w:rsid w:val="0089139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83">
    <w:name w:val="xl183"/>
    <w:basedOn w:val="Normal"/>
    <w:rsid w:val="00891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lang w:val="es-CR" w:eastAsia="es-CR"/>
    </w:rPr>
  </w:style>
  <w:style w:type="paragraph" w:customStyle="1" w:styleId="xl184">
    <w:name w:val="xl184"/>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val="es-CR" w:eastAsia="es-CR"/>
    </w:rPr>
  </w:style>
  <w:style w:type="paragraph" w:customStyle="1" w:styleId="xl185">
    <w:name w:val="xl185"/>
    <w:basedOn w:val="Normal"/>
    <w:rsid w:val="00891392"/>
    <w:pPr>
      <w:pBdr>
        <w:top w:val="single" w:sz="8" w:space="0" w:color="auto"/>
      </w:pBdr>
      <w:shd w:val="clear" w:color="000000" w:fill="99CCFF"/>
      <w:spacing w:before="100" w:beforeAutospacing="1" w:after="100" w:afterAutospacing="1"/>
      <w:jc w:val="center"/>
    </w:pPr>
    <w:rPr>
      <w:rFonts w:ascii="Arial Narrow" w:hAnsi="Arial Narrow"/>
      <w:b/>
      <w:bCs/>
      <w:sz w:val="16"/>
      <w:szCs w:val="16"/>
      <w:lang w:val="es-CR" w:eastAsia="es-CR"/>
    </w:rPr>
  </w:style>
  <w:style w:type="paragraph" w:customStyle="1" w:styleId="xl186">
    <w:name w:val="xl186"/>
    <w:basedOn w:val="Normal"/>
    <w:rsid w:val="00891392"/>
    <w:pPr>
      <w:shd w:val="clear" w:color="000000" w:fill="99CCFF"/>
      <w:spacing w:before="100" w:beforeAutospacing="1" w:after="100" w:afterAutospacing="1"/>
    </w:pPr>
    <w:rPr>
      <w:rFonts w:ascii="Arial Narrow" w:hAnsi="Arial Narrow"/>
      <w:sz w:val="16"/>
      <w:szCs w:val="16"/>
      <w:lang w:val="es-CR" w:eastAsia="es-CR"/>
    </w:rPr>
  </w:style>
  <w:style w:type="paragraph" w:customStyle="1" w:styleId="xl187">
    <w:name w:val="xl187"/>
    <w:basedOn w:val="Normal"/>
    <w:rsid w:val="00891392"/>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8">
    <w:name w:val="xl188"/>
    <w:basedOn w:val="Normal"/>
    <w:rsid w:val="00891392"/>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9">
    <w:name w:val="xl189"/>
    <w:basedOn w:val="Normal"/>
    <w:rsid w:val="00891392"/>
    <w:pPr>
      <w:pBdr>
        <w:top w:val="single" w:sz="8" w:space="0" w:color="auto"/>
        <w:left w:val="single" w:sz="4" w:space="0" w:color="000000"/>
        <w:bottom w:val="single" w:sz="4" w:space="0" w:color="000000"/>
      </w:pBdr>
      <w:shd w:val="clear" w:color="99CCFF" w:fill="99CCFF"/>
      <w:spacing w:before="100" w:beforeAutospacing="1" w:after="100" w:afterAutospacing="1"/>
      <w:jc w:val="center"/>
    </w:pPr>
    <w:rPr>
      <w:rFonts w:ascii="Arial" w:hAnsi="Arial" w:cs="Arial"/>
      <w:b/>
      <w:bCs/>
      <w:color w:val="000000"/>
      <w:sz w:val="22"/>
      <w:szCs w:val="22"/>
      <w:lang w:val="es-CR" w:eastAsia="es-CR"/>
    </w:rPr>
  </w:style>
  <w:style w:type="paragraph" w:customStyle="1" w:styleId="xl190">
    <w:name w:val="xl190"/>
    <w:basedOn w:val="Normal"/>
    <w:rsid w:val="00891392"/>
    <w:pPr>
      <w:pBdr>
        <w:top w:val="single" w:sz="8" w:space="0" w:color="auto"/>
        <w:bottom w:val="single" w:sz="4" w:space="0" w:color="000000"/>
      </w:pBdr>
      <w:spacing w:before="100" w:beforeAutospacing="1" w:after="100" w:afterAutospacing="1"/>
    </w:pPr>
    <w:rPr>
      <w:rFonts w:ascii="Arial" w:hAnsi="Arial" w:cs="Arial"/>
      <w:lang w:val="es-CR" w:eastAsia="es-CR"/>
    </w:rPr>
  </w:style>
  <w:style w:type="paragraph" w:customStyle="1" w:styleId="xl191">
    <w:name w:val="xl191"/>
    <w:basedOn w:val="Normal"/>
    <w:rsid w:val="00891392"/>
    <w:pPr>
      <w:pBdr>
        <w:top w:val="single" w:sz="8" w:space="0" w:color="auto"/>
        <w:right w:val="single" w:sz="8" w:space="0" w:color="auto"/>
      </w:pBdr>
      <w:spacing w:before="100" w:beforeAutospacing="1" w:after="100" w:afterAutospacing="1"/>
    </w:pPr>
    <w:rPr>
      <w:rFonts w:ascii="Arial" w:hAnsi="Arial" w:cs="Arial"/>
      <w:lang w:val="es-CR" w:eastAsia="es-CR"/>
    </w:rPr>
  </w:style>
  <w:style w:type="paragraph" w:customStyle="1" w:styleId="xl192">
    <w:name w:val="xl192"/>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msonormal0">
    <w:name w:val="msonormal"/>
    <w:basedOn w:val="Normal"/>
    <w:rsid w:val="003226A1"/>
    <w:pPr>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691">
      <w:bodyDiv w:val="1"/>
      <w:marLeft w:val="0"/>
      <w:marRight w:val="0"/>
      <w:marTop w:val="0"/>
      <w:marBottom w:val="0"/>
      <w:divBdr>
        <w:top w:val="none" w:sz="0" w:space="0" w:color="auto"/>
        <w:left w:val="none" w:sz="0" w:space="0" w:color="auto"/>
        <w:bottom w:val="none" w:sz="0" w:space="0" w:color="auto"/>
        <w:right w:val="none" w:sz="0" w:space="0" w:color="auto"/>
      </w:divBdr>
    </w:div>
    <w:div w:id="7829433">
      <w:bodyDiv w:val="1"/>
      <w:marLeft w:val="0"/>
      <w:marRight w:val="0"/>
      <w:marTop w:val="0"/>
      <w:marBottom w:val="0"/>
      <w:divBdr>
        <w:top w:val="none" w:sz="0" w:space="0" w:color="auto"/>
        <w:left w:val="none" w:sz="0" w:space="0" w:color="auto"/>
        <w:bottom w:val="none" w:sz="0" w:space="0" w:color="auto"/>
        <w:right w:val="none" w:sz="0" w:space="0" w:color="auto"/>
      </w:divBdr>
    </w:div>
    <w:div w:id="12808657">
      <w:bodyDiv w:val="1"/>
      <w:marLeft w:val="0"/>
      <w:marRight w:val="0"/>
      <w:marTop w:val="0"/>
      <w:marBottom w:val="0"/>
      <w:divBdr>
        <w:top w:val="none" w:sz="0" w:space="0" w:color="auto"/>
        <w:left w:val="none" w:sz="0" w:space="0" w:color="auto"/>
        <w:bottom w:val="none" w:sz="0" w:space="0" w:color="auto"/>
        <w:right w:val="none" w:sz="0" w:space="0" w:color="auto"/>
      </w:divBdr>
    </w:div>
    <w:div w:id="15036528">
      <w:bodyDiv w:val="1"/>
      <w:marLeft w:val="0"/>
      <w:marRight w:val="0"/>
      <w:marTop w:val="0"/>
      <w:marBottom w:val="0"/>
      <w:divBdr>
        <w:top w:val="none" w:sz="0" w:space="0" w:color="auto"/>
        <w:left w:val="none" w:sz="0" w:space="0" w:color="auto"/>
        <w:bottom w:val="none" w:sz="0" w:space="0" w:color="auto"/>
        <w:right w:val="none" w:sz="0" w:space="0" w:color="auto"/>
      </w:divBdr>
    </w:div>
    <w:div w:id="19471955">
      <w:bodyDiv w:val="1"/>
      <w:marLeft w:val="0"/>
      <w:marRight w:val="0"/>
      <w:marTop w:val="0"/>
      <w:marBottom w:val="0"/>
      <w:divBdr>
        <w:top w:val="none" w:sz="0" w:space="0" w:color="auto"/>
        <w:left w:val="none" w:sz="0" w:space="0" w:color="auto"/>
        <w:bottom w:val="none" w:sz="0" w:space="0" w:color="auto"/>
        <w:right w:val="none" w:sz="0" w:space="0" w:color="auto"/>
      </w:divBdr>
    </w:div>
    <w:div w:id="19938275">
      <w:bodyDiv w:val="1"/>
      <w:marLeft w:val="0"/>
      <w:marRight w:val="0"/>
      <w:marTop w:val="0"/>
      <w:marBottom w:val="0"/>
      <w:divBdr>
        <w:top w:val="none" w:sz="0" w:space="0" w:color="auto"/>
        <w:left w:val="none" w:sz="0" w:space="0" w:color="auto"/>
        <w:bottom w:val="none" w:sz="0" w:space="0" w:color="auto"/>
        <w:right w:val="none" w:sz="0" w:space="0" w:color="auto"/>
      </w:divBdr>
    </w:div>
    <w:div w:id="20018244">
      <w:bodyDiv w:val="1"/>
      <w:marLeft w:val="0"/>
      <w:marRight w:val="0"/>
      <w:marTop w:val="0"/>
      <w:marBottom w:val="0"/>
      <w:divBdr>
        <w:top w:val="none" w:sz="0" w:space="0" w:color="auto"/>
        <w:left w:val="none" w:sz="0" w:space="0" w:color="auto"/>
        <w:bottom w:val="none" w:sz="0" w:space="0" w:color="auto"/>
        <w:right w:val="none" w:sz="0" w:space="0" w:color="auto"/>
      </w:divBdr>
    </w:div>
    <w:div w:id="24139089">
      <w:bodyDiv w:val="1"/>
      <w:marLeft w:val="0"/>
      <w:marRight w:val="0"/>
      <w:marTop w:val="0"/>
      <w:marBottom w:val="0"/>
      <w:divBdr>
        <w:top w:val="none" w:sz="0" w:space="0" w:color="auto"/>
        <w:left w:val="none" w:sz="0" w:space="0" w:color="auto"/>
        <w:bottom w:val="none" w:sz="0" w:space="0" w:color="auto"/>
        <w:right w:val="none" w:sz="0" w:space="0" w:color="auto"/>
      </w:divBdr>
    </w:div>
    <w:div w:id="27033137">
      <w:bodyDiv w:val="1"/>
      <w:marLeft w:val="0"/>
      <w:marRight w:val="0"/>
      <w:marTop w:val="0"/>
      <w:marBottom w:val="0"/>
      <w:divBdr>
        <w:top w:val="none" w:sz="0" w:space="0" w:color="auto"/>
        <w:left w:val="none" w:sz="0" w:space="0" w:color="auto"/>
        <w:bottom w:val="none" w:sz="0" w:space="0" w:color="auto"/>
        <w:right w:val="none" w:sz="0" w:space="0" w:color="auto"/>
      </w:divBdr>
    </w:div>
    <w:div w:id="29182783">
      <w:bodyDiv w:val="1"/>
      <w:marLeft w:val="0"/>
      <w:marRight w:val="0"/>
      <w:marTop w:val="0"/>
      <w:marBottom w:val="0"/>
      <w:divBdr>
        <w:top w:val="none" w:sz="0" w:space="0" w:color="auto"/>
        <w:left w:val="none" w:sz="0" w:space="0" w:color="auto"/>
        <w:bottom w:val="none" w:sz="0" w:space="0" w:color="auto"/>
        <w:right w:val="none" w:sz="0" w:space="0" w:color="auto"/>
      </w:divBdr>
    </w:div>
    <w:div w:id="35201973">
      <w:bodyDiv w:val="1"/>
      <w:marLeft w:val="0"/>
      <w:marRight w:val="0"/>
      <w:marTop w:val="0"/>
      <w:marBottom w:val="0"/>
      <w:divBdr>
        <w:top w:val="none" w:sz="0" w:space="0" w:color="auto"/>
        <w:left w:val="none" w:sz="0" w:space="0" w:color="auto"/>
        <w:bottom w:val="none" w:sz="0" w:space="0" w:color="auto"/>
        <w:right w:val="none" w:sz="0" w:space="0" w:color="auto"/>
      </w:divBdr>
    </w:div>
    <w:div w:id="42607671">
      <w:bodyDiv w:val="1"/>
      <w:marLeft w:val="0"/>
      <w:marRight w:val="0"/>
      <w:marTop w:val="0"/>
      <w:marBottom w:val="0"/>
      <w:divBdr>
        <w:top w:val="none" w:sz="0" w:space="0" w:color="auto"/>
        <w:left w:val="none" w:sz="0" w:space="0" w:color="auto"/>
        <w:bottom w:val="none" w:sz="0" w:space="0" w:color="auto"/>
        <w:right w:val="none" w:sz="0" w:space="0" w:color="auto"/>
      </w:divBdr>
    </w:div>
    <w:div w:id="45613372">
      <w:bodyDiv w:val="1"/>
      <w:marLeft w:val="0"/>
      <w:marRight w:val="0"/>
      <w:marTop w:val="0"/>
      <w:marBottom w:val="0"/>
      <w:divBdr>
        <w:top w:val="none" w:sz="0" w:space="0" w:color="auto"/>
        <w:left w:val="none" w:sz="0" w:space="0" w:color="auto"/>
        <w:bottom w:val="none" w:sz="0" w:space="0" w:color="auto"/>
        <w:right w:val="none" w:sz="0" w:space="0" w:color="auto"/>
      </w:divBdr>
    </w:div>
    <w:div w:id="46800241">
      <w:bodyDiv w:val="1"/>
      <w:marLeft w:val="0"/>
      <w:marRight w:val="0"/>
      <w:marTop w:val="0"/>
      <w:marBottom w:val="0"/>
      <w:divBdr>
        <w:top w:val="none" w:sz="0" w:space="0" w:color="auto"/>
        <w:left w:val="none" w:sz="0" w:space="0" w:color="auto"/>
        <w:bottom w:val="none" w:sz="0" w:space="0" w:color="auto"/>
        <w:right w:val="none" w:sz="0" w:space="0" w:color="auto"/>
      </w:divBdr>
    </w:div>
    <w:div w:id="53161550">
      <w:bodyDiv w:val="1"/>
      <w:marLeft w:val="0"/>
      <w:marRight w:val="0"/>
      <w:marTop w:val="0"/>
      <w:marBottom w:val="0"/>
      <w:divBdr>
        <w:top w:val="none" w:sz="0" w:space="0" w:color="auto"/>
        <w:left w:val="none" w:sz="0" w:space="0" w:color="auto"/>
        <w:bottom w:val="none" w:sz="0" w:space="0" w:color="auto"/>
        <w:right w:val="none" w:sz="0" w:space="0" w:color="auto"/>
      </w:divBdr>
    </w:div>
    <w:div w:id="53280964">
      <w:bodyDiv w:val="1"/>
      <w:marLeft w:val="0"/>
      <w:marRight w:val="0"/>
      <w:marTop w:val="0"/>
      <w:marBottom w:val="0"/>
      <w:divBdr>
        <w:top w:val="none" w:sz="0" w:space="0" w:color="auto"/>
        <w:left w:val="none" w:sz="0" w:space="0" w:color="auto"/>
        <w:bottom w:val="none" w:sz="0" w:space="0" w:color="auto"/>
        <w:right w:val="none" w:sz="0" w:space="0" w:color="auto"/>
      </w:divBdr>
    </w:div>
    <w:div w:id="53358535">
      <w:bodyDiv w:val="1"/>
      <w:marLeft w:val="0"/>
      <w:marRight w:val="0"/>
      <w:marTop w:val="0"/>
      <w:marBottom w:val="0"/>
      <w:divBdr>
        <w:top w:val="none" w:sz="0" w:space="0" w:color="auto"/>
        <w:left w:val="none" w:sz="0" w:space="0" w:color="auto"/>
        <w:bottom w:val="none" w:sz="0" w:space="0" w:color="auto"/>
        <w:right w:val="none" w:sz="0" w:space="0" w:color="auto"/>
      </w:divBdr>
    </w:div>
    <w:div w:id="54355167">
      <w:bodyDiv w:val="1"/>
      <w:marLeft w:val="0"/>
      <w:marRight w:val="0"/>
      <w:marTop w:val="0"/>
      <w:marBottom w:val="0"/>
      <w:divBdr>
        <w:top w:val="none" w:sz="0" w:space="0" w:color="auto"/>
        <w:left w:val="none" w:sz="0" w:space="0" w:color="auto"/>
        <w:bottom w:val="none" w:sz="0" w:space="0" w:color="auto"/>
        <w:right w:val="none" w:sz="0" w:space="0" w:color="auto"/>
      </w:divBdr>
    </w:div>
    <w:div w:id="54745609">
      <w:bodyDiv w:val="1"/>
      <w:marLeft w:val="0"/>
      <w:marRight w:val="0"/>
      <w:marTop w:val="0"/>
      <w:marBottom w:val="0"/>
      <w:divBdr>
        <w:top w:val="none" w:sz="0" w:space="0" w:color="auto"/>
        <w:left w:val="none" w:sz="0" w:space="0" w:color="auto"/>
        <w:bottom w:val="none" w:sz="0" w:space="0" w:color="auto"/>
        <w:right w:val="none" w:sz="0" w:space="0" w:color="auto"/>
      </w:divBdr>
    </w:div>
    <w:div w:id="59376973">
      <w:bodyDiv w:val="1"/>
      <w:marLeft w:val="0"/>
      <w:marRight w:val="0"/>
      <w:marTop w:val="0"/>
      <w:marBottom w:val="0"/>
      <w:divBdr>
        <w:top w:val="none" w:sz="0" w:space="0" w:color="auto"/>
        <w:left w:val="none" w:sz="0" w:space="0" w:color="auto"/>
        <w:bottom w:val="none" w:sz="0" w:space="0" w:color="auto"/>
        <w:right w:val="none" w:sz="0" w:space="0" w:color="auto"/>
      </w:divBdr>
    </w:div>
    <w:div w:id="65231388">
      <w:bodyDiv w:val="1"/>
      <w:marLeft w:val="0"/>
      <w:marRight w:val="0"/>
      <w:marTop w:val="0"/>
      <w:marBottom w:val="0"/>
      <w:divBdr>
        <w:top w:val="none" w:sz="0" w:space="0" w:color="auto"/>
        <w:left w:val="none" w:sz="0" w:space="0" w:color="auto"/>
        <w:bottom w:val="none" w:sz="0" w:space="0" w:color="auto"/>
        <w:right w:val="none" w:sz="0" w:space="0" w:color="auto"/>
      </w:divBdr>
    </w:div>
    <w:div w:id="67197914">
      <w:bodyDiv w:val="1"/>
      <w:marLeft w:val="0"/>
      <w:marRight w:val="0"/>
      <w:marTop w:val="0"/>
      <w:marBottom w:val="0"/>
      <w:divBdr>
        <w:top w:val="none" w:sz="0" w:space="0" w:color="auto"/>
        <w:left w:val="none" w:sz="0" w:space="0" w:color="auto"/>
        <w:bottom w:val="none" w:sz="0" w:space="0" w:color="auto"/>
        <w:right w:val="none" w:sz="0" w:space="0" w:color="auto"/>
      </w:divBdr>
    </w:div>
    <w:div w:id="68887396">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
    <w:div w:id="75519835">
      <w:bodyDiv w:val="1"/>
      <w:marLeft w:val="0"/>
      <w:marRight w:val="0"/>
      <w:marTop w:val="0"/>
      <w:marBottom w:val="0"/>
      <w:divBdr>
        <w:top w:val="none" w:sz="0" w:space="0" w:color="auto"/>
        <w:left w:val="none" w:sz="0" w:space="0" w:color="auto"/>
        <w:bottom w:val="none" w:sz="0" w:space="0" w:color="auto"/>
        <w:right w:val="none" w:sz="0" w:space="0" w:color="auto"/>
      </w:divBdr>
    </w:div>
    <w:div w:id="82188769">
      <w:bodyDiv w:val="1"/>
      <w:marLeft w:val="0"/>
      <w:marRight w:val="0"/>
      <w:marTop w:val="0"/>
      <w:marBottom w:val="0"/>
      <w:divBdr>
        <w:top w:val="none" w:sz="0" w:space="0" w:color="auto"/>
        <w:left w:val="none" w:sz="0" w:space="0" w:color="auto"/>
        <w:bottom w:val="none" w:sz="0" w:space="0" w:color="auto"/>
        <w:right w:val="none" w:sz="0" w:space="0" w:color="auto"/>
      </w:divBdr>
    </w:div>
    <w:div w:id="86771646">
      <w:bodyDiv w:val="1"/>
      <w:marLeft w:val="0"/>
      <w:marRight w:val="0"/>
      <w:marTop w:val="0"/>
      <w:marBottom w:val="0"/>
      <w:divBdr>
        <w:top w:val="none" w:sz="0" w:space="0" w:color="auto"/>
        <w:left w:val="none" w:sz="0" w:space="0" w:color="auto"/>
        <w:bottom w:val="none" w:sz="0" w:space="0" w:color="auto"/>
        <w:right w:val="none" w:sz="0" w:space="0" w:color="auto"/>
      </w:divBdr>
    </w:div>
    <w:div w:id="90400572">
      <w:bodyDiv w:val="1"/>
      <w:marLeft w:val="0"/>
      <w:marRight w:val="0"/>
      <w:marTop w:val="0"/>
      <w:marBottom w:val="0"/>
      <w:divBdr>
        <w:top w:val="none" w:sz="0" w:space="0" w:color="auto"/>
        <w:left w:val="none" w:sz="0" w:space="0" w:color="auto"/>
        <w:bottom w:val="none" w:sz="0" w:space="0" w:color="auto"/>
        <w:right w:val="none" w:sz="0" w:space="0" w:color="auto"/>
      </w:divBdr>
    </w:div>
    <w:div w:id="96339550">
      <w:bodyDiv w:val="1"/>
      <w:marLeft w:val="0"/>
      <w:marRight w:val="0"/>
      <w:marTop w:val="0"/>
      <w:marBottom w:val="0"/>
      <w:divBdr>
        <w:top w:val="none" w:sz="0" w:space="0" w:color="auto"/>
        <w:left w:val="none" w:sz="0" w:space="0" w:color="auto"/>
        <w:bottom w:val="none" w:sz="0" w:space="0" w:color="auto"/>
        <w:right w:val="none" w:sz="0" w:space="0" w:color="auto"/>
      </w:divBdr>
    </w:div>
    <w:div w:id="101807153">
      <w:bodyDiv w:val="1"/>
      <w:marLeft w:val="0"/>
      <w:marRight w:val="0"/>
      <w:marTop w:val="0"/>
      <w:marBottom w:val="0"/>
      <w:divBdr>
        <w:top w:val="none" w:sz="0" w:space="0" w:color="auto"/>
        <w:left w:val="none" w:sz="0" w:space="0" w:color="auto"/>
        <w:bottom w:val="none" w:sz="0" w:space="0" w:color="auto"/>
        <w:right w:val="none" w:sz="0" w:space="0" w:color="auto"/>
      </w:divBdr>
    </w:div>
    <w:div w:id="104427529">
      <w:bodyDiv w:val="1"/>
      <w:marLeft w:val="0"/>
      <w:marRight w:val="0"/>
      <w:marTop w:val="0"/>
      <w:marBottom w:val="0"/>
      <w:divBdr>
        <w:top w:val="none" w:sz="0" w:space="0" w:color="auto"/>
        <w:left w:val="none" w:sz="0" w:space="0" w:color="auto"/>
        <w:bottom w:val="none" w:sz="0" w:space="0" w:color="auto"/>
        <w:right w:val="none" w:sz="0" w:space="0" w:color="auto"/>
      </w:divBdr>
    </w:div>
    <w:div w:id="106243753">
      <w:bodyDiv w:val="1"/>
      <w:marLeft w:val="0"/>
      <w:marRight w:val="0"/>
      <w:marTop w:val="0"/>
      <w:marBottom w:val="0"/>
      <w:divBdr>
        <w:top w:val="none" w:sz="0" w:space="0" w:color="auto"/>
        <w:left w:val="none" w:sz="0" w:space="0" w:color="auto"/>
        <w:bottom w:val="none" w:sz="0" w:space="0" w:color="auto"/>
        <w:right w:val="none" w:sz="0" w:space="0" w:color="auto"/>
      </w:divBdr>
    </w:div>
    <w:div w:id="113453538">
      <w:bodyDiv w:val="1"/>
      <w:marLeft w:val="0"/>
      <w:marRight w:val="0"/>
      <w:marTop w:val="0"/>
      <w:marBottom w:val="0"/>
      <w:divBdr>
        <w:top w:val="none" w:sz="0" w:space="0" w:color="auto"/>
        <w:left w:val="none" w:sz="0" w:space="0" w:color="auto"/>
        <w:bottom w:val="none" w:sz="0" w:space="0" w:color="auto"/>
        <w:right w:val="none" w:sz="0" w:space="0" w:color="auto"/>
      </w:divBdr>
    </w:div>
    <w:div w:id="135294720">
      <w:bodyDiv w:val="1"/>
      <w:marLeft w:val="0"/>
      <w:marRight w:val="0"/>
      <w:marTop w:val="0"/>
      <w:marBottom w:val="0"/>
      <w:divBdr>
        <w:top w:val="none" w:sz="0" w:space="0" w:color="auto"/>
        <w:left w:val="none" w:sz="0" w:space="0" w:color="auto"/>
        <w:bottom w:val="none" w:sz="0" w:space="0" w:color="auto"/>
        <w:right w:val="none" w:sz="0" w:space="0" w:color="auto"/>
      </w:divBdr>
    </w:div>
    <w:div w:id="136188260">
      <w:bodyDiv w:val="1"/>
      <w:marLeft w:val="0"/>
      <w:marRight w:val="0"/>
      <w:marTop w:val="0"/>
      <w:marBottom w:val="0"/>
      <w:divBdr>
        <w:top w:val="none" w:sz="0" w:space="0" w:color="auto"/>
        <w:left w:val="none" w:sz="0" w:space="0" w:color="auto"/>
        <w:bottom w:val="none" w:sz="0" w:space="0" w:color="auto"/>
        <w:right w:val="none" w:sz="0" w:space="0" w:color="auto"/>
      </w:divBdr>
    </w:div>
    <w:div w:id="137769301">
      <w:bodyDiv w:val="1"/>
      <w:marLeft w:val="0"/>
      <w:marRight w:val="0"/>
      <w:marTop w:val="0"/>
      <w:marBottom w:val="0"/>
      <w:divBdr>
        <w:top w:val="none" w:sz="0" w:space="0" w:color="auto"/>
        <w:left w:val="none" w:sz="0" w:space="0" w:color="auto"/>
        <w:bottom w:val="none" w:sz="0" w:space="0" w:color="auto"/>
        <w:right w:val="none" w:sz="0" w:space="0" w:color="auto"/>
      </w:divBdr>
    </w:div>
    <w:div w:id="166794377">
      <w:bodyDiv w:val="1"/>
      <w:marLeft w:val="0"/>
      <w:marRight w:val="0"/>
      <w:marTop w:val="0"/>
      <w:marBottom w:val="0"/>
      <w:divBdr>
        <w:top w:val="none" w:sz="0" w:space="0" w:color="auto"/>
        <w:left w:val="none" w:sz="0" w:space="0" w:color="auto"/>
        <w:bottom w:val="none" w:sz="0" w:space="0" w:color="auto"/>
        <w:right w:val="none" w:sz="0" w:space="0" w:color="auto"/>
      </w:divBdr>
    </w:div>
    <w:div w:id="168061177">
      <w:bodyDiv w:val="1"/>
      <w:marLeft w:val="0"/>
      <w:marRight w:val="0"/>
      <w:marTop w:val="0"/>
      <w:marBottom w:val="0"/>
      <w:divBdr>
        <w:top w:val="none" w:sz="0" w:space="0" w:color="auto"/>
        <w:left w:val="none" w:sz="0" w:space="0" w:color="auto"/>
        <w:bottom w:val="none" w:sz="0" w:space="0" w:color="auto"/>
        <w:right w:val="none" w:sz="0" w:space="0" w:color="auto"/>
      </w:divBdr>
    </w:div>
    <w:div w:id="170413453">
      <w:bodyDiv w:val="1"/>
      <w:marLeft w:val="0"/>
      <w:marRight w:val="0"/>
      <w:marTop w:val="0"/>
      <w:marBottom w:val="0"/>
      <w:divBdr>
        <w:top w:val="none" w:sz="0" w:space="0" w:color="auto"/>
        <w:left w:val="none" w:sz="0" w:space="0" w:color="auto"/>
        <w:bottom w:val="none" w:sz="0" w:space="0" w:color="auto"/>
        <w:right w:val="none" w:sz="0" w:space="0" w:color="auto"/>
      </w:divBdr>
    </w:div>
    <w:div w:id="172575818">
      <w:bodyDiv w:val="1"/>
      <w:marLeft w:val="0"/>
      <w:marRight w:val="0"/>
      <w:marTop w:val="0"/>
      <w:marBottom w:val="0"/>
      <w:divBdr>
        <w:top w:val="none" w:sz="0" w:space="0" w:color="auto"/>
        <w:left w:val="none" w:sz="0" w:space="0" w:color="auto"/>
        <w:bottom w:val="none" w:sz="0" w:space="0" w:color="auto"/>
        <w:right w:val="none" w:sz="0" w:space="0" w:color="auto"/>
      </w:divBdr>
    </w:div>
    <w:div w:id="180314266">
      <w:bodyDiv w:val="1"/>
      <w:marLeft w:val="0"/>
      <w:marRight w:val="0"/>
      <w:marTop w:val="0"/>
      <w:marBottom w:val="0"/>
      <w:divBdr>
        <w:top w:val="none" w:sz="0" w:space="0" w:color="auto"/>
        <w:left w:val="none" w:sz="0" w:space="0" w:color="auto"/>
        <w:bottom w:val="none" w:sz="0" w:space="0" w:color="auto"/>
        <w:right w:val="none" w:sz="0" w:space="0" w:color="auto"/>
      </w:divBdr>
    </w:div>
    <w:div w:id="181551997">
      <w:bodyDiv w:val="1"/>
      <w:marLeft w:val="0"/>
      <w:marRight w:val="0"/>
      <w:marTop w:val="0"/>
      <w:marBottom w:val="0"/>
      <w:divBdr>
        <w:top w:val="none" w:sz="0" w:space="0" w:color="auto"/>
        <w:left w:val="none" w:sz="0" w:space="0" w:color="auto"/>
        <w:bottom w:val="none" w:sz="0" w:space="0" w:color="auto"/>
        <w:right w:val="none" w:sz="0" w:space="0" w:color="auto"/>
      </w:divBdr>
    </w:div>
    <w:div w:id="182791773">
      <w:bodyDiv w:val="1"/>
      <w:marLeft w:val="0"/>
      <w:marRight w:val="0"/>
      <w:marTop w:val="0"/>
      <w:marBottom w:val="0"/>
      <w:divBdr>
        <w:top w:val="none" w:sz="0" w:space="0" w:color="auto"/>
        <w:left w:val="none" w:sz="0" w:space="0" w:color="auto"/>
        <w:bottom w:val="none" w:sz="0" w:space="0" w:color="auto"/>
        <w:right w:val="none" w:sz="0" w:space="0" w:color="auto"/>
      </w:divBdr>
    </w:div>
    <w:div w:id="185870621">
      <w:bodyDiv w:val="1"/>
      <w:marLeft w:val="0"/>
      <w:marRight w:val="0"/>
      <w:marTop w:val="0"/>
      <w:marBottom w:val="0"/>
      <w:divBdr>
        <w:top w:val="none" w:sz="0" w:space="0" w:color="auto"/>
        <w:left w:val="none" w:sz="0" w:space="0" w:color="auto"/>
        <w:bottom w:val="none" w:sz="0" w:space="0" w:color="auto"/>
        <w:right w:val="none" w:sz="0" w:space="0" w:color="auto"/>
      </w:divBdr>
    </w:div>
    <w:div w:id="190608779">
      <w:bodyDiv w:val="1"/>
      <w:marLeft w:val="0"/>
      <w:marRight w:val="0"/>
      <w:marTop w:val="0"/>
      <w:marBottom w:val="0"/>
      <w:divBdr>
        <w:top w:val="none" w:sz="0" w:space="0" w:color="auto"/>
        <w:left w:val="none" w:sz="0" w:space="0" w:color="auto"/>
        <w:bottom w:val="none" w:sz="0" w:space="0" w:color="auto"/>
        <w:right w:val="none" w:sz="0" w:space="0" w:color="auto"/>
      </w:divBdr>
    </w:div>
    <w:div w:id="190730433">
      <w:bodyDiv w:val="1"/>
      <w:marLeft w:val="0"/>
      <w:marRight w:val="0"/>
      <w:marTop w:val="0"/>
      <w:marBottom w:val="0"/>
      <w:divBdr>
        <w:top w:val="none" w:sz="0" w:space="0" w:color="auto"/>
        <w:left w:val="none" w:sz="0" w:space="0" w:color="auto"/>
        <w:bottom w:val="none" w:sz="0" w:space="0" w:color="auto"/>
        <w:right w:val="none" w:sz="0" w:space="0" w:color="auto"/>
      </w:divBdr>
    </w:div>
    <w:div w:id="191770377">
      <w:bodyDiv w:val="1"/>
      <w:marLeft w:val="0"/>
      <w:marRight w:val="0"/>
      <w:marTop w:val="0"/>
      <w:marBottom w:val="0"/>
      <w:divBdr>
        <w:top w:val="none" w:sz="0" w:space="0" w:color="auto"/>
        <w:left w:val="none" w:sz="0" w:space="0" w:color="auto"/>
        <w:bottom w:val="none" w:sz="0" w:space="0" w:color="auto"/>
        <w:right w:val="none" w:sz="0" w:space="0" w:color="auto"/>
      </w:divBdr>
    </w:div>
    <w:div w:id="198276780">
      <w:bodyDiv w:val="1"/>
      <w:marLeft w:val="0"/>
      <w:marRight w:val="0"/>
      <w:marTop w:val="0"/>
      <w:marBottom w:val="0"/>
      <w:divBdr>
        <w:top w:val="none" w:sz="0" w:space="0" w:color="auto"/>
        <w:left w:val="none" w:sz="0" w:space="0" w:color="auto"/>
        <w:bottom w:val="none" w:sz="0" w:space="0" w:color="auto"/>
        <w:right w:val="none" w:sz="0" w:space="0" w:color="auto"/>
      </w:divBdr>
    </w:div>
    <w:div w:id="202981252">
      <w:bodyDiv w:val="1"/>
      <w:marLeft w:val="0"/>
      <w:marRight w:val="0"/>
      <w:marTop w:val="0"/>
      <w:marBottom w:val="0"/>
      <w:divBdr>
        <w:top w:val="none" w:sz="0" w:space="0" w:color="auto"/>
        <w:left w:val="none" w:sz="0" w:space="0" w:color="auto"/>
        <w:bottom w:val="none" w:sz="0" w:space="0" w:color="auto"/>
        <w:right w:val="none" w:sz="0" w:space="0" w:color="auto"/>
      </w:divBdr>
    </w:div>
    <w:div w:id="204219521">
      <w:bodyDiv w:val="1"/>
      <w:marLeft w:val="0"/>
      <w:marRight w:val="0"/>
      <w:marTop w:val="0"/>
      <w:marBottom w:val="0"/>
      <w:divBdr>
        <w:top w:val="none" w:sz="0" w:space="0" w:color="auto"/>
        <w:left w:val="none" w:sz="0" w:space="0" w:color="auto"/>
        <w:bottom w:val="none" w:sz="0" w:space="0" w:color="auto"/>
        <w:right w:val="none" w:sz="0" w:space="0" w:color="auto"/>
      </w:divBdr>
    </w:div>
    <w:div w:id="209878686">
      <w:bodyDiv w:val="1"/>
      <w:marLeft w:val="0"/>
      <w:marRight w:val="0"/>
      <w:marTop w:val="0"/>
      <w:marBottom w:val="0"/>
      <w:divBdr>
        <w:top w:val="none" w:sz="0" w:space="0" w:color="auto"/>
        <w:left w:val="none" w:sz="0" w:space="0" w:color="auto"/>
        <w:bottom w:val="none" w:sz="0" w:space="0" w:color="auto"/>
        <w:right w:val="none" w:sz="0" w:space="0" w:color="auto"/>
      </w:divBdr>
    </w:div>
    <w:div w:id="214199863">
      <w:bodyDiv w:val="1"/>
      <w:marLeft w:val="0"/>
      <w:marRight w:val="0"/>
      <w:marTop w:val="0"/>
      <w:marBottom w:val="0"/>
      <w:divBdr>
        <w:top w:val="none" w:sz="0" w:space="0" w:color="auto"/>
        <w:left w:val="none" w:sz="0" w:space="0" w:color="auto"/>
        <w:bottom w:val="none" w:sz="0" w:space="0" w:color="auto"/>
        <w:right w:val="none" w:sz="0" w:space="0" w:color="auto"/>
      </w:divBdr>
    </w:div>
    <w:div w:id="214440236">
      <w:bodyDiv w:val="1"/>
      <w:marLeft w:val="0"/>
      <w:marRight w:val="0"/>
      <w:marTop w:val="0"/>
      <w:marBottom w:val="0"/>
      <w:divBdr>
        <w:top w:val="none" w:sz="0" w:space="0" w:color="auto"/>
        <w:left w:val="none" w:sz="0" w:space="0" w:color="auto"/>
        <w:bottom w:val="none" w:sz="0" w:space="0" w:color="auto"/>
        <w:right w:val="none" w:sz="0" w:space="0" w:color="auto"/>
      </w:divBdr>
    </w:div>
    <w:div w:id="214509356">
      <w:bodyDiv w:val="1"/>
      <w:marLeft w:val="0"/>
      <w:marRight w:val="0"/>
      <w:marTop w:val="0"/>
      <w:marBottom w:val="0"/>
      <w:divBdr>
        <w:top w:val="none" w:sz="0" w:space="0" w:color="auto"/>
        <w:left w:val="none" w:sz="0" w:space="0" w:color="auto"/>
        <w:bottom w:val="none" w:sz="0" w:space="0" w:color="auto"/>
        <w:right w:val="none" w:sz="0" w:space="0" w:color="auto"/>
      </w:divBdr>
    </w:div>
    <w:div w:id="215241157">
      <w:bodyDiv w:val="1"/>
      <w:marLeft w:val="0"/>
      <w:marRight w:val="0"/>
      <w:marTop w:val="0"/>
      <w:marBottom w:val="0"/>
      <w:divBdr>
        <w:top w:val="none" w:sz="0" w:space="0" w:color="auto"/>
        <w:left w:val="none" w:sz="0" w:space="0" w:color="auto"/>
        <w:bottom w:val="none" w:sz="0" w:space="0" w:color="auto"/>
        <w:right w:val="none" w:sz="0" w:space="0" w:color="auto"/>
      </w:divBdr>
    </w:div>
    <w:div w:id="215896506">
      <w:bodyDiv w:val="1"/>
      <w:marLeft w:val="0"/>
      <w:marRight w:val="0"/>
      <w:marTop w:val="0"/>
      <w:marBottom w:val="0"/>
      <w:divBdr>
        <w:top w:val="none" w:sz="0" w:space="0" w:color="auto"/>
        <w:left w:val="none" w:sz="0" w:space="0" w:color="auto"/>
        <w:bottom w:val="none" w:sz="0" w:space="0" w:color="auto"/>
        <w:right w:val="none" w:sz="0" w:space="0" w:color="auto"/>
      </w:divBdr>
    </w:div>
    <w:div w:id="217985170">
      <w:bodyDiv w:val="1"/>
      <w:marLeft w:val="0"/>
      <w:marRight w:val="0"/>
      <w:marTop w:val="0"/>
      <w:marBottom w:val="0"/>
      <w:divBdr>
        <w:top w:val="none" w:sz="0" w:space="0" w:color="auto"/>
        <w:left w:val="none" w:sz="0" w:space="0" w:color="auto"/>
        <w:bottom w:val="none" w:sz="0" w:space="0" w:color="auto"/>
        <w:right w:val="none" w:sz="0" w:space="0" w:color="auto"/>
      </w:divBdr>
    </w:div>
    <w:div w:id="220750471">
      <w:bodyDiv w:val="1"/>
      <w:marLeft w:val="0"/>
      <w:marRight w:val="0"/>
      <w:marTop w:val="0"/>
      <w:marBottom w:val="0"/>
      <w:divBdr>
        <w:top w:val="none" w:sz="0" w:space="0" w:color="auto"/>
        <w:left w:val="none" w:sz="0" w:space="0" w:color="auto"/>
        <w:bottom w:val="none" w:sz="0" w:space="0" w:color="auto"/>
        <w:right w:val="none" w:sz="0" w:space="0" w:color="auto"/>
      </w:divBdr>
    </w:div>
    <w:div w:id="223028095">
      <w:bodyDiv w:val="1"/>
      <w:marLeft w:val="0"/>
      <w:marRight w:val="0"/>
      <w:marTop w:val="0"/>
      <w:marBottom w:val="0"/>
      <w:divBdr>
        <w:top w:val="none" w:sz="0" w:space="0" w:color="auto"/>
        <w:left w:val="none" w:sz="0" w:space="0" w:color="auto"/>
        <w:bottom w:val="none" w:sz="0" w:space="0" w:color="auto"/>
        <w:right w:val="none" w:sz="0" w:space="0" w:color="auto"/>
      </w:divBdr>
    </w:div>
    <w:div w:id="227965121">
      <w:bodyDiv w:val="1"/>
      <w:marLeft w:val="0"/>
      <w:marRight w:val="0"/>
      <w:marTop w:val="0"/>
      <w:marBottom w:val="0"/>
      <w:divBdr>
        <w:top w:val="none" w:sz="0" w:space="0" w:color="auto"/>
        <w:left w:val="none" w:sz="0" w:space="0" w:color="auto"/>
        <w:bottom w:val="none" w:sz="0" w:space="0" w:color="auto"/>
        <w:right w:val="none" w:sz="0" w:space="0" w:color="auto"/>
      </w:divBdr>
    </w:div>
    <w:div w:id="229389310">
      <w:bodyDiv w:val="1"/>
      <w:marLeft w:val="0"/>
      <w:marRight w:val="0"/>
      <w:marTop w:val="0"/>
      <w:marBottom w:val="0"/>
      <w:divBdr>
        <w:top w:val="none" w:sz="0" w:space="0" w:color="auto"/>
        <w:left w:val="none" w:sz="0" w:space="0" w:color="auto"/>
        <w:bottom w:val="none" w:sz="0" w:space="0" w:color="auto"/>
        <w:right w:val="none" w:sz="0" w:space="0" w:color="auto"/>
      </w:divBdr>
    </w:div>
    <w:div w:id="230166196">
      <w:bodyDiv w:val="1"/>
      <w:marLeft w:val="0"/>
      <w:marRight w:val="0"/>
      <w:marTop w:val="0"/>
      <w:marBottom w:val="0"/>
      <w:divBdr>
        <w:top w:val="none" w:sz="0" w:space="0" w:color="auto"/>
        <w:left w:val="none" w:sz="0" w:space="0" w:color="auto"/>
        <w:bottom w:val="none" w:sz="0" w:space="0" w:color="auto"/>
        <w:right w:val="none" w:sz="0" w:space="0" w:color="auto"/>
      </w:divBdr>
    </w:div>
    <w:div w:id="232207093">
      <w:bodyDiv w:val="1"/>
      <w:marLeft w:val="0"/>
      <w:marRight w:val="0"/>
      <w:marTop w:val="0"/>
      <w:marBottom w:val="0"/>
      <w:divBdr>
        <w:top w:val="none" w:sz="0" w:space="0" w:color="auto"/>
        <w:left w:val="none" w:sz="0" w:space="0" w:color="auto"/>
        <w:bottom w:val="none" w:sz="0" w:space="0" w:color="auto"/>
        <w:right w:val="none" w:sz="0" w:space="0" w:color="auto"/>
      </w:divBdr>
    </w:div>
    <w:div w:id="233471351">
      <w:bodyDiv w:val="1"/>
      <w:marLeft w:val="0"/>
      <w:marRight w:val="0"/>
      <w:marTop w:val="0"/>
      <w:marBottom w:val="0"/>
      <w:divBdr>
        <w:top w:val="none" w:sz="0" w:space="0" w:color="auto"/>
        <w:left w:val="none" w:sz="0" w:space="0" w:color="auto"/>
        <w:bottom w:val="none" w:sz="0" w:space="0" w:color="auto"/>
        <w:right w:val="none" w:sz="0" w:space="0" w:color="auto"/>
      </w:divBdr>
    </w:div>
    <w:div w:id="242421413">
      <w:bodyDiv w:val="1"/>
      <w:marLeft w:val="0"/>
      <w:marRight w:val="0"/>
      <w:marTop w:val="0"/>
      <w:marBottom w:val="0"/>
      <w:divBdr>
        <w:top w:val="none" w:sz="0" w:space="0" w:color="auto"/>
        <w:left w:val="none" w:sz="0" w:space="0" w:color="auto"/>
        <w:bottom w:val="none" w:sz="0" w:space="0" w:color="auto"/>
        <w:right w:val="none" w:sz="0" w:space="0" w:color="auto"/>
      </w:divBdr>
    </w:div>
    <w:div w:id="242573627">
      <w:bodyDiv w:val="1"/>
      <w:marLeft w:val="0"/>
      <w:marRight w:val="0"/>
      <w:marTop w:val="0"/>
      <w:marBottom w:val="0"/>
      <w:divBdr>
        <w:top w:val="none" w:sz="0" w:space="0" w:color="auto"/>
        <w:left w:val="none" w:sz="0" w:space="0" w:color="auto"/>
        <w:bottom w:val="none" w:sz="0" w:space="0" w:color="auto"/>
        <w:right w:val="none" w:sz="0" w:space="0" w:color="auto"/>
      </w:divBdr>
    </w:div>
    <w:div w:id="244262708">
      <w:bodyDiv w:val="1"/>
      <w:marLeft w:val="0"/>
      <w:marRight w:val="0"/>
      <w:marTop w:val="0"/>
      <w:marBottom w:val="0"/>
      <w:divBdr>
        <w:top w:val="none" w:sz="0" w:space="0" w:color="auto"/>
        <w:left w:val="none" w:sz="0" w:space="0" w:color="auto"/>
        <w:bottom w:val="none" w:sz="0" w:space="0" w:color="auto"/>
        <w:right w:val="none" w:sz="0" w:space="0" w:color="auto"/>
      </w:divBdr>
    </w:div>
    <w:div w:id="247156930">
      <w:bodyDiv w:val="1"/>
      <w:marLeft w:val="0"/>
      <w:marRight w:val="0"/>
      <w:marTop w:val="0"/>
      <w:marBottom w:val="0"/>
      <w:divBdr>
        <w:top w:val="none" w:sz="0" w:space="0" w:color="auto"/>
        <w:left w:val="none" w:sz="0" w:space="0" w:color="auto"/>
        <w:bottom w:val="none" w:sz="0" w:space="0" w:color="auto"/>
        <w:right w:val="none" w:sz="0" w:space="0" w:color="auto"/>
      </w:divBdr>
    </w:div>
    <w:div w:id="249051627">
      <w:bodyDiv w:val="1"/>
      <w:marLeft w:val="0"/>
      <w:marRight w:val="0"/>
      <w:marTop w:val="0"/>
      <w:marBottom w:val="0"/>
      <w:divBdr>
        <w:top w:val="none" w:sz="0" w:space="0" w:color="auto"/>
        <w:left w:val="none" w:sz="0" w:space="0" w:color="auto"/>
        <w:bottom w:val="none" w:sz="0" w:space="0" w:color="auto"/>
        <w:right w:val="none" w:sz="0" w:space="0" w:color="auto"/>
      </w:divBdr>
    </w:div>
    <w:div w:id="249168234">
      <w:bodyDiv w:val="1"/>
      <w:marLeft w:val="0"/>
      <w:marRight w:val="0"/>
      <w:marTop w:val="0"/>
      <w:marBottom w:val="0"/>
      <w:divBdr>
        <w:top w:val="none" w:sz="0" w:space="0" w:color="auto"/>
        <w:left w:val="none" w:sz="0" w:space="0" w:color="auto"/>
        <w:bottom w:val="none" w:sz="0" w:space="0" w:color="auto"/>
        <w:right w:val="none" w:sz="0" w:space="0" w:color="auto"/>
      </w:divBdr>
    </w:div>
    <w:div w:id="273514052">
      <w:bodyDiv w:val="1"/>
      <w:marLeft w:val="0"/>
      <w:marRight w:val="0"/>
      <w:marTop w:val="0"/>
      <w:marBottom w:val="0"/>
      <w:divBdr>
        <w:top w:val="none" w:sz="0" w:space="0" w:color="auto"/>
        <w:left w:val="none" w:sz="0" w:space="0" w:color="auto"/>
        <w:bottom w:val="none" w:sz="0" w:space="0" w:color="auto"/>
        <w:right w:val="none" w:sz="0" w:space="0" w:color="auto"/>
      </w:divBdr>
    </w:div>
    <w:div w:id="286357003">
      <w:bodyDiv w:val="1"/>
      <w:marLeft w:val="0"/>
      <w:marRight w:val="0"/>
      <w:marTop w:val="0"/>
      <w:marBottom w:val="0"/>
      <w:divBdr>
        <w:top w:val="none" w:sz="0" w:space="0" w:color="auto"/>
        <w:left w:val="none" w:sz="0" w:space="0" w:color="auto"/>
        <w:bottom w:val="none" w:sz="0" w:space="0" w:color="auto"/>
        <w:right w:val="none" w:sz="0" w:space="0" w:color="auto"/>
      </w:divBdr>
    </w:div>
    <w:div w:id="289095690">
      <w:bodyDiv w:val="1"/>
      <w:marLeft w:val="0"/>
      <w:marRight w:val="0"/>
      <w:marTop w:val="0"/>
      <w:marBottom w:val="0"/>
      <w:divBdr>
        <w:top w:val="none" w:sz="0" w:space="0" w:color="auto"/>
        <w:left w:val="none" w:sz="0" w:space="0" w:color="auto"/>
        <w:bottom w:val="none" w:sz="0" w:space="0" w:color="auto"/>
        <w:right w:val="none" w:sz="0" w:space="0" w:color="auto"/>
      </w:divBdr>
    </w:div>
    <w:div w:id="290088307">
      <w:bodyDiv w:val="1"/>
      <w:marLeft w:val="0"/>
      <w:marRight w:val="0"/>
      <w:marTop w:val="0"/>
      <w:marBottom w:val="0"/>
      <w:divBdr>
        <w:top w:val="none" w:sz="0" w:space="0" w:color="auto"/>
        <w:left w:val="none" w:sz="0" w:space="0" w:color="auto"/>
        <w:bottom w:val="none" w:sz="0" w:space="0" w:color="auto"/>
        <w:right w:val="none" w:sz="0" w:space="0" w:color="auto"/>
      </w:divBdr>
    </w:div>
    <w:div w:id="297422025">
      <w:bodyDiv w:val="1"/>
      <w:marLeft w:val="0"/>
      <w:marRight w:val="0"/>
      <w:marTop w:val="0"/>
      <w:marBottom w:val="0"/>
      <w:divBdr>
        <w:top w:val="none" w:sz="0" w:space="0" w:color="auto"/>
        <w:left w:val="none" w:sz="0" w:space="0" w:color="auto"/>
        <w:bottom w:val="none" w:sz="0" w:space="0" w:color="auto"/>
        <w:right w:val="none" w:sz="0" w:space="0" w:color="auto"/>
      </w:divBdr>
    </w:div>
    <w:div w:id="300234309">
      <w:bodyDiv w:val="1"/>
      <w:marLeft w:val="0"/>
      <w:marRight w:val="0"/>
      <w:marTop w:val="0"/>
      <w:marBottom w:val="0"/>
      <w:divBdr>
        <w:top w:val="none" w:sz="0" w:space="0" w:color="auto"/>
        <w:left w:val="none" w:sz="0" w:space="0" w:color="auto"/>
        <w:bottom w:val="none" w:sz="0" w:space="0" w:color="auto"/>
        <w:right w:val="none" w:sz="0" w:space="0" w:color="auto"/>
      </w:divBdr>
    </w:div>
    <w:div w:id="304043821">
      <w:bodyDiv w:val="1"/>
      <w:marLeft w:val="0"/>
      <w:marRight w:val="0"/>
      <w:marTop w:val="0"/>
      <w:marBottom w:val="0"/>
      <w:divBdr>
        <w:top w:val="none" w:sz="0" w:space="0" w:color="auto"/>
        <w:left w:val="none" w:sz="0" w:space="0" w:color="auto"/>
        <w:bottom w:val="none" w:sz="0" w:space="0" w:color="auto"/>
        <w:right w:val="none" w:sz="0" w:space="0" w:color="auto"/>
      </w:divBdr>
    </w:div>
    <w:div w:id="315959020">
      <w:bodyDiv w:val="1"/>
      <w:marLeft w:val="0"/>
      <w:marRight w:val="0"/>
      <w:marTop w:val="0"/>
      <w:marBottom w:val="0"/>
      <w:divBdr>
        <w:top w:val="none" w:sz="0" w:space="0" w:color="auto"/>
        <w:left w:val="none" w:sz="0" w:space="0" w:color="auto"/>
        <w:bottom w:val="none" w:sz="0" w:space="0" w:color="auto"/>
        <w:right w:val="none" w:sz="0" w:space="0" w:color="auto"/>
      </w:divBdr>
    </w:div>
    <w:div w:id="322007391">
      <w:bodyDiv w:val="1"/>
      <w:marLeft w:val="0"/>
      <w:marRight w:val="0"/>
      <w:marTop w:val="0"/>
      <w:marBottom w:val="0"/>
      <w:divBdr>
        <w:top w:val="none" w:sz="0" w:space="0" w:color="auto"/>
        <w:left w:val="none" w:sz="0" w:space="0" w:color="auto"/>
        <w:bottom w:val="none" w:sz="0" w:space="0" w:color="auto"/>
        <w:right w:val="none" w:sz="0" w:space="0" w:color="auto"/>
      </w:divBdr>
    </w:div>
    <w:div w:id="328219852">
      <w:bodyDiv w:val="1"/>
      <w:marLeft w:val="0"/>
      <w:marRight w:val="0"/>
      <w:marTop w:val="0"/>
      <w:marBottom w:val="0"/>
      <w:divBdr>
        <w:top w:val="none" w:sz="0" w:space="0" w:color="auto"/>
        <w:left w:val="none" w:sz="0" w:space="0" w:color="auto"/>
        <w:bottom w:val="none" w:sz="0" w:space="0" w:color="auto"/>
        <w:right w:val="none" w:sz="0" w:space="0" w:color="auto"/>
      </w:divBdr>
      <w:divsChild>
        <w:div w:id="254293577">
          <w:marLeft w:val="547"/>
          <w:marRight w:val="0"/>
          <w:marTop w:val="0"/>
          <w:marBottom w:val="0"/>
          <w:divBdr>
            <w:top w:val="none" w:sz="0" w:space="0" w:color="auto"/>
            <w:left w:val="none" w:sz="0" w:space="0" w:color="auto"/>
            <w:bottom w:val="none" w:sz="0" w:space="0" w:color="auto"/>
            <w:right w:val="none" w:sz="0" w:space="0" w:color="auto"/>
          </w:divBdr>
        </w:div>
      </w:divsChild>
    </w:div>
    <w:div w:id="340158851">
      <w:bodyDiv w:val="1"/>
      <w:marLeft w:val="0"/>
      <w:marRight w:val="0"/>
      <w:marTop w:val="0"/>
      <w:marBottom w:val="0"/>
      <w:divBdr>
        <w:top w:val="none" w:sz="0" w:space="0" w:color="auto"/>
        <w:left w:val="none" w:sz="0" w:space="0" w:color="auto"/>
        <w:bottom w:val="none" w:sz="0" w:space="0" w:color="auto"/>
        <w:right w:val="none" w:sz="0" w:space="0" w:color="auto"/>
      </w:divBdr>
    </w:div>
    <w:div w:id="348608417">
      <w:bodyDiv w:val="1"/>
      <w:marLeft w:val="0"/>
      <w:marRight w:val="0"/>
      <w:marTop w:val="0"/>
      <w:marBottom w:val="0"/>
      <w:divBdr>
        <w:top w:val="none" w:sz="0" w:space="0" w:color="auto"/>
        <w:left w:val="none" w:sz="0" w:space="0" w:color="auto"/>
        <w:bottom w:val="none" w:sz="0" w:space="0" w:color="auto"/>
        <w:right w:val="none" w:sz="0" w:space="0" w:color="auto"/>
      </w:divBdr>
    </w:div>
    <w:div w:id="356196347">
      <w:bodyDiv w:val="1"/>
      <w:marLeft w:val="0"/>
      <w:marRight w:val="0"/>
      <w:marTop w:val="0"/>
      <w:marBottom w:val="0"/>
      <w:divBdr>
        <w:top w:val="none" w:sz="0" w:space="0" w:color="auto"/>
        <w:left w:val="none" w:sz="0" w:space="0" w:color="auto"/>
        <w:bottom w:val="none" w:sz="0" w:space="0" w:color="auto"/>
        <w:right w:val="none" w:sz="0" w:space="0" w:color="auto"/>
      </w:divBdr>
    </w:div>
    <w:div w:id="364064240">
      <w:bodyDiv w:val="1"/>
      <w:marLeft w:val="0"/>
      <w:marRight w:val="0"/>
      <w:marTop w:val="0"/>
      <w:marBottom w:val="0"/>
      <w:divBdr>
        <w:top w:val="none" w:sz="0" w:space="0" w:color="auto"/>
        <w:left w:val="none" w:sz="0" w:space="0" w:color="auto"/>
        <w:bottom w:val="none" w:sz="0" w:space="0" w:color="auto"/>
        <w:right w:val="none" w:sz="0" w:space="0" w:color="auto"/>
      </w:divBdr>
    </w:div>
    <w:div w:id="365524139">
      <w:bodyDiv w:val="1"/>
      <w:marLeft w:val="0"/>
      <w:marRight w:val="0"/>
      <w:marTop w:val="0"/>
      <w:marBottom w:val="0"/>
      <w:divBdr>
        <w:top w:val="none" w:sz="0" w:space="0" w:color="auto"/>
        <w:left w:val="none" w:sz="0" w:space="0" w:color="auto"/>
        <w:bottom w:val="none" w:sz="0" w:space="0" w:color="auto"/>
        <w:right w:val="none" w:sz="0" w:space="0" w:color="auto"/>
      </w:divBdr>
    </w:div>
    <w:div w:id="367486362">
      <w:bodyDiv w:val="1"/>
      <w:marLeft w:val="0"/>
      <w:marRight w:val="0"/>
      <w:marTop w:val="0"/>
      <w:marBottom w:val="0"/>
      <w:divBdr>
        <w:top w:val="none" w:sz="0" w:space="0" w:color="auto"/>
        <w:left w:val="none" w:sz="0" w:space="0" w:color="auto"/>
        <w:bottom w:val="none" w:sz="0" w:space="0" w:color="auto"/>
        <w:right w:val="none" w:sz="0" w:space="0" w:color="auto"/>
      </w:divBdr>
    </w:div>
    <w:div w:id="374357215">
      <w:bodyDiv w:val="1"/>
      <w:marLeft w:val="0"/>
      <w:marRight w:val="0"/>
      <w:marTop w:val="0"/>
      <w:marBottom w:val="0"/>
      <w:divBdr>
        <w:top w:val="none" w:sz="0" w:space="0" w:color="auto"/>
        <w:left w:val="none" w:sz="0" w:space="0" w:color="auto"/>
        <w:bottom w:val="none" w:sz="0" w:space="0" w:color="auto"/>
        <w:right w:val="none" w:sz="0" w:space="0" w:color="auto"/>
      </w:divBdr>
    </w:div>
    <w:div w:id="380326420">
      <w:bodyDiv w:val="1"/>
      <w:marLeft w:val="0"/>
      <w:marRight w:val="0"/>
      <w:marTop w:val="0"/>
      <w:marBottom w:val="0"/>
      <w:divBdr>
        <w:top w:val="none" w:sz="0" w:space="0" w:color="auto"/>
        <w:left w:val="none" w:sz="0" w:space="0" w:color="auto"/>
        <w:bottom w:val="none" w:sz="0" w:space="0" w:color="auto"/>
        <w:right w:val="none" w:sz="0" w:space="0" w:color="auto"/>
      </w:divBdr>
    </w:div>
    <w:div w:id="384794548">
      <w:bodyDiv w:val="1"/>
      <w:marLeft w:val="0"/>
      <w:marRight w:val="0"/>
      <w:marTop w:val="0"/>
      <w:marBottom w:val="0"/>
      <w:divBdr>
        <w:top w:val="none" w:sz="0" w:space="0" w:color="auto"/>
        <w:left w:val="none" w:sz="0" w:space="0" w:color="auto"/>
        <w:bottom w:val="none" w:sz="0" w:space="0" w:color="auto"/>
        <w:right w:val="none" w:sz="0" w:space="0" w:color="auto"/>
      </w:divBdr>
    </w:div>
    <w:div w:id="389497227">
      <w:bodyDiv w:val="1"/>
      <w:marLeft w:val="0"/>
      <w:marRight w:val="0"/>
      <w:marTop w:val="0"/>
      <w:marBottom w:val="0"/>
      <w:divBdr>
        <w:top w:val="none" w:sz="0" w:space="0" w:color="auto"/>
        <w:left w:val="none" w:sz="0" w:space="0" w:color="auto"/>
        <w:bottom w:val="none" w:sz="0" w:space="0" w:color="auto"/>
        <w:right w:val="none" w:sz="0" w:space="0" w:color="auto"/>
      </w:divBdr>
    </w:div>
    <w:div w:id="390664870">
      <w:bodyDiv w:val="1"/>
      <w:marLeft w:val="0"/>
      <w:marRight w:val="0"/>
      <w:marTop w:val="0"/>
      <w:marBottom w:val="0"/>
      <w:divBdr>
        <w:top w:val="none" w:sz="0" w:space="0" w:color="auto"/>
        <w:left w:val="none" w:sz="0" w:space="0" w:color="auto"/>
        <w:bottom w:val="none" w:sz="0" w:space="0" w:color="auto"/>
        <w:right w:val="none" w:sz="0" w:space="0" w:color="auto"/>
      </w:divBdr>
    </w:div>
    <w:div w:id="395012868">
      <w:bodyDiv w:val="1"/>
      <w:marLeft w:val="0"/>
      <w:marRight w:val="0"/>
      <w:marTop w:val="0"/>
      <w:marBottom w:val="0"/>
      <w:divBdr>
        <w:top w:val="none" w:sz="0" w:space="0" w:color="auto"/>
        <w:left w:val="none" w:sz="0" w:space="0" w:color="auto"/>
        <w:bottom w:val="none" w:sz="0" w:space="0" w:color="auto"/>
        <w:right w:val="none" w:sz="0" w:space="0" w:color="auto"/>
      </w:divBdr>
    </w:div>
    <w:div w:id="400370409">
      <w:bodyDiv w:val="1"/>
      <w:marLeft w:val="0"/>
      <w:marRight w:val="0"/>
      <w:marTop w:val="0"/>
      <w:marBottom w:val="0"/>
      <w:divBdr>
        <w:top w:val="none" w:sz="0" w:space="0" w:color="auto"/>
        <w:left w:val="none" w:sz="0" w:space="0" w:color="auto"/>
        <w:bottom w:val="none" w:sz="0" w:space="0" w:color="auto"/>
        <w:right w:val="none" w:sz="0" w:space="0" w:color="auto"/>
      </w:divBdr>
    </w:div>
    <w:div w:id="408427372">
      <w:bodyDiv w:val="1"/>
      <w:marLeft w:val="0"/>
      <w:marRight w:val="0"/>
      <w:marTop w:val="0"/>
      <w:marBottom w:val="0"/>
      <w:divBdr>
        <w:top w:val="none" w:sz="0" w:space="0" w:color="auto"/>
        <w:left w:val="none" w:sz="0" w:space="0" w:color="auto"/>
        <w:bottom w:val="none" w:sz="0" w:space="0" w:color="auto"/>
        <w:right w:val="none" w:sz="0" w:space="0" w:color="auto"/>
      </w:divBdr>
    </w:div>
    <w:div w:id="409154746">
      <w:bodyDiv w:val="1"/>
      <w:marLeft w:val="0"/>
      <w:marRight w:val="0"/>
      <w:marTop w:val="0"/>
      <w:marBottom w:val="0"/>
      <w:divBdr>
        <w:top w:val="none" w:sz="0" w:space="0" w:color="auto"/>
        <w:left w:val="none" w:sz="0" w:space="0" w:color="auto"/>
        <w:bottom w:val="none" w:sz="0" w:space="0" w:color="auto"/>
        <w:right w:val="none" w:sz="0" w:space="0" w:color="auto"/>
      </w:divBdr>
    </w:div>
    <w:div w:id="413286058">
      <w:bodyDiv w:val="1"/>
      <w:marLeft w:val="0"/>
      <w:marRight w:val="0"/>
      <w:marTop w:val="0"/>
      <w:marBottom w:val="0"/>
      <w:divBdr>
        <w:top w:val="none" w:sz="0" w:space="0" w:color="auto"/>
        <w:left w:val="none" w:sz="0" w:space="0" w:color="auto"/>
        <w:bottom w:val="none" w:sz="0" w:space="0" w:color="auto"/>
        <w:right w:val="none" w:sz="0" w:space="0" w:color="auto"/>
      </w:divBdr>
    </w:div>
    <w:div w:id="423185804">
      <w:bodyDiv w:val="1"/>
      <w:marLeft w:val="0"/>
      <w:marRight w:val="0"/>
      <w:marTop w:val="0"/>
      <w:marBottom w:val="0"/>
      <w:divBdr>
        <w:top w:val="none" w:sz="0" w:space="0" w:color="auto"/>
        <w:left w:val="none" w:sz="0" w:space="0" w:color="auto"/>
        <w:bottom w:val="none" w:sz="0" w:space="0" w:color="auto"/>
        <w:right w:val="none" w:sz="0" w:space="0" w:color="auto"/>
      </w:divBdr>
    </w:div>
    <w:div w:id="427435557">
      <w:bodyDiv w:val="1"/>
      <w:marLeft w:val="0"/>
      <w:marRight w:val="0"/>
      <w:marTop w:val="0"/>
      <w:marBottom w:val="0"/>
      <w:divBdr>
        <w:top w:val="none" w:sz="0" w:space="0" w:color="auto"/>
        <w:left w:val="none" w:sz="0" w:space="0" w:color="auto"/>
        <w:bottom w:val="none" w:sz="0" w:space="0" w:color="auto"/>
        <w:right w:val="none" w:sz="0" w:space="0" w:color="auto"/>
      </w:divBdr>
    </w:div>
    <w:div w:id="438985092">
      <w:bodyDiv w:val="1"/>
      <w:marLeft w:val="0"/>
      <w:marRight w:val="0"/>
      <w:marTop w:val="0"/>
      <w:marBottom w:val="0"/>
      <w:divBdr>
        <w:top w:val="none" w:sz="0" w:space="0" w:color="auto"/>
        <w:left w:val="none" w:sz="0" w:space="0" w:color="auto"/>
        <w:bottom w:val="none" w:sz="0" w:space="0" w:color="auto"/>
        <w:right w:val="none" w:sz="0" w:space="0" w:color="auto"/>
      </w:divBdr>
    </w:div>
    <w:div w:id="442843813">
      <w:bodyDiv w:val="1"/>
      <w:marLeft w:val="0"/>
      <w:marRight w:val="0"/>
      <w:marTop w:val="0"/>
      <w:marBottom w:val="0"/>
      <w:divBdr>
        <w:top w:val="none" w:sz="0" w:space="0" w:color="auto"/>
        <w:left w:val="none" w:sz="0" w:space="0" w:color="auto"/>
        <w:bottom w:val="none" w:sz="0" w:space="0" w:color="auto"/>
        <w:right w:val="none" w:sz="0" w:space="0" w:color="auto"/>
      </w:divBdr>
    </w:div>
    <w:div w:id="444276393">
      <w:bodyDiv w:val="1"/>
      <w:marLeft w:val="0"/>
      <w:marRight w:val="0"/>
      <w:marTop w:val="0"/>
      <w:marBottom w:val="0"/>
      <w:divBdr>
        <w:top w:val="none" w:sz="0" w:space="0" w:color="auto"/>
        <w:left w:val="none" w:sz="0" w:space="0" w:color="auto"/>
        <w:bottom w:val="none" w:sz="0" w:space="0" w:color="auto"/>
        <w:right w:val="none" w:sz="0" w:space="0" w:color="auto"/>
      </w:divBdr>
    </w:div>
    <w:div w:id="447627517">
      <w:bodyDiv w:val="1"/>
      <w:marLeft w:val="0"/>
      <w:marRight w:val="0"/>
      <w:marTop w:val="0"/>
      <w:marBottom w:val="0"/>
      <w:divBdr>
        <w:top w:val="none" w:sz="0" w:space="0" w:color="auto"/>
        <w:left w:val="none" w:sz="0" w:space="0" w:color="auto"/>
        <w:bottom w:val="none" w:sz="0" w:space="0" w:color="auto"/>
        <w:right w:val="none" w:sz="0" w:space="0" w:color="auto"/>
      </w:divBdr>
    </w:div>
    <w:div w:id="449864550">
      <w:bodyDiv w:val="1"/>
      <w:marLeft w:val="0"/>
      <w:marRight w:val="0"/>
      <w:marTop w:val="0"/>
      <w:marBottom w:val="0"/>
      <w:divBdr>
        <w:top w:val="none" w:sz="0" w:space="0" w:color="auto"/>
        <w:left w:val="none" w:sz="0" w:space="0" w:color="auto"/>
        <w:bottom w:val="none" w:sz="0" w:space="0" w:color="auto"/>
        <w:right w:val="none" w:sz="0" w:space="0" w:color="auto"/>
      </w:divBdr>
    </w:div>
    <w:div w:id="454760535">
      <w:bodyDiv w:val="1"/>
      <w:marLeft w:val="0"/>
      <w:marRight w:val="0"/>
      <w:marTop w:val="0"/>
      <w:marBottom w:val="0"/>
      <w:divBdr>
        <w:top w:val="none" w:sz="0" w:space="0" w:color="auto"/>
        <w:left w:val="none" w:sz="0" w:space="0" w:color="auto"/>
        <w:bottom w:val="none" w:sz="0" w:space="0" w:color="auto"/>
        <w:right w:val="none" w:sz="0" w:space="0" w:color="auto"/>
      </w:divBdr>
    </w:div>
    <w:div w:id="461316261">
      <w:bodyDiv w:val="1"/>
      <w:marLeft w:val="0"/>
      <w:marRight w:val="0"/>
      <w:marTop w:val="0"/>
      <w:marBottom w:val="0"/>
      <w:divBdr>
        <w:top w:val="none" w:sz="0" w:space="0" w:color="auto"/>
        <w:left w:val="none" w:sz="0" w:space="0" w:color="auto"/>
        <w:bottom w:val="none" w:sz="0" w:space="0" w:color="auto"/>
        <w:right w:val="none" w:sz="0" w:space="0" w:color="auto"/>
      </w:divBdr>
    </w:div>
    <w:div w:id="462503194">
      <w:bodyDiv w:val="1"/>
      <w:marLeft w:val="0"/>
      <w:marRight w:val="0"/>
      <w:marTop w:val="0"/>
      <w:marBottom w:val="0"/>
      <w:divBdr>
        <w:top w:val="none" w:sz="0" w:space="0" w:color="auto"/>
        <w:left w:val="none" w:sz="0" w:space="0" w:color="auto"/>
        <w:bottom w:val="none" w:sz="0" w:space="0" w:color="auto"/>
        <w:right w:val="none" w:sz="0" w:space="0" w:color="auto"/>
      </w:divBdr>
    </w:div>
    <w:div w:id="464591258">
      <w:bodyDiv w:val="1"/>
      <w:marLeft w:val="0"/>
      <w:marRight w:val="0"/>
      <w:marTop w:val="0"/>
      <w:marBottom w:val="0"/>
      <w:divBdr>
        <w:top w:val="none" w:sz="0" w:space="0" w:color="auto"/>
        <w:left w:val="none" w:sz="0" w:space="0" w:color="auto"/>
        <w:bottom w:val="none" w:sz="0" w:space="0" w:color="auto"/>
        <w:right w:val="none" w:sz="0" w:space="0" w:color="auto"/>
      </w:divBdr>
    </w:div>
    <w:div w:id="472333201">
      <w:bodyDiv w:val="1"/>
      <w:marLeft w:val="0"/>
      <w:marRight w:val="0"/>
      <w:marTop w:val="0"/>
      <w:marBottom w:val="0"/>
      <w:divBdr>
        <w:top w:val="none" w:sz="0" w:space="0" w:color="auto"/>
        <w:left w:val="none" w:sz="0" w:space="0" w:color="auto"/>
        <w:bottom w:val="none" w:sz="0" w:space="0" w:color="auto"/>
        <w:right w:val="none" w:sz="0" w:space="0" w:color="auto"/>
      </w:divBdr>
    </w:div>
    <w:div w:id="475924668">
      <w:bodyDiv w:val="1"/>
      <w:marLeft w:val="0"/>
      <w:marRight w:val="0"/>
      <w:marTop w:val="0"/>
      <w:marBottom w:val="0"/>
      <w:divBdr>
        <w:top w:val="none" w:sz="0" w:space="0" w:color="auto"/>
        <w:left w:val="none" w:sz="0" w:space="0" w:color="auto"/>
        <w:bottom w:val="none" w:sz="0" w:space="0" w:color="auto"/>
        <w:right w:val="none" w:sz="0" w:space="0" w:color="auto"/>
      </w:divBdr>
    </w:div>
    <w:div w:id="477957566">
      <w:bodyDiv w:val="1"/>
      <w:marLeft w:val="0"/>
      <w:marRight w:val="0"/>
      <w:marTop w:val="0"/>
      <w:marBottom w:val="0"/>
      <w:divBdr>
        <w:top w:val="none" w:sz="0" w:space="0" w:color="auto"/>
        <w:left w:val="none" w:sz="0" w:space="0" w:color="auto"/>
        <w:bottom w:val="none" w:sz="0" w:space="0" w:color="auto"/>
        <w:right w:val="none" w:sz="0" w:space="0" w:color="auto"/>
      </w:divBdr>
    </w:div>
    <w:div w:id="481775729">
      <w:bodyDiv w:val="1"/>
      <w:marLeft w:val="0"/>
      <w:marRight w:val="0"/>
      <w:marTop w:val="0"/>
      <w:marBottom w:val="0"/>
      <w:divBdr>
        <w:top w:val="none" w:sz="0" w:space="0" w:color="auto"/>
        <w:left w:val="none" w:sz="0" w:space="0" w:color="auto"/>
        <w:bottom w:val="none" w:sz="0" w:space="0" w:color="auto"/>
        <w:right w:val="none" w:sz="0" w:space="0" w:color="auto"/>
      </w:divBdr>
    </w:div>
    <w:div w:id="484780848">
      <w:bodyDiv w:val="1"/>
      <w:marLeft w:val="0"/>
      <w:marRight w:val="0"/>
      <w:marTop w:val="0"/>
      <w:marBottom w:val="0"/>
      <w:divBdr>
        <w:top w:val="none" w:sz="0" w:space="0" w:color="auto"/>
        <w:left w:val="none" w:sz="0" w:space="0" w:color="auto"/>
        <w:bottom w:val="none" w:sz="0" w:space="0" w:color="auto"/>
        <w:right w:val="none" w:sz="0" w:space="0" w:color="auto"/>
      </w:divBdr>
    </w:div>
    <w:div w:id="490221959">
      <w:bodyDiv w:val="1"/>
      <w:marLeft w:val="0"/>
      <w:marRight w:val="0"/>
      <w:marTop w:val="0"/>
      <w:marBottom w:val="0"/>
      <w:divBdr>
        <w:top w:val="none" w:sz="0" w:space="0" w:color="auto"/>
        <w:left w:val="none" w:sz="0" w:space="0" w:color="auto"/>
        <w:bottom w:val="none" w:sz="0" w:space="0" w:color="auto"/>
        <w:right w:val="none" w:sz="0" w:space="0" w:color="auto"/>
      </w:divBdr>
    </w:div>
    <w:div w:id="492574552">
      <w:bodyDiv w:val="1"/>
      <w:marLeft w:val="0"/>
      <w:marRight w:val="0"/>
      <w:marTop w:val="0"/>
      <w:marBottom w:val="0"/>
      <w:divBdr>
        <w:top w:val="none" w:sz="0" w:space="0" w:color="auto"/>
        <w:left w:val="none" w:sz="0" w:space="0" w:color="auto"/>
        <w:bottom w:val="none" w:sz="0" w:space="0" w:color="auto"/>
        <w:right w:val="none" w:sz="0" w:space="0" w:color="auto"/>
      </w:divBdr>
    </w:div>
    <w:div w:id="494535786">
      <w:bodyDiv w:val="1"/>
      <w:marLeft w:val="0"/>
      <w:marRight w:val="0"/>
      <w:marTop w:val="0"/>
      <w:marBottom w:val="0"/>
      <w:divBdr>
        <w:top w:val="none" w:sz="0" w:space="0" w:color="auto"/>
        <w:left w:val="none" w:sz="0" w:space="0" w:color="auto"/>
        <w:bottom w:val="none" w:sz="0" w:space="0" w:color="auto"/>
        <w:right w:val="none" w:sz="0" w:space="0" w:color="auto"/>
      </w:divBdr>
    </w:div>
    <w:div w:id="502863574">
      <w:bodyDiv w:val="1"/>
      <w:marLeft w:val="0"/>
      <w:marRight w:val="0"/>
      <w:marTop w:val="0"/>
      <w:marBottom w:val="0"/>
      <w:divBdr>
        <w:top w:val="none" w:sz="0" w:space="0" w:color="auto"/>
        <w:left w:val="none" w:sz="0" w:space="0" w:color="auto"/>
        <w:bottom w:val="none" w:sz="0" w:space="0" w:color="auto"/>
        <w:right w:val="none" w:sz="0" w:space="0" w:color="auto"/>
      </w:divBdr>
    </w:div>
    <w:div w:id="524370050">
      <w:bodyDiv w:val="1"/>
      <w:marLeft w:val="0"/>
      <w:marRight w:val="0"/>
      <w:marTop w:val="0"/>
      <w:marBottom w:val="0"/>
      <w:divBdr>
        <w:top w:val="none" w:sz="0" w:space="0" w:color="auto"/>
        <w:left w:val="none" w:sz="0" w:space="0" w:color="auto"/>
        <w:bottom w:val="none" w:sz="0" w:space="0" w:color="auto"/>
        <w:right w:val="none" w:sz="0" w:space="0" w:color="auto"/>
      </w:divBdr>
    </w:div>
    <w:div w:id="524517257">
      <w:bodyDiv w:val="1"/>
      <w:marLeft w:val="0"/>
      <w:marRight w:val="0"/>
      <w:marTop w:val="0"/>
      <w:marBottom w:val="0"/>
      <w:divBdr>
        <w:top w:val="none" w:sz="0" w:space="0" w:color="auto"/>
        <w:left w:val="none" w:sz="0" w:space="0" w:color="auto"/>
        <w:bottom w:val="none" w:sz="0" w:space="0" w:color="auto"/>
        <w:right w:val="none" w:sz="0" w:space="0" w:color="auto"/>
      </w:divBdr>
    </w:div>
    <w:div w:id="525412595">
      <w:bodyDiv w:val="1"/>
      <w:marLeft w:val="0"/>
      <w:marRight w:val="0"/>
      <w:marTop w:val="0"/>
      <w:marBottom w:val="0"/>
      <w:divBdr>
        <w:top w:val="none" w:sz="0" w:space="0" w:color="auto"/>
        <w:left w:val="none" w:sz="0" w:space="0" w:color="auto"/>
        <w:bottom w:val="none" w:sz="0" w:space="0" w:color="auto"/>
        <w:right w:val="none" w:sz="0" w:space="0" w:color="auto"/>
      </w:divBdr>
    </w:div>
    <w:div w:id="525876678">
      <w:bodyDiv w:val="1"/>
      <w:marLeft w:val="0"/>
      <w:marRight w:val="0"/>
      <w:marTop w:val="0"/>
      <w:marBottom w:val="0"/>
      <w:divBdr>
        <w:top w:val="none" w:sz="0" w:space="0" w:color="auto"/>
        <w:left w:val="none" w:sz="0" w:space="0" w:color="auto"/>
        <w:bottom w:val="none" w:sz="0" w:space="0" w:color="auto"/>
        <w:right w:val="none" w:sz="0" w:space="0" w:color="auto"/>
      </w:divBdr>
    </w:div>
    <w:div w:id="529611881">
      <w:bodyDiv w:val="1"/>
      <w:marLeft w:val="0"/>
      <w:marRight w:val="0"/>
      <w:marTop w:val="0"/>
      <w:marBottom w:val="0"/>
      <w:divBdr>
        <w:top w:val="none" w:sz="0" w:space="0" w:color="auto"/>
        <w:left w:val="none" w:sz="0" w:space="0" w:color="auto"/>
        <w:bottom w:val="none" w:sz="0" w:space="0" w:color="auto"/>
        <w:right w:val="none" w:sz="0" w:space="0" w:color="auto"/>
      </w:divBdr>
    </w:div>
    <w:div w:id="529953639">
      <w:bodyDiv w:val="1"/>
      <w:marLeft w:val="0"/>
      <w:marRight w:val="0"/>
      <w:marTop w:val="0"/>
      <w:marBottom w:val="0"/>
      <w:divBdr>
        <w:top w:val="none" w:sz="0" w:space="0" w:color="auto"/>
        <w:left w:val="none" w:sz="0" w:space="0" w:color="auto"/>
        <w:bottom w:val="none" w:sz="0" w:space="0" w:color="auto"/>
        <w:right w:val="none" w:sz="0" w:space="0" w:color="auto"/>
      </w:divBdr>
    </w:div>
    <w:div w:id="533005881">
      <w:bodyDiv w:val="1"/>
      <w:marLeft w:val="0"/>
      <w:marRight w:val="0"/>
      <w:marTop w:val="0"/>
      <w:marBottom w:val="0"/>
      <w:divBdr>
        <w:top w:val="none" w:sz="0" w:space="0" w:color="auto"/>
        <w:left w:val="none" w:sz="0" w:space="0" w:color="auto"/>
        <w:bottom w:val="none" w:sz="0" w:space="0" w:color="auto"/>
        <w:right w:val="none" w:sz="0" w:space="0" w:color="auto"/>
      </w:divBdr>
    </w:div>
    <w:div w:id="543519681">
      <w:bodyDiv w:val="1"/>
      <w:marLeft w:val="0"/>
      <w:marRight w:val="0"/>
      <w:marTop w:val="0"/>
      <w:marBottom w:val="0"/>
      <w:divBdr>
        <w:top w:val="none" w:sz="0" w:space="0" w:color="auto"/>
        <w:left w:val="none" w:sz="0" w:space="0" w:color="auto"/>
        <w:bottom w:val="none" w:sz="0" w:space="0" w:color="auto"/>
        <w:right w:val="none" w:sz="0" w:space="0" w:color="auto"/>
      </w:divBdr>
    </w:div>
    <w:div w:id="547112180">
      <w:bodyDiv w:val="1"/>
      <w:marLeft w:val="0"/>
      <w:marRight w:val="0"/>
      <w:marTop w:val="0"/>
      <w:marBottom w:val="0"/>
      <w:divBdr>
        <w:top w:val="none" w:sz="0" w:space="0" w:color="auto"/>
        <w:left w:val="none" w:sz="0" w:space="0" w:color="auto"/>
        <w:bottom w:val="none" w:sz="0" w:space="0" w:color="auto"/>
        <w:right w:val="none" w:sz="0" w:space="0" w:color="auto"/>
      </w:divBdr>
    </w:div>
    <w:div w:id="552234789">
      <w:bodyDiv w:val="1"/>
      <w:marLeft w:val="0"/>
      <w:marRight w:val="0"/>
      <w:marTop w:val="0"/>
      <w:marBottom w:val="0"/>
      <w:divBdr>
        <w:top w:val="none" w:sz="0" w:space="0" w:color="auto"/>
        <w:left w:val="none" w:sz="0" w:space="0" w:color="auto"/>
        <w:bottom w:val="none" w:sz="0" w:space="0" w:color="auto"/>
        <w:right w:val="none" w:sz="0" w:space="0" w:color="auto"/>
      </w:divBdr>
    </w:div>
    <w:div w:id="561985548">
      <w:bodyDiv w:val="1"/>
      <w:marLeft w:val="0"/>
      <w:marRight w:val="0"/>
      <w:marTop w:val="0"/>
      <w:marBottom w:val="0"/>
      <w:divBdr>
        <w:top w:val="none" w:sz="0" w:space="0" w:color="auto"/>
        <w:left w:val="none" w:sz="0" w:space="0" w:color="auto"/>
        <w:bottom w:val="none" w:sz="0" w:space="0" w:color="auto"/>
        <w:right w:val="none" w:sz="0" w:space="0" w:color="auto"/>
      </w:divBdr>
    </w:div>
    <w:div w:id="580334823">
      <w:bodyDiv w:val="1"/>
      <w:marLeft w:val="0"/>
      <w:marRight w:val="0"/>
      <w:marTop w:val="0"/>
      <w:marBottom w:val="0"/>
      <w:divBdr>
        <w:top w:val="none" w:sz="0" w:space="0" w:color="auto"/>
        <w:left w:val="none" w:sz="0" w:space="0" w:color="auto"/>
        <w:bottom w:val="none" w:sz="0" w:space="0" w:color="auto"/>
        <w:right w:val="none" w:sz="0" w:space="0" w:color="auto"/>
      </w:divBdr>
    </w:div>
    <w:div w:id="583539801">
      <w:bodyDiv w:val="1"/>
      <w:marLeft w:val="0"/>
      <w:marRight w:val="0"/>
      <w:marTop w:val="0"/>
      <w:marBottom w:val="0"/>
      <w:divBdr>
        <w:top w:val="none" w:sz="0" w:space="0" w:color="auto"/>
        <w:left w:val="none" w:sz="0" w:space="0" w:color="auto"/>
        <w:bottom w:val="none" w:sz="0" w:space="0" w:color="auto"/>
        <w:right w:val="none" w:sz="0" w:space="0" w:color="auto"/>
      </w:divBdr>
    </w:div>
    <w:div w:id="584730548">
      <w:bodyDiv w:val="1"/>
      <w:marLeft w:val="0"/>
      <w:marRight w:val="0"/>
      <w:marTop w:val="0"/>
      <w:marBottom w:val="0"/>
      <w:divBdr>
        <w:top w:val="none" w:sz="0" w:space="0" w:color="auto"/>
        <w:left w:val="none" w:sz="0" w:space="0" w:color="auto"/>
        <w:bottom w:val="none" w:sz="0" w:space="0" w:color="auto"/>
        <w:right w:val="none" w:sz="0" w:space="0" w:color="auto"/>
      </w:divBdr>
    </w:div>
    <w:div w:id="584998076">
      <w:bodyDiv w:val="1"/>
      <w:marLeft w:val="0"/>
      <w:marRight w:val="0"/>
      <w:marTop w:val="0"/>
      <w:marBottom w:val="0"/>
      <w:divBdr>
        <w:top w:val="none" w:sz="0" w:space="0" w:color="auto"/>
        <w:left w:val="none" w:sz="0" w:space="0" w:color="auto"/>
        <w:bottom w:val="none" w:sz="0" w:space="0" w:color="auto"/>
        <w:right w:val="none" w:sz="0" w:space="0" w:color="auto"/>
      </w:divBdr>
    </w:div>
    <w:div w:id="590896787">
      <w:bodyDiv w:val="1"/>
      <w:marLeft w:val="0"/>
      <w:marRight w:val="0"/>
      <w:marTop w:val="0"/>
      <w:marBottom w:val="0"/>
      <w:divBdr>
        <w:top w:val="none" w:sz="0" w:space="0" w:color="auto"/>
        <w:left w:val="none" w:sz="0" w:space="0" w:color="auto"/>
        <w:bottom w:val="none" w:sz="0" w:space="0" w:color="auto"/>
        <w:right w:val="none" w:sz="0" w:space="0" w:color="auto"/>
      </w:divBdr>
    </w:div>
    <w:div w:id="595017392">
      <w:bodyDiv w:val="1"/>
      <w:marLeft w:val="0"/>
      <w:marRight w:val="0"/>
      <w:marTop w:val="0"/>
      <w:marBottom w:val="0"/>
      <w:divBdr>
        <w:top w:val="none" w:sz="0" w:space="0" w:color="auto"/>
        <w:left w:val="none" w:sz="0" w:space="0" w:color="auto"/>
        <w:bottom w:val="none" w:sz="0" w:space="0" w:color="auto"/>
        <w:right w:val="none" w:sz="0" w:space="0" w:color="auto"/>
      </w:divBdr>
    </w:div>
    <w:div w:id="606692181">
      <w:bodyDiv w:val="1"/>
      <w:marLeft w:val="0"/>
      <w:marRight w:val="0"/>
      <w:marTop w:val="0"/>
      <w:marBottom w:val="0"/>
      <w:divBdr>
        <w:top w:val="none" w:sz="0" w:space="0" w:color="auto"/>
        <w:left w:val="none" w:sz="0" w:space="0" w:color="auto"/>
        <w:bottom w:val="none" w:sz="0" w:space="0" w:color="auto"/>
        <w:right w:val="none" w:sz="0" w:space="0" w:color="auto"/>
      </w:divBdr>
    </w:div>
    <w:div w:id="607658997">
      <w:bodyDiv w:val="1"/>
      <w:marLeft w:val="0"/>
      <w:marRight w:val="0"/>
      <w:marTop w:val="0"/>
      <w:marBottom w:val="0"/>
      <w:divBdr>
        <w:top w:val="none" w:sz="0" w:space="0" w:color="auto"/>
        <w:left w:val="none" w:sz="0" w:space="0" w:color="auto"/>
        <w:bottom w:val="none" w:sz="0" w:space="0" w:color="auto"/>
        <w:right w:val="none" w:sz="0" w:space="0" w:color="auto"/>
      </w:divBdr>
    </w:div>
    <w:div w:id="616647491">
      <w:bodyDiv w:val="1"/>
      <w:marLeft w:val="0"/>
      <w:marRight w:val="0"/>
      <w:marTop w:val="0"/>
      <w:marBottom w:val="0"/>
      <w:divBdr>
        <w:top w:val="none" w:sz="0" w:space="0" w:color="auto"/>
        <w:left w:val="none" w:sz="0" w:space="0" w:color="auto"/>
        <w:bottom w:val="none" w:sz="0" w:space="0" w:color="auto"/>
        <w:right w:val="none" w:sz="0" w:space="0" w:color="auto"/>
      </w:divBdr>
    </w:div>
    <w:div w:id="618074527">
      <w:bodyDiv w:val="1"/>
      <w:marLeft w:val="0"/>
      <w:marRight w:val="0"/>
      <w:marTop w:val="0"/>
      <w:marBottom w:val="0"/>
      <w:divBdr>
        <w:top w:val="none" w:sz="0" w:space="0" w:color="auto"/>
        <w:left w:val="none" w:sz="0" w:space="0" w:color="auto"/>
        <w:bottom w:val="none" w:sz="0" w:space="0" w:color="auto"/>
        <w:right w:val="none" w:sz="0" w:space="0" w:color="auto"/>
      </w:divBdr>
    </w:div>
    <w:div w:id="618217387">
      <w:bodyDiv w:val="1"/>
      <w:marLeft w:val="0"/>
      <w:marRight w:val="0"/>
      <w:marTop w:val="0"/>
      <w:marBottom w:val="0"/>
      <w:divBdr>
        <w:top w:val="none" w:sz="0" w:space="0" w:color="auto"/>
        <w:left w:val="none" w:sz="0" w:space="0" w:color="auto"/>
        <w:bottom w:val="none" w:sz="0" w:space="0" w:color="auto"/>
        <w:right w:val="none" w:sz="0" w:space="0" w:color="auto"/>
      </w:divBdr>
    </w:div>
    <w:div w:id="621112007">
      <w:bodyDiv w:val="1"/>
      <w:marLeft w:val="0"/>
      <w:marRight w:val="0"/>
      <w:marTop w:val="0"/>
      <w:marBottom w:val="0"/>
      <w:divBdr>
        <w:top w:val="none" w:sz="0" w:space="0" w:color="auto"/>
        <w:left w:val="none" w:sz="0" w:space="0" w:color="auto"/>
        <w:bottom w:val="none" w:sz="0" w:space="0" w:color="auto"/>
        <w:right w:val="none" w:sz="0" w:space="0" w:color="auto"/>
      </w:divBdr>
    </w:div>
    <w:div w:id="623007091">
      <w:bodyDiv w:val="1"/>
      <w:marLeft w:val="0"/>
      <w:marRight w:val="0"/>
      <w:marTop w:val="0"/>
      <w:marBottom w:val="0"/>
      <w:divBdr>
        <w:top w:val="none" w:sz="0" w:space="0" w:color="auto"/>
        <w:left w:val="none" w:sz="0" w:space="0" w:color="auto"/>
        <w:bottom w:val="none" w:sz="0" w:space="0" w:color="auto"/>
        <w:right w:val="none" w:sz="0" w:space="0" w:color="auto"/>
      </w:divBdr>
    </w:div>
    <w:div w:id="628321205">
      <w:bodyDiv w:val="1"/>
      <w:marLeft w:val="0"/>
      <w:marRight w:val="0"/>
      <w:marTop w:val="0"/>
      <w:marBottom w:val="0"/>
      <w:divBdr>
        <w:top w:val="none" w:sz="0" w:space="0" w:color="auto"/>
        <w:left w:val="none" w:sz="0" w:space="0" w:color="auto"/>
        <w:bottom w:val="none" w:sz="0" w:space="0" w:color="auto"/>
        <w:right w:val="none" w:sz="0" w:space="0" w:color="auto"/>
      </w:divBdr>
    </w:div>
    <w:div w:id="628901221">
      <w:bodyDiv w:val="1"/>
      <w:marLeft w:val="0"/>
      <w:marRight w:val="0"/>
      <w:marTop w:val="0"/>
      <w:marBottom w:val="0"/>
      <w:divBdr>
        <w:top w:val="none" w:sz="0" w:space="0" w:color="auto"/>
        <w:left w:val="none" w:sz="0" w:space="0" w:color="auto"/>
        <w:bottom w:val="none" w:sz="0" w:space="0" w:color="auto"/>
        <w:right w:val="none" w:sz="0" w:space="0" w:color="auto"/>
      </w:divBdr>
    </w:div>
    <w:div w:id="631640490">
      <w:bodyDiv w:val="1"/>
      <w:marLeft w:val="0"/>
      <w:marRight w:val="0"/>
      <w:marTop w:val="0"/>
      <w:marBottom w:val="0"/>
      <w:divBdr>
        <w:top w:val="none" w:sz="0" w:space="0" w:color="auto"/>
        <w:left w:val="none" w:sz="0" w:space="0" w:color="auto"/>
        <w:bottom w:val="none" w:sz="0" w:space="0" w:color="auto"/>
        <w:right w:val="none" w:sz="0" w:space="0" w:color="auto"/>
      </w:divBdr>
    </w:div>
    <w:div w:id="636641540">
      <w:bodyDiv w:val="1"/>
      <w:marLeft w:val="0"/>
      <w:marRight w:val="0"/>
      <w:marTop w:val="0"/>
      <w:marBottom w:val="0"/>
      <w:divBdr>
        <w:top w:val="none" w:sz="0" w:space="0" w:color="auto"/>
        <w:left w:val="none" w:sz="0" w:space="0" w:color="auto"/>
        <w:bottom w:val="none" w:sz="0" w:space="0" w:color="auto"/>
        <w:right w:val="none" w:sz="0" w:space="0" w:color="auto"/>
      </w:divBdr>
    </w:div>
    <w:div w:id="647905037">
      <w:bodyDiv w:val="1"/>
      <w:marLeft w:val="0"/>
      <w:marRight w:val="0"/>
      <w:marTop w:val="0"/>
      <w:marBottom w:val="0"/>
      <w:divBdr>
        <w:top w:val="none" w:sz="0" w:space="0" w:color="auto"/>
        <w:left w:val="none" w:sz="0" w:space="0" w:color="auto"/>
        <w:bottom w:val="none" w:sz="0" w:space="0" w:color="auto"/>
        <w:right w:val="none" w:sz="0" w:space="0" w:color="auto"/>
      </w:divBdr>
    </w:div>
    <w:div w:id="654534823">
      <w:bodyDiv w:val="1"/>
      <w:marLeft w:val="0"/>
      <w:marRight w:val="0"/>
      <w:marTop w:val="0"/>
      <w:marBottom w:val="0"/>
      <w:divBdr>
        <w:top w:val="none" w:sz="0" w:space="0" w:color="auto"/>
        <w:left w:val="none" w:sz="0" w:space="0" w:color="auto"/>
        <w:bottom w:val="none" w:sz="0" w:space="0" w:color="auto"/>
        <w:right w:val="none" w:sz="0" w:space="0" w:color="auto"/>
      </w:divBdr>
    </w:div>
    <w:div w:id="664556127">
      <w:bodyDiv w:val="1"/>
      <w:marLeft w:val="0"/>
      <w:marRight w:val="0"/>
      <w:marTop w:val="0"/>
      <w:marBottom w:val="0"/>
      <w:divBdr>
        <w:top w:val="none" w:sz="0" w:space="0" w:color="auto"/>
        <w:left w:val="none" w:sz="0" w:space="0" w:color="auto"/>
        <w:bottom w:val="none" w:sz="0" w:space="0" w:color="auto"/>
        <w:right w:val="none" w:sz="0" w:space="0" w:color="auto"/>
      </w:divBdr>
    </w:div>
    <w:div w:id="665137410">
      <w:bodyDiv w:val="1"/>
      <w:marLeft w:val="0"/>
      <w:marRight w:val="0"/>
      <w:marTop w:val="0"/>
      <w:marBottom w:val="0"/>
      <w:divBdr>
        <w:top w:val="none" w:sz="0" w:space="0" w:color="auto"/>
        <w:left w:val="none" w:sz="0" w:space="0" w:color="auto"/>
        <w:bottom w:val="none" w:sz="0" w:space="0" w:color="auto"/>
        <w:right w:val="none" w:sz="0" w:space="0" w:color="auto"/>
      </w:divBdr>
    </w:div>
    <w:div w:id="667907937">
      <w:bodyDiv w:val="1"/>
      <w:marLeft w:val="0"/>
      <w:marRight w:val="0"/>
      <w:marTop w:val="0"/>
      <w:marBottom w:val="0"/>
      <w:divBdr>
        <w:top w:val="none" w:sz="0" w:space="0" w:color="auto"/>
        <w:left w:val="none" w:sz="0" w:space="0" w:color="auto"/>
        <w:bottom w:val="none" w:sz="0" w:space="0" w:color="auto"/>
        <w:right w:val="none" w:sz="0" w:space="0" w:color="auto"/>
      </w:divBdr>
    </w:div>
    <w:div w:id="670370411">
      <w:bodyDiv w:val="1"/>
      <w:marLeft w:val="0"/>
      <w:marRight w:val="0"/>
      <w:marTop w:val="0"/>
      <w:marBottom w:val="0"/>
      <w:divBdr>
        <w:top w:val="none" w:sz="0" w:space="0" w:color="auto"/>
        <w:left w:val="none" w:sz="0" w:space="0" w:color="auto"/>
        <w:bottom w:val="none" w:sz="0" w:space="0" w:color="auto"/>
        <w:right w:val="none" w:sz="0" w:space="0" w:color="auto"/>
      </w:divBdr>
    </w:div>
    <w:div w:id="672688800">
      <w:bodyDiv w:val="1"/>
      <w:marLeft w:val="0"/>
      <w:marRight w:val="0"/>
      <w:marTop w:val="0"/>
      <w:marBottom w:val="0"/>
      <w:divBdr>
        <w:top w:val="none" w:sz="0" w:space="0" w:color="auto"/>
        <w:left w:val="none" w:sz="0" w:space="0" w:color="auto"/>
        <w:bottom w:val="none" w:sz="0" w:space="0" w:color="auto"/>
        <w:right w:val="none" w:sz="0" w:space="0" w:color="auto"/>
      </w:divBdr>
    </w:div>
    <w:div w:id="674497194">
      <w:bodyDiv w:val="1"/>
      <w:marLeft w:val="0"/>
      <w:marRight w:val="0"/>
      <w:marTop w:val="0"/>
      <w:marBottom w:val="0"/>
      <w:divBdr>
        <w:top w:val="none" w:sz="0" w:space="0" w:color="auto"/>
        <w:left w:val="none" w:sz="0" w:space="0" w:color="auto"/>
        <w:bottom w:val="none" w:sz="0" w:space="0" w:color="auto"/>
        <w:right w:val="none" w:sz="0" w:space="0" w:color="auto"/>
      </w:divBdr>
    </w:div>
    <w:div w:id="676007313">
      <w:bodyDiv w:val="1"/>
      <w:marLeft w:val="0"/>
      <w:marRight w:val="0"/>
      <w:marTop w:val="0"/>
      <w:marBottom w:val="0"/>
      <w:divBdr>
        <w:top w:val="none" w:sz="0" w:space="0" w:color="auto"/>
        <w:left w:val="none" w:sz="0" w:space="0" w:color="auto"/>
        <w:bottom w:val="none" w:sz="0" w:space="0" w:color="auto"/>
        <w:right w:val="none" w:sz="0" w:space="0" w:color="auto"/>
      </w:divBdr>
    </w:div>
    <w:div w:id="677928250">
      <w:bodyDiv w:val="1"/>
      <w:marLeft w:val="0"/>
      <w:marRight w:val="0"/>
      <w:marTop w:val="0"/>
      <w:marBottom w:val="0"/>
      <w:divBdr>
        <w:top w:val="none" w:sz="0" w:space="0" w:color="auto"/>
        <w:left w:val="none" w:sz="0" w:space="0" w:color="auto"/>
        <w:bottom w:val="none" w:sz="0" w:space="0" w:color="auto"/>
        <w:right w:val="none" w:sz="0" w:space="0" w:color="auto"/>
      </w:divBdr>
    </w:div>
    <w:div w:id="679434032">
      <w:bodyDiv w:val="1"/>
      <w:marLeft w:val="0"/>
      <w:marRight w:val="0"/>
      <w:marTop w:val="0"/>
      <w:marBottom w:val="0"/>
      <w:divBdr>
        <w:top w:val="none" w:sz="0" w:space="0" w:color="auto"/>
        <w:left w:val="none" w:sz="0" w:space="0" w:color="auto"/>
        <w:bottom w:val="none" w:sz="0" w:space="0" w:color="auto"/>
        <w:right w:val="none" w:sz="0" w:space="0" w:color="auto"/>
      </w:divBdr>
    </w:div>
    <w:div w:id="681396504">
      <w:bodyDiv w:val="1"/>
      <w:marLeft w:val="0"/>
      <w:marRight w:val="0"/>
      <w:marTop w:val="0"/>
      <w:marBottom w:val="0"/>
      <w:divBdr>
        <w:top w:val="none" w:sz="0" w:space="0" w:color="auto"/>
        <w:left w:val="none" w:sz="0" w:space="0" w:color="auto"/>
        <w:bottom w:val="none" w:sz="0" w:space="0" w:color="auto"/>
        <w:right w:val="none" w:sz="0" w:space="0" w:color="auto"/>
      </w:divBdr>
    </w:div>
    <w:div w:id="687560296">
      <w:bodyDiv w:val="1"/>
      <w:marLeft w:val="0"/>
      <w:marRight w:val="0"/>
      <w:marTop w:val="0"/>
      <w:marBottom w:val="0"/>
      <w:divBdr>
        <w:top w:val="none" w:sz="0" w:space="0" w:color="auto"/>
        <w:left w:val="none" w:sz="0" w:space="0" w:color="auto"/>
        <w:bottom w:val="none" w:sz="0" w:space="0" w:color="auto"/>
        <w:right w:val="none" w:sz="0" w:space="0" w:color="auto"/>
      </w:divBdr>
    </w:div>
    <w:div w:id="695422646">
      <w:bodyDiv w:val="1"/>
      <w:marLeft w:val="0"/>
      <w:marRight w:val="0"/>
      <w:marTop w:val="0"/>
      <w:marBottom w:val="0"/>
      <w:divBdr>
        <w:top w:val="none" w:sz="0" w:space="0" w:color="auto"/>
        <w:left w:val="none" w:sz="0" w:space="0" w:color="auto"/>
        <w:bottom w:val="none" w:sz="0" w:space="0" w:color="auto"/>
        <w:right w:val="none" w:sz="0" w:space="0" w:color="auto"/>
      </w:divBdr>
    </w:div>
    <w:div w:id="696780327">
      <w:bodyDiv w:val="1"/>
      <w:marLeft w:val="0"/>
      <w:marRight w:val="0"/>
      <w:marTop w:val="0"/>
      <w:marBottom w:val="0"/>
      <w:divBdr>
        <w:top w:val="none" w:sz="0" w:space="0" w:color="auto"/>
        <w:left w:val="none" w:sz="0" w:space="0" w:color="auto"/>
        <w:bottom w:val="none" w:sz="0" w:space="0" w:color="auto"/>
        <w:right w:val="none" w:sz="0" w:space="0" w:color="auto"/>
      </w:divBdr>
    </w:div>
    <w:div w:id="696780502">
      <w:bodyDiv w:val="1"/>
      <w:marLeft w:val="0"/>
      <w:marRight w:val="0"/>
      <w:marTop w:val="0"/>
      <w:marBottom w:val="0"/>
      <w:divBdr>
        <w:top w:val="none" w:sz="0" w:space="0" w:color="auto"/>
        <w:left w:val="none" w:sz="0" w:space="0" w:color="auto"/>
        <w:bottom w:val="none" w:sz="0" w:space="0" w:color="auto"/>
        <w:right w:val="none" w:sz="0" w:space="0" w:color="auto"/>
      </w:divBdr>
    </w:div>
    <w:div w:id="705642289">
      <w:bodyDiv w:val="1"/>
      <w:marLeft w:val="0"/>
      <w:marRight w:val="0"/>
      <w:marTop w:val="0"/>
      <w:marBottom w:val="0"/>
      <w:divBdr>
        <w:top w:val="none" w:sz="0" w:space="0" w:color="auto"/>
        <w:left w:val="none" w:sz="0" w:space="0" w:color="auto"/>
        <w:bottom w:val="none" w:sz="0" w:space="0" w:color="auto"/>
        <w:right w:val="none" w:sz="0" w:space="0" w:color="auto"/>
      </w:divBdr>
    </w:div>
    <w:div w:id="705787934">
      <w:bodyDiv w:val="1"/>
      <w:marLeft w:val="0"/>
      <w:marRight w:val="0"/>
      <w:marTop w:val="0"/>
      <w:marBottom w:val="0"/>
      <w:divBdr>
        <w:top w:val="none" w:sz="0" w:space="0" w:color="auto"/>
        <w:left w:val="none" w:sz="0" w:space="0" w:color="auto"/>
        <w:bottom w:val="none" w:sz="0" w:space="0" w:color="auto"/>
        <w:right w:val="none" w:sz="0" w:space="0" w:color="auto"/>
      </w:divBdr>
    </w:div>
    <w:div w:id="714350358">
      <w:bodyDiv w:val="1"/>
      <w:marLeft w:val="0"/>
      <w:marRight w:val="0"/>
      <w:marTop w:val="0"/>
      <w:marBottom w:val="0"/>
      <w:divBdr>
        <w:top w:val="none" w:sz="0" w:space="0" w:color="auto"/>
        <w:left w:val="none" w:sz="0" w:space="0" w:color="auto"/>
        <w:bottom w:val="none" w:sz="0" w:space="0" w:color="auto"/>
        <w:right w:val="none" w:sz="0" w:space="0" w:color="auto"/>
      </w:divBdr>
    </w:div>
    <w:div w:id="716927512">
      <w:bodyDiv w:val="1"/>
      <w:marLeft w:val="0"/>
      <w:marRight w:val="0"/>
      <w:marTop w:val="0"/>
      <w:marBottom w:val="0"/>
      <w:divBdr>
        <w:top w:val="none" w:sz="0" w:space="0" w:color="auto"/>
        <w:left w:val="none" w:sz="0" w:space="0" w:color="auto"/>
        <w:bottom w:val="none" w:sz="0" w:space="0" w:color="auto"/>
        <w:right w:val="none" w:sz="0" w:space="0" w:color="auto"/>
      </w:divBdr>
    </w:div>
    <w:div w:id="717705160">
      <w:bodyDiv w:val="1"/>
      <w:marLeft w:val="0"/>
      <w:marRight w:val="0"/>
      <w:marTop w:val="0"/>
      <w:marBottom w:val="0"/>
      <w:divBdr>
        <w:top w:val="none" w:sz="0" w:space="0" w:color="auto"/>
        <w:left w:val="none" w:sz="0" w:space="0" w:color="auto"/>
        <w:bottom w:val="none" w:sz="0" w:space="0" w:color="auto"/>
        <w:right w:val="none" w:sz="0" w:space="0" w:color="auto"/>
      </w:divBdr>
    </w:div>
    <w:div w:id="719013701">
      <w:bodyDiv w:val="1"/>
      <w:marLeft w:val="0"/>
      <w:marRight w:val="0"/>
      <w:marTop w:val="0"/>
      <w:marBottom w:val="0"/>
      <w:divBdr>
        <w:top w:val="none" w:sz="0" w:space="0" w:color="auto"/>
        <w:left w:val="none" w:sz="0" w:space="0" w:color="auto"/>
        <w:bottom w:val="none" w:sz="0" w:space="0" w:color="auto"/>
        <w:right w:val="none" w:sz="0" w:space="0" w:color="auto"/>
      </w:divBdr>
    </w:div>
    <w:div w:id="724137561">
      <w:bodyDiv w:val="1"/>
      <w:marLeft w:val="0"/>
      <w:marRight w:val="0"/>
      <w:marTop w:val="0"/>
      <w:marBottom w:val="0"/>
      <w:divBdr>
        <w:top w:val="none" w:sz="0" w:space="0" w:color="auto"/>
        <w:left w:val="none" w:sz="0" w:space="0" w:color="auto"/>
        <w:bottom w:val="none" w:sz="0" w:space="0" w:color="auto"/>
        <w:right w:val="none" w:sz="0" w:space="0" w:color="auto"/>
      </w:divBdr>
    </w:div>
    <w:div w:id="724987719">
      <w:bodyDiv w:val="1"/>
      <w:marLeft w:val="0"/>
      <w:marRight w:val="0"/>
      <w:marTop w:val="0"/>
      <w:marBottom w:val="0"/>
      <w:divBdr>
        <w:top w:val="none" w:sz="0" w:space="0" w:color="auto"/>
        <w:left w:val="none" w:sz="0" w:space="0" w:color="auto"/>
        <w:bottom w:val="none" w:sz="0" w:space="0" w:color="auto"/>
        <w:right w:val="none" w:sz="0" w:space="0" w:color="auto"/>
      </w:divBdr>
    </w:div>
    <w:div w:id="726688833">
      <w:bodyDiv w:val="1"/>
      <w:marLeft w:val="0"/>
      <w:marRight w:val="0"/>
      <w:marTop w:val="0"/>
      <w:marBottom w:val="0"/>
      <w:divBdr>
        <w:top w:val="none" w:sz="0" w:space="0" w:color="auto"/>
        <w:left w:val="none" w:sz="0" w:space="0" w:color="auto"/>
        <w:bottom w:val="none" w:sz="0" w:space="0" w:color="auto"/>
        <w:right w:val="none" w:sz="0" w:space="0" w:color="auto"/>
      </w:divBdr>
    </w:div>
    <w:div w:id="730537368">
      <w:bodyDiv w:val="1"/>
      <w:marLeft w:val="0"/>
      <w:marRight w:val="0"/>
      <w:marTop w:val="0"/>
      <w:marBottom w:val="0"/>
      <w:divBdr>
        <w:top w:val="none" w:sz="0" w:space="0" w:color="auto"/>
        <w:left w:val="none" w:sz="0" w:space="0" w:color="auto"/>
        <w:bottom w:val="none" w:sz="0" w:space="0" w:color="auto"/>
        <w:right w:val="none" w:sz="0" w:space="0" w:color="auto"/>
      </w:divBdr>
    </w:div>
    <w:div w:id="732509274">
      <w:bodyDiv w:val="1"/>
      <w:marLeft w:val="0"/>
      <w:marRight w:val="0"/>
      <w:marTop w:val="0"/>
      <w:marBottom w:val="0"/>
      <w:divBdr>
        <w:top w:val="none" w:sz="0" w:space="0" w:color="auto"/>
        <w:left w:val="none" w:sz="0" w:space="0" w:color="auto"/>
        <w:bottom w:val="none" w:sz="0" w:space="0" w:color="auto"/>
        <w:right w:val="none" w:sz="0" w:space="0" w:color="auto"/>
      </w:divBdr>
    </w:div>
    <w:div w:id="735780786">
      <w:bodyDiv w:val="1"/>
      <w:marLeft w:val="0"/>
      <w:marRight w:val="0"/>
      <w:marTop w:val="0"/>
      <w:marBottom w:val="0"/>
      <w:divBdr>
        <w:top w:val="none" w:sz="0" w:space="0" w:color="auto"/>
        <w:left w:val="none" w:sz="0" w:space="0" w:color="auto"/>
        <w:bottom w:val="none" w:sz="0" w:space="0" w:color="auto"/>
        <w:right w:val="none" w:sz="0" w:space="0" w:color="auto"/>
      </w:divBdr>
    </w:div>
    <w:div w:id="738097394">
      <w:bodyDiv w:val="1"/>
      <w:marLeft w:val="0"/>
      <w:marRight w:val="0"/>
      <w:marTop w:val="0"/>
      <w:marBottom w:val="0"/>
      <w:divBdr>
        <w:top w:val="none" w:sz="0" w:space="0" w:color="auto"/>
        <w:left w:val="none" w:sz="0" w:space="0" w:color="auto"/>
        <w:bottom w:val="none" w:sz="0" w:space="0" w:color="auto"/>
        <w:right w:val="none" w:sz="0" w:space="0" w:color="auto"/>
      </w:divBdr>
    </w:div>
    <w:div w:id="738938770">
      <w:bodyDiv w:val="1"/>
      <w:marLeft w:val="0"/>
      <w:marRight w:val="0"/>
      <w:marTop w:val="0"/>
      <w:marBottom w:val="0"/>
      <w:divBdr>
        <w:top w:val="none" w:sz="0" w:space="0" w:color="auto"/>
        <w:left w:val="none" w:sz="0" w:space="0" w:color="auto"/>
        <w:bottom w:val="none" w:sz="0" w:space="0" w:color="auto"/>
        <w:right w:val="none" w:sz="0" w:space="0" w:color="auto"/>
      </w:divBdr>
    </w:div>
    <w:div w:id="739206153">
      <w:bodyDiv w:val="1"/>
      <w:marLeft w:val="0"/>
      <w:marRight w:val="0"/>
      <w:marTop w:val="0"/>
      <w:marBottom w:val="0"/>
      <w:divBdr>
        <w:top w:val="none" w:sz="0" w:space="0" w:color="auto"/>
        <w:left w:val="none" w:sz="0" w:space="0" w:color="auto"/>
        <w:bottom w:val="none" w:sz="0" w:space="0" w:color="auto"/>
        <w:right w:val="none" w:sz="0" w:space="0" w:color="auto"/>
      </w:divBdr>
    </w:div>
    <w:div w:id="740563049">
      <w:bodyDiv w:val="1"/>
      <w:marLeft w:val="0"/>
      <w:marRight w:val="0"/>
      <w:marTop w:val="0"/>
      <w:marBottom w:val="0"/>
      <w:divBdr>
        <w:top w:val="none" w:sz="0" w:space="0" w:color="auto"/>
        <w:left w:val="none" w:sz="0" w:space="0" w:color="auto"/>
        <w:bottom w:val="none" w:sz="0" w:space="0" w:color="auto"/>
        <w:right w:val="none" w:sz="0" w:space="0" w:color="auto"/>
      </w:divBdr>
    </w:div>
    <w:div w:id="747069756">
      <w:bodyDiv w:val="1"/>
      <w:marLeft w:val="0"/>
      <w:marRight w:val="0"/>
      <w:marTop w:val="0"/>
      <w:marBottom w:val="0"/>
      <w:divBdr>
        <w:top w:val="none" w:sz="0" w:space="0" w:color="auto"/>
        <w:left w:val="none" w:sz="0" w:space="0" w:color="auto"/>
        <w:bottom w:val="none" w:sz="0" w:space="0" w:color="auto"/>
        <w:right w:val="none" w:sz="0" w:space="0" w:color="auto"/>
      </w:divBdr>
    </w:div>
    <w:div w:id="749548948">
      <w:bodyDiv w:val="1"/>
      <w:marLeft w:val="0"/>
      <w:marRight w:val="0"/>
      <w:marTop w:val="0"/>
      <w:marBottom w:val="0"/>
      <w:divBdr>
        <w:top w:val="none" w:sz="0" w:space="0" w:color="auto"/>
        <w:left w:val="none" w:sz="0" w:space="0" w:color="auto"/>
        <w:bottom w:val="none" w:sz="0" w:space="0" w:color="auto"/>
        <w:right w:val="none" w:sz="0" w:space="0" w:color="auto"/>
      </w:divBdr>
    </w:div>
    <w:div w:id="750811907">
      <w:bodyDiv w:val="1"/>
      <w:marLeft w:val="0"/>
      <w:marRight w:val="0"/>
      <w:marTop w:val="0"/>
      <w:marBottom w:val="0"/>
      <w:divBdr>
        <w:top w:val="none" w:sz="0" w:space="0" w:color="auto"/>
        <w:left w:val="none" w:sz="0" w:space="0" w:color="auto"/>
        <w:bottom w:val="none" w:sz="0" w:space="0" w:color="auto"/>
        <w:right w:val="none" w:sz="0" w:space="0" w:color="auto"/>
      </w:divBdr>
    </w:div>
    <w:div w:id="753864994">
      <w:bodyDiv w:val="1"/>
      <w:marLeft w:val="0"/>
      <w:marRight w:val="0"/>
      <w:marTop w:val="0"/>
      <w:marBottom w:val="0"/>
      <w:divBdr>
        <w:top w:val="none" w:sz="0" w:space="0" w:color="auto"/>
        <w:left w:val="none" w:sz="0" w:space="0" w:color="auto"/>
        <w:bottom w:val="none" w:sz="0" w:space="0" w:color="auto"/>
        <w:right w:val="none" w:sz="0" w:space="0" w:color="auto"/>
      </w:divBdr>
    </w:div>
    <w:div w:id="758598829">
      <w:bodyDiv w:val="1"/>
      <w:marLeft w:val="0"/>
      <w:marRight w:val="0"/>
      <w:marTop w:val="0"/>
      <w:marBottom w:val="0"/>
      <w:divBdr>
        <w:top w:val="none" w:sz="0" w:space="0" w:color="auto"/>
        <w:left w:val="none" w:sz="0" w:space="0" w:color="auto"/>
        <w:bottom w:val="none" w:sz="0" w:space="0" w:color="auto"/>
        <w:right w:val="none" w:sz="0" w:space="0" w:color="auto"/>
      </w:divBdr>
    </w:div>
    <w:div w:id="760565202">
      <w:bodyDiv w:val="1"/>
      <w:marLeft w:val="0"/>
      <w:marRight w:val="0"/>
      <w:marTop w:val="0"/>
      <w:marBottom w:val="0"/>
      <w:divBdr>
        <w:top w:val="none" w:sz="0" w:space="0" w:color="auto"/>
        <w:left w:val="none" w:sz="0" w:space="0" w:color="auto"/>
        <w:bottom w:val="none" w:sz="0" w:space="0" w:color="auto"/>
        <w:right w:val="none" w:sz="0" w:space="0" w:color="auto"/>
      </w:divBdr>
    </w:div>
    <w:div w:id="762339428">
      <w:bodyDiv w:val="1"/>
      <w:marLeft w:val="0"/>
      <w:marRight w:val="0"/>
      <w:marTop w:val="0"/>
      <w:marBottom w:val="0"/>
      <w:divBdr>
        <w:top w:val="none" w:sz="0" w:space="0" w:color="auto"/>
        <w:left w:val="none" w:sz="0" w:space="0" w:color="auto"/>
        <w:bottom w:val="none" w:sz="0" w:space="0" w:color="auto"/>
        <w:right w:val="none" w:sz="0" w:space="0" w:color="auto"/>
      </w:divBdr>
    </w:div>
    <w:div w:id="763762878">
      <w:bodyDiv w:val="1"/>
      <w:marLeft w:val="0"/>
      <w:marRight w:val="0"/>
      <w:marTop w:val="0"/>
      <w:marBottom w:val="0"/>
      <w:divBdr>
        <w:top w:val="none" w:sz="0" w:space="0" w:color="auto"/>
        <w:left w:val="none" w:sz="0" w:space="0" w:color="auto"/>
        <w:bottom w:val="none" w:sz="0" w:space="0" w:color="auto"/>
        <w:right w:val="none" w:sz="0" w:space="0" w:color="auto"/>
      </w:divBdr>
    </w:div>
    <w:div w:id="767237423">
      <w:bodyDiv w:val="1"/>
      <w:marLeft w:val="0"/>
      <w:marRight w:val="0"/>
      <w:marTop w:val="0"/>
      <w:marBottom w:val="0"/>
      <w:divBdr>
        <w:top w:val="none" w:sz="0" w:space="0" w:color="auto"/>
        <w:left w:val="none" w:sz="0" w:space="0" w:color="auto"/>
        <w:bottom w:val="none" w:sz="0" w:space="0" w:color="auto"/>
        <w:right w:val="none" w:sz="0" w:space="0" w:color="auto"/>
      </w:divBdr>
    </w:div>
    <w:div w:id="780606174">
      <w:bodyDiv w:val="1"/>
      <w:marLeft w:val="0"/>
      <w:marRight w:val="0"/>
      <w:marTop w:val="0"/>
      <w:marBottom w:val="0"/>
      <w:divBdr>
        <w:top w:val="none" w:sz="0" w:space="0" w:color="auto"/>
        <w:left w:val="none" w:sz="0" w:space="0" w:color="auto"/>
        <w:bottom w:val="none" w:sz="0" w:space="0" w:color="auto"/>
        <w:right w:val="none" w:sz="0" w:space="0" w:color="auto"/>
      </w:divBdr>
    </w:div>
    <w:div w:id="786047393">
      <w:bodyDiv w:val="1"/>
      <w:marLeft w:val="0"/>
      <w:marRight w:val="0"/>
      <w:marTop w:val="0"/>
      <w:marBottom w:val="0"/>
      <w:divBdr>
        <w:top w:val="none" w:sz="0" w:space="0" w:color="auto"/>
        <w:left w:val="none" w:sz="0" w:space="0" w:color="auto"/>
        <w:bottom w:val="none" w:sz="0" w:space="0" w:color="auto"/>
        <w:right w:val="none" w:sz="0" w:space="0" w:color="auto"/>
      </w:divBdr>
    </w:div>
    <w:div w:id="800153671">
      <w:bodyDiv w:val="1"/>
      <w:marLeft w:val="0"/>
      <w:marRight w:val="0"/>
      <w:marTop w:val="0"/>
      <w:marBottom w:val="0"/>
      <w:divBdr>
        <w:top w:val="none" w:sz="0" w:space="0" w:color="auto"/>
        <w:left w:val="none" w:sz="0" w:space="0" w:color="auto"/>
        <w:bottom w:val="none" w:sz="0" w:space="0" w:color="auto"/>
        <w:right w:val="none" w:sz="0" w:space="0" w:color="auto"/>
      </w:divBdr>
    </w:div>
    <w:div w:id="803933288">
      <w:bodyDiv w:val="1"/>
      <w:marLeft w:val="0"/>
      <w:marRight w:val="0"/>
      <w:marTop w:val="0"/>
      <w:marBottom w:val="0"/>
      <w:divBdr>
        <w:top w:val="none" w:sz="0" w:space="0" w:color="auto"/>
        <w:left w:val="none" w:sz="0" w:space="0" w:color="auto"/>
        <w:bottom w:val="none" w:sz="0" w:space="0" w:color="auto"/>
        <w:right w:val="none" w:sz="0" w:space="0" w:color="auto"/>
      </w:divBdr>
    </w:div>
    <w:div w:id="807818805">
      <w:bodyDiv w:val="1"/>
      <w:marLeft w:val="0"/>
      <w:marRight w:val="0"/>
      <w:marTop w:val="0"/>
      <w:marBottom w:val="0"/>
      <w:divBdr>
        <w:top w:val="none" w:sz="0" w:space="0" w:color="auto"/>
        <w:left w:val="none" w:sz="0" w:space="0" w:color="auto"/>
        <w:bottom w:val="none" w:sz="0" w:space="0" w:color="auto"/>
        <w:right w:val="none" w:sz="0" w:space="0" w:color="auto"/>
      </w:divBdr>
    </w:div>
    <w:div w:id="808866477">
      <w:bodyDiv w:val="1"/>
      <w:marLeft w:val="0"/>
      <w:marRight w:val="0"/>
      <w:marTop w:val="0"/>
      <w:marBottom w:val="0"/>
      <w:divBdr>
        <w:top w:val="none" w:sz="0" w:space="0" w:color="auto"/>
        <w:left w:val="none" w:sz="0" w:space="0" w:color="auto"/>
        <w:bottom w:val="none" w:sz="0" w:space="0" w:color="auto"/>
        <w:right w:val="none" w:sz="0" w:space="0" w:color="auto"/>
      </w:divBdr>
    </w:div>
    <w:div w:id="808977487">
      <w:bodyDiv w:val="1"/>
      <w:marLeft w:val="0"/>
      <w:marRight w:val="0"/>
      <w:marTop w:val="0"/>
      <w:marBottom w:val="0"/>
      <w:divBdr>
        <w:top w:val="none" w:sz="0" w:space="0" w:color="auto"/>
        <w:left w:val="none" w:sz="0" w:space="0" w:color="auto"/>
        <w:bottom w:val="none" w:sz="0" w:space="0" w:color="auto"/>
        <w:right w:val="none" w:sz="0" w:space="0" w:color="auto"/>
      </w:divBdr>
    </w:div>
    <w:div w:id="810098480">
      <w:bodyDiv w:val="1"/>
      <w:marLeft w:val="0"/>
      <w:marRight w:val="0"/>
      <w:marTop w:val="0"/>
      <w:marBottom w:val="0"/>
      <w:divBdr>
        <w:top w:val="none" w:sz="0" w:space="0" w:color="auto"/>
        <w:left w:val="none" w:sz="0" w:space="0" w:color="auto"/>
        <w:bottom w:val="none" w:sz="0" w:space="0" w:color="auto"/>
        <w:right w:val="none" w:sz="0" w:space="0" w:color="auto"/>
      </w:divBdr>
    </w:div>
    <w:div w:id="814377189">
      <w:bodyDiv w:val="1"/>
      <w:marLeft w:val="0"/>
      <w:marRight w:val="0"/>
      <w:marTop w:val="0"/>
      <w:marBottom w:val="0"/>
      <w:divBdr>
        <w:top w:val="none" w:sz="0" w:space="0" w:color="auto"/>
        <w:left w:val="none" w:sz="0" w:space="0" w:color="auto"/>
        <w:bottom w:val="none" w:sz="0" w:space="0" w:color="auto"/>
        <w:right w:val="none" w:sz="0" w:space="0" w:color="auto"/>
      </w:divBdr>
    </w:div>
    <w:div w:id="815101806">
      <w:bodyDiv w:val="1"/>
      <w:marLeft w:val="0"/>
      <w:marRight w:val="0"/>
      <w:marTop w:val="0"/>
      <w:marBottom w:val="0"/>
      <w:divBdr>
        <w:top w:val="none" w:sz="0" w:space="0" w:color="auto"/>
        <w:left w:val="none" w:sz="0" w:space="0" w:color="auto"/>
        <w:bottom w:val="none" w:sz="0" w:space="0" w:color="auto"/>
        <w:right w:val="none" w:sz="0" w:space="0" w:color="auto"/>
      </w:divBdr>
    </w:div>
    <w:div w:id="820389958">
      <w:bodyDiv w:val="1"/>
      <w:marLeft w:val="0"/>
      <w:marRight w:val="0"/>
      <w:marTop w:val="0"/>
      <w:marBottom w:val="0"/>
      <w:divBdr>
        <w:top w:val="none" w:sz="0" w:space="0" w:color="auto"/>
        <w:left w:val="none" w:sz="0" w:space="0" w:color="auto"/>
        <w:bottom w:val="none" w:sz="0" w:space="0" w:color="auto"/>
        <w:right w:val="none" w:sz="0" w:space="0" w:color="auto"/>
      </w:divBdr>
    </w:div>
    <w:div w:id="820773665">
      <w:bodyDiv w:val="1"/>
      <w:marLeft w:val="0"/>
      <w:marRight w:val="0"/>
      <w:marTop w:val="0"/>
      <w:marBottom w:val="0"/>
      <w:divBdr>
        <w:top w:val="none" w:sz="0" w:space="0" w:color="auto"/>
        <w:left w:val="none" w:sz="0" w:space="0" w:color="auto"/>
        <w:bottom w:val="none" w:sz="0" w:space="0" w:color="auto"/>
        <w:right w:val="none" w:sz="0" w:space="0" w:color="auto"/>
      </w:divBdr>
    </w:div>
    <w:div w:id="823207822">
      <w:bodyDiv w:val="1"/>
      <w:marLeft w:val="0"/>
      <w:marRight w:val="0"/>
      <w:marTop w:val="0"/>
      <w:marBottom w:val="0"/>
      <w:divBdr>
        <w:top w:val="none" w:sz="0" w:space="0" w:color="auto"/>
        <w:left w:val="none" w:sz="0" w:space="0" w:color="auto"/>
        <w:bottom w:val="none" w:sz="0" w:space="0" w:color="auto"/>
        <w:right w:val="none" w:sz="0" w:space="0" w:color="auto"/>
      </w:divBdr>
    </w:div>
    <w:div w:id="827790076">
      <w:bodyDiv w:val="1"/>
      <w:marLeft w:val="0"/>
      <w:marRight w:val="0"/>
      <w:marTop w:val="0"/>
      <w:marBottom w:val="0"/>
      <w:divBdr>
        <w:top w:val="none" w:sz="0" w:space="0" w:color="auto"/>
        <w:left w:val="none" w:sz="0" w:space="0" w:color="auto"/>
        <w:bottom w:val="none" w:sz="0" w:space="0" w:color="auto"/>
        <w:right w:val="none" w:sz="0" w:space="0" w:color="auto"/>
      </w:divBdr>
    </w:div>
    <w:div w:id="828327485">
      <w:bodyDiv w:val="1"/>
      <w:marLeft w:val="0"/>
      <w:marRight w:val="0"/>
      <w:marTop w:val="0"/>
      <w:marBottom w:val="0"/>
      <w:divBdr>
        <w:top w:val="none" w:sz="0" w:space="0" w:color="auto"/>
        <w:left w:val="none" w:sz="0" w:space="0" w:color="auto"/>
        <w:bottom w:val="none" w:sz="0" w:space="0" w:color="auto"/>
        <w:right w:val="none" w:sz="0" w:space="0" w:color="auto"/>
      </w:divBdr>
    </w:div>
    <w:div w:id="829634408">
      <w:bodyDiv w:val="1"/>
      <w:marLeft w:val="0"/>
      <w:marRight w:val="0"/>
      <w:marTop w:val="0"/>
      <w:marBottom w:val="0"/>
      <w:divBdr>
        <w:top w:val="none" w:sz="0" w:space="0" w:color="auto"/>
        <w:left w:val="none" w:sz="0" w:space="0" w:color="auto"/>
        <w:bottom w:val="none" w:sz="0" w:space="0" w:color="auto"/>
        <w:right w:val="none" w:sz="0" w:space="0" w:color="auto"/>
      </w:divBdr>
    </w:div>
    <w:div w:id="830606705">
      <w:bodyDiv w:val="1"/>
      <w:marLeft w:val="0"/>
      <w:marRight w:val="0"/>
      <w:marTop w:val="0"/>
      <w:marBottom w:val="0"/>
      <w:divBdr>
        <w:top w:val="none" w:sz="0" w:space="0" w:color="auto"/>
        <w:left w:val="none" w:sz="0" w:space="0" w:color="auto"/>
        <w:bottom w:val="none" w:sz="0" w:space="0" w:color="auto"/>
        <w:right w:val="none" w:sz="0" w:space="0" w:color="auto"/>
      </w:divBdr>
    </w:div>
    <w:div w:id="831603885">
      <w:bodyDiv w:val="1"/>
      <w:marLeft w:val="0"/>
      <w:marRight w:val="0"/>
      <w:marTop w:val="0"/>
      <w:marBottom w:val="0"/>
      <w:divBdr>
        <w:top w:val="none" w:sz="0" w:space="0" w:color="auto"/>
        <w:left w:val="none" w:sz="0" w:space="0" w:color="auto"/>
        <w:bottom w:val="none" w:sz="0" w:space="0" w:color="auto"/>
        <w:right w:val="none" w:sz="0" w:space="0" w:color="auto"/>
      </w:divBdr>
    </w:div>
    <w:div w:id="831874572">
      <w:bodyDiv w:val="1"/>
      <w:marLeft w:val="0"/>
      <w:marRight w:val="0"/>
      <w:marTop w:val="0"/>
      <w:marBottom w:val="0"/>
      <w:divBdr>
        <w:top w:val="none" w:sz="0" w:space="0" w:color="auto"/>
        <w:left w:val="none" w:sz="0" w:space="0" w:color="auto"/>
        <w:bottom w:val="none" w:sz="0" w:space="0" w:color="auto"/>
        <w:right w:val="none" w:sz="0" w:space="0" w:color="auto"/>
      </w:divBdr>
    </w:div>
    <w:div w:id="847452595">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851845009">
      <w:bodyDiv w:val="1"/>
      <w:marLeft w:val="0"/>
      <w:marRight w:val="0"/>
      <w:marTop w:val="0"/>
      <w:marBottom w:val="0"/>
      <w:divBdr>
        <w:top w:val="none" w:sz="0" w:space="0" w:color="auto"/>
        <w:left w:val="none" w:sz="0" w:space="0" w:color="auto"/>
        <w:bottom w:val="none" w:sz="0" w:space="0" w:color="auto"/>
        <w:right w:val="none" w:sz="0" w:space="0" w:color="auto"/>
      </w:divBdr>
    </w:div>
    <w:div w:id="858809107">
      <w:bodyDiv w:val="1"/>
      <w:marLeft w:val="0"/>
      <w:marRight w:val="0"/>
      <w:marTop w:val="0"/>
      <w:marBottom w:val="0"/>
      <w:divBdr>
        <w:top w:val="none" w:sz="0" w:space="0" w:color="auto"/>
        <w:left w:val="none" w:sz="0" w:space="0" w:color="auto"/>
        <w:bottom w:val="none" w:sz="0" w:space="0" w:color="auto"/>
        <w:right w:val="none" w:sz="0" w:space="0" w:color="auto"/>
      </w:divBdr>
    </w:div>
    <w:div w:id="858929134">
      <w:bodyDiv w:val="1"/>
      <w:marLeft w:val="0"/>
      <w:marRight w:val="0"/>
      <w:marTop w:val="0"/>
      <w:marBottom w:val="0"/>
      <w:divBdr>
        <w:top w:val="none" w:sz="0" w:space="0" w:color="auto"/>
        <w:left w:val="none" w:sz="0" w:space="0" w:color="auto"/>
        <w:bottom w:val="none" w:sz="0" w:space="0" w:color="auto"/>
        <w:right w:val="none" w:sz="0" w:space="0" w:color="auto"/>
      </w:divBdr>
    </w:div>
    <w:div w:id="860317100">
      <w:bodyDiv w:val="1"/>
      <w:marLeft w:val="0"/>
      <w:marRight w:val="0"/>
      <w:marTop w:val="0"/>
      <w:marBottom w:val="0"/>
      <w:divBdr>
        <w:top w:val="none" w:sz="0" w:space="0" w:color="auto"/>
        <w:left w:val="none" w:sz="0" w:space="0" w:color="auto"/>
        <w:bottom w:val="none" w:sz="0" w:space="0" w:color="auto"/>
        <w:right w:val="none" w:sz="0" w:space="0" w:color="auto"/>
      </w:divBdr>
    </w:div>
    <w:div w:id="862665730">
      <w:bodyDiv w:val="1"/>
      <w:marLeft w:val="0"/>
      <w:marRight w:val="0"/>
      <w:marTop w:val="0"/>
      <w:marBottom w:val="0"/>
      <w:divBdr>
        <w:top w:val="none" w:sz="0" w:space="0" w:color="auto"/>
        <w:left w:val="none" w:sz="0" w:space="0" w:color="auto"/>
        <w:bottom w:val="none" w:sz="0" w:space="0" w:color="auto"/>
        <w:right w:val="none" w:sz="0" w:space="0" w:color="auto"/>
      </w:divBdr>
    </w:div>
    <w:div w:id="866916370">
      <w:bodyDiv w:val="1"/>
      <w:marLeft w:val="0"/>
      <w:marRight w:val="0"/>
      <w:marTop w:val="0"/>
      <w:marBottom w:val="0"/>
      <w:divBdr>
        <w:top w:val="none" w:sz="0" w:space="0" w:color="auto"/>
        <w:left w:val="none" w:sz="0" w:space="0" w:color="auto"/>
        <w:bottom w:val="none" w:sz="0" w:space="0" w:color="auto"/>
        <w:right w:val="none" w:sz="0" w:space="0" w:color="auto"/>
      </w:divBdr>
    </w:div>
    <w:div w:id="872034662">
      <w:bodyDiv w:val="1"/>
      <w:marLeft w:val="0"/>
      <w:marRight w:val="0"/>
      <w:marTop w:val="0"/>
      <w:marBottom w:val="0"/>
      <w:divBdr>
        <w:top w:val="none" w:sz="0" w:space="0" w:color="auto"/>
        <w:left w:val="none" w:sz="0" w:space="0" w:color="auto"/>
        <w:bottom w:val="none" w:sz="0" w:space="0" w:color="auto"/>
        <w:right w:val="none" w:sz="0" w:space="0" w:color="auto"/>
      </w:divBdr>
    </w:div>
    <w:div w:id="872157360">
      <w:bodyDiv w:val="1"/>
      <w:marLeft w:val="0"/>
      <w:marRight w:val="0"/>
      <w:marTop w:val="0"/>
      <w:marBottom w:val="0"/>
      <w:divBdr>
        <w:top w:val="none" w:sz="0" w:space="0" w:color="auto"/>
        <w:left w:val="none" w:sz="0" w:space="0" w:color="auto"/>
        <w:bottom w:val="none" w:sz="0" w:space="0" w:color="auto"/>
        <w:right w:val="none" w:sz="0" w:space="0" w:color="auto"/>
      </w:divBdr>
    </w:div>
    <w:div w:id="888687314">
      <w:bodyDiv w:val="1"/>
      <w:marLeft w:val="0"/>
      <w:marRight w:val="0"/>
      <w:marTop w:val="0"/>
      <w:marBottom w:val="0"/>
      <w:divBdr>
        <w:top w:val="none" w:sz="0" w:space="0" w:color="auto"/>
        <w:left w:val="none" w:sz="0" w:space="0" w:color="auto"/>
        <w:bottom w:val="none" w:sz="0" w:space="0" w:color="auto"/>
        <w:right w:val="none" w:sz="0" w:space="0" w:color="auto"/>
      </w:divBdr>
    </w:div>
    <w:div w:id="889460036">
      <w:bodyDiv w:val="1"/>
      <w:marLeft w:val="0"/>
      <w:marRight w:val="0"/>
      <w:marTop w:val="0"/>
      <w:marBottom w:val="0"/>
      <w:divBdr>
        <w:top w:val="none" w:sz="0" w:space="0" w:color="auto"/>
        <w:left w:val="none" w:sz="0" w:space="0" w:color="auto"/>
        <w:bottom w:val="none" w:sz="0" w:space="0" w:color="auto"/>
        <w:right w:val="none" w:sz="0" w:space="0" w:color="auto"/>
      </w:divBdr>
    </w:div>
    <w:div w:id="891579562">
      <w:bodyDiv w:val="1"/>
      <w:marLeft w:val="0"/>
      <w:marRight w:val="0"/>
      <w:marTop w:val="0"/>
      <w:marBottom w:val="0"/>
      <w:divBdr>
        <w:top w:val="none" w:sz="0" w:space="0" w:color="auto"/>
        <w:left w:val="none" w:sz="0" w:space="0" w:color="auto"/>
        <w:bottom w:val="none" w:sz="0" w:space="0" w:color="auto"/>
        <w:right w:val="none" w:sz="0" w:space="0" w:color="auto"/>
      </w:divBdr>
    </w:div>
    <w:div w:id="895315817">
      <w:bodyDiv w:val="1"/>
      <w:marLeft w:val="0"/>
      <w:marRight w:val="0"/>
      <w:marTop w:val="0"/>
      <w:marBottom w:val="0"/>
      <w:divBdr>
        <w:top w:val="none" w:sz="0" w:space="0" w:color="auto"/>
        <w:left w:val="none" w:sz="0" w:space="0" w:color="auto"/>
        <w:bottom w:val="none" w:sz="0" w:space="0" w:color="auto"/>
        <w:right w:val="none" w:sz="0" w:space="0" w:color="auto"/>
      </w:divBdr>
    </w:div>
    <w:div w:id="899053726">
      <w:bodyDiv w:val="1"/>
      <w:marLeft w:val="0"/>
      <w:marRight w:val="0"/>
      <w:marTop w:val="0"/>
      <w:marBottom w:val="0"/>
      <w:divBdr>
        <w:top w:val="none" w:sz="0" w:space="0" w:color="auto"/>
        <w:left w:val="none" w:sz="0" w:space="0" w:color="auto"/>
        <w:bottom w:val="none" w:sz="0" w:space="0" w:color="auto"/>
        <w:right w:val="none" w:sz="0" w:space="0" w:color="auto"/>
      </w:divBdr>
    </w:div>
    <w:div w:id="906914881">
      <w:bodyDiv w:val="1"/>
      <w:marLeft w:val="0"/>
      <w:marRight w:val="0"/>
      <w:marTop w:val="0"/>
      <w:marBottom w:val="0"/>
      <w:divBdr>
        <w:top w:val="none" w:sz="0" w:space="0" w:color="auto"/>
        <w:left w:val="none" w:sz="0" w:space="0" w:color="auto"/>
        <w:bottom w:val="none" w:sz="0" w:space="0" w:color="auto"/>
        <w:right w:val="none" w:sz="0" w:space="0" w:color="auto"/>
      </w:divBdr>
    </w:div>
    <w:div w:id="916943600">
      <w:bodyDiv w:val="1"/>
      <w:marLeft w:val="0"/>
      <w:marRight w:val="0"/>
      <w:marTop w:val="0"/>
      <w:marBottom w:val="0"/>
      <w:divBdr>
        <w:top w:val="none" w:sz="0" w:space="0" w:color="auto"/>
        <w:left w:val="none" w:sz="0" w:space="0" w:color="auto"/>
        <w:bottom w:val="none" w:sz="0" w:space="0" w:color="auto"/>
        <w:right w:val="none" w:sz="0" w:space="0" w:color="auto"/>
      </w:divBdr>
    </w:div>
    <w:div w:id="920677290">
      <w:bodyDiv w:val="1"/>
      <w:marLeft w:val="0"/>
      <w:marRight w:val="0"/>
      <w:marTop w:val="0"/>
      <w:marBottom w:val="0"/>
      <w:divBdr>
        <w:top w:val="none" w:sz="0" w:space="0" w:color="auto"/>
        <w:left w:val="none" w:sz="0" w:space="0" w:color="auto"/>
        <w:bottom w:val="none" w:sz="0" w:space="0" w:color="auto"/>
        <w:right w:val="none" w:sz="0" w:space="0" w:color="auto"/>
      </w:divBdr>
    </w:div>
    <w:div w:id="929972767">
      <w:bodyDiv w:val="1"/>
      <w:marLeft w:val="0"/>
      <w:marRight w:val="0"/>
      <w:marTop w:val="0"/>
      <w:marBottom w:val="0"/>
      <w:divBdr>
        <w:top w:val="none" w:sz="0" w:space="0" w:color="auto"/>
        <w:left w:val="none" w:sz="0" w:space="0" w:color="auto"/>
        <w:bottom w:val="none" w:sz="0" w:space="0" w:color="auto"/>
        <w:right w:val="none" w:sz="0" w:space="0" w:color="auto"/>
      </w:divBdr>
    </w:div>
    <w:div w:id="933973086">
      <w:bodyDiv w:val="1"/>
      <w:marLeft w:val="0"/>
      <w:marRight w:val="0"/>
      <w:marTop w:val="0"/>
      <w:marBottom w:val="0"/>
      <w:divBdr>
        <w:top w:val="none" w:sz="0" w:space="0" w:color="auto"/>
        <w:left w:val="none" w:sz="0" w:space="0" w:color="auto"/>
        <w:bottom w:val="none" w:sz="0" w:space="0" w:color="auto"/>
        <w:right w:val="none" w:sz="0" w:space="0" w:color="auto"/>
      </w:divBdr>
    </w:div>
    <w:div w:id="942304669">
      <w:bodyDiv w:val="1"/>
      <w:marLeft w:val="0"/>
      <w:marRight w:val="0"/>
      <w:marTop w:val="0"/>
      <w:marBottom w:val="0"/>
      <w:divBdr>
        <w:top w:val="none" w:sz="0" w:space="0" w:color="auto"/>
        <w:left w:val="none" w:sz="0" w:space="0" w:color="auto"/>
        <w:bottom w:val="none" w:sz="0" w:space="0" w:color="auto"/>
        <w:right w:val="none" w:sz="0" w:space="0" w:color="auto"/>
      </w:divBdr>
    </w:div>
    <w:div w:id="942876781">
      <w:bodyDiv w:val="1"/>
      <w:marLeft w:val="0"/>
      <w:marRight w:val="0"/>
      <w:marTop w:val="0"/>
      <w:marBottom w:val="0"/>
      <w:divBdr>
        <w:top w:val="none" w:sz="0" w:space="0" w:color="auto"/>
        <w:left w:val="none" w:sz="0" w:space="0" w:color="auto"/>
        <w:bottom w:val="none" w:sz="0" w:space="0" w:color="auto"/>
        <w:right w:val="none" w:sz="0" w:space="0" w:color="auto"/>
      </w:divBdr>
    </w:div>
    <w:div w:id="945843521">
      <w:bodyDiv w:val="1"/>
      <w:marLeft w:val="0"/>
      <w:marRight w:val="0"/>
      <w:marTop w:val="0"/>
      <w:marBottom w:val="0"/>
      <w:divBdr>
        <w:top w:val="none" w:sz="0" w:space="0" w:color="auto"/>
        <w:left w:val="none" w:sz="0" w:space="0" w:color="auto"/>
        <w:bottom w:val="none" w:sz="0" w:space="0" w:color="auto"/>
        <w:right w:val="none" w:sz="0" w:space="0" w:color="auto"/>
      </w:divBdr>
    </w:div>
    <w:div w:id="960527000">
      <w:bodyDiv w:val="1"/>
      <w:marLeft w:val="0"/>
      <w:marRight w:val="0"/>
      <w:marTop w:val="0"/>
      <w:marBottom w:val="0"/>
      <w:divBdr>
        <w:top w:val="none" w:sz="0" w:space="0" w:color="auto"/>
        <w:left w:val="none" w:sz="0" w:space="0" w:color="auto"/>
        <w:bottom w:val="none" w:sz="0" w:space="0" w:color="auto"/>
        <w:right w:val="none" w:sz="0" w:space="0" w:color="auto"/>
      </w:divBdr>
    </w:div>
    <w:div w:id="962080680">
      <w:bodyDiv w:val="1"/>
      <w:marLeft w:val="0"/>
      <w:marRight w:val="0"/>
      <w:marTop w:val="0"/>
      <w:marBottom w:val="0"/>
      <w:divBdr>
        <w:top w:val="none" w:sz="0" w:space="0" w:color="auto"/>
        <w:left w:val="none" w:sz="0" w:space="0" w:color="auto"/>
        <w:bottom w:val="none" w:sz="0" w:space="0" w:color="auto"/>
        <w:right w:val="none" w:sz="0" w:space="0" w:color="auto"/>
      </w:divBdr>
    </w:div>
    <w:div w:id="963656065">
      <w:bodyDiv w:val="1"/>
      <w:marLeft w:val="0"/>
      <w:marRight w:val="0"/>
      <w:marTop w:val="0"/>
      <w:marBottom w:val="0"/>
      <w:divBdr>
        <w:top w:val="none" w:sz="0" w:space="0" w:color="auto"/>
        <w:left w:val="none" w:sz="0" w:space="0" w:color="auto"/>
        <w:bottom w:val="none" w:sz="0" w:space="0" w:color="auto"/>
        <w:right w:val="none" w:sz="0" w:space="0" w:color="auto"/>
      </w:divBdr>
    </w:div>
    <w:div w:id="966665457">
      <w:bodyDiv w:val="1"/>
      <w:marLeft w:val="0"/>
      <w:marRight w:val="0"/>
      <w:marTop w:val="0"/>
      <w:marBottom w:val="0"/>
      <w:divBdr>
        <w:top w:val="none" w:sz="0" w:space="0" w:color="auto"/>
        <w:left w:val="none" w:sz="0" w:space="0" w:color="auto"/>
        <w:bottom w:val="none" w:sz="0" w:space="0" w:color="auto"/>
        <w:right w:val="none" w:sz="0" w:space="0" w:color="auto"/>
      </w:divBdr>
    </w:div>
    <w:div w:id="967320647">
      <w:bodyDiv w:val="1"/>
      <w:marLeft w:val="0"/>
      <w:marRight w:val="0"/>
      <w:marTop w:val="0"/>
      <w:marBottom w:val="0"/>
      <w:divBdr>
        <w:top w:val="none" w:sz="0" w:space="0" w:color="auto"/>
        <w:left w:val="none" w:sz="0" w:space="0" w:color="auto"/>
        <w:bottom w:val="none" w:sz="0" w:space="0" w:color="auto"/>
        <w:right w:val="none" w:sz="0" w:space="0" w:color="auto"/>
      </w:divBdr>
    </w:div>
    <w:div w:id="976028567">
      <w:bodyDiv w:val="1"/>
      <w:marLeft w:val="0"/>
      <w:marRight w:val="0"/>
      <w:marTop w:val="0"/>
      <w:marBottom w:val="0"/>
      <w:divBdr>
        <w:top w:val="none" w:sz="0" w:space="0" w:color="auto"/>
        <w:left w:val="none" w:sz="0" w:space="0" w:color="auto"/>
        <w:bottom w:val="none" w:sz="0" w:space="0" w:color="auto"/>
        <w:right w:val="none" w:sz="0" w:space="0" w:color="auto"/>
      </w:divBdr>
    </w:div>
    <w:div w:id="979378559">
      <w:bodyDiv w:val="1"/>
      <w:marLeft w:val="0"/>
      <w:marRight w:val="0"/>
      <w:marTop w:val="0"/>
      <w:marBottom w:val="0"/>
      <w:divBdr>
        <w:top w:val="none" w:sz="0" w:space="0" w:color="auto"/>
        <w:left w:val="none" w:sz="0" w:space="0" w:color="auto"/>
        <w:bottom w:val="none" w:sz="0" w:space="0" w:color="auto"/>
        <w:right w:val="none" w:sz="0" w:space="0" w:color="auto"/>
      </w:divBdr>
    </w:div>
    <w:div w:id="983505058">
      <w:bodyDiv w:val="1"/>
      <w:marLeft w:val="0"/>
      <w:marRight w:val="0"/>
      <w:marTop w:val="0"/>
      <w:marBottom w:val="0"/>
      <w:divBdr>
        <w:top w:val="none" w:sz="0" w:space="0" w:color="auto"/>
        <w:left w:val="none" w:sz="0" w:space="0" w:color="auto"/>
        <w:bottom w:val="none" w:sz="0" w:space="0" w:color="auto"/>
        <w:right w:val="none" w:sz="0" w:space="0" w:color="auto"/>
      </w:divBdr>
    </w:div>
    <w:div w:id="987245487">
      <w:bodyDiv w:val="1"/>
      <w:marLeft w:val="0"/>
      <w:marRight w:val="0"/>
      <w:marTop w:val="0"/>
      <w:marBottom w:val="0"/>
      <w:divBdr>
        <w:top w:val="none" w:sz="0" w:space="0" w:color="auto"/>
        <w:left w:val="none" w:sz="0" w:space="0" w:color="auto"/>
        <w:bottom w:val="none" w:sz="0" w:space="0" w:color="auto"/>
        <w:right w:val="none" w:sz="0" w:space="0" w:color="auto"/>
      </w:divBdr>
    </w:div>
    <w:div w:id="993876716">
      <w:bodyDiv w:val="1"/>
      <w:marLeft w:val="0"/>
      <w:marRight w:val="0"/>
      <w:marTop w:val="0"/>
      <w:marBottom w:val="0"/>
      <w:divBdr>
        <w:top w:val="none" w:sz="0" w:space="0" w:color="auto"/>
        <w:left w:val="none" w:sz="0" w:space="0" w:color="auto"/>
        <w:bottom w:val="none" w:sz="0" w:space="0" w:color="auto"/>
        <w:right w:val="none" w:sz="0" w:space="0" w:color="auto"/>
      </w:divBdr>
    </w:div>
    <w:div w:id="1007636865">
      <w:bodyDiv w:val="1"/>
      <w:marLeft w:val="0"/>
      <w:marRight w:val="0"/>
      <w:marTop w:val="0"/>
      <w:marBottom w:val="0"/>
      <w:divBdr>
        <w:top w:val="none" w:sz="0" w:space="0" w:color="auto"/>
        <w:left w:val="none" w:sz="0" w:space="0" w:color="auto"/>
        <w:bottom w:val="none" w:sz="0" w:space="0" w:color="auto"/>
        <w:right w:val="none" w:sz="0" w:space="0" w:color="auto"/>
      </w:divBdr>
    </w:div>
    <w:div w:id="1009941389">
      <w:bodyDiv w:val="1"/>
      <w:marLeft w:val="0"/>
      <w:marRight w:val="0"/>
      <w:marTop w:val="0"/>
      <w:marBottom w:val="0"/>
      <w:divBdr>
        <w:top w:val="none" w:sz="0" w:space="0" w:color="auto"/>
        <w:left w:val="none" w:sz="0" w:space="0" w:color="auto"/>
        <w:bottom w:val="none" w:sz="0" w:space="0" w:color="auto"/>
        <w:right w:val="none" w:sz="0" w:space="0" w:color="auto"/>
      </w:divBdr>
    </w:div>
    <w:div w:id="1016272022">
      <w:bodyDiv w:val="1"/>
      <w:marLeft w:val="0"/>
      <w:marRight w:val="0"/>
      <w:marTop w:val="0"/>
      <w:marBottom w:val="0"/>
      <w:divBdr>
        <w:top w:val="none" w:sz="0" w:space="0" w:color="auto"/>
        <w:left w:val="none" w:sz="0" w:space="0" w:color="auto"/>
        <w:bottom w:val="none" w:sz="0" w:space="0" w:color="auto"/>
        <w:right w:val="none" w:sz="0" w:space="0" w:color="auto"/>
      </w:divBdr>
    </w:div>
    <w:div w:id="1017929701">
      <w:bodyDiv w:val="1"/>
      <w:marLeft w:val="0"/>
      <w:marRight w:val="0"/>
      <w:marTop w:val="0"/>
      <w:marBottom w:val="0"/>
      <w:divBdr>
        <w:top w:val="none" w:sz="0" w:space="0" w:color="auto"/>
        <w:left w:val="none" w:sz="0" w:space="0" w:color="auto"/>
        <w:bottom w:val="none" w:sz="0" w:space="0" w:color="auto"/>
        <w:right w:val="none" w:sz="0" w:space="0" w:color="auto"/>
      </w:divBdr>
    </w:div>
    <w:div w:id="1019042024">
      <w:bodyDiv w:val="1"/>
      <w:marLeft w:val="0"/>
      <w:marRight w:val="0"/>
      <w:marTop w:val="0"/>
      <w:marBottom w:val="0"/>
      <w:divBdr>
        <w:top w:val="none" w:sz="0" w:space="0" w:color="auto"/>
        <w:left w:val="none" w:sz="0" w:space="0" w:color="auto"/>
        <w:bottom w:val="none" w:sz="0" w:space="0" w:color="auto"/>
        <w:right w:val="none" w:sz="0" w:space="0" w:color="auto"/>
      </w:divBdr>
    </w:div>
    <w:div w:id="1019819777">
      <w:bodyDiv w:val="1"/>
      <w:marLeft w:val="0"/>
      <w:marRight w:val="0"/>
      <w:marTop w:val="0"/>
      <w:marBottom w:val="0"/>
      <w:divBdr>
        <w:top w:val="none" w:sz="0" w:space="0" w:color="auto"/>
        <w:left w:val="none" w:sz="0" w:space="0" w:color="auto"/>
        <w:bottom w:val="none" w:sz="0" w:space="0" w:color="auto"/>
        <w:right w:val="none" w:sz="0" w:space="0" w:color="auto"/>
      </w:divBdr>
    </w:div>
    <w:div w:id="1021593128">
      <w:bodyDiv w:val="1"/>
      <w:marLeft w:val="0"/>
      <w:marRight w:val="0"/>
      <w:marTop w:val="0"/>
      <w:marBottom w:val="0"/>
      <w:divBdr>
        <w:top w:val="none" w:sz="0" w:space="0" w:color="auto"/>
        <w:left w:val="none" w:sz="0" w:space="0" w:color="auto"/>
        <w:bottom w:val="none" w:sz="0" w:space="0" w:color="auto"/>
        <w:right w:val="none" w:sz="0" w:space="0" w:color="auto"/>
      </w:divBdr>
    </w:div>
    <w:div w:id="1028945762">
      <w:bodyDiv w:val="1"/>
      <w:marLeft w:val="0"/>
      <w:marRight w:val="0"/>
      <w:marTop w:val="0"/>
      <w:marBottom w:val="0"/>
      <w:divBdr>
        <w:top w:val="none" w:sz="0" w:space="0" w:color="auto"/>
        <w:left w:val="none" w:sz="0" w:space="0" w:color="auto"/>
        <w:bottom w:val="none" w:sz="0" w:space="0" w:color="auto"/>
        <w:right w:val="none" w:sz="0" w:space="0" w:color="auto"/>
      </w:divBdr>
    </w:div>
    <w:div w:id="1033310172">
      <w:bodyDiv w:val="1"/>
      <w:marLeft w:val="0"/>
      <w:marRight w:val="0"/>
      <w:marTop w:val="0"/>
      <w:marBottom w:val="0"/>
      <w:divBdr>
        <w:top w:val="none" w:sz="0" w:space="0" w:color="auto"/>
        <w:left w:val="none" w:sz="0" w:space="0" w:color="auto"/>
        <w:bottom w:val="none" w:sz="0" w:space="0" w:color="auto"/>
        <w:right w:val="none" w:sz="0" w:space="0" w:color="auto"/>
      </w:divBdr>
    </w:div>
    <w:div w:id="1035422868">
      <w:bodyDiv w:val="1"/>
      <w:marLeft w:val="0"/>
      <w:marRight w:val="0"/>
      <w:marTop w:val="0"/>
      <w:marBottom w:val="0"/>
      <w:divBdr>
        <w:top w:val="none" w:sz="0" w:space="0" w:color="auto"/>
        <w:left w:val="none" w:sz="0" w:space="0" w:color="auto"/>
        <w:bottom w:val="none" w:sz="0" w:space="0" w:color="auto"/>
        <w:right w:val="none" w:sz="0" w:space="0" w:color="auto"/>
      </w:divBdr>
    </w:div>
    <w:div w:id="1035884034">
      <w:bodyDiv w:val="1"/>
      <w:marLeft w:val="0"/>
      <w:marRight w:val="0"/>
      <w:marTop w:val="0"/>
      <w:marBottom w:val="0"/>
      <w:divBdr>
        <w:top w:val="none" w:sz="0" w:space="0" w:color="auto"/>
        <w:left w:val="none" w:sz="0" w:space="0" w:color="auto"/>
        <w:bottom w:val="none" w:sz="0" w:space="0" w:color="auto"/>
        <w:right w:val="none" w:sz="0" w:space="0" w:color="auto"/>
      </w:divBdr>
    </w:div>
    <w:div w:id="1041782872">
      <w:bodyDiv w:val="1"/>
      <w:marLeft w:val="0"/>
      <w:marRight w:val="0"/>
      <w:marTop w:val="0"/>
      <w:marBottom w:val="0"/>
      <w:divBdr>
        <w:top w:val="none" w:sz="0" w:space="0" w:color="auto"/>
        <w:left w:val="none" w:sz="0" w:space="0" w:color="auto"/>
        <w:bottom w:val="none" w:sz="0" w:space="0" w:color="auto"/>
        <w:right w:val="none" w:sz="0" w:space="0" w:color="auto"/>
      </w:divBdr>
    </w:div>
    <w:div w:id="1042705261">
      <w:bodyDiv w:val="1"/>
      <w:marLeft w:val="0"/>
      <w:marRight w:val="0"/>
      <w:marTop w:val="0"/>
      <w:marBottom w:val="0"/>
      <w:divBdr>
        <w:top w:val="none" w:sz="0" w:space="0" w:color="auto"/>
        <w:left w:val="none" w:sz="0" w:space="0" w:color="auto"/>
        <w:bottom w:val="none" w:sz="0" w:space="0" w:color="auto"/>
        <w:right w:val="none" w:sz="0" w:space="0" w:color="auto"/>
      </w:divBdr>
    </w:div>
    <w:div w:id="1045254880">
      <w:bodyDiv w:val="1"/>
      <w:marLeft w:val="0"/>
      <w:marRight w:val="0"/>
      <w:marTop w:val="0"/>
      <w:marBottom w:val="0"/>
      <w:divBdr>
        <w:top w:val="none" w:sz="0" w:space="0" w:color="auto"/>
        <w:left w:val="none" w:sz="0" w:space="0" w:color="auto"/>
        <w:bottom w:val="none" w:sz="0" w:space="0" w:color="auto"/>
        <w:right w:val="none" w:sz="0" w:space="0" w:color="auto"/>
      </w:divBdr>
    </w:div>
    <w:div w:id="1045789335">
      <w:bodyDiv w:val="1"/>
      <w:marLeft w:val="0"/>
      <w:marRight w:val="0"/>
      <w:marTop w:val="0"/>
      <w:marBottom w:val="0"/>
      <w:divBdr>
        <w:top w:val="none" w:sz="0" w:space="0" w:color="auto"/>
        <w:left w:val="none" w:sz="0" w:space="0" w:color="auto"/>
        <w:bottom w:val="none" w:sz="0" w:space="0" w:color="auto"/>
        <w:right w:val="none" w:sz="0" w:space="0" w:color="auto"/>
      </w:divBdr>
    </w:div>
    <w:div w:id="1048071113">
      <w:bodyDiv w:val="1"/>
      <w:marLeft w:val="0"/>
      <w:marRight w:val="0"/>
      <w:marTop w:val="0"/>
      <w:marBottom w:val="0"/>
      <w:divBdr>
        <w:top w:val="none" w:sz="0" w:space="0" w:color="auto"/>
        <w:left w:val="none" w:sz="0" w:space="0" w:color="auto"/>
        <w:bottom w:val="none" w:sz="0" w:space="0" w:color="auto"/>
        <w:right w:val="none" w:sz="0" w:space="0" w:color="auto"/>
      </w:divBdr>
    </w:div>
    <w:div w:id="1049695426">
      <w:bodyDiv w:val="1"/>
      <w:marLeft w:val="0"/>
      <w:marRight w:val="0"/>
      <w:marTop w:val="0"/>
      <w:marBottom w:val="0"/>
      <w:divBdr>
        <w:top w:val="none" w:sz="0" w:space="0" w:color="auto"/>
        <w:left w:val="none" w:sz="0" w:space="0" w:color="auto"/>
        <w:bottom w:val="none" w:sz="0" w:space="0" w:color="auto"/>
        <w:right w:val="none" w:sz="0" w:space="0" w:color="auto"/>
      </w:divBdr>
    </w:div>
    <w:div w:id="1054937573">
      <w:bodyDiv w:val="1"/>
      <w:marLeft w:val="0"/>
      <w:marRight w:val="0"/>
      <w:marTop w:val="0"/>
      <w:marBottom w:val="0"/>
      <w:divBdr>
        <w:top w:val="none" w:sz="0" w:space="0" w:color="auto"/>
        <w:left w:val="none" w:sz="0" w:space="0" w:color="auto"/>
        <w:bottom w:val="none" w:sz="0" w:space="0" w:color="auto"/>
        <w:right w:val="none" w:sz="0" w:space="0" w:color="auto"/>
      </w:divBdr>
    </w:div>
    <w:div w:id="1055397848">
      <w:bodyDiv w:val="1"/>
      <w:marLeft w:val="0"/>
      <w:marRight w:val="0"/>
      <w:marTop w:val="0"/>
      <w:marBottom w:val="0"/>
      <w:divBdr>
        <w:top w:val="none" w:sz="0" w:space="0" w:color="auto"/>
        <w:left w:val="none" w:sz="0" w:space="0" w:color="auto"/>
        <w:bottom w:val="none" w:sz="0" w:space="0" w:color="auto"/>
        <w:right w:val="none" w:sz="0" w:space="0" w:color="auto"/>
      </w:divBdr>
    </w:div>
    <w:div w:id="1065108615">
      <w:bodyDiv w:val="1"/>
      <w:marLeft w:val="0"/>
      <w:marRight w:val="0"/>
      <w:marTop w:val="0"/>
      <w:marBottom w:val="0"/>
      <w:divBdr>
        <w:top w:val="none" w:sz="0" w:space="0" w:color="auto"/>
        <w:left w:val="none" w:sz="0" w:space="0" w:color="auto"/>
        <w:bottom w:val="none" w:sz="0" w:space="0" w:color="auto"/>
        <w:right w:val="none" w:sz="0" w:space="0" w:color="auto"/>
      </w:divBdr>
    </w:div>
    <w:div w:id="1066688154">
      <w:bodyDiv w:val="1"/>
      <w:marLeft w:val="0"/>
      <w:marRight w:val="0"/>
      <w:marTop w:val="0"/>
      <w:marBottom w:val="0"/>
      <w:divBdr>
        <w:top w:val="none" w:sz="0" w:space="0" w:color="auto"/>
        <w:left w:val="none" w:sz="0" w:space="0" w:color="auto"/>
        <w:bottom w:val="none" w:sz="0" w:space="0" w:color="auto"/>
        <w:right w:val="none" w:sz="0" w:space="0" w:color="auto"/>
      </w:divBdr>
    </w:div>
    <w:div w:id="1068962580">
      <w:bodyDiv w:val="1"/>
      <w:marLeft w:val="0"/>
      <w:marRight w:val="0"/>
      <w:marTop w:val="0"/>
      <w:marBottom w:val="0"/>
      <w:divBdr>
        <w:top w:val="none" w:sz="0" w:space="0" w:color="auto"/>
        <w:left w:val="none" w:sz="0" w:space="0" w:color="auto"/>
        <w:bottom w:val="none" w:sz="0" w:space="0" w:color="auto"/>
        <w:right w:val="none" w:sz="0" w:space="0" w:color="auto"/>
      </w:divBdr>
    </w:div>
    <w:div w:id="1080327273">
      <w:bodyDiv w:val="1"/>
      <w:marLeft w:val="0"/>
      <w:marRight w:val="0"/>
      <w:marTop w:val="0"/>
      <w:marBottom w:val="0"/>
      <w:divBdr>
        <w:top w:val="none" w:sz="0" w:space="0" w:color="auto"/>
        <w:left w:val="none" w:sz="0" w:space="0" w:color="auto"/>
        <w:bottom w:val="none" w:sz="0" w:space="0" w:color="auto"/>
        <w:right w:val="none" w:sz="0" w:space="0" w:color="auto"/>
      </w:divBdr>
    </w:div>
    <w:div w:id="1084187484">
      <w:bodyDiv w:val="1"/>
      <w:marLeft w:val="0"/>
      <w:marRight w:val="0"/>
      <w:marTop w:val="0"/>
      <w:marBottom w:val="0"/>
      <w:divBdr>
        <w:top w:val="none" w:sz="0" w:space="0" w:color="auto"/>
        <w:left w:val="none" w:sz="0" w:space="0" w:color="auto"/>
        <w:bottom w:val="none" w:sz="0" w:space="0" w:color="auto"/>
        <w:right w:val="none" w:sz="0" w:space="0" w:color="auto"/>
      </w:divBdr>
    </w:div>
    <w:div w:id="1086221003">
      <w:bodyDiv w:val="1"/>
      <w:marLeft w:val="0"/>
      <w:marRight w:val="0"/>
      <w:marTop w:val="0"/>
      <w:marBottom w:val="0"/>
      <w:divBdr>
        <w:top w:val="none" w:sz="0" w:space="0" w:color="auto"/>
        <w:left w:val="none" w:sz="0" w:space="0" w:color="auto"/>
        <w:bottom w:val="none" w:sz="0" w:space="0" w:color="auto"/>
        <w:right w:val="none" w:sz="0" w:space="0" w:color="auto"/>
      </w:divBdr>
    </w:div>
    <w:div w:id="1090925485">
      <w:bodyDiv w:val="1"/>
      <w:marLeft w:val="0"/>
      <w:marRight w:val="0"/>
      <w:marTop w:val="0"/>
      <w:marBottom w:val="0"/>
      <w:divBdr>
        <w:top w:val="none" w:sz="0" w:space="0" w:color="auto"/>
        <w:left w:val="none" w:sz="0" w:space="0" w:color="auto"/>
        <w:bottom w:val="none" w:sz="0" w:space="0" w:color="auto"/>
        <w:right w:val="none" w:sz="0" w:space="0" w:color="auto"/>
      </w:divBdr>
    </w:div>
    <w:div w:id="1094547545">
      <w:bodyDiv w:val="1"/>
      <w:marLeft w:val="0"/>
      <w:marRight w:val="0"/>
      <w:marTop w:val="0"/>
      <w:marBottom w:val="0"/>
      <w:divBdr>
        <w:top w:val="none" w:sz="0" w:space="0" w:color="auto"/>
        <w:left w:val="none" w:sz="0" w:space="0" w:color="auto"/>
        <w:bottom w:val="none" w:sz="0" w:space="0" w:color="auto"/>
        <w:right w:val="none" w:sz="0" w:space="0" w:color="auto"/>
      </w:divBdr>
    </w:div>
    <w:div w:id="1101490788">
      <w:bodyDiv w:val="1"/>
      <w:marLeft w:val="0"/>
      <w:marRight w:val="0"/>
      <w:marTop w:val="0"/>
      <w:marBottom w:val="0"/>
      <w:divBdr>
        <w:top w:val="none" w:sz="0" w:space="0" w:color="auto"/>
        <w:left w:val="none" w:sz="0" w:space="0" w:color="auto"/>
        <w:bottom w:val="none" w:sz="0" w:space="0" w:color="auto"/>
        <w:right w:val="none" w:sz="0" w:space="0" w:color="auto"/>
      </w:divBdr>
    </w:div>
    <w:div w:id="1103112242">
      <w:bodyDiv w:val="1"/>
      <w:marLeft w:val="0"/>
      <w:marRight w:val="0"/>
      <w:marTop w:val="0"/>
      <w:marBottom w:val="0"/>
      <w:divBdr>
        <w:top w:val="none" w:sz="0" w:space="0" w:color="auto"/>
        <w:left w:val="none" w:sz="0" w:space="0" w:color="auto"/>
        <w:bottom w:val="none" w:sz="0" w:space="0" w:color="auto"/>
        <w:right w:val="none" w:sz="0" w:space="0" w:color="auto"/>
      </w:divBdr>
    </w:div>
    <w:div w:id="1104881230">
      <w:bodyDiv w:val="1"/>
      <w:marLeft w:val="0"/>
      <w:marRight w:val="0"/>
      <w:marTop w:val="0"/>
      <w:marBottom w:val="0"/>
      <w:divBdr>
        <w:top w:val="none" w:sz="0" w:space="0" w:color="auto"/>
        <w:left w:val="none" w:sz="0" w:space="0" w:color="auto"/>
        <w:bottom w:val="none" w:sz="0" w:space="0" w:color="auto"/>
        <w:right w:val="none" w:sz="0" w:space="0" w:color="auto"/>
      </w:divBdr>
    </w:div>
    <w:div w:id="1105419843">
      <w:bodyDiv w:val="1"/>
      <w:marLeft w:val="0"/>
      <w:marRight w:val="0"/>
      <w:marTop w:val="0"/>
      <w:marBottom w:val="0"/>
      <w:divBdr>
        <w:top w:val="none" w:sz="0" w:space="0" w:color="auto"/>
        <w:left w:val="none" w:sz="0" w:space="0" w:color="auto"/>
        <w:bottom w:val="none" w:sz="0" w:space="0" w:color="auto"/>
        <w:right w:val="none" w:sz="0" w:space="0" w:color="auto"/>
      </w:divBdr>
    </w:div>
    <w:div w:id="1105884984">
      <w:bodyDiv w:val="1"/>
      <w:marLeft w:val="0"/>
      <w:marRight w:val="0"/>
      <w:marTop w:val="0"/>
      <w:marBottom w:val="0"/>
      <w:divBdr>
        <w:top w:val="none" w:sz="0" w:space="0" w:color="auto"/>
        <w:left w:val="none" w:sz="0" w:space="0" w:color="auto"/>
        <w:bottom w:val="none" w:sz="0" w:space="0" w:color="auto"/>
        <w:right w:val="none" w:sz="0" w:space="0" w:color="auto"/>
      </w:divBdr>
    </w:div>
    <w:div w:id="1117987600">
      <w:bodyDiv w:val="1"/>
      <w:marLeft w:val="0"/>
      <w:marRight w:val="0"/>
      <w:marTop w:val="0"/>
      <w:marBottom w:val="0"/>
      <w:divBdr>
        <w:top w:val="none" w:sz="0" w:space="0" w:color="auto"/>
        <w:left w:val="none" w:sz="0" w:space="0" w:color="auto"/>
        <w:bottom w:val="none" w:sz="0" w:space="0" w:color="auto"/>
        <w:right w:val="none" w:sz="0" w:space="0" w:color="auto"/>
      </w:divBdr>
    </w:div>
    <w:div w:id="1117994086">
      <w:bodyDiv w:val="1"/>
      <w:marLeft w:val="0"/>
      <w:marRight w:val="0"/>
      <w:marTop w:val="0"/>
      <w:marBottom w:val="0"/>
      <w:divBdr>
        <w:top w:val="none" w:sz="0" w:space="0" w:color="auto"/>
        <w:left w:val="none" w:sz="0" w:space="0" w:color="auto"/>
        <w:bottom w:val="none" w:sz="0" w:space="0" w:color="auto"/>
        <w:right w:val="none" w:sz="0" w:space="0" w:color="auto"/>
      </w:divBdr>
    </w:div>
    <w:div w:id="1118452462">
      <w:bodyDiv w:val="1"/>
      <w:marLeft w:val="0"/>
      <w:marRight w:val="0"/>
      <w:marTop w:val="0"/>
      <w:marBottom w:val="0"/>
      <w:divBdr>
        <w:top w:val="none" w:sz="0" w:space="0" w:color="auto"/>
        <w:left w:val="none" w:sz="0" w:space="0" w:color="auto"/>
        <w:bottom w:val="none" w:sz="0" w:space="0" w:color="auto"/>
        <w:right w:val="none" w:sz="0" w:space="0" w:color="auto"/>
      </w:divBdr>
    </w:div>
    <w:div w:id="1136726982">
      <w:bodyDiv w:val="1"/>
      <w:marLeft w:val="0"/>
      <w:marRight w:val="0"/>
      <w:marTop w:val="0"/>
      <w:marBottom w:val="0"/>
      <w:divBdr>
        <w:top w:val="none" w:sz="0" w:space="0" w:color="auto"/>
        <w:left w:val="none" w:sz="0" w:space="0" w:color="auto"/>
        <w:bottom w:val="none" w:sz="0" w:space="0" w:color="auto"/>
        <w:right w:val="none" w:sz="0" w:space="0" w:color="auto"/>
      </w:divBdr>
    </w:div>
    <w:div w:id="1139034415">
      <w:bodyDiv w:val="1"/>
      <w:marLeft w:val="0"/>
      <w:marRight w:val="0"/>
      <w:marTop w:val="0"/>
      <w:marBottom w:val="0"/>
      <w:divBdr>
        <w:top w:val="none" w:sz="0" w:space="0" w:color="auto"/>
        <w:left w:val="none" w:sz="0" w:space="0" w:color="auto"/>
        <w:bottom w:val="none" w:sz="0" w:space="0" w:color="auto"/>
        <w:right w:val="none" w:sz="0" w:space="0" w:color="auto"/>
      </w:divBdr>
    </w:div>
    <w:div w:id="1144932475">
      <w:bodyDiv w:val="1"/>
      <w:marLeft w:val="0"/>
      <w:marRight w:val="0"/>
      <w:marTop w:val="0"/>
      <w:marBottom w:val="0"/>
      <w:divBdr>
        <w:top w:val="none" w:sz="0" w:space="0" w:color="auto"/>
        <w:left w:val="none" w:sz="0" w:space="0" w:color="auto"/>
        <w:bottom w:val="none" w:sz="0" w:space="0" w:color="auto"/>
        <w:right w:val="none" w:sz="0" w:space="0" w:color="auto"/>
      </w:divBdr>
    </w:div>
    <w:div w:id="1147086794">
      <w:bodyDiv w:val="1"/>
      <w:marLeft w:val="0"/>
      <w:marRight w:val="0"/>
      <w:marTop w:val="0"/>
      <w:marBottom w:val="0"/>
      <w:divBdr>
        <w:top w:val="none" w:sz="0" w:space="0" w:color="auto"/>
        <w:left w:val="none" w:sz="0" w:space="0" w:color="auto"/>
        <w:bottom w:val="none" w:sz="0" w:space="0" w:color="auto"/>
        <w:right w:val="none" w:sz="0" w:space="0" w:color="auto"/>
      </w:divBdr>
    </w:div>
    <w:div w:id="1152990127">
      <w:bodyDiv w:val="1"/>
      <w:marLeft w:val="0"/>
      <w:marRight w:val="0"/>
      <w:marTop w:val="0"/>
      <w:marBottom w:val="0"/>
      <w:divBdr>
        <w:top w:val="none" w:sz="0" w:space="0" w:color="auto"/>
        <w:left w:val="none" w:sz="0" w:space="0" w:color="auto"/>
        <w:bottom w:val="none" w:sz="0" w:space="0" w:color="auto"/>
        <w:right w:val="none" w:sz="0" w:space="0" w:color="auto"/>
      </w:divBdr>
    </w:div>
    <w:div w:id="1155100715">
      <w:bodyDiv w:val="1"/>
      <w:marLeft w:val="0"/>
      <w:marRight w:val="0"/>
      <w:marTop w:val="0"/>
      <w:marBottom w:val="0"/>
      <w:divBdr>
        <w:top w:val="none" w:sz="0" w:space="0" w:color="auto"/>
        <w:left w:val="none" w:sz="0" w:space="0" w:color="auto"/>
        <w:bottom w:val="none" w:sz="0" w:space="0" w:color="auto"/>
        <w:right w:val="none" w:sz="0" w:space="0" w:color="auto"/>
      </w:divBdr>
    </w:div>
    <w:div w:id="1161434039">
      <w:bodyDiv w:val="1"/>
      <w:marLeft w:val="0"/>
      <w:marRight w:val="0"/>
      <w:marTop w:val="0"/>
      <w:marBottom w:val="0"/>
      <w:divBdr>
        <w:top w:val="none" w:sz="0" w:space="0" w:color="auto"/>
        <w:left w:val="none" w:sz="0" w:space="0" w:color="auto"/>
        <w:bottom w:val="none" w:sz="0" w:space="0" w:color="auto"/>
        <w:right w:val="none" w:sz="0" w:space="0" w:color="auto"/>
      </w:divBdr>
    </w:div>
    <w:div w:id="1162507427">
      <w:bodyDiv w:val="1"/>
      <w:marLeft w:val="0"/>
      <w:marRight w:val="0"/>
      <w:marTop w:val="0"/>
      <w:marBottom w:val="0"/>
      <w:divBdr>
        <w:top w:val="none" w:sz="0" w:space="0" w:color="auto"/>
        <w:left w:val="none" w:sz="0" w:space="0" w:color="auto"/>
        <w:bottom w:val="none" w:sz="0" w:space="0" w:color="auto"/>
        <w:right w:val="none" w:sz="0" w:space="0" w:color="auto"/>
      </w:divBdr>
    </w:div>
    <w:div w:id="1177231316">
      <w:bodyDiv w:val="1"/>
      <w:marLeft w:val="0"/>
      <w:marRight w:val="0"/>
      <w:marTop w:val="0"/>
      <w:marBottom w:val="0"/>
      <w:divBdr>
        <w:top w:val="none" w:sz="0" w:space="0" w:color="auto"/>
        <w:left w:val="none" w:sz="0" w:space="0" w:color="auto"/>
        <w:bottom w:val="none" w:sz="0" w:space="0" w:color="auto"/>
        <w:right w:val="none" w:sz="0" w:space="0" w:color="auto"/>
      </w:divBdr>
    </w:div>
    <w:div w:id="1181968655">
      <w:bodyDiv w:val="1"/>
      <w:marLeft w:val="0"/>
      <w:marRight w:val="0"/>
      <w:marTop w:val="0"/>
      <w:marBottom w:val="0"/>
      <w:divBdr>
        <w:top w:val="none" w:sz="0" w:space="0" w:color="auto"/>
        <w:left w:val="none" w:sz="0" w:space="0" w:color="auto"/>
        <w:bottom w:val="none" w:sz="0" w:space="0" w:color="auto"/>
        <w:right w:val="none" w:sz="0" w:space="0" w:color="auto"/>
      </w:divBdr>
    </w:div>
    <w:div w:id="1194147341">
      <w:bodyDiv w:val="1"/>
      <w:marLeft w:val="0"/>
      <w:marRight w:val="0"/>
      <w:marTop w:val="0"/>
      <w:marBottom w:val="0"/>
      <w:divBdr>
        <w:top w:val="none" w:sz="0" w:space="0" w:color="auto"/>
        <w:left w:val="none" w:sz="0" w:space="0" w:color="auto"/>
        <w:bottom w:val="none" w:sz="0" w:space="0" w:color="auto"/>
        <w:right w:val="none" w:sz="0" w:space="0" w:color="auto"/>
      </w:divBdr>
    </w:div>
    <w:div w:id="1194266055">
      <w:bodyDiv w:val="1"/>
      <w:marLeft w:val="0"/>
      <w:marRight w:val="0"/>
      <w:marTop w:val="0"/>
      <w:marBottom w:val="0"/>
      <w:divBdr>
        <w:top w:val="none" w:sz="0" w:space="0" w:color="auto"/>
        <w:left w:val="none" w:sz="0" w:space="0" w:color="auto"/>
        <w:bottom w:val="none" w:sz="0" w:space="0" w:color="auto"/>
        <w:right w:val="none" w:sz="0" w:space="0" w:color="auto"/>
      </w:divBdr>
    </w:div>
    <w:div w:id="1197962493">
      <w:bodyDiv w:val="1"/>
      <w:marLeft w:val="0"/>
      <w:marRight w:val="0"/>
      <w:marTop w:val="0"/>
      <w:marBottom w:val="0"/>
      <w:divBdr>
        <w:top w:val="none" w:sz="0" w:space="0" w:color="auto"/>
        <w:left w:val="none" w:sz="0" w:space="0" w:color="auto"/>
        <w:bottom w:val="none" w:sz="0" w:space="0" w:color="auto"/>
        <w:right w:val="none" w:sz="0" w:space="0" w:color="auto"/>
      </w:divBdr>
    </w:div>
    <w:div w:id="1199202942">
      <w:bodyDiv w:val="1"/>
      <w:marLeft w:val="0"/>
      <w:marRight w:val="0"/>
      <w:marTop w:val="0"/>
      <w:marBottom w:val="0"/>
      <w:divBdr>
        <w:top w:val="none" w:sz="0" w:space="0" w:color="auto"/>
        <w:left w:val="none" w:sz="0" w:space="0" w:color="auto"/>
        <w:bottom w:val="none" w:sz="0" w:space="0" w:color="auto"/>
        <w:right w:val="none" w:sz="0" w:space="0" w:color="auto"/>
      </w:divBdr>
    </w:div>
    <w:div w:id="1203709552">
      <w:bodyDiv w:val="1"/>
      <w:marLeft w:val="0"/>
      <w:marRight w:val="0"/>
      <w:marTop w:val="0"/>
      <w:marBottom w:val="0"/>
      <w:divBdr>
        <w:top w:val="none" w:sz="0" w:space="0" w:color="auto"/>
        <w:left w:val="none" w:sz="0" w:space="0" w:color="auto"/>
        <w:bottom w:val="none" w:sz="0" w:space="0" w:color="auto"/>
        <w:right w:val="none" w:sz="0" w:space="0" w:color="auto"/>
      </w:divBdr>
    </w:div>
    <w:div w:id="1204564993">
      <w:bodyDiv w:val="1"/>
      <w:marLeft w:val="0"/>
      <w:marRight w:val="0"/>
      <w:marTop w:val="0"/>
      <w:marBottom w:val="0"/>
      <w:divBdr>
        <w:top w:val="none" w:sz="0" w:space="0" w:color="auto"/>
        <w:left w:val="none" w:sz="0" w:space="0" w:color="auto"/>
        <w:bottom w:val="none" w:sz="0" w:space="0" w:color="auto"/>
        <w:right w:val="none" w:sz="0" w:space="0" w:color="auto"/>
      </w:divBdr>
    </w:div>
    <w:div w:id="1207642420">
      <w:bodyDiv w:val="1"/>
      <w:marLeft w:val="0"/>
      <w:marRight w:val="0"/>
      <w:marTop w:val="0"/>
      <w:marBottom w:val="0"/>
      <w:divBdr>
        <w:top w:val="none" w:sz="0" w:space="0" w:color="auto"/>
        <w:left w:val="none" w:sz="0" w:space="0" w:color="auto"/>
        <w:bottom w:val="none" w:sz="0" w:space="0" w:color="auto"/>
        <w:right w:val="none" w:sz="0" w:space="0" w:color="auto"/>
      </w:divBdr>
    </w:div>
    <w:div w:id="1210648292">
      <w:bodyDiv w:val="1"/>
      <w:marLeft w:val="0"/>
      <w:marRight w:val="0"/>
      <w:marTop w:val="0"/>
      <w:marBottom w:val="0"/>
      <w:divBdr>
        <w:top w:val="none" w:sz="0" w:space="0" w:color="auto"/>
        <w:left w:val="none" w:sz="0" w:space="0" w:color="auto"/>
        <w:bottom w:val="none" w:sz="0" w:space="0" w:color="auto"/>
        <w:right w:val="none" w:sz="0" w:space="0" w:color="auto"/>
      </w:divBdr>
    </w:div>
    <w:div w:id="1216118180">
      <w:bodyDiv w:val="1"/>
      <w:marLeft w:val="0"/>
      <w:marRight w:val="0"/>
      <w:marTop w:val="0"/>
      <w:marBottom w:val="0"/>
      <w:divBdr>
        <w:top w:val="none" w:sz="0" w:space="0" w:color="auto"/>
        <w:left w:val="none" w:sz="0" w:space="0" w:color="auto"/>
        <w:bottom w:val="none" w:sz="0" w:space="0" w:color="auto"/>
        <w:right w:val="none" w:sz="0" w:space="0" w:color="auto"/>
      </w:divBdr>
    </w:div>
    <w:div w:id="1224489574">
      <w:bodyDiv w:val="1"/>
      <w:marLeft w:val="0"/>
      <w:marRight w:val="0"/>
      <w:marTop w:val="0"/>
      <w:marBottom w:val="0"/>
      <w:divBdr>
        <w:top w:val="none" w:sz="0" w:space="0" w:color="auto"/>
        <w:left w:val="none" w:sz="0" w:space="0" w:color="auto"/>
        <w:bottom w:val="none" w:sz="0" w:space="0" w:color="auto"/>
        <w:right w:val="none" w:sz="0" w:space="0" w:color="auto"/>
      </w:divBdr>
    </w:div>
    <w:div w:id="1229803136">
      <w:bodyDiv w:val="1"/>
      <w:marLeft w:val="0"/>
      <w:marRight w:val="0"/>
      <w:marTop w:val="0"/>
      <w:marBottom w:val="0"/>
      <w:divBdr>
        <w:top w:val="none" w:sz="0" w:space="0" w:color="auto"/>
        <w:left w:val="none" w:sz="0" w:space="0" w:color="auto"/>
        <w:bottom w:val="none" w:sz="0" w:space="0" w:color="auto"/>
        <w:right w:val="none" w:sz="0" w:space="0" w:color="auto"/>
      </w:divBdr>
    </w:div>
    <w:div w:id="1230573150">
      <w:bodyDiv w:val="1"/>
      <w:marLeft w:val="0"/>
      <w:marRight w:val="0"/>
      <w:marTop w:val="0"/>
      <w:marBottom w:val="0"/>
      <w:divBdr>
        <w:top w:val="none" w:sz="0" w:space="0" w:color="auto"/>
        <w:left w:val="none" w:sz="0" w:space="0" w:color="auto"/>
        <w:bottom w:val="none" w:sz="0" w:space="0" w:color="auto"/>
        <w:right w:val="none" w:sz="0" w:space="0" w:color="auto"/>
      </w:divBdr>
    </w:div>
    <w:div w:id="1232538767">
      <w:bodyDiv w:val="1"/>
      <w:marLeft w:val="0"/>
      <w:marRight w:val="0"/>
      <w:marTop w:val="0"/>
      <w:marBottom w:val="0"/>
      <w:divBdr>
        <w:top w:val="none" w:sz="0" w:space="0" w:color="auto"/>
        <w:left w:val="none" w:sz="0" w:space="0" w:color="auto"/>
        <w:bottom w:val="none" w:sz="0" w:space="0" w:color="auto"/>
        <w:right w:val="none" w:sz="0" w:space="0" w:color="auto"/>
      </w:divBdr>
    </w:div>
    <w:div w:id="1236668817">
      <w:bodyDiv w:val="1"/>
      <w:marLeft w:val="0"/>
      <w:marRight w:val="0"/>
      <w:marTop w:val="0"/>
      <w:marBottom w:val="0"/>
      <w:divBdr>
        <w:top w:val="none" w:sz="0" w:space="0" w:color="auto"/>
        <w:left w:val="none" w:sz="0" w:space="0" w:color="auto"/>
        <w:bottom w:val="none" w:sz="0" w:space="0" w:color="auto"/>
        <w:right w:val="none" w:sz="0" w:space="0" w:color="auto"/>
      </w:divBdr>
    </w:div>
    <w:div w:id="1237934270">
      <w:bodyDiv w:val="1"/>
      <w:marLeft w:val="0"/>
      <w:marRight w:val="0"/>
      <w:marTop w:val="0"/>
      <w:marBottom w:val="0"/>
      <w:divBdr>
        <w:top w:val="none" w:sz="0" w:space="0" w:color="auto"/>
        <w:left w:val="none" w:sz="0" w:space="0" w:color="auto"/>
        <w:bottom w:val="none" w:sz="0" w:space="0" w:color="auto"/>
        <w:right w:val="none" w:sz="0" w:space="0" w:color="auto"/>
      </w:divBdr>
    </w:div>
    <w:div w:id="1239557371">
      <w:bodyDiv w:val="1"/>
      <w:marLeft w:val="0"/>
      <w:marRight w:val="0"/>
      <w:marTop w:val="0"/>
      <w:marBottom w:val="0"/>
      <w:divBdr>
        <w:top w:val="none" w:sz="0" w:space="0" w:color="auto"/>
        <w:left w:val="none" w:sz="0" w:space="0" w:color="auto"/>
        <w:bottom w:val="none" w:sz="0" w:space="0" w:color="auto"/>
        <w:right w:val="none" w:sz="0" w:space="0" w:color="auto"/>
      </w:divBdr>
    </w:div>
    <w:div w:id="1262228247">
      <w:bodyDiv w:val="1"/>
      <w:marLeft w:val="0"/>
      <w:marRight w:val="0"/>
      <w:marTop w:val="0"/>
      <w:marBottom w:val="0"/>
      <w:divBdr>
        <w:top w:val="none" w:sz="0" w:space="0" w:color="auto"/>
        <w:left w:val="none" w:sz="0" w:space="0" w:color="auto"/>
        <w:bottom w:val="none" w:sz="0" w:space="0" w:color="auto"/>
        <w:right w:val="none" w:sz="0" w:space="0" w:color="auto"/>
      </w:divBdr>
    </w:div>
    <w:div w:id="1268348616">
      <w:bodyDiv w:val="1"/>
      <w:marLeft w:val="0"/>
      <w:marRight w:val="0"/>
      <w:marTop w:val="0"/>
      <w:marBottom w:val="0"/>
      <w:divBdr>
        <w:top w:val="none" w:sz="0" w:space="0" w:color="auto"/>
        <w:left w:val="none" w:sz="0" w:space="0" w:color="auto"/>
        <w:bottom w:val="none" w:sz="0" w:space="0" w:color="auto"/>
        <w:right w:val="none" w:sz="0" w:space="0" w:color="auto"/>
      </w:divBdr>
    </w:div>
    <w:div w:id="1269582704">
      <w:bodyDiv w:val="1"/>
      <w:marLeft w:val="0"/>
      <w:marRight w:val="0"/>
      <w:marTop w:val="0"/>
      <w:marBottom w:val="0"/>
      <w:divBdr>
        <w:top w:val="none" w:sz="0" w:space="0" w:color="auto"/>
        <w:left w:val="none" w:sz="0" w:space="0" w:color="auto"/>
        <w:bottom w:val="none" w:sz="0" w:space="0" w:color="auto"/>
        <w:right w:val="none" w:sz="0" w:space="0" w:color="auto"/>
      </w:divBdr>
    </w:div>
    <w:div w:id="1269653206">
      <w:bodyDiv w:val="1"/>
      <w:marLeft w:val="0"/>
      <w:marRight w:val="0"/>
      <w:marTop w:val="0"/>
      <w:marBottom w:val="0"/>
      <w:divBdr>
        <w:top w:val="none" w:sz="0" w:space="0" w:color="auto"/>
        <w:left w:val="none" w:sz="0" w:space="0" w:color="auto"/>
        <w:bottom w:val="none" w:sz="0" w:space="0" w:color="auto"/>
        <w:right w:val="none" w:sz="0" w:space="0" w:color="auto"/>
      </w:divBdr>
    </w:div>
    <w:div w:id="1271274915">
      <w:bodyDiv w:val="1"/>
      <w:marLeft w:val="0"/>
      <w:marRight w:val="0"/>
      <w:marTop w:val="0"/>
      <w:marBottom w:val="0"/>
      <w:divBdr>
        <w:top w:val="none" w:sz="0" w:space="0" w:color="auto"/>
        <w:left w:val="none" w:sz="0" w:space="0" w:color="auto"/>
        <w:bottom w:val="none" w:sz="0" w:space="0" w:color="auto"/>
        <w:right w:val="none" w:sz="0" w:space="0" w:color="auto"/>
      </w:divBdr>
    </w:div>
    <w:div w:id="1273629432">
      <w:bodyDiv w:val="1"/>
      <w:marLeft w:val="0"/>
      <w:marRight w:val="0"/>
      <w:marTop w:val="0"/>
      <w:marBottom w:val="0"/>
      <w:divBdr>
        <w:top w:val="none" w:sz="0" w:space="0" w:color="auto"/>
        <w:left w:val="none" w:sz="0" w:space="0" w:color="auto"/>
        <w:bottom w:val="none" w:sz="0" w:space="0" w:color="auto"/>
        <w:right w:val="none" w:sz="0" w:space="0" w:color="auto"/>
      </w:divBdr>
    </w:div>
    <w:div w:id="1282760008">
      <w:bodyDiv w:val="1"/>
      <w:marLeft w:val="0"/>
      <w:marRight w:val="0"/>
      <w:marTop w:val="0"/>
      <w:marBottom w:val="0"/>
      <w:divBdr>
        <w:top w:val="none" w:sz="0" w:space="0" w:color="auto"/>
        <w:left w:val="none" w:sz="0" w:space="0" w:color="auto"/>
        <w:bottom w:val="none" w:sz="0" w:space="0" w:color="auto"/>
        <w:right w:val="none" w:sz="0" w:space="0" w:color="auto"/>
      </w:divBdr>
    </w:div>
    <w:div w:id="1297026376">
      <w:bodyDiv w:val="1"/>
      <w:marLeft w:val="0"/>
      <w:marRight w:val="0"/>
      <w:marTop w:val="0"/>
      <w:marBottom w:val="0"/>
      <w:divBdr>
        <w:top w:val="none" w:sz="0" w:space="0" w:color="auto"/>
        <w:left w:val="none" w:sz="0" w:space="0" w:color="auto"/>
        <w:bottom w:val="none" w:sz="0" w:space="0" w:color="auto"/>
        <w:right w:val="none" w:sz="0" w:space="0" w:color="auto"/>
      </w:divBdr>
    </w:div>
    <w:div w:id="1297374512">
      <w:bodyDiv w:val="1"/>
      <w:marLeft w:val="0"/>
      <w:marRight w:val="0"/>
      <w:marTop w:val="0"/>
      <w:marBottom w:val="0"/>
      <w:divBdr>
        <w:top w:val="none" w:sz="0" w:space="0" w:color="auto"/>
        <w:left w:val="none" w:sz="0" w:space="0" w:color="auto"/>
        <w:bottom w:val="none" w:sz="0" w:space="0" w:color="auto"/>
        <w:right w:val="none" w:sz="0" w:space="0" w:color="auto"/>
      </w:divBdr>
    </w:div>
    <w:div w:id="1298296441">
      <w:bodyDiv w:val="1"/>
      <w:marLeft w:val="0"/>
      <w:marRight w:val="0"/>
      <w:marTop w:val="0"/>
      <w:marBottom w:val="0"/>
      <w:divBdr>
        <w:top w:val="none" w:sz="0" w:space="0" w:color="auto"/>
        <w:left w:val="none" w:sz="0" w:space="0" w:color="auto"/>
        <w:bottom w:val="none" w:sz="0" w:space="0" w:color="auto"/>
        <w:right w:val="none" w:sz="0" w:space="0" w:color="auto"/>
      </w:divBdr>
    </w:div>
    <w:div w:id="1309627958">
      <w:bodyDiv w:val="1"/>
      <w:marLeft w:val="0"/>
      <w:marRight w:val="0"/>
      <w:marTop w:val="0"/>
      <w:marBottom w:val="0"/>
      <w:divBdr>
        <w:top w:val="none" w:sz="0" w:space="0" w:color="auto"/>
        <w:left w:val="none" w:sz="0" w:space="0" w:color="auto"/>
        <w:bottom w:val="none" w:sz="0" w:space="0" w:color="auto"/>
        <w:right w:val="none" w:sz="0" w:space="0" w:color="auto"/>
      </w:divBdr>
    </w:div>
    <w:div w:id="1310742993">
      <w:bodyDiv w:val="1"/>
      <w:marLeft w:val="0"/>
      <w:marRight w:val="0"/>
      <w:marTop w:val="0"/>
      <w:marBottom w:val="0"/>
      <w:divBdr>
        <w:top w:val="none" w:sz="0" w:space="0" w:color="auto"/>
        <w:left w:val="none" w:sz="0" w:space="0" w:color="auto"/>
        <w:bottom w:val="none" w:sz="0" w:space="0" w:color="auto"/>
        <w:right w:val="none" w:sz="0" w:space="0" w:color="auto"/>
      </w:divBdr>
    </w:div>
    <w:div w:id="1311441138">
      <w:bodyDiv w:val="1"/>
      <w:marLeft w:val="0"/>
      <w:marRight w:val="0"/>
      <w:marTop w:val="0"/>
      <w:marBottom w:val="0"/>
      <w:divBdr>
        <w:top w:val="none" w:sz="0" w:space="0" w:color="auto"/>
        <w:left w:val="none" w:sz="0" w:space="0" w:color="auto"/>
        <w:bottom w:val="none" w:sz="0" w:space="0" w:color="auto"/>
        <w:right w:val="none" w:sz="0" w:space="0" w:color="auto"/>
      </w:divBdr>
    </w:div>
    <w:div w:id="1313488892">
      <w:bodyDiv w:val="1"/>
      <w:marLeft w:val="0"/>
      <w:marRight w:val="0"/>
      <w:marTop w:val="0"/>
      <w:marBottom w:val="0"/>
      <w:divBdr>
        <w:top w:val="none" w:sz="0" w:space="0" w:color="auto"/>
        <w:left w:val="none" w:sz="0" w:space="0" w:color="auto"/>
        <w:bottom w:val="none" w:sz="0" w:space="0" w:color="auto"/>
        <w:right w:val="none" w:sz="0" w:space="0" w:color="auto"/>
      </w:divBdr>
    </w:div>
    <w:div w:id="1320957233">
      <w:bodyDiv w:val="1"/>
      <w:marLeft w:val="0"/>
      <w:marRight w:val="0"/>
      <w:marTop w:val="0"/>
      <w:marBottom w:val="0"/>
      <w:divBdr>
        <w:top w:val="none" w:sz="0" w:space="0" w:color="auto"/>
        <w:left w:val="none" w:sz="0" w:space="0" w:color="auto"/>
        <w:bottom w:val="none" w:sz="0" w:space="0" w:color="auto"/>
        <w:right w:val="none" w:sz="0" w:space="0" w:color="auto"/>
      </w:divBdr>
    </w:div>
    <w:div w:id="1321273518">
      <w:bodyDiv w:val="1"/>
      <w:marLeft w:val="0"/>
      <w:marRight w:val="0"/>
      <w:marTop w:val="0"/>
      <w:marBottom w:val="0"/>
      <w:divBdr>
        <w:top w:val="none" w:sz="0" w:space="0" w:color="auto"/>
        <w:left w:val="none" w:sz="0" w:space="0" w:color="auto"/>
        <w:bottom w:val="none" w:sz="0" w:space="0" w:color="auto"/>
        <w:right w:val="none" w:sz="0" w:space="0" w:color="auto"/>
      </w:divBdr>
    </w:div>
    <w:div w:id="1321302849">
      <w:bodyDiv w:val="1"/>
      <w:marLeft w:val="0"/>
      <w:marRight w:val="0"/>
      <w:marTop w:val="0"/>
      <w:marBottom w:val="0"/>
      <w:divBdr>
        <w:top w:val="none" w:sz="0" w:space="0" w:color="auto"/>
        <w:left w:val="none" w:sz="0" w:space="0" w:color="auto"/>
        <w:bottom w:val="none" w:sz="0" w:space="0" w:color="auto"/>
        <w:right w:val="none" w:sz="0" w:space="0" w:color="auto"/>
      </w:divBdr>
    </w:div>
    <w:div w:id="1331256113">
      <w:bodyDiv w:val="1"/>
      <w:marLeft w:val="0"/>
      <w:marRight w:val="0"/>
      <w:marTop w:val="0"/>
      <w:marBottom w:val="0"/>
      <w:divBdr>
        <w:top w:val="none" w:sz="0" w:space="0" w:color="auto"/>
        <w:left w:val="none" w:sz="0" w:space="0" w:color="auto"/>
        <w:bottom w:val="none" w:sz="0" w:space="0" w:color="auto"/>
        <w:right w:val="none" w:sz="0" w:space="0" w:color="auto"/>
      </w:divBdr>
    </w:div>
    <w:div w:id="1336763653">
      <w:bodyDiv w:val="1"/>
      <w:marLeft w:val="0"/>
      <w:marRight w:val="0"/>
      <w:marTop w:val="0"/>
      <w:marBottom w:val="0"/>
      <w:divBdr>
        <w:top w:val="none" w:sz="0" w:space="0" w:color="auto"/>
        <w:left w:val="none" w:sz="0" w:space="0" w:color="auto"/>
        <w:bottom w:val="none" w:sz="0" w:space="0" w:color="auto"/>
        <w:right w:val="none" w:sz="0" w:space="0" w:color="auto"/>
      </w:divBdr>
    </w:div>
    <w:div w:id="1338996194">
      <w:bodyDiv w:val="1"/>
      <w:marLeft w:val="0"/>
      <w:marRight w:val="0"/>
      <w:marTop w:val="0"/>
      <w:marBottom w:val="0"/>
      <w:divBdr>
        <w:top w:val="none" w:sz="0" w:space="0" w:color="auto"/>
        <w:left w:val="none" w:sz="0" w:space="0" w:color="auto"/>
        <w:bottom w:val="none" w:sz="0" w:space="0" w:color="auto"/>
        <w:right w:val="none" w:sz="0" w:space="0" w:color="auto"/>
      </w:divBdr>
    </w:div>
    <w:div w:id="1339888004">
      <w:bodyDiv w:val="1"/>
      <w:marLeft w:val="0"/>
      <w:marRight w:val="0"/>
      <w:marTop w:val="0"/>
      <w:marBottom w:val="0"/>
      <w:divBdr>
        <w:top w:val="none" w:sz="0" w:space="0" w:color="auto"/>
        <w:left w:val="none" w:sz="0" w:space="0" w:color="auto"/>
        <w:bottom w:val="none" w:sz="0" w:space="0" w:color="auto"/>
        <w:right w:val="none" w:sz="0" w:space="0" w:color="auto"/>
      </w:divBdr>
    </w:div>
    <w:div w:id="1340423332">
      <w:bodyDiv w:val="1"/>
      <w:marLeft w:val="0"/>
      <w:marRight w:val="0"/>
      <w:marTop w:val="0"/>
      <w:marBottom w:val="0"/>
      <w:divBdr>
        <w:top w:val="none" w:sz="0" w:space="0" w:color="auto"/>
        <w:left w:val="none" w:sz="0" w:space="0" w:color="auto"/>
        <w:bottom w:val="none" w:sz="0" w:space="0" w:color="auto"/>
        <w:right w:val="none" w:sz="0" w:space="0" w:color="auto"/>
      </w:divBdr>
    </w:div>
    <w:div w:id="1346327945">
      <w:bodyDiv w:val="1"/>
      <w:marLeft w:val="0"/>
      <w:marRight w:val="0"/>
      <w:marTop w:val="0"/>
      <w:marBottom w:val="0"/>
      <w:divBdr>
        <w:top w:val="none" w:sz="0" w:space="0" w:color="auto"/>
        <w:left w:val="none" w:sz="0" w:space="0" w:color="auto"/>
        <w:bottom w:val="none" w:sz="0" w:space="0" w:color="auto"/>
        <w:right w:val="none" w:sz="0" w:space="0" w:color="auto"/>
      </w:divBdr>
    </w:div>
    <w:div w:id="1349597037">
      <w:bodyDiv w:val="1"/>
      <w:marLeft w:val="0"/>
      <w:marRight w:val="0"/>
      <w:marTop w:val="0"/>
      <w:marBottom w:val="0"/>
      <w:divBdr>
        <w:top w:val="none" w:sz="0" w:space="0" w:color="auto"/>
        <w:left w:val="none" w:sz="0" w:space="0" w:color="auto"/>
        <w:bottom w:val="none" w:sz="0" w:space="0" w:color="auto"/>
        <w:right w:val="none" w:sz="0" w:space="0" w:color="auto"/>
      </w:divBdr>
    </w:div>
    <w:div w:id="1358115264">
      <w:bodyDiv w:val="1"/>
      <w:marLeft w:val="0"/>
      <w:marRight w:val="0"/>
      <w:marTop w:val="0"/>
      <w:marBottom w:val="0"/>
      <w:divBdr>
        <w:top w:val="none" w:sz="0" w:space="0" w:color="auto"/>
        <w:left w:val="none" w:sz="0" w:space="0" w:color="auto"/>
        <w:bottom w:val="none" w:sz="0" w:space="0" w:color="auto"/>
        <w:right w:val="none" w:sz="0" w:space="0" w:color="auto"/>
      </w:divBdr>
    </w:div>
    <w:div w:id="1361080814">
      <w:bodyDiv w:val="1"/>
      <w:marLeft w:val="0"/>
      <w:marRight w:val="0"/>
      <w:marTop w:val="0"/>
      <w:marBottom w:val="0"/>
      <w:divBdr>
        <w:top w:val="none" w:sz="0" w:space="0" w:color="auto"/>
        <w:left w:val="none" w:sz="0" w:space="0" w:color="auto"/>
        <w:bottom w:val="none" w:sz="0" w:space="0" w:color="auto"/>
        <w:right w:val="none" w:sz="0" w:space="0" w:color="auto"/>
      </w:divBdr>
    </w:div>
    <w:div w:id="1361398593">
      <w:bodyDiv w:val="1"/>
      <w:marLeft w:val="0"/>
      <w:marRight w:val="0"/>
      <w:marTop w:val="0"/>
      <w:marBottom w:val="0"/>
      <w:divBdr>
        <w:top w:val="none" w:sz="0" w:space="0" w:color="auto"/>
        <w:left w:val="none" w:sz="0" w:space="0" w:color="auto"/>
        <w:bottom w:val="none" w:sz="0" w:space="0" w:color="auto"/>
        <w:right w:val="none" w:sz="0" w:space="0" w:color="auto"/>
      </w:divBdr>
    </w:div>
    <w:div w:id="1364288407">
      <w:bodyDiv w:val="1"/>
      <w:marLeft w:val="0"/>
      <w:marRight w:val="0"/>
      <w:marTop w:val="0"/>
      <w:marBottom w:val="0"/>
      <w:divBdr>
        <w:top w:val="none" w:sz="0" w:space="0" w:color="auto"/>
        <w:left w:val="none" w:sz="0" w:space="0" w:color="auto"/>
        <w:bottom w:val="none" w:sz="0" w:space="0" w:color="auto"/>
        <w:right w:val="none" w:sz="0" w:space="0" w:color="auto"/>
      </w:divBdr>
    </w:div>
    <w:div w:id="1377242286">
      <w:bodyDiv w:val="1"/>
      <w:marLeft w:val="0"/>
      <w:marRight w:val="0"/>
      <w:marTop w:val="0"/>
      <w:marBottom w:val="0"/>
      <w:divBdr>
        <w:top w:val="none" w:sz="0" w:space="0" w:color="auto"/>
        <w:left w:val="none" w:sz="0" w:space="0" w:color="auto"/>
        <w:bottom w:val="none" w:sz="0" w:space="0" w:color="auto"/>
        <w:right w:val="none" w:sz="0" w:space="0" w:color="auto"/>
      </w:divBdr>
    </w:div>
    <w:div w:id="1379861044">
      <w:bodyDiv w:val="1"/>
      <w:marLeft w:val="0"/>
      <w:marRight w:val="0"/>
      <w:marTop w:val="0"/>
      <w:marBottom w:val="0"/>
      <w:divBdr>
        <w:top w:val="none" w:sz="0" w:space="0" w:color="auto"/>
        <w:left w:val="none" w:sz="0" w:space="0" w:color="auto"/>
        <w:bottom w:val="none" w:sz="0" w:space="0" w:color="auto"/>
        <w:right w:val="none" w:sz="0" w:space="0" w:color="auto"/>
      </w:divBdr>
    </w:div>
    <w:div w:id="1385786999">
      <w:bodyDiv w:val="1"/>
      <w:marLeft w:val="0"/>
      <w:marRight w:val="0"/>
      <w:marTop w:val="0"/>
      <w:marBottom w:val="0"/>
      <w:divBdr>
        <w:top w:val="none" w:sz="0" w:space="0" w:color="auto"/>
        <w:left w:val="none" w:sz="0" w:space="0" w:color="auto"/>
        <w:bottom w:val="none" w:sz="0" w:space="0" w:color="auto"/>
        <w:right w:val="none" w:sz="0" w:space="0" w:color="auto"/>
      </w:divBdr>
    </w:div>
    <w:div w:id="1390417752">
      <w:bodyDiv w:val="1"/>
      <w:marLeft w:val="0"/>
      <w:marRight w:val="0"/>
      <w:marTop w:val="0"/>
      <w:marBottom w:val="0"/>
      <w:divBdr>
        <w:top w:val="none" w:sz="0" w:space="0" w:color="auto"/>
        <w:left w:val="none" w:sz="0" w:space="0" w:color="auto"/>
        <w:bottom w:val="none" w:sz="0" w:space="0" w:color="auto"/>
        <w:right w:val="none" w:sz="0" w:space="0" w:color="auto"/>
      </w:divBdr>
    </w:div>
    <w:div w:id="1400715607">
      <w:bodyDiv w:val="1"/>
      <w:marLeft w:val="0"/>
      <w:marRight w:val="0"/>
      <w:marTop w:val="0"/>
      <w:marBottom w:val="0"/>
      <w:divBdr>
        <w:top w:val="none" w:sz="0" w:space="0" w:color="auto"/>
        <w:left w:val="none" w:sz="0" w:space="0" w:color="auto"/>
        <w:bottom w:val="none" w:sz="0" w:space="0" w:color="auto"/>
        <w:right w:val="none" w:sz="0" w:space="0" w:color="auto"/>
      </w:divBdr>
    </w:div>
    <w:div w:id="1405569874">
      <w:bodyDiv w:val="1"/>
      <w:marLeft w:val="0"/>
      <w:marRight w:val="0"/>
      <w:marTop w:val="0"/>
      <w:marBottom w:val="0"/>
      <w:divBdr>
        <w:top w:val="none" w:sz="0" w:space="0" w:color="auto"/>
        <w:left w:val="none" w:sz="0" w:space="0" w:color="auto"/>
        <w:bottom w:val="none" w:sz="0" w:space="0" w:color="auto"/>
        <w:right w:val="none" w:sz="0" w:space="0" w:color="auto"/>
      </w:divBdr>
    </w:div>
    <w:div w:id="1405639164">
      <w:bodyDiv w:val="1"/>
      <w:marLeft w:val="0"/>
      <w:marRight w:val="0"/>
      <w:marTop w:val="0"/>
      <w:marBottom w:val="0"/>
      <w:divBdr>
        <w:top w:val="none" w:sz="0" w:space="0" w:color="auto"/>
        <w:left w:val="none" w:sz="0" w:space="0" w:color="auto"/>
        <w:bottom w:val="none" w:sz="0" w:space="0" w:color="auto"/>
        <w:right w:val="none" w:sz="0" w:space="0" w:color="auto"/>
      </w:divBdr>
    </w:div>
    <w:div w:id="1408458929">
      <w:bodyDiv w:val="1"/>
      <w:marLeft w:val="0"/>
      <w:marRight w:val="0"/>
      <w:marTop w:val="0"/>
      <w:marBottom w:val="0"/>
      <w:divBdr>
        <w:top w:val="none" w:sz="0" w:space="0" w:color="auto"/>
        <w:left w:val="none" w:sz="0" w:space="0" w:color="auto"/>
        <w:bottom w:val="none" w:sz="0" w:space="0" w:color="auto"/>
        <w:right w:val="none" w:sz="0" w:space="0" w:color="auto"/>
      </w:divBdr>
    </w:div>
    <w:div w:id="1413501305">
      <w:bodyDiv w:val="1"/>
      <w:marLeft w:val="0"/>
      <w:marRight w:val="0"/>
      <w:marTop w:val="0"/>
      <w:marBottom w:val="0"/>
      <w:divBdr>
        <w:top w:val="none" w:sz="0" w:space="0" w:color="auto"/>
        <w:left w:val="none" w:sz="0" w:space="0" w:color="auto"/>
        <w:bottom w:val="none" w:sz="0" w:space="0" w:color="auto"/>
        <w:right w:val="none" w:sz="0" w:space="0" w:color="auto"/>
      </w:divBdr>
    </w:div>
    <w:div w:id="1418020239">
      <w:bodyDiv w:val="1"/>
      <w:marLeft w:val="0"/>
      <w:marRight w:val="0"/>
      <w:marTop w:val="0"/>
      <w:marBottom w:val="0"/>
      <w:divBdr>
        <w:top w:val="none" w:sz="0" w:space="0" w:color="auto"/>
        <w:left w:val="none" w:sz="0" w:space="0" w:color="auto"/>
        <w:bottom w:val="none" w:sz="0" w:space="0" w:color="auto"/>
        <w:right w:val="none" w:sz="0" w:space="0" w:color="auto"/>
      </w:divBdr>
    </w:div>
    <w:div w:id="1421029683">
      <w:bodyDiv w:val="1"/>
      <w:marLeft w:val="0"/>
      <w:marRight w:val="0"/>
      <w:marTop w:val="0"/>
      <w:marBottom w:val="0"/>
      <w:divBdr>
        <w:top w:val="none" w:sz="0" w:space="0" w:color="auto"/>
        <w:left w:val="none" w:sz="0" w:space="0" w:color="auto"/>
        <w:bottom w:val="none" w:sz="0" w:space="0" w:color="auto"/>
        <w:right w:val="none" w:sz="0" w:space="0" w:color="auto"/>
      </w:divBdr>
    </w:div>
    <w:div w:id="1434397043">
      <w:bodyDiv w:val="1"/>
      <w:marLeft w:val="0"/>
      <w:marRight w:val="0"/>
      <w:marTop w:val="0"/>
      <w:marBottom w:val="0"/>
      <w:divBdr>
        <w:top w:val="none" w:sz="0" w:space="0" w:color="auto"/>
        <w:left w:val="none" w:sz="0" w:space="0" w:color="auto"/>
        <w:bottom w:val="none" w:sz="0" w:space="0" w:color="auto"/>
        <w:right w:val="none" w:sz="0" w:space="0" w:color="auto"/>
      </w:divBdr>
    </w:div>
    <w:div w:id="1437212132">
      <w:bodyDiv w:val="1"/>
      <w:marLeft w:val="0"/>
      <w:marRight w:val="0"/>
      <w:marTop w:val="0"/>
      <w:marBottom w:val="0"/>
      <w:divBdr>
        <w:top w:val="none" w:sz="0" w:space="0" w:color="auto"/>
        <w:left w:val="none" w:sz="0" w:space="0" w:color="auto"/>
        <w:bottom w:val="none" w:sz="0" w:space="0" w:color="auto"/>
        <w:right w:val="none" w:sz="0" w:space="0" w:color="auto"/>
      </w:divBdr>
    </w:div>
    <w:div w:id="1440758883">
      <w:bodyDiv w:val="1"/>
      <w:marLeft w:val="0"/>
      <w:marRight w:val="0"/>
      <w:marTop w:val="0"/>
      <w:marBottom w:val="0"/>
      <w:divBdr>
        <w:top w:val="none" w:sz="0" w:space="0" w:color="auto"/>
        <w:left w:val="none" w:sz="0" w:space="0" w:color="auto"/>
        <w:bottom w:val="none" w:sz="0" w:space="0" w:color="auto"/>
        <w:right w:val="none" w:sz="0" w:space="0" w:color="auto"/>
      </w:divBdr>
    </w:div>
    <w:div w:id="1444956385">
      <w:bodyDiv w:val="1"/>
      <w:marLeft w:val="0"/>
      <w:marRight w:val="0"/>
      <w:marTop w:val="0"/>
      <w:marBottom w:val="0"/>
      <w:divBdr>
        <w:top w:val="none" w:sz="0" w:space="0" w:color="auto"/>
        <w:left w:val="none" w:sz="0" w:space="0" w:color="auto"/>
        <w:bottom w:val="none" w:sz="0" w:space="0" w:color="auto"/>
        <w:right w:val="none" w:sz="0" w:space="0" w:color="auto"/>
      </w:divBdr>
    </w:div>
    <w:div w:id="1445078945">
      <w:bodyDiv w:val="1"/>
      <w:marLeft w:val="0"/>
      <w:marRight w:val="0"/>
      <w:marTop w:val="0"/>
      <w:marBottom w:val="0"/>
      <w:divBdr>
        <w:top w:val="none" w:sz="0" w:space="0" w:color="auto"/>
        <w:left w:val="none" w:sz="0" w:space="0" w:color="auto"/>
        <w:bottom w:val="none" w:sz="0" w:space="0" w:color="auto"/>
        <w:right w:val="none" w:sz="0" w:space="0" w:color="auto"/>
      </w:divBdr>
    </w:div>
    <w:div w:id="1447117807">
      <w:bodyDiv w:val="1"/>
      <w:marLeft w:val="0"/>
      <w:marRight w:val="0"/>
      <w:marTop w:val="0"/>
      <w:marBottom w:val="0"/>
      <w:divBdr>
        <w:top w:val="none" w:sz="0" w:space="0" w:color="auto"/>
        <w:left w:val="none" w:sz="0" w:space="0" w:color="auto"/>
        <w:bottom w:val="none" w:sz="0" w:space="0" w:color="auto"/>
        <w:right w:val="none" w:sz="0" w:space="0" w:color="auto"/>
      </w:divBdr>
    </w:div>
    <w:div w:id="1447696154">
      <w:bodyDiv w:val="1"/>
      <w:marLeft w:val="0"/>
      <w:marRight w:val="0"/>
      <w:marTop w:val="0"/>
      <w:marBottom w:val="0"/>
      <w:divBdr>
        <w:top w:val="none" w:sz="0" w:space="0" w:color="auto"/>
        <w:left w:val="none" w:sz="0" w:space="0" w:color="auto"/>
        <w:bottom w:val="none" w:sz="0" w:space="0" w:color="auto"/>
        <w:right w:val="none" w:sz="0" w:space="0" w:color="auto"/>
      </w:divBdr>
    </w:div>
    <w:div w:id="1453205345">
      <w:bodyDiv w:val="1"/>
      <w:marLeft w:val="0"/>
      <w:marRight w:val="0"/>
      <w:marTop w:val="0"/>
      <w:marBottom w:val="0"/>
      <w:divBdr>
        <w:top w:val="none" w:sz="0" w:space="0" w:color="auto"/>
        <w:left w:val="none" w:sz="0" w:space="0" w:color="auto"/>
        <w:bottom w:val="none" w:sz="0" w:space="0" w:color="auto"/>
        <w:right w:val="none" w:sz="0" w:space="0" w:color="auto"/>
      </w:divBdr>
    </w:div>
    <w:div w:id="1453935881">
      <w:bodyDiv w:val="1"/>
      <w:marLeft w:val="0"/>
      <w:marRight w:val="0"/>
      <w:marTop w:val="0"/>
      <w:marBottom w:val="0"/>
      <w:divBdr>
        <w:top w:val="none" w:sz="0" w:space="0" w:color="auto"/>
        <w:left w:val="none" w:sz="0" w:space="0" w:color="auto"/>
        <w:bottom w:val="none" w:sz="0" w:space="0" w:color="auto"/>
        <w:right w:val="none" w:sz="0" w:space="0" w:color="auto"/>
      </w:divBdr>
    </w:div>
    <w:div w:id="1457022826">
      <w:bodyDiv w:val="1"/>
      <w:marLeft w:val="0"/>
      <w:marRight w:val="0"/>
      <w:marTop w:val="0"/>
      <w:marBottom w:val="0"/>
      <w:divBdr>
        <w:top w:val="none" w:sz="0" w:space="0" w:color="auto"/>
        <w:left w:val="none" w:sz="0" w:space="0" w:color="auto"/>
        <w:bottom w:val="none" w:sz="0" w:space="0" w:color="auto"/>
        <w:right w:val="none" w:sz="0" w:space="0" w:color="auto"/>
      </w:divBdr>
    </w:div>
    <w:div w:id="1462646562">
      <w:bodyDiv w:val="1"/>
      <w:marLeft w:val="0"/>
      <w:marRight w:val="0"/>
      <w:marTop w:val="0"/>
      <w:marBottom w:val="0"/>
      <w:divBdr>
        <w:top w:val="none" w:sz="0" w:space="0" w:color="auto"/>
        <w:left w:val="none" w:sz="0" w:space="0" w:color="auto"/>
        <w:bottom w:val="none" w:sz="0" w:space="0" w:color="auto"/>
        <w:right w:val="none" w:sz="0" w:space="0" w:color="auto"/>
      </w:divBdr>
    </w:div>
    <w:div w:id="1492017660">
      <w:bodyDiv w:val="1"/>
      <w:marLeft w:val="0"/>
      <w:marRight w:val="0"/>
      <w:marTop w:val="0"/>
      <w:marBottom w:val="0"/>
      <w:divBdr>
        <w:top w:val="none" w:sz="0" w:space="0" w:color="auto"/>
        <w:left w:val="none" w:sz="0" w:space="0" w:color="auto"/>
        <w:bottom w:val="none" w:sz="0" w:space="0" w:color="auto"/>
        <w:right w:val="none" w:sz="0" w:space="0" w:color="auto"/>
      </w:divBdr>
    </w:div>
    <w:div w:id="1510942892">
      <w:bodyDiv w:val="1"/>
      <w:marLeft w:val="0"/>
      <w:marRight w:val="0"/>
      <w:marTop w:val="0"/>
      <w:marBottom w:val="0"/>
      <w:divBdr>
        <w:top w:val="none" w:sz="0" w:space="0" w:color="auto"/>
        <w:left w:val="none" w:sz="0" w:space="0" w:color="auto"/>
        <w:bottom w:val="none" w:sz="0" w:space="0" w:color="auto"/>
        <w:right w:val="none" w:sz="0" w:space="0" w:color="auto"/>
      </w:divBdr>
    </w:div>
    <w:div w:id="1512332566">
      <w:bodyDiv w:val="1"/>
      <w:marLeft w:val="0"/>
      <w:marRight w:val="0"/>
      <w:marTop w:val="0"/>
      <w:marBottom w:val="0"/>
      <w:divBdr>
        <w:top w:val="none" w:sz="0" w:space="0" w:color="auto"/>
        <w:left w:val="none" w:sz="0" w:space="0" w:color="auto"/>
        <w:bottom w:val="none" w:sz="0" w:space="0" w:color="auto"/>
        <w:right w:val="none" w:sz="0" w:space="0" w:color="auto"/>
      </w:divBdr>
    </w:div>
    <w:div w:id="1512646721">
      <w:bodyDiv w:val="1"/>
      <w:marLeft w:val="0"/>
      <w:marRight w:val="0"/>
      <w:marTop w:val="0"/>
      <w:marBottom w:val="0"/>
      <w:divBdr>
        <w:top w:val="none" w:sz="0" w:space="0" w:color="auto"/>
        <w:left w:val="none" w:sz="0" w:space="0" w:color="auto"/>
        <w:bottom w:val="none" w:sz="0" w:space="0" w:color="auto"/>
        <w:right w:val="none" w:sz="0" w:space="0" w:color="auto"/>
      </w:divBdr>
    </w:div>
    <w:div w:id="1514413246">
      <w:bodyDiv w:val="1"/>
      <w:marLeft w:val="0"/>
      <w:marRight w:val="0"/>
      <w:marTop w:val="0"/>
      <w:marBottom w:val="0"/>
      <w:divBdr>
        <w:top w:val="none" w:sz="0" w:space="0" w:color="auto"/>
        <w:left w:val="none" w:sz="0" w:space="0" w:color="auto"/>
        <w:bottom w:val="none" w:sz="0" w:space="0" w:color="auto"/>
        <w:right w:val="none" w:sz="0" w:space="0" w:color="auto"/>
      </w:divBdr>
    </w:div>
    <w:div w:id="1521120659">
      <w:bodyDiv w:val="1"/>
      <w:marLeft w:val="0"/>
      <w:marRight w:val="0"/>
      <w:marTop w:val="0"/>
      <w:marBottom w:val="0"/>
      <w:divBdr>
        <w:top w:val="none" w:sz="0" w:space="0" w:color="auto"/>
        <w:left w:val="none" w:sz="0" w:space="0" w:color="auto"/>
        <w:bottom w:val="none" w:sz="0" w:space="0" w:color="auto"/>
        <w:right w:val="none" w:sz="0" w:space="0" w:color="auto"/>
      </w:divBdr>
    </w:div>
    <w:div w:id="1523930762">
      <w:bodyDiv w:val="1"/>
      <w:marLeft w:val="0"/>
      <w:marRight w:val="0"/>
      <w:marTop w:val="0"/>
      <w:marBottom w:val="0"/>
      <w:divBdr>
        <w:top w:val="none" w:sz="0" w:space="0" w:color="auto"/>
        <w:left w:val="none" w:sz="0" w:space="0" w:color="auto"/>
        <w:bottom w:val="none" w:sz="0" w:space="0" w:color="auto"/>
        <w:right w:val="none" w:sz="0" w:space="0" w:color="auto"/>
      </w:divBdr>
    </w:div>
    <w:div w:id="1525751704">
      <w:bodyDiv w:val="1"/>
      <w:marLeft w:val="0"/>
      <w:marRight w:val="0"/>
      <w:marTop w:val="0"/>
      <w:marBottom w:val="0"/>
      <w:divBdr>
        <w:top w:val="none" w:sz="0" w:space="0" w:color="auto"/>
        <w:left w:val="none" w:sz="0" w:space="0" w:color="auto"/>
        <w:bottom w:val="none" w:sz="0" w:space="0" w:color="auto"/>
        <w:right w:val="none" w:sz="0" w:space="0" w:color="auto"/>
      </w:divBdr>
    </w:div>
    <w:div w:id="1535927735">
      <w:bodyDiv w:val="1"/>
      <w:marLeft w:val="0"/>
      <w:marRight w:val="0"/>
      <w:marTop w:val="0"/>
      <w:marBottom w:val="0"/>
      <w:divBdr>
        <w:top w:val="none" w:sz="0" w:space="0" w:color="auto"/>
        <w:left w:val="none" w:sz="0" w:space="0" w:color="auto"/>
        <w:bottom w:val="none" w:sz="0" w:space="0" w:color="auto"/>
        <w:right w:val="none" w:sz="0" w:space="0" w:color="auto"/>
      </w:divBdr>
    </w:div>
    <w:div w:id="1540976365">
      <w:bodyDiv w:val="1"/>
      <w:marLeft w:val="0"/>
      <w:marRight w:val="0"/>
      <w:marTop w:val="0"/>
      <w:marBottom w:val="0"/>
      <w:divBdr>
        <w:top w:val="none" w:sz="0" w:space="0" w:color="auto"/>
        <w:left w:val="none" w:sz="0" w:space="0" w:color="auto"/>
        <w:bottom w:val="none" w:sz="0" w:space="0" w:color="auto"/>
        <w:right w:val="none" w:sz="0" w:space="0" w:color="auto"/>
      </w:divBdr>
    </w:div>
    <w:div w:id="1542018141">
      <w:bodyDiv w:val="1"/>
      <w:marLeft w:val="0"/>
      <w:marRight w:val="0"/>
      <w:marTop w:val="0"/>
      <w:marBottom w:val="0"/>
      <w:divBdr>
        <w:top w:val="none" w:sz="0" w:space="0" w:color="auto"/>
        <w:left w:val="none" w:sz="0" w:space="0" w:color="auto"/>
        <w:bottom w:val="none" w:sz="0" w:space="0" w:color="auto"/>
        <w:right w:val="none" w:sz="0" w:space="0" w:color="auto"/>
      </w:divBdr>
    </w:div>
    <w:div w:id="1550721138">
      <w:bodyDiv w:val="1"/>
      <w:marLeft w:val="0"/>
      <w:marRight w:val="0"/>
      <w:marTop w:val="0"/>
      <w:marBottom w:val="0"/>
      <w:divBdr>
        <w:top w:val="none" w:sz="0" w:space="0" w:color="auto"/>
        <w:left w:val="none" w:sz="0" w:space="0" w:color="auto"/>
        <w:bottom w:val="none" w:sz="0" w:space="0" w:color="auto"/>
        <w:right w:val="none" w:sz="0" w:space="0" w:color="auto"/>
      </w:divBdr>
    </w:div>
    <w:div w:id="1551307309">
      <w:bodyDiv w:val="1"/>
      <w:marLeft w:val="0"/>
      <w:marRight w:val="0"/>
      <w:marTop w:val="0"/>
      <w:marBottom w:val="0"/>
      <w:divBdr>
        <w:top w:val="none" w:sz="0" w:space="0" w:color="auto"/>
        <w:left w:val="none" w:sz="0" w:space="0" w:color="auto"/>
        <w:bottom w:val="none" w:sz="0" w:space="0" w:color="auto"/>
        <w:right w:val="none" w:sz="0" w:space="0" w:color="auto"/>
      </w:divBdr>
    </w:div>
    <w:div w:id="1553729719">
      <w:bodyDiv w:val="1"/>
      <w:marLeft w:val="0"/>
      <w:marRight w:val="0"/>
      <w:marTop w:val="0"/>
      <w:marBottom w:val="0"/>
      <w:divBdr>
        <w:top w:val="none" w:sz="0" w:space="0" w:color="auto"/>
        <w:left w:val="none" w:sz="0" w:space="0" w:color="auto"/>
        <w:bottom w:val="none" w:sz="0" w:space="0" w:color="auto"/>
        <w:right w:val="none" w:sz="0" w:space="0" w:color="auto"/>
      </w:divBdr>
    </w:div>
    <w:div w:id="1556432545">
      <w:bodyDiv w:val="1"/>
      <w:marLeft w:val="0"/>
      <w:marRight w:val="0"/>
      <w:marTop w:val="0"/>
      <w:marBottom w:val="0"/>
      <w:divBdr>
        <w:top w:val="none" w:sz="0" w:space="0" w:color="auto"/>
        <w:left w:val="none" w:sz="0" w:space="0" w:color="auto"/>
        <w:bottom w:val="none" w:sz="0" w:space="0" w:color="auto"/>
        <w:right w:val="none" w:sz="0" w:space="0" w:color="auto"/>
      </w:divBdr>
    </w:div>
    <w:div w:id="1564368026">
      <w:bodyDiv w:val="1"/>
      <w:marLeft w:val="0"/>
      <w:marRight w:val="0"/>
      <w:marTop w:val="0"/>
      <w:marBottom w:val="0"/>
      <w:divBdr>
        <w:top w:val="none" w:sz="0" w:space="0" w:color="auto"/>
        <w:left w:val="none" w:sz="0" w:space="0" w:color="auto"/>
        <w:bottom w:val="none" w:sz="0" w:space="0" w:color="auto"/>
        <w:right w:val="none" w:sz="0" w:space="0" w:color="auto"/>
      </w:divBdr>
    </w:div>
    <w:div w:id="1566376870">
      <w:bodyDiv w:val="1"/>
      <w:marLeft w:val="0"/>
      <w:marRight w:val="0"/>
      <w:marTop w:val="0"/>
      <w:marBottom w:val="0"/>
      <w:divBdr>
        <w:top w:val="none" w:sz="0" w:space="0" w:color="auto"/>
        <w:left w:val="none" w:sz="0" w:space="0" w:color="auto"/>
        <w:bottom w:val="none" w:sz="0" w:space="0" w:color="auto"/>
        <w:right w:val="none" w:sz="0" w:space="0" w:color="auto"/>
      </w:divBdr>
    </w:div>
    <w:div w:id="1567644582">
      <w:bodyDiv w:val="1"/>
      <w:marLeft w:val="0"/>
      <w:marRight w:val="0"/>
      <w:marTop w:val="0"/>
      <w:marBottom w:val="0"/>
      <w:divBdr>
        <w:top w:val="none" w:sz="0" w:space="0" w:color="auto"/>
        <w:left w:val="none" w:sz="0" w:space="0" w:color="auto"/>
        <w:bottom w:val="none" w:sz="0" w:space="0" w:color="auto"/>
        <w:right w:val="none" w:sz="0" w:space="0" w:color="auto"/>
      </w:divBdr>
    </w:div>
    <w:div w:id="1567840366">
      <w:bodyDiv w:val="1"/>
      <w:marLeft w:val="0"/>
      <w:marRight w:val="0"/>
      <w:marTop w:val="0"/>
      <w:marBottom w:val="0"/>
      <w:divBdr>
        <w:top w:val="none" w:sz="0" w:space="0" w:color="auto"/>
        <w:left w:val="none" w:sz="0" w:space="0" w:color="auto"/>
        <w:bottom w:val="none" w:sz="0" w:space="0" w:color="auto"/>
        <w:right w:val="none" w:sz="0" w:space="0" w:color="auto"/>
      </w:divBdr>
    </w:div>
    <w:div w:id="1571426214">
      <w:bodyDiv w:val="1"/>
      <w:marLeft w:val="0"/>
      <w:marRight w:val="0"/>
      <w:marTop w:val="0"/>
      <w:marBottom w:val="0"/>
      <w:divBdr>
        <w:top w:val="none" w:sz="0" w:space="0" w:color="auto"/>
        <w:left w:val="none" w:sz="0" w:space="0" w:color="auto"/>
        <w:bottom w:val="none" w:sz="0" w:space="0" w:color="auto"/>
        <w:right w:val="none" w:sz="0" w:space="0" w:color="auto"/>
      </w:divBdr>
    </w:div>
    <w:div w:id="1572696806">
      <w:bodyDiv w:val="1"/>
      <w:marLeft w:val="0"/>
      <w:marRight w:val="0"/>
      <w:marTop w:val="0"/>
      <w:marBottom w:val="0"/>
      <w:divBdr>
        <w:top w:val="none" w:sz="0" w:space="0" w:color="auto"/>
        <w:left w:val="none" w:sz="0" w:space="0" w:color="auto"/>
        <w:bottom w:val="none" w:sz="0" w:space="0" w:color="auto"/>
        <w:right w:val="none" w:sz="0" w:space="0" w:color="auto"/>
      </w:divBdr>
    </w:div>
    <w:div w:id="1573151687">
      <w:bodyDiv w:val="1"/>
      <w:marLeft w:val="0"/>
      <w:marRight w:val="0"/>
      <w:marTop w:val="0"/>
      <w:marBottom w:val="0"/>
      <w:divBdr>
        <w:top w:val="none" w:sz="0" w:space="0" w:color="auto"/>
        <w:left w:val="none" w:sz="0" w:space="0" w:color="auto"/>
        <w:bottom w:val="none" w:sz="0" w:space="0" w:color="auto"/>
        <w:right w:val="none" w:sz="0" w:space="0" w:color="auto"/>
      </w:divBdr>
    </w:div>
    <w:div w:id="1573809946">
      <w:bodyDiv w:val="1"/>
      <w:marLeft w:val="0"/>
      <w:marRight w:val="0"/>
      <w:marTop w:val="0"/>
      <w:marBottom w:val="0"/>
      <w:divBdr>
        <w:top w:val="none" w:sz="0" w:space="0" w:color="auto"/>
        <w:left w:val="none" w:sz="0" w:space="0" w:color="auto"/>
        <w:bottom w:val="none" w:sz="0" w:space="0" w:color="auto"/>
        <w:right w:val="none" w:sz="0" w:space="0" w:color="auto"/>
      </w:divBdr>
    </w:div>
    <w:div w:id="1580751191">
      <w:bodyDiv w:val="1"/>
      <w:marLeft w:val="0"/>
      <w:marRight w:val="0"/>
      <w:marTop w:val="0"/>
      <w:marBottom w:val="0"/>
      <w:divBdr>
        <w:top w:val="none" w:sz="0" w:space="0" w:color="auto"/>
        <w:left w:val="none" w:sz="0" w:space="0" w:color="auto"/>
        <w:bottom w:val="none" w:sz="0" w:space="0" w:color="auto"/>
        <w:right w:val="none" w:sz="0" w:space="0" w:color="auto"/>
      </w:divBdr>
    </w:div>
    <w:div w:id="1582718562">
      <w:bodyDiv w:val="1"/>
      <w:marLeft w:val="0"/>
      <w:marRight w:val="0"/>
      <w:marTop w:val="0"/>
      <w:marBottom w:val="0"/>
      <w:divBdr>
        <w:top w:val="none" w:sz="0" w:space="0" w:color="auto"/>
        <w:left w:val="none" w:sz="0" w:space="0" w:color="auto"/>
        <w:bottom w:val="none" w:sz="0" w:space="0" w:color="auto"/>
        <w:right w:val="none" w:sz="0" w:space="0" w:color="auto"/>
      </w:divBdr>
    </w:div>
    <w:div w:id="1584988845">
      <w:bodyDiv w:val="1"/>
      <w:marLeft w:val="0"/>
      <w:marRight w:val="0"/>
      <w:marTop w:val="0"/>
      <w:marBottom w:val="0"/>
      <w:divBdr>
        <w:top w:val="none" w:sz="0" w:space="0" w:color="auto"/>
        <w:left w:val="none" w:sz="0" w:space="0" w:color="auto"/>
        <w:bottom w:val="none" w:sz="0" w:space="0" w:color="auto"/>
        <w:right w:val="none" w:sz="0" w:space="0" w:color="auto"/>
      </w:divBdr>
    </w:div>
    <w:div w:id="1589117471">
      <w:bodyDiv w:val="1"/>
      <w:marLeft w:val="0"/>
      <w:marRight w:val="0"/>
      <w:marTop w:val="0"/>
      <w:marBottom w:val="0"/>
      <w:divBdr>
        <w:top w:val="none" w:sz="0" w:space="0" w:color="auto"/>
        <w:left w:val="none" w:sz="0" w:space="0" w:color="auto"/>
        <w:bottom w:val="none" w:sz="0" w:space="0" w:color="auto"/>
        <w:right w:val="none" w:sz="0" w:space="0" w:color="auto"/>
      </w:divBdr>
    </w:div>
    <w:div w:id="1590195424">
      <w:bodyDiv w:val="1"/>
      <w:marLeft w:val="0"/>
      <w:marRight w:val="0"/>
      <w:marTop w:val="0"/>
      <w:marBottom w:val="0"/>
      <w:divBdr>
        <w:top w:val="none" w:sz="0" w:space="0" w:color="auto"/>
        <w:left w:val="none" w:sz="0" w:space="0" w:color="auto"/>
        <w:bottom w:val="none" w:sz="0" w:space="0" w:color="auto"/>
        <w:right w:val="none" w:sz="0" w:space="0" w:color="auto"/>
      </w:divBdr>
    </w:div>
    <w:div w:id="1592734749">
      <w:bodyDiv w:val="1"/>
      <w:marLeft w:val="0"/>
      <w:marRight w:val="0"/>
      <w:marTop w:val="0"/>
      <w:marBottom w:val="0"/>
      <w:divBdr>
        <w:top w:val="none" w:sz="0" w:space="0" w:color="auto"/>
        <w:left w:val="none" w:sz="0" w:space="0" w:color="auto"/>
        <w:bottom w:val="none" w:sz="0" w:space="0" w:color="auto"/>
        <w:right w:val="none" w:sz="0" w:space="0" w:color="auto"/>
      </w:divBdr>
    </w:div>
    <w:div w:id="1606616333">
      <w:bodyDiv w:val="1"/>
      <w:marLeft w:val="0"/>
      <w:marRight w:val="0"/>
      <w:marTop w:val="0"/>
      <w:marBottom w:val="0"/>
      <w:divBdr>
        <w:top w:val="none" w:sz="0" w:space="0" w:color="auto"/>
        <w:left w:val="none" w:sz="0" w:space="0" w:color="auto"/>
        <w:bottom w:val="none" w:sz="0" w:space="0" w:color="auto"/>
        <w:right w:val="none" w:sz="0" w:space="0" w:color="auto"/>
      </w:divBdr>
    </w:div>
    <w:div w:id="1616054316">
      <w:bodyDiv w:val="1"/>
      <w:marLeft w:val="0"/>
      <w:marRight w:val="0"/>
      <w:marTop w:val="0"/>
      <w:marBottom w:val="0"/>
      <w:divBdr>
        <w:top w:val="none" w:sz="0" w:space="0" w:color="auto"/>
        <w:left w:val="none" w:sz="0" w:space="0" w:color="auto"/>
        <w:bottom w:val="none" w:sz="0" w:space="0" w:color="auto"/>
        <w:right w:val="none" w:sz="0" w:space="0" w:color="auto"/>
      </w:divBdr>
    </w:div>
    <w:div w:id="1617445420">
      <w:bodyDiv w:val="1"/>
      <w:marLeft w:val="0"/>
      <w:marRight w:val="0"/>
      <w:marTop w:val="0"/>
      <w:marBottom w:val="0"/>
      <w:divBdr>
        <w:top w:val="none" w:sz="0" w:space="0" w:color="auto"/>
        <w:left w:val="none" w:sz="0" w:space="0" w:color="auto"/>
        <w:bottom w:val="none" w:sz="0" w:space="0" w:color="auto"/>
        <w:right w:val="none" w:sz="0" w:space="0" w:color="auto"/>
      </w:divBdr>
    </w:div>
    <w:div w:id="1626231702">
      <w:bodyDiv w:val="1"/>
      <w:marLeft w:val="0"/>
      <w:marRight w:val="0"/>
      <w:marTop w:val="0"/>
      <w:marBottom w:val="0"/>
      <w:divBdr>
        <w:top w:val="none" w:sz="0" w:space="0" w:color="auto"/>
        <w:left w:val="none" w:sz="0" w:space="0" w:color="auto"/>
        <w:bottom w:val="none" w:sz="0" w:space="0" w:color="auto"/>
        <w:right w:val="none" w:sz="0" w:space="0" w:color="auto"/>
      </w:divBdr>
    </w:div>
    <w:div w:id="1626496205">
      <w:bodyDiv w:val="1"/>
      <w:marLeft w:val="0"/>
      <w:marRight w:val="0"/>
      <w:marTop w:val="0"/>
      <w:marBottom w:val="0"/>
      <w:divBdr>
        <w:top w:val="none" w:sz="0" w:space="0" w:color="auto"/>
        <w:left w:val="none" w:sz="0" w:space="0" w:color="auto"/>
        <w:bottom w:val="none" w:sz="0" w:space="0" w:color="auto"/>
        <w:right w:val="none" w:sz="0" w:space="0" w:color="auto"/>
      </w:divBdr>
    </w:div>
    <w:div w:id="1626541085">
      <w:bodyDiv w:val="1"/>
      <w:marLeft w:val="0"/>
      <w:marRight w:val="0"/>
      <w:marTop w:val="0"/>
      <w:marBottom w:val="0"/>
      <w:divBdr>
        <w:top w:val="none" w:sz="0" w:space="0" w:color="auto"/>
        <w:left w:val="none" w:sz="0" w:space="0" w:color="auto"/>
        <w:bottom w:val="none" w:sz="0" w:space="0" w:color="auto"/>
        <w:right w:val="none" w:sz="0" w:space="0" w:color="auto"/>
      </w:divBdr>
    </w:div>
    <w:div w:id="1636642987">
      <w:bodyDiv w:val="1"/>
      <w:marLeft w:val="0"/>
      <w:marRight w:val="0"/>
      <w:marTop w:val="0"/>
      <w:marBottom w:val="0"/>
      <w:divBdr>
        <w:top w:val="none" w:sz="0" w:space="0" w:color="auto"/>
        <w:left w:val="none" w:sz="0" w:space="0" w:color="auto"/>
        <w:bottom w:val="none" w:sz="0" w:space="0" w:color="auto"/>
        <w:right w:val="none" w:sz="0" w:space="0" w:color="auto"/>
      </w:divBdr>
    </w:div>
    <w:div w:id="1638609106">
      <w:bodyDiv w:val="1"/>
      <w:marLeft w:val="0"/>
      <w:marRight w:val="0"/>
      <w:marTop w:val="0"/>
      <w:marBottom w:val="0"/>
      <w:divBdr>
        <w:top w:val="none" w:sz="0" w:space="0" w:color="auto"/>
        <w:left w:val="none" w:sz="0" w:space="0" w:color="auto"/>
        <w:bottom w:val="none" w:sz="0" w:space="0" w:color="auto"/>
        <w:right w:val="none" w:sz="0" w:space="0" w:color="auto"/>
      </w:divBdr>
    </w:div>
    <w:div w:id="1638679925">
      <w:bodyDiv w:val="1"/>
      <w:marLeft w:val="0"/>
      <w:marRight w:val="0"/>
      <w:marTop w:val="0"/>
      <w:marBottom w:val="0"/>
      <w:divBdr>
        <w:top w:val="none" w:sz="0" w:space="0" w:color="auto"/>
        <w:left w:val="none" w:sz="0" w:space="0" w:color="auto"/>
        <w:bottom w:val="none" w:sz="0" w:space="0" w:color="auto"/>
        <w:right w:val="none" w:sz="0" w:space="0" w:color="auto"/>
      </w:divBdr>
    </w:div>
    <w:div w:id="1645086063">
      <w:bodyDiv w:val="1"/>
      <w:marLeft w:val="0"/>
      <w:marRight w:val="0"/>
      <w:marTop w:val="0"/>
      <w:marBottom w:val="0"/>
      <w:divBdr>
        <w:top w:val="none" w:sz="0" w:space="0" w:color="auto"/>
        <w:left w:val="none" w:sz="0" w:space="0" w:color="auto"/>
        <w:bottom w:val="none" w:sz="0" w:space="0" w:color="auto"/>
        <w:right w:val="none" w:sz="0" w:space="0" w:color="auto"/>
      </w:divBdr>
    </w:div>
    <w:div w:id="1646006041">
      <w:bodyDiv w:val="1"/>
      <w:marLeft w:val="0"/>
      <w:marRight w:val="0"/>
      <w:marTop w:val="0"/>
      <w:marBottom w:val="0"/>
      <w:divBdr>
        <w:top w:val="none" w:sz="0" w:space="0" w:color="auto"/>
        <w:left w:val="none" w:sz="0" w:space="0" w:color="auto"/>
        <w:bottom w:val="none" w:sz="0" w:space="0" w:color="auto"/>
        <w:right w:val="none" w:sz="0" w:space="0" w:color="auto"/>
      </w:divBdr>
    </w:div>
    <w:div w:id="1648899980">
      <w:bodyDiv w:val="1"/>
      <w:marLeft w:val="0"/>
      <w:marRight w:val="0"/>
      <w:marTop w:val="0"/>
      <w:marBottom w:val="0"/>
      <w:divBdr>
        <w:top w:val="none" w:sz="0" w:space="0" w:color="auto"/>
        <w:left w:val="none" w:sz="0" w:space="0" w:color="auto"/>
        <w:bottom w:val="none" w:sz="0" w:space="0" w:color="auto"/>
        <w:right w:val="none" w:sz="0" w:space="0" w:color="auto"/>
      </w:divBdr>
    </w:div>
    <w:div w:id="1656377785">
      <w:bodyDiv w:val="1"/>
      <w:marLeft w:val="0"/>
      <w:marRight w:val="0"/>
      <w:marTop w:val="0"/>
      <w:marBottom w:val="0"/>
      <w:divBdr>
        <w:top w:val="none" w:sz="0" w:space="0" w:color="auto"/>
        <w:left w:val="none" w:sz="0" w:space="0" w:color="auto"/>
        <w:bottom w:val="none" w:sz="0" w:space="0" w:color="auto"/>
        <w:right w:val="none" w:sz="0" w:space="0" w:color="auto"/>
      </w:divBdr>
    </w:div>
    <w:div w:id="1656490406">
      <w:bodyDiv w:val="1"/>
      <w:marLeft w:val="0"/>
      <w:marRight w:val="0"/>
      <w:marTop w:val="0"/>
      <w:marBottom w:val="0"/>
      <w:divBdr>
        <w:top w:val="none" w:sz="0" w:space="0" w:color="auto"/>
        <w:left w:val="none" w:sz="0" w:space="0" w:color="auto"/>
        <w:bottom w:val="none" w:sz="0" w:space="0" w:color="auto"/>
        <w:right w:val="none" w:sz="0" w:space="0" w:color="auto"/>
      </w:divBdr>
    </w:div>
    <w:div w:id="1666081100">
      <w:bodyDiv w:val="1"/>
      <w:marLeft w:val="0"/>
      <w:marRight w:val="0"/>
      <w:marTop w:val="0"/>
      <w:marBottom w:val="0"/>
      <w:divBdr>
        <w:top w:val="none" w:sz="0" w:space="0" w:color="auto"/>
        <w:left w:val="none" w:sz="0" w:space="0" w:color="auto"/>
        <w:bottom w:val="none" w:sz="0" w:space="0" w:color="auto"/>
        <w:right w:val="none" w:sz="0" w:space="0" w:color="auto"/>
      </w:divBdr>
    </w:div>
    <w:div w:id="1670910038">
      <w:bodyDiv w:val="1"/>
      <w:marLeft w:val="0"/>
      <w:marRight w:val="0"/>
      <w:marTop w:val="0"/>
      <w:marBottom w:val="0"/>
      <w:divBdr>
        <w:top w:val="none" w:sz="0" w:space="0" w:color="auto"/>
        <w:left w:val="none" w:sz="0" w:space="0" w:color="auto"/>
        <w:bottom w:val="none" w:sz="0" w:space="0" w:color="auto"/>
        <w:right w:val="none" w:sz="0" w:space="0" w:color="auto"/>
      </w:divBdr>
    </w:div>
    <w:div w:id="1671718492">
      <w:bodyDiv w:val="1"/>
      <w:marLeft w:val="0"/>
      <w:marRight w:val="0"/>
      <w:marTop w:val="0"/>
      <w:marBottom w:val="0"/>
      <w:divBdr>
        <w:top w:val="none" w:sz="0" w:space="0" w:color="auto"/>
        <w:left w:val="none" w:sz="0" w:space="0" w:color="auto"/>
        <w:bottom w:val="none" w:sz="0" w:space="0" w:color="auto"/>
        <w:right w:val="none" w:sz="0" w:space="0" w:color="auto"/>
      </w:divBdr>
    </w:div>
    <w:div w:id="1673147124">
      <w:bodyDiv w:val="1"/>
      <w:marLeft w:val="0"/>
      <w:marRight w:val="0"/>
      <w:marTop w:val="0"/>
      <w:marBottom w:val="0"/>
      <w:divBdr>
        <w:top w:val="none" w:sz="0" w:space="0" w:color="auto"/>
        <w:left w:val="none" w:sz="0" w:space="0" w:color="auto"/>
        <w:bottom w:val="none" w:sz="0" w:space="0" w:color="auto"/>
        <w:right w:val="none" w:sz="0" w:space="0" w:color="auto"/>
      </w:divBdr>
    </w:div>
    <w:div w:id="1677224171">
      <w:bodyDiv w:val="1"/>
      <w:marLeft w:val="0"/>
      <w:marRight w:val="0"/>
      <w:marTop w:val="0"/>
      <w:marBottom w:val="0"/>
      <w:divBdr>
        <w:top w:val="none" w:sz="0" w:space="0" w:color="auto"/>
        <w:left w:val="none" w:sz="0" w:space="0" w:color="auto"/>
        <w:bottom w:val="none" w:sz="0" w:space="0" w:color="auto"/>
        <w:right w:val="none" w:sz="0" w:space="0" w:color="auto"/>
      </w:divBdr>
    </w:div>
    <w:div w:id="1677270806">
      <w:bodyDiv w:val="1"/>
      <w:marLeft w:val="0"/>
      <w:marRight w:val="0"/>
      <w:marTop w:val="0"/>
      <w:marBottom w:val="0"/>
      <w:divBdr>
        <w:top w:val="none" w:sz="0" w:space="0" w:color="auto"/>
        <w:left w:val="none" w:sz="0" w:space="0" w:color="auto"/>
        <w:bottom w:val="none" w:sz="0" w:space="0" w:color="auto"/>
        <w:right w:val="none" w:sz="0" w:space="0" w:color="auto"/>
      </w:divBdr>
    </w:div>
    <w:div w:id="1681926572">
      <w:bodyDiv w:val="1"/>
      <w:marLeft w:val="0"/>
      <w:marRight w:val="0"/>
      <w:marTop w:val="0"/>
      <w:marBottom w:val="0"/>
      <w:divBdr>
        <w:top w:val="none" w:sz="0" w:space="0" w:color="auto"/>
        <w:left w:val="none" w:sz="0" w:space="0" w:color="auto"/>
        <w:bottom w:val="none" w:sz="0" w:space="0" w:color="auto"/>
        <w:right w:val="none" w:sz="0" w:space="0" w:color="auto"/>
      </w:divBdr>
    </w:div>
    <w:div w:id="1684552921">
      <w:bodyDiv w:val="1"/>
      <w:marLeft w:val="0"/>
      <w:marRight w:val="0"/>
      <w:marTop w:val="0"/>
      <w:marBottom w:val="0"/>
      <w:divBdr>
        <w:top w:val="none" w:sz="0" w:space="0" w:color="auto"/>
        <w:left w:val="none" w:sz="0" w:space="0" w:color="auto"/>
        <w:bottom w:val="none" w:sz="0" w:space="0" w:color="auto"/>
        <w:right w:val="none" w:sz="0" w:space="0" w:color="auto"/>
      </w:divBdr>
    </w:div>
    <w:div w:id="1685133609">
      <w:bodyDiv w:val="1"/>
      <w:marLeft w:val="0"/>
      <w:marRight w:val="0"/>
      <w:marTop w:val="0"/>
      <w:marBottom w:val="0"/>
      <w:divBdr>
        <w:top w:val="none" w:sz="0" w:space="0" w:color="auto"/>
        <w:left w:val="none" w:sz="0" w:space="0" w:color="auto"/>
        <w:bottom w:val="none" w:sz="0" w:space="0" w:color="auto"/>
        <w:right w:val="none" w:sz="0" w:space="0" w:color="auto"/>
      </w:divBdr>
    </w:div>
    <w:div w:id="1685814681">
      <w:bodyDiv w:val="1"/>
      <w:marLeft w:val="0"/>
      <w:marRight w:val="0"/>
      <w:marTop w:val="0"/>
      <w:marBottom w:val="0"/>
      <w:divBdr>
        <w:top w:val="none" w:sz="0" w:space="0" w:color="auto"/>
        <w:left w:val="none" w:sz="0" w:space="0" w:color="auto"/>
        <w:bottom w:val="none" w:sz="0" w:space="0" w:color="auto"/>
        <w:right w:val="none" w:sz="0" w:space="0" w:color="auto"/>
      </w:divBdr>
    </w:div>
    <w:div w:id="1686664887">
      <w:bodyDiv w:val="1"/>
      <w:marLeft w:val="0"/>
      <w:marRight w:val="0"/>
      <w:marTop w:val="0"/>
      <w:marBottom w:val="0"/>
      <w:divBdr>
        <w:top w:val="none" w:sz="0" w:space="0" w:color="auto"/>
        <w:left w:val="none" w:sz="0" w:space="0" w:color="auto"/>
        <w:bottom w:val="none" w:sz="0" w:space="0" w:color="auto"/>
        <w:right w:val="none" w:sz="0" w:space="0" w:color="auto"/>
      </w:divBdr>
    </w:div>
    <w:div w:id="1687780508">
      <w:bodyDiv w:val="1"/>
      <w:marLeft w:val="0"/>
      <w:marRight w:val="0"/>
      <w:marTop w:val="0"/>
      <w:marBottom w:val="0"/>
      <w:divBdr>
        <w:top w:val="none" w:sz="0" w:space="0" w:color="auto"/>
        <w:left w:val="none" w:sz="0" w:space="0" w:color="auto"/>
        <w:bottom w:val="none" w:sz="0" w:space="0" w:color="auto"/>
        <w:right w:val="none" w:sz="0" w:space="0" w:color="auto"/>
      </w:divBdr>
    </w:div>
    <w:div w:id="1690638194">
      <w:bodyDiv w:val="1"/>
      <w:marLeft w:val="0"/>
      <w:marRight w:val="0"/>
      <w:marTop w:val="0"/>
      <w:marBottom w:val="0"/>
      <w:divBdr>
        <w:top w:val="none" w:sz="0" w:space="0" w:color="auto"/>
        <w:left w:val="none" w:sz="0" w:space="0" w:color="auto"/>
        <w:bottom w:val="none" w:sz="0" w:space="0" w:color="auto"/>
        <w:right w:val="none" w:sz="0" w:space="0" w:color="auto"/>
      </w:divBdr>
    </w:div>
    <w:div w:id="1692535659">
      <w:bodyDiv w:val="1"/>
      <w:marLeft w:val="0"/>
      <w:marRight w:val="0"/>
      <w:marTop w:val="0"/>
      <w:marBottom w:val="0"/>
      <w:divBdr>
        <w:top w:val="none" w:sz="0" w:space="0" w:color="auto"/>
        <w:left w:val="none" w:sz="0" w:space="0" w:color="auto"/>
        <w:bottom w:val="none" w:sz="0" w:space="0" w:color="auto"/>
        <w:right w:val="none" w:sz="0" w:space="0" w:color="auto"/>
      </w:divBdr>
    </w:div>
    <w:div w:id="1699773771">
      <w:bodyDiv w:val="1"/>
      <w:marLeft w:val="0"/>
      <w:marRight w:val="0"/>
      <w:marTop w:val="0"/>
      <w:marBottom w:val="0"/>
      <w:divBdr>
        <w:top w:val="none" w:sz="0" w:space="0" w:color="auto"/>
        <w:left w:val="none" w:sz="0" w:space="0" w:color="auto"/>
        <w:bottom w:val="none" w:sz="0" w:space="0" w:color="auto"/>
        <w:right w:val="none" w:sz="0" w:space="0" w:color="auto"/>
      </w:divBdr>
    </w:div>
    <w:div w:id="1701667853">
      <w:bodyDiv w:val="1"/>
      <w:marLeft w:val="0"/>
      <w:marRight w:val="0"/>
      <w:marTop w:val="0"/>
      <w:marBottom w:val="0"/>
      <w:divBdr>
        <w:top w:val="none" w:sz="0" w:space="0" w:color="auto"/>
        <w:left w:val="none" w:sz="0" w:space="0" w:color="auto"/>
        <w:bottom w:val="none" w:sz="0" w:space="0" w:color="auto"/>
        <w:right w:val="none" w:sz="0" w:space="0" w:color="auto"/>
      </w:divBdr>
    </w:div>
    <w:div w:id="1705906378">
      <w:bodyDiv w:val="1"/>
      <w:marLeft w:val="0"/>
      <w:marRight w:val="0"/>
      <w:marTop w:val="0"/>
      <w:marBottom w:val="0"/>
      <w:divBdr>
        <w:top w:val="none" w:sz="0" w:space="0" w:color="auto"/>
        <w:left w:val="none" w:sz="0" w:space="0" w:color="auto"/>
        <w:bottom w:val="none" w:sz="0" w:space="0" w:color="auto"/>
        <w:right w:val="none" w:sz="0" w:space="0" w:color="auto"/>
      </w:divBdr>
    </w:div>
    <w:div w:id="1716851820">
      <w:bodyDiv w:val="1"/>
      <w:marLeft w:val="0"/>
      <w:marRight w:val="0"/>
      <w:marTop w:val="0"/>
      <w:marBottom w:val="0"/>
      <w:divBdr>
        <w:top w:val="none" w:sz="0" w:space="0" w:color="auto"/>
        <w:left w:val="none" w:sz="0" w:space="0" w:color="auto"/>
        <w:bottom w:val="none" w:sz="0" w:space="0" w:color="auto"/>
        <w:right w:val="none" w:sz="0" w:space="0" w:color="auto"/>
      </w:divBdr>
    </w:div>
    <w:div w:id="1721318867">
      <w:bodyDiv w:val="1"/>
      <w:marLeft w:val="0"/>
      <w:marRight w:val="0"/>
      <w:marTop w:val="0"/>
      <w:marBottom w:val="0"/>
      <w:divBdr>
        <w:top w:val="none" w:sz="0" w:space="0" w:color="auto"/>
        <w:left w:val="none" w:sz="0" w:space="0" w:color="auto"/>
        <w:bottom w:val="none" w:sz="0" w:space="0" w:color="auto"/>
        <w:right w:val="none" w:sz="0" w:space="0" w:color="auto"/>
      </w:divBdr>
    </w:div>
    <w:div w:id="1723872235">
      <w:bodyDiv w:val="1"/>
      <w:marLeft w:val="0"/>
      <w:marRight w:val="0"/>
      <w:marTop w:val="0"/>
      <w:marBottom w:val="0"/>
      <w:divBdr>
        <w:top w:val="none" w:sz="0" w:space="0" w:color="auto"/>
        <w:left w:val="none" w:sz="0" w:space="0" w:color="auto"/>
        <w:bottom w:val="none" w:sz="0" w:space="0" w:color="auto"/>
        <w:right w:val="none" w:sz="0" w:space="0" w:color="auto"/>
      </w:divBdr>
    </w:div>
    <w:div w:id="1732078869">
      <w:bodyDiv w:val="1"/>
      <w:marLeft w:val="0"/>
      <w:marRight w:val="0"/>
      <w:marTop w:val="0"/>
      <w:marBottom w:val="0"/>
      <w:divBdr>
        <w:top w:val="none" w:sz="0" w:space="0" w:color="auto"/>
        <w:left w:val="none" w:sz="0" w:space="0" w:color="auto"/>
        <w:bottom w:val="none" w:sz="0" w:space="0" w:color="auto"/>
        <w:right w:val="none" w:sz="0" w:space="0" w:color="auto"/>
      </w:divBdr>
    </w:div>
    <w:div w:id="1733044056">
      <w:bodyDiv w:val="1"/>
      <w:marLeft w:val="0"/>
      <w:marRight w:val="0"/>
      <w:marTop w:val="0"/>
      <w:marBottom w:val="0"/>
      <w:divBdr>
        <w:top w:val="none" w:sz="0" w:space="0" w:color="auto"/>
        <w:left w:val="none" w:sz="0" w:space="0" w:color="auto"/>
        <w:bottom w:val="none" w:sz="0" w:space="0" w:color="auto"/>
        <w:right w:val="none" w:sz="0" w:space="0" w:color="auto"/>
      </w:divBdr>
    </w:div>
    <w:div w:id="1745299442">
      <w:bodyDiv w:val="1"/>
      <w:marLeft w:val="0"/>
      <w:marRight w:val="0"/>
      <w:marTop w:val="0"/>
      <w:marBottom w:val="0"/>
      <w:divBdr>
        <w:top w:val="none" w:sz="0" w:space="0" w:color="auto"/>
        <w:left w:val="none" w:sz="0" w:space="0" w:color="auto"/>
        <w:bottom w:val="none" w:sz="0" w:space="0" w:color="auto"/>
        <w:right w:val="none" w:sz="0" w:space="0" w:color="auto"/>
      </w:divBdr>
    </w:div>
    <w:div w:id="1746344372">
      <w:bodyDiv w:val="1"/>
      <w:marLeft w:val="0"/>
      <w:marRight w:val="0"/>
      <w:marTop w:val="0"/>
      <w:marBottom w:val="0"/>
      <w:divBdr>
        <w:top w:val="none" w:sz="0" w:space="0" w:color="auto"/>
        <w:left w:val="none" w:sz="0" w:space="0" w:color="auto"/>
        <w:bottom w:val="none" w:sz="0" w:space="0" w:color="auto"/>
        <w:right w:val="none" w:sz="0" w:space="0" w:color="auto"/>
      </w:divBdr>
    </w:div>
    <w:div w:id="1749837314">
      <w:bodyDiv w:val="1"/>
      <w:marLeft w:val="0"/>
      <w:marRight w:val="0"/>
      <w:marTop w:val="0"/>
      <w:marBottom w:val="0"/>
      <w:divBdr>
        <w:top w:val="none" w:sz="0" w:space="0" w:color="auto"/>
        <w:left w:val="none" w:sz="0" w:space="0" w:color="auto"/>
        <w:bottom w:val="none" w:sz="0" w:space="0" w:color="auto"/>
        <w:right w:val="none" w:sz="0" w:space="0" w:color="auto"/>
      </w:divBdr>
    </w:div>
    <w:div w:id="1753120135">
      <w:bodyDiv w:val="1"/>
      <w:marLeft w:val="0"/>
      <w:marRight w:val="0"/>
      <w:marTop w:val="0"/>
      <w:marBottom w:val="0"/>
      <w:divBdr>
        <w:top w:val="none" w:sz="0" w:space="0" w:color="auto"/>
        <w:left w:val="none" w:sz="0" w:space="0" w:color="auto"/>
        <w:bottom w:val="none" w:sz="0" w:space="0" w:color="auto"/>
        <w:right w:val="none" w:sz="0" w:space="0" w:color="auto"/>
      </w:divBdr>
    </w:div>
    <w:div w:id="1754815775">
      <w:bodyDiv w:val="1"/>
      <w:marLeft w:val="0"/>
      <w:marRight w:val="0"/>
      <w:marTop w:val="0"/>
      <w:marBottom w:val="0"/>
      <w:divBdr>
        <w:top w:val="none" w:sz="0" w:space="0" w:color="auto"/>
        <w:left w:val="none" w:sz="0" w:space="0" w:color="auto"/>
        <w:bottom w:val="none" w:sz="0" w:space="0" w:color="auto"/>
        <w:right w:val="none" w:sz="0" w:space="0" w:color="auto"/>
      </w:divBdr>
    </w:div>
    <w:div w:id="1755203202">
      <w:bodyDiv w:val="1"/>
      <w:marLeft w:val="0"/>
      <w:marRight w:val="0"/>
      <w:marTop w:val="0"/>
      <w:marBottom w:val="0"/>
      <w:divBdr>
        <w:top w:val="none" w:sz="0" w:space="0" w:color="auto"/>
        <w:left w:val="none" w:sz="0" w:space="0" w:color="auto"/>
        <w:bottom w:val="none" w:sz="0" w:space="0" w:color="auto"/>
        <w:right w:val="none" w:sz="0" w:space="0" w:color="auto"/>
      </w:divBdr>
    </w:div>
    <w:div w:id="1759984357">
      <w:bodyDiv w:val="1"/>
      <w:marLeft w:val="0"/>
      <w:marRight w:val="0"/>
      <w:marTop w:val="0"/>
      <w:marBottom w:val="0"/>
      <w:divBdr>
        <w:top w:val="none" w:sz="0" w:space="0" w:color="auto"/>
        <w:left w:val="none" w:sz="0" w:space="0" w:color="auto"/>
        <w:bottom w:val="none" w:sz="0" w:space="0" w:color="auto"/>
        <w:right w:val="none" w:sz="0" w:space="0" w:color="auto"/>
      </w:divBdr>
    </w:div>
    <w:div w:id="1761870839">
      <w:bodyDiv w:val="1"/>
      <w:marLeft w:val="0"/>
      <w:marRight w:val="0"/>
      <w:marTop w:val="0"/>
      <w:marBottom w:val="0"/>
      <w:divBdr>
        <w:top w:val="none" w:sz="0" w:space="0" w:color="auto"/>
        <w:left w:val="none" w:sz="0" w:space="0" w:color="auto"/>
        <w:bottom w:val="none" w:sz="0" w:space="0" w:color="auto"/>
        <w:right w:val="none" w:sz="0" w:space="0" w:color="auto"/>
      </w:divBdr>
    </w:div>
    <w:div w:id="1767144669">
      <w:bodyDiv w:val="1"/>
      <w:marLeft w:val="0"/>
      <w:marRight w:val="0"/>
      <w:marTop w:val="0"/>
      <w:marBottom w:val="0"/>
      <w:divBdr>
        <w:top w:val="none" w:sz="0" w:space="0" w:color="auto"/>
        <w:left w:val="none" w:sz="0" w:space="0" w:color="auto"/>
        <w:bottom w:val="none" w:sz="0" w:space="0" w:color="auto"/>
        <w:right w:val="none" w:sz="0" w:space="0" w:color="auto"/>
      </w:divBdr>
    </w:div>
    <w:div w:id="1767192224">
      <w:bodyDiv w:val="1"/>
      <w:marLeft w:val="0"/>
      <w:marRight w:val="0"/>
      <w:marTop w:val="0"/>
      <w:marBottom w:val="0"/>
      <w:divBdr>
        <w:top w:val="none" w:sz="0" w:space="0" w:color="auto"/>
        <w:left w:val="none" w:sz="0" w:space="0" w:color="auto"/>
        <w:bottom w:val="none" w:sz="0" w:space="0" w:color="auto"/>
        <w:right w:val="none" w:sz="0" w:space="0" w:color="auto"/>
      </w:divBdr>
    </w:div>
    <w:div w:id="1773235783">
      <w:bodyDiv w:val="1"/>
      <w:marLeft w:val="0"/>
      <w:marRight w:val="0"/>
      <w:marTop w:val="0"/>
      <w:marBottom w:val="0"/>
      <w:divBdr>
        <w:top w:val="none" w:sz="0" w:space="0" w:color="auto"/>
        <w:left w:val="none" w:sz="0" w:space="0" w:color="auto"/>
        <w:bottom w:val="none" w:sz="0" w:space="0" w:color="auto"/>
        <w:right w:val="none" w:sz="0" w:space="0" w:color="auto"/>
      </w:divBdr>
    </w:div>
    <w:div w:id="1779327683">
      <w:bodyDiv w:val="1"/>
      <w:marLeft w:val="0"/>
      <w:marRight w:val="0"/>
      <w:marTop w:val="0"/>
      <w:marBottom w:val="0"/>
      <w:divBdr>
        <w:top w:val="none" w:sz="0" w:space="0" w:color="auto"/>
        <w:left w:val="none" w:sz="0" w:space="0" w:color="auto"/>
        <w:bottom w:val="none" w:sz="0" w:space="0" w:color="auto"/>
        <w:right w:val="none" w:sz="0" w:space="0" w:color="auto"/>
      </w:divBdr>
    </w:div>
    <w:div w:id="1786345892">
      <w:bodyDiv w:val="1"/>
      <w:marLeft w:val="0"/>
      <w:marRight w:val="0"/>
      <w:marTop w:val="0"/>
      <w:marBottom w:val="0"/>
      <w:divBdr>
        <w:top w:val="none" w:sz="0" w:space="0" w:color="auto"/>
        <w:left w:val="none" w:sz="0" w:space="0" w:color="auto"/>
        <w:bottom w:val="none" w:sz="0" w:space="0" w:color="auto"/>
        <w:right w:val="none" w:sz="0" w:space="0" w:color="auto"/>
      </w:divBdr>
    </w:div>
    <w:div w:id="1795365812">
      <w:bodyDiv w:val="1"/>
      <w:marLeft w:val="0"/>
      <w:marRight w:val="0"/>
      <w:marTop w:val="0"/>
      <w:marBottom w:val="0"/>
      <w:divBdr>
        <w:top w:val="none" w:sz="0" w:space="0" w:color="auto"/>
        <w:left w:val="none" w:sz="0" w:space="0" w:color="auto"/>
        <w:bottom w:val="none" w:sz="0" w:space="0" w:color="auto"/>
        <w:right w:val="none" w:sz="0" w:space="0" w:color="auto"/>
      </w:divBdr>
    </w:div>
    <w:div w:id="1799179830">
      <w:bodyDiv w:val="1"/>
      <w:marLeft w:val="0"/>
      <w:marRight w:val="0"/>
      <w:marTop w:val="0"/>
      <w:marBottom w:val="0"/>
      <w:divBdr>
        <w:top w:val="none" w:sz="0" w:space="0" w:color="auto"/>
        <w:left w:val="none" w:sz="0" w:space="0" w:color="auto"/>
        <w:bottom w:val="none" w:sz="0" w:space="0" w:color="auto"/>
        <w:right w:val="none" w:sz="0" w:space="0" w:color="auto"/>
      </w:divBdr>
    </w:div>
    <w:div w:id="1801339977">
      <w:bodyDiv w:val="1"/>
      <w:marLeft w:val="0"/>
      <w:marRight w:val="0"/>
      <w:marTop w:val="0"/>
      <w:marBottom w:val="0"/>
      <w:divBdr>
        <w:top w:val="none" w:sz="0" w:space="0" w:color="auto"/>
        <w:left w:val="none" w:sz="0" w:space="0" w:color="auto"/>
        <w:bottom w:val="none" w:sz="0" w:space="0" w:color="auto"/>
        <w:right w:val="none" w:sz="0" w:space="0" w:color="auto"/>
      </w:divBdr>
    </w:div>
    <w:div w:id="1802771784">
      <w:bodyDiv w:val="1"/>
      <w:marLeft w:val="0"/>
      <w:marRight w:val="0"/>
      <w:marTop w:val="0"/>
      <w:marBottom w:val="0"/>
      <w:divBdr>
        <w:top w:val="none" w:sz="0" w:space="0" w:color="auto"/>
        <w:left w:val="none" w:sz="0" w:space="0" w:color="auto"/>
        <w:bottom w:val="none" w:sz="0" w:space="0" w:color="auto"/>
        <w:right w:val="none" w:sz="0" w:space="0" w:color="auto"/>
      </w:divBdr>
    </w:div>
    <w:div w:id="1804493410">
      <w:bodyDiv w:val="1"/>
      <w:marLeft w:val="0"/>
      <w:marRight w:val="0"/>
      <w:marTop w:val="0"/>
      <w:marBottom w:val="0"/>
      <w:divBdr>
        <w:top w:val="none" w:sz="0" w:space="0" w:color="auto"/>
        <w:left w:val="none" w:sz="0" w:space="0" w:color="auto"/>
        <w:bottom w:val="none" w:sz="0" w:space="0" w:color="auto"/>
        <w:right w:val="none" w:sz="0" w:space="0" w:color="auto"/>
      </w:divBdr>
    </w:div>
    <w:div w:id="1804810182">
      <w:bodyDiv w:val="1"/>
      <w:marLeft w:val="0"/>
      <w:marRight w:val="0"/>
      <w:marTop w:val="0"/>
      <w:marBottom w:val="0"/>
      <w:divBdr>
        <w:top w:val="none" w:sz="0" w:space="0" w:color="auto"/>
        <w:left w:val="none" w:sz="0" w:space="0" w:color="auto"/>
        <w:bottom w:val="none" w:sz="0" w:space="0" w:color="auto"/>
        <w:right w:val="none" w:sz="0" w:space="0" w:color="auto"/>
      </w:divBdr>
    </w:div>
    <w:div w:id="1811512310">
      <w:bodyDiv w:val="1"/>
      <w:marLeft w:val="0"/>
      <w:marRight w:val="0"/>
      <w:marTop w:val="0"/>
      <w:marBottom w:val="0"/>
      <w:divBdr>
        <w:top w:val="none" w:sz="0" w:space="0" w:color="auto"/>
        <w:left w:val="none" w:sz="0" w:space="0" w:color="auto"/>
        <w:bottom w:val="none" w:sz="0" w:space="0" w:color="auto"/>
        <w:right w:val="none" w:sz="0" w:space="0" w:color="auto"/>
      </w:divBdr>
    </w:div>
    <w:div w:id="1813406303">
      <w:bodyDiv w:val="1"/>
      <w:marLeft w:val="0"/>
      <w:marRight w:val="0"/>
      <w:marTop w:val="0"/>
      <w:marBottom w:val="0"/>
      <w:divBdr>
        <w:top w:val="none" w:sz="0" w:space="0" w:color="auto"/>
        <w:left w:val="none" w:sz="0" w:space="0" w:color="auto"/>
        <w:bottom w:val="none" w:sz="0" w:space="0" w:color="auto"/>
        <w:right w:val="none" w:sz="0" w:space="0" w:color="auto"/>
      </w:divBdr>
    </w:div>
    <w:div w:id="1813709847">
      <w:bodyDiv w:val="1"/>
      <w:marLeft w:val="0"/>
      <w:marRight w:val="0"/>
      <w:marTop w:val="0"/>
      <w:marBottom w:val="0"/>
      <w:divBdr>
        <w:top w:val="none" w:sz="0" w:space="0" w:color="auto"/>
        <w:left w:val="none" w:sz="0" w:space="0" w:color="auto"/>
        <w:bottom w:val="none" w:sz="0" w:space="0" w:color="auto"/>
        <w:right w:val="none" w:sz="0" w:space="0" w:color="auto"/>
      </w:divBdr>
    </w:div>
    <w:div w:id="1816407158">
      <w:bodyDiv w:val="1"/>
      <w:marLeft w:val="0"/>
      <w:marRight w:val="0"/>
      <w:marTop w:val="0"/>
      <w:marBottom w:val="0"/>
      <w:divBdr>
        <w:top w:val="none" w:sz="0" w:space="0" w:color="auto"/>
        <w:left w:val="none" w:sz="0" w:space="0" w:color="auto"/>
        <w:bottom w:val="none" w:sz="0" w:space="0" w:color="auto"/>
        <w:right w:val="none" w:sz="0" w:space="0" w:color="auto"/>
      </w:divBdr>
    </w:div>
    <w:div w:id="1816533825">
      <w:bodyDiv w:val="1"/>
      <w:marLeft w:val="0"/>
      <w:marRight w:val="0"/>
      <w:marTop w:val="0"/>
      <w:marBottom w:val="0"/>
      <w:divBdr>
        <w:top w:val="none" w:sz="0" w:space="0" w:color="auto"/>
        <w:left w:val="none" w:sz="0" w:space="0" w:color="auto"/>
        <w:bottom w:val="none" w:sz="0" w:space="0" w:color="auto"/>
        <w:right w:val="none" w:sz="0" w:space="0" w:color="auto"/>
      </w:divBdr>
    </w:div>
    <w:div w:id="1819418739">
      <w:bodyDiv w:val="1"/>
      <w:marLeft w:val="0"/>
      <w:marRight w:val="0"/>
      <w:marTop w:val="0"/>
      <w:marBottom w:val="0"/>
      <w:divBdr>
        <w:top w:val="none" w:sz="0" w:space="0" w:color="auto"/>
        <w:left w:val="none" w:sz="0" w:space="0" w:color="auto"/>
        <w:bottom w:val="none" w:sz="0" w:space="0" w:color="auto"/>
        <w:right w:val="none" w:sz="0" w:space="0" w:color="auto"/>
      </w:divBdr>
    </w:div>
    <w:div w:id="1823039332">
      <w:bodyDiv w:val="1"/>
      <w:marLeft w:val="0"/>
      <w:marRight w:val="0"/>
      <w:marTop w:val="0"/>
      <w:marBottom w:val="0"/>
      <w:divBdr>
        <w:top w:val="none" w:sz="0" w:space="0" w:color="auto"/>
        <w:left w:val="none" w:sz="0" w:space="0" w:color="auto"/>
        <w:bottom w:val="none" w:sz="0" w:space="0" w:color="auto"/>
        <w:right w:val="none" w:sz="0" w:space="0" w:color="auto"/>
      </w:divBdr>
    </w:div>
    <w:div w:id="1828592932">
      <w:bodyDiv w:val="1"/>
      <w:marLeft w:val="0"/>
      <w:marRight w:val="0"/>
      <w:marTop w:val="0"/>
      <w:marBottom w:val="0"/>
      <w:divBdr>
        <w:top w:val="none" w:sz="0" w:space="0" w:color="auto"/>
        <w:left w:val="none" w:sz="0" w:space="0" w:color="auto"/>
        <w:bottom w:val="none" w:sz="0" w:space="0" w:color="auto"/>
        <w:right w:val="none" w:sz="0" w:space="0" w:color="auto"/>
      </w:divBdr>
    </w:div>
    <w:div w:id="1843086174">
      <w:bodyDiv w:val="1"/>
      <w:marLeft w:val="0"/>
      <w:marRight w:val="0"/>
      <w:marTop w:val="0"/>
      <w:marBottom w:val="0"/>
      <w:divBdr>
        <w:top w:val="none" w:sz="0" w:space="0" w:color="auto"/>
        <w:left w:val="none" w:sz="0" w:space="0" w:color="auto"/>
        <w:bottom w:val="none" w:sz="0" w:space="0" w:color="auto"/>
        <w:right w:val="none" w:sz="0" w:space="0" w:color="auto"/>
      </w:divBdr>
    </w:div>
    <w:div w:id="1843473941">
      <w:bodyDiv w:val="1"/>
      <w:marLeft w:val="0"/>
      <w:marRight w:val="0"/>
      <w:marTop w:val="0"/>
      <w:marBottom w:val="0"/>
      <w:divBdr>
        <w:top w:val="none" w:sz="0" w:space="0" w:color="auto"/>
        <w:left w:val="none" w:sz="0" w:space="0" w:color="auto"/>
        <w:bottom w:val="none" w:sz="0" w:space="0" w:color="auto"/>
        <w:right w:val="none" w:sz="0" w:space="0" w:color="auto"/>
      </w:divBdr>
    </w:div>
    <w:div w:id="1860121163">
      <w:bodyDiv w:val="1"/>
      <w:marLeft w:val="0"/>
      <w:marRight w:val="0"/>
      <w:marTop w:val="0"/>
      <w:marBottom w:val="0"/>
      <w:divBdr>
        <w:top w:val="none" w:sz="0" w:space="0" w:color="auto"/>
        <w:left w:val="none" w:sz="0" w:space="0" w:color="auto"/>
        <w:bottom w:val="none" w:sz="0" w:space="0" w:color="auto"/>
        <w:right w:val="none" w:sz="0" w:space="0" w:color="auto"/>
      </w:divBdr>
    </w:div>
    <w:div w:id="1862206320">
      <w:bodyDiv w:val="1"/>
      <w:marLeft w:val="0"/>
      <w:marRight w:val="0"/>
      <w:marTop w:val="0"/>
      <w:marBottom w:val="0"/>
      <w:divBdr>
        <w:top w:val="none" w:sz="0" w:space="0" w:color="auto"/>
        <w:left w:val="none" w:sz="0" w:space="0" w:color="auto"/>
        <w:bottom w:val="none" w:sz="0" w:space="0" w:color="auto"/>
        <w:right w:val="none" w:sz="0" w:space="0" w:color="auto"/>
      </w:divBdr>
    </w:div>
    <w:div w:id="1863282048">
      <w:bodyDiv w:val="1"/>
      <w:marLeft w:val="0"/>
      <w:marRight w:val="0"/>
      <w:marTop w:val="0"/>
      <w:marBottom w:val="0"/>
      <w:divBdr>
        <w:top w:val="none" w:sz="0" w:space="0" w:color="auto"/>
        <w:left w:val="none" w:sz="0" w:space="0" w:color="auto"/>
        <w:bottom w:val="none" w:sz="0" w:space="0" w:color="auto"/>
        <w:right w:val="none" w:sz="0" w:space="0" w:color="auto"/>
      </w:divBdr>
    </w:div>
    <w:div w:id="1869445013">
      <w:bodyDiv w:val="1"/>
      <w:marLeft w:val="0"/>
      <w:marRight w:val="0"/>
      <w:marTop w:val="0"/>
      <w:marBottom w:val="0"/>
      <w:divBdr>
        <w:top w:val="none" w:sz="0" w:space="0" w:color="auto"/>
        <w:left w:val="none" w:sz="0" w:space="0" w:color="auto"/>
        <w:bottom w:val="none" w:sz="0" w:space="0" w:color="auto"/>
        <w:right w:val="none" w:sz="0" w:space="0" w:color="auto"/>
      </w:divBdr>
    </w:div>
    <w:div w:id="1870220794">
      <w:bodyDiv w:val="1"/>
      <w:marLeft w:val="0"/>
      <w:marRight w:val="0"/>
      <w:marTop w:val="0"/>
      <w:marBottom w:val="0"/>
      <w:divBdr>
        <w:top w:val="none" w:sz="0" w:space="0" w:color="auto"/>
        <w:left w:val="none" w:sz="0" w:space="0" w:color="auto"/>
        <w:bottom w:val="none" w:sz="0" w:space="0" w:color="auto"/>
        <w:right w:val="none" w:sz="0" w:space="0" w:color="auto"/>
      </w:divBdr>
    </w:div>
    <w:div w:id="1875727518">
      <w:bodyDiv w:val="1"/>
      <w:marLeft w:val="0"/>
      <w:marRight w:val="0"/>
      <w:marTop w:val="0"/>
      <w:marBottom w:val="0"/>
      <w:divBdr>
        <w:top w:val="none" w:sz="0" w:space="0" w:color="auto"/>
        <w:left w:val="none" w:sz="0" w:space="0" w:color="auto"/>
        <w:bottom w:val="none" w:sz="0" w:space="0" w:color="auto"/>
        <w:right w:val="none" w:sz="0" w:space="0" w:color="auto"/>
      </w:divBdr>
    </w:div>
    <w:div w:id="1880704482">
      <w:bodyDiv w:val="1"/>
      <w:marLeft w:val="0"/>
      <w:marRight w:val="0"/>
      <w:marTop w:val="0"/>
      <w:marBottom w:val="0"/>
      <w:divBdr>
        <w:top w:val="none" w:sz="0" w:space="0" w:color="auto"/>
        <w:left w:val="none" w:sz="0" w:space="0" w:color="auto"/>
        <w:bottom w:val="none" w:sz="0" w:space="0" w:color="auto"/>
        <w:right w:val="none" w:sz="0" w:space="0" w:color="auto"/>
      </w:divBdr>
    </w:div>
    <w:div w:id="1891454093">
      <w:bodyDiv w:val="1"/>
      <w:marLeft w:val="0"/>
      <w:marRight w:val="0"/>
      <w:marTop w:val="0"/>
      <w:marBottom w:val="0"/>
      <w:divBdr>
        <w:top w:val="none" w:sz="0" w:space="0" w:color="auto"/>
        <w:left w:val="none" w:sz="0" w:space="0" w:color="auto"/>
        <w:bottom w:val="none" w:sz="0" w:space="0" w:color="auto"/>
        <w:right w:val="none" w:sz="0" w:space="0" w:color="auto"/>
      </w:divBdr>
    </w:div>
    <w:div w:id="1892812261">
      <w:bodyDiv w:val="1"/>
      <w:marLeft w:val="0"/>
      <w:marRight w:val="0"/>
      <w:marTop w:val="0"/>
      <w:marBottom w:val="0"/>
      <w:divBdr>
        <w:top w:val="none" w:sz="0" w:space="0" w:color="auto"/>
        <w:left w:val="none" w:sz="0" w:space="0" w:color="auto"/>
        <w:bottom w:val="none" w:sz="0" w:space="0" w:color="auto"/>
        <w:right w:val="none" w:sz="0" w:space="0" w:color="auto"/>
      </w:divBdr>
    </w:div>
    <w:div w:id="1896044113">
      <w:bodyDiv w:val="1"/>
      <w:marLeft w:val="0"/>
      <w:marRight w:val="0"/>
      <w:marTop w:val="0"/>
      <w:marBottom w:val="0"/>
      <w:divBdr>
        <w:top w:val="none" w:sz="0" w:space="0" w:color="auto"/>
        <w:left w:val="none" w:sz="0" w:space="0" w:color="auto"/>
        <w:bottom w:val="none" w:sz="0" w:space="0" w:color="auto"/>
        <w:right w:val="none" w:sz="0" w:space="0" w:color="auto"/>
      </w:divBdr>
    </w:div>
    <w:div w:id="1897008629">
      <w:bodyDiv w:val="1"/>
      <w:marLeft w:val="0"/>
      <w:marRight w:val="0"/>
      <w:marTop w:val="0"/>
      <w:marBottom w:val="0"/>
      <w:divBdr>
        <w:top w:val="none" w:sz="0" w:space="0" w:color="auto"/>
        <w:left w:val="none" w:sz="0" w:space="0" w:color="auto"/>
        <w:bottom w:val="none" w:sz="0" w:space="0" w:color="auto"/>
        <w:right w:val="none" w:sz="0" w:space="0" w:color="auto"/>
      </w:divBdr>
    </w:div>
    <w:div w:id="1898514551">
      <w:bodyDiv w:val="1"/>
      <w:marLeft w:val="0"/>
      <w:marRight w:val="0"/>
      <w:marTop w:val="0"/>
      <w:marBottom w:val="0"/>
      <w:divBdr>
        <w:top w:val="none" w:sz="0" w:space="0" w:color="auto"/>
        <w:left w:val="none" w:sz="0" w:space="0" w:color="auto"/>
        <w:bottom w:val="none" w:sz="0" w:space="0" w:color="auto"/>
        <w:right w:val="none" w:sz="0" w:space="0" w:color="auto"/>
      </w:divBdr>
    </w:div>
    <w:div w:id="1900823367">
      <w:bodyDiv w:val="1"/>
      <w:marLeft w:val="0"/>
      <w:marRight w:val="0"/>
      <w:marTop w:val="0"/>
      <w:marBottom w:val="0"/>
      <w:divBdr>
        <w:top w:val="none" w:sz="0" w:space="0" w:color="auto"/>
        <w:left w:val="none" w:sz="0" w:space="0" w:color="auto"/>
        <w:bottom w:val="none" w:sz="0" w:space="0" w:color="auto"/>
        <w:right w:val="none" w:sz="0" w:space="0" w:color="auto"/>
      </w:divBdr>
    </w:div>
    <w:div w:id="1903172401">
      <w:bodyDiv w:val="1"/>
      <w:marLeft w:val="0"/>
      <w:marRight w:val="0"/>
      <w:marTop w:val="0"/>
      <w:marBottom w:val="0"/>
      <w:divBdr>
        <w:top w:val="none" w:sz="0" w:space="0" w:color="auto"/>
        <w:left w:val="none" w:sz="0" w:space="0" w:color="auto"/>
        <w:bottom w:val="none" w:sz="0" w:space="0" w:color="auto"/>
        <w:right w:val="none" w:sz="0" w:space="0" w:color="auto"/>
      </w:divBdr>
    </w:div>
    <w:div w:id="1907446118">
      <w:bodyDiv w:val="1"/>
      <w:marLeft w:val="0"/>
      <w:marRight w:val="0"/>
      <w:marTop w:val="0"/>
      <w:marBottom w:val="0"/>
      <w:divBdr>
        <w:top w:val="none" w:sz="0" w:space="0" w:color="auto"/>
        <w:left w:val="none" w:sz="0" w:space="0" w:color="auto"/>
        <w:bottom w:val="none" w:sz="0" w:space="0" w:color="auto"/>
        <w:right w:val="none" w:sz="0" w:space="0" w:color="auto"/>
      </w:divBdr>
    </w:div>
    <w:div w:id="1933585670">
      <w:bodyDiv w:val="1"/>
      <w:marLeft w:val="0"/>
      <w:marRight w:val="0"/>
      <w:marTop w:val="0"/>
      <w:marBottom w:val="0"/>
      <w:divBdr>
        <w:top w:val="none" w:sz="0" w:space="0" w:color="auto"/>
        <w:left w:val="none" w:sz="0" w:space="0" w:color="auto"/>
        <w:bottom w:val="none" w:sz="0" w:space="0" w:color="auto"/>
        <w:right w:val="none" w:sz="0" w:space="0" w:color="auto"/>
      </w:divBdr>
    </w:div>
    <w:div w:id="1933658907">
      <w:bodyDiv w:val="1"/>
      <w:marLeft w:val="0"/>
      <w:marRight w:val="0"/>
      <w:marTop w:val="0"/>
      <w:marBottom w:val="0"/>
      <w:divBdr>
        <w:top w:val="none" w:sz="0" w:space="0" w:color="auto"/>
        <w:left w:val="none" w:sz="0" w:space="0" w:color="auto"/>
        <w:bottom w:val="none" w:sz="0" w:space="0" w:color="auto"/>
        <w:right w:val="none" w:sz="0" w:space="0" w:color="auto"/>
      </w:divBdr>
    </w:div>
    <w:div w:id="1937208512">
      <w:bodyDiv w:val="1"/>
      <w:marLeft w:val="0"/>
      <w:marRight w:val="0"/>
      <w:marTop w:val="0"/>
      <w:marBottom w:val="0"/>
      <w:divBdr>
        <w:top w:val="none" w:sz="0" w:space="0" w:color="auto"/>
        <w:left w:val="none" w:sz="0" w:space="0" w:color="auto"/>
        <w:bottom w:val="none" w:sz="0" w:space="0" w:color="auto"/>
        <w:right w:val="none" w:sz="0" w:space="0" w:color="auto"/>
      </w:divBdr>
    </w:div>
    <w:div w:id="1951618029">
      <w:bodyDiv w:val="1"/>
      <w:marLeft w:val="0"/>
      <w:marRight w:val="0"/>
      <w:marTop w:val="0"/>
      <w:marBottom w:val="0"/>
      <w:divBdr>
        <w:top w:val="none" w:sz="0" w:space="0" w:color="auto"/>
        <w:left w:val="none" w:sz="0" w:space="0" w:color="auto"/>
        <w:bottom w:val="none" w:sz="0" w:space="0" w:color="auto"/>
        <w:right w:val="none" w:sz="0" w:space="0" w:color="auto"/>
      </w:divBdr>
    </w:div>
    <w:div w:id="1951814766">
      <w:bodyDiv w:val="1"/>
      <w:marLeft w:val="0"/>
      <w:marRight w:val="0"/>
      <w:marTop w:val="0"/>
      <w:marBottom w:val="0"/>
      <w:divBdr>
        <w:top w:val="none" w:sz="0" w:space="0" w:color="auto"/>
        <w:left w:val="none" w:sz="0" w:space="0" w:color="auto"/>
        <w:bottom w:val="none" w:sz="0" w:space="0" w:color="auto"/>
        <w:right w:val="none" w:sz="0" w:space="0" w:color="auto"/>
      </w:divBdr>
    </w:div>
    <w:div w:id="1952007635">
      <w:bodyDiv w:val="1"/>
      <w:marLeft w:val="0"/>
      <w:marRight w:val="0"/>
      <w:marTop w:val="0"/>
      <w:marBottom w:val="0"/>
      <w:divBdr>
        <w:top w:val="none" w:sz="0" w:space="0" w:color="auto"/>
        <w:left w:val="none" w:sz="0" w:space="0" w:color="auto"/>
        <w:bottom w:val="none" w:sz="0" w:space="0" w:color="auto"/>
        <w:right w:val="none" w:sz="0" w:space="0" w:color="auto"/>
      </w:divBdr>
    </w:div>
    <w:div w:id="1953171816">
      <w:bodyDiv w:val="1"/>
      <w:marLeft w:val="0"/>
      <w:marRight w:val="0"/>
      <w:marTop w:val="0"/>
      <w:marBottom w:val="0"/>
      <w:divBdr>
        <w:top w:val="none" w:sz="0" w:space="0" w:color="auto"/>
        <w:left w:val="none" w:sz="0" w:space="0" w:color="auto"/>
        <w:bottom w:val="none" w:sz="0" w:space="0" w:color="auto"/>
        <w:right w:val="none" w:sz="0" w:space="0" w:color="auto"/>
      </w:divBdr>
    </w:div>
    <w:div w:id="1959528765">
      <w:bodyDiv w:val="1"/>
      <w:marLeft w:val="0"/>
      <w:marRight w:val="0"/>
      <w:marTop w:val="0"/>
      <w:marBottom w:val="0"/>
      <w:divBdr>
        <w:top w:val="none" w:sz="0" w:space="0" w:color="auto"/>
        <w:left w:val="none" w:sz="0" w:space="0" w:color="auto"/>
        <w:bottom w:val="none" w:sz="0" w:space="0" w:color="auto"/>
        <w:right w:val="none" w:sz="0" w:space="0" w:color="auto"/>
      </w:divBdr>
    </w:div>
    <w:div w:id="1964648160">
      <w:bodyDiv w:val="1"/>
      <w:marLeft w:val="0"/>
      <w:marRight w:val="0"/>
      <w:marTop w:val="0"/>
      <w:marBottom w:val="0"/>
      <w:divBdr>
        <w:top w:val="none" w:sz="0" w:space="0" w:color="auto"/>
        <w:left w:val="none" w:sz="0" w:space="0" w:color="auto"/>
        <w:bottom w:val="none" w:sz="0" w:space="0" w:color="auto"/>
        <w:right w:val="none" w:sz="0" w:space="0" w:color="auto"/>
      </w:divBdr>
    </w:div>
    <w:div w:id="1965382926">
      <w:bodyDiv w:val="1"/>
      <w:marLeft w:val="0"/>
      <w:marRight w:val="0"/>
      <w:marTop w:val="0"/>
      <w:marBottom w:val="0"/>
      <w:divBdr>
        <w:top w:val="none" w:sz="0" w:space="0" w:color="auto"/>
        <w:left w:val="none" w:sz="0" w:space="0" w:color="auto"/>
        <w:bottom w:val="none" w:sz="0" w:space="0" w:color="auto"/>
        <w:right w:val="none" w:sz="0" w:space="0" w:color="auto"/>
      </w:divBdr>
    </w:div>
    <w:div w:id="1972443868">
      <w:bodyDiv w:val="1"/>
      <w:marLeft w:val="0"/>
      <w:marRight w:val="0"/>
      <w:marTop w:val="0"/>
      <w:marBottom w:val="0"/>
      <w:divBdr>
        <w:top w:val="none" w:sz="0" w:space="0" w:color="auto"/>
        <w:left w:val="none" w:sz="0" w:space="0" w:color="auto"/>
        <w:bottom w:val="none" w:sz="0" w:space="0" w:color="auto"/>
        <w:right w:val="none" w:sz="0" w:space="0" w:color="auto"/>
      </w:divBdr>
    </w:div>
    <w:div w:id="1976641823">
      <w:bodyDiv w:val="1"/>
      <w:marLeft w:val="0"/>
      <w:marRight w:val="0"/>
      <w:marTop w:val="0"/>
      <w:marBottom w:val="0"/>
      <w:divBdr>
        <w:top w:val="none" w:sz="0" w:space="0" w:color="auto"/>
        <w:left w:val="none" w:sz="0" w:space="0" w:color="auto"/>
        <w:bottom w:val="none" w:sz="0" w:space="0" w:color="auto"/>
        <w:right w:val="none" w:sz="0" w:space="0" w:color="auto"/>
      </w:divBdr>
    </w:div>
    <w:div w:id="1978221751">
      <w:bodyDiv w:val="1"/>
      <w:marLeft w:val="0"/>
      <w:marRight w:val="0"/>
      <w:marTop w:val="0"/>
      <w:marBottom w:val="0"/>
      <w:divBdr>
        <w:top w:val="none" w:sz="0" w:space="0" w:color="auto"/>
        <w:left w:val="none" w:sz="0" w:space="0" w:color="auto"/>
        <w:bottom w:val="none" w:sz="0" w:space="0" w:color="auto"/>
        <w:right w:val="none" w:sz="0" w:space="0" w:color="auto"/>
      </w:divBdr>
    </w:div>
    <w:div w:id="1984233841">
      <w:bodyDiv w:val="1"/>
      <w:marLeft w:val="0"/>
      <w:marRight w:val="0"/>
      <w:marTop w:val="0"/>
      <w:marBottom w:val="0"/>
      <w:divBdr>
        <w:top w:val="none" w:sz="0" w:space="0" w:color="auto"/>
        <w:left w:val="none" w:sz="0" w:space="0" w:color="auto"/>
        <w:bottom w:val="none" w:sz="0" w:space="0" w:color="auto"/>
        <w:right w:val="none" w:sz="0" w:space="0" w:color="auto"/>
      </w:divBdr>
    </w:div>
    <w:div w:id="1999528403">
      <w:bodyDiv w:val="1"/>
      <w:marLeft w:val="0"/>
      <w:marRight w:val="0"/>
      <w:marTop w:val="0"/>
      <w:marBottom w:val="0"/>
      <w:divBdr>
        <w:top w:val="none" w:sz="0" w:space="0" w:color="auto"/>
        <w:left w:val="none" w:sz="0" w:space="0" w:color="auto"/>
        <w:bottom w:val="none" w:sz="0" w:space="0" w:color="auto"/>
        <w:right w:val="none" w:sz="0" w:space="0" w:color="auto"/>
      </w:divBdr>
    </w:div>
    <w:div w:id="2008903541">
      <w:bodyDiv w:val="1"/>
      <w:marLeft w:val="0"/>
      <w:marRight w:val="0"/>
      <w:marTop w:val="0"/>
      <w:marBottom w:val="0"/>
      <w:divBdr>
        <w:top w:val="none" w:sz="0" w:space="0" w:color="auto"/>
        <w:left w:val="none" w:sz="0" w:space="0" w:color="auto"/>
        <w:bottom w:val="none" w:sz="0" w:space="0" w:color="auto"/>
        <w:right w:val="none" w:sz="0" w:space="0" w:color="auto"/>
      </w:divBdr>
    </w:div>
    <w:div w:id="2012484122">
      <w:bodyDiv w:val="1"/>
      <w:marLeft w:val="0"/>
      <w:marRight w:val="0"/>
      <w:marTop w:val="0"/>
      <w:marBottom w:val="0"/>
      <w:divBdr>
        <w:top w:val="none" w:sz="0" w:space="0" w:color="auto"/>
        <w:left w:val="none" w:sz="0" w:space="0" w:color="auto"/>
        <w:bottom w:val="none" w:sz="0" w:space="0" w:color="auto"/>
        <w:right w:val="none" w:sz="0" w:space="0" w:color="auto"/>
      </w:divBdr>
    </w:div>
    <w:div w:id="2018190389">
      <w:bodyDiv w:val="1"/>
      <w:marLeft w:val="0"/>
      <w:marRight w:val="0"/>
      <w:marTop w:val="0"/>
      <w:marBottom w:val="0"/>
      <w:divBdr>
        <w:top w:val="none" w:sz="0" w:space="0" w:color="auto"/>
        <w:left w:val="none" w:sz="0" w:space="0" w:color="auto"/>
        <w:bottom w:val="none" w:sz="0" w:space="0" w:color="auto"/>
        <w:right w:val="none" w:sz="0" w:space="0" w:color="auto"/>
      </w:divBdr>
    </w:div>
    <w:div w:id="2019963318">
      <w:bodyDiv w:val="1"/>
      <w:marLeft w:val="0"/>
      <w:marRight w:val="0"/>
      <w:marTop w:val="0"/>
      <w:marBottom w:val="0"/>
      <w:divBdr>
        <w:top w:val="none" w:sz="0" w:space="0" w:color="auto"/>
        <w:left w:val="none" w:sz="0" w:space="0" w:color="auto"/>
        <w:bottom w:val="none" w:sz="0" w:space="0" w:color="auto"/>
        <w:right w:val="none" w:sz="0" w:space="0" w:color="auto"/>
      </w:divBdr>
    </w:div>
    <w:div w:id="2020571910">
      <w:bodyDiv w:val="1"/>
      <w:marLeft w:val="0"/>
      <w:marRight w:val="0"/>
      <w:marTop w:val="0"/>
      <w:marBottom w:val="0"/>
      <w:divBdr>
        <w:top w:val="none" w:sz="0" w:space="0" w:color="auto"/>
        <w:left w:val="none" w:sz="0" w:space="0" w:color="auto"/>
        <w:bottom w:val="none" w:sz="0" w:space="0" w:color="auto"/>
        <w:right w:val="none" w:sz="0" w:space="0" w:color="auto"/>
      </w:divBdr>
    </w:div>
    <w:div w:id="2027170885">
      <w:bodyDiv w:val="1"/>
      <w:marLeft w:val="0"/>
      <w:marRight w:val="0"/>
      <w:marTop w:val="0"/>
      <w:marBottom w:val="0"/>
      <w:divBdr>
        <w:top w:val="none" w:sz="0" w:space="0" w:color="auto"/>
        <w:left w:val="none" w:sz="0" w:space="0" w:color="auto"/>
        <w:bottom w:val="none" w:sz="0" w:space="0" w:color="auto"/>
        <w:right w:val="none" w:sz="0" w:space="0" w:color="auto"/>
      </w:divBdr>
    </w:div>
    <w:div w:id="2036077784">
      <w:bodyDiv w:val="1"/>
      <w:marLeft w:val="0"/>
      <w:marRight w:val="0"/>
      <w:marTop w:val="0"/>
      <w:marBottom w:val="0"/>
      <w:divBdr>
        <w:top w:val="none" w:sz="0" w:space="0" w:color="auto"/>
        <w:left w:val="none" w:sz="0" w:space="0" w:color="auto"/>
        <w:bottom w:val="none" w:sz="0" w:space="0" w:color="auto"/>
        <w:right w:val="none" w:sz="0" w:space="0" w:color="auto"/>
      </w:divBdr>
    </w:div>
    <w:div w:id="2037729996">
      <w:bodyDiv w:val="1"/>
      <w:marLeft w:val="0"/>
      <w:marRight w:val="0"/>
      <w:marTop w:val="0"/>
      <w:marBottom w:val="0"/>
      <w:divBdr>
        <w:top w:val="none" w:sz="0" w:space="0" w:color="auto"/>
        <w:left w:val="none" w:sz="0" w:space="0" w:color="auto"/>
        <w:bottom w:val="none" w:sz="0" w:space="0" w:color="auto"/>
        <w:right w:val="none" w:sz="0" w:space="0" w:color="auto"/>
      </w:divBdr>
    </w:div>
    <w:div w:id="2050759305">
      <w:bodyDiv w:val="1"/>
      <w:marLeft w:val="0"/>
      <w:marRight w:val="0"/>
      <w:marTop w:val="0"/>
      <w:marBottom w:val="0"/>
      <w:divBdr>
        <w:top w:val="none" w:sz="0" w:space="0" w:color="auto"/>
        <w:left w:val="none" w:sz="0" w:space="0" w:color="auto"/>
        <w:bottom w:val="none" w:sz="0" w:space="0" w:color="auto"/>
        <w:right w:val="none" w:sz="0" w:space="0" w:color="auto"/>
      </w:divBdr>
    </w:div>
    <w:div w:id="2056349481">
      <w:bodyDiv w:val="1"/>
      <w:marLeft w:val="0"/>
      <w:marRight w:val="0"/>
      <w:marTop w:val="0"/>
      <w:marBottom w:val="0"/>
      <w:divBdr>
        <w:top w:val="none" w:sz="0" w:space="0" w:color="auto"/>
        <w:left w:val="none" w:sz="0" w:space="0" w:color="auto"/>
        <w:bottom w:val="none" w:sz="0" w:space="0" w:color="auto"/>
        <w:right w:val="none" w:sz="0" w:space="0" w:color="auto"/>
      </w:divBdr>
    </w:div>
    <w:div w:id="2060126722">
      <w:bodyDiv w:val="1"/>
      <w:marLeft w:val="0"/>
      <w:marRight w:val="0"/>
      <w:marTop w:val="0"/>
      <w:marBottom w:val="0"/>
      <w:divBdr>
        <w:top w:val="none" w:sz="0" w:space="0" w:color="auto"/>
        <w:left w:val="none" w:sz="0" w:space="0" w:color="auto"/>
        <w:bottom w:val="none" w:sz="0" w:space="0" w:color="auto"/>
        <w:right w:val="none" w:sz="0" w:space="0" w:color="auto"/>
      </w:divBdr>
    </w:div>
    <w:div w:id="2068453068">
      <w:bodyDiv w:val="1"/>
      <w:marLeft w:val="0"/>
      <w:marRight w:val="0"/>
      <w:marTop w:val="0"/>
      <w:marBottom w:val="0"/>
      <w:divBdr>
        <w:top w:val="none" w:sz="0" w:space="0" w:color="auto"/>
        <w:left w:val="none" w:sz="0" w:space="0" w:color="auto"/>
        <w:bottom w:val="none" w:sz="0" w:space="0" w:color="auto"/>
        <w:right w:val="none" w:sz="0" w:space="0" w:color="auto"/>
      </w:divBdr>
    </w:div>
    <w:div w:id="2072268163">
      <w:bodyDiv w:val="1"/>
      <w:marLeft w:val="0"/>
      <w:marRight w:val="0"/>
      <w:marTop w:val="0"/>
      <w:marBottom w:val="0"/>
      <w:divBdr>
        <w:top w:val="none" w:sz="0" w:space="0" w:color="auto"/>
        <w:left w:val="none" w:sz="0" w:space="0" w:color="auto"/>
        <w:bottom w:val="none" w:sz="0" w:space="0" w:color="auto"/>
        <w:right w:val="none" w:sz="0" w:space="0" w:color="auto"/>
      </w:divBdr>
    </w:div>
    <w:div w:id="2072343149">
      <w:bodyDiv w:val="1"/>
      <w:marLeft w:val="0"/>
      <w:marRight w:val="0"/>
      <w:marTop w:val="0"/>
      <w:marBottom w:val="0"/>
      <w:divBdr>
        <w:top w:val="none" w:sz="0" w:space="0" w:color="auto"/>
        <w:left w:val="none" w:sz="0" w:space="0" w:color="auto"/>
        <w:bottom w:val="none" w:sz="0" w:space="0" w:color="auto"/>
        <w:right w:val="none" w:sz="0" w:space="0" w:color="auto"/>
      </w:divBdr>
    </w:div>
    <w:div w:id="2074696046">
      <w:bodyDiv w:val="1"/>
      <w:marLeft w:val="0"/>
      <w:marRight w:val="0"/>
      <w:marTop w:val="0"/>
      <w:marBottom w:val="0"/>
      <w:divBdr>
        <w:top w:val="none" w:sz="0" w:space="0" w:color="auto"/>
        <w:left w:val="none" w:sz="0" w:space="0" w:color="auto"/>
        <w:bottom w:val="none" w:sz="0" w:space="0" w:color="auto"/>
        <w:right w:val="none" w:sz="0" w:space="0" w:color="auto"/>
      </w:divBdr>
    </w:div>
    <w:div w:id="2079745219">
      <w:bodyDiv w:val="1"/>
      <w:marLeft w:val="0"/>
      <w:marRight w:val="0"/>
      <w:marTop w:val="0"/>
      <w:marBottom w:val="0"/>
      <w:divBdr>
        <w:top w:val="none" w:sz="0" w:space="0" w:color="auto"/>
        <w:left w:val="none" w:sz="0" w:space="0" w:color="auto"/>
        <w:bottom w:val="none" w:sz="0" w:space="0" w:color="auto"/>
        <w:right w:val="none" w:sz="0" w:space="0" w:color="auto"/>
      </w:divBdr>
    </w:div>
    <w:div w:id="2082288422">
      <w:bodyDiv w:val="1"/>
      <w:marLeft w:val="0"/>
      <w:marRight w:val="0"/>
      <w:marTop w:val="0"/>
      <w:marBottom w:val="0"/>
      <w:divBdr>
        <w:top w:val="none" w:sz="0" w:space="0" w:color="auto"/>
        <w:left w:val="none" w:sz="0" w:space="0" w:color="auto"/>
        <w:bottom w:val="none" w:sz="0" w:space="0" w:color="auto"/>
        <w:right w:val="none" w:sz="0" w:space="0" w:color="auto"/>
      </w:divBdr>
    </w:div>
    <w:div w:id="2088647639">
      <w:bodyDiv w:val="1"/>
      <w:marLeft w:val="0"/>
      <w:marRight w:val="0"/>
      <w:marTop w:val="0"/>
      <w:marBottom w:val="0"/>
      <w:divBdr>
        <w:top w:val="none" w:sz="0" w:space="0" w:color="auto"/>
        <w:left w:val="none" w:sz="0" w:space="0" w:color="auto"/>
        <w:bottom w:val="none" w:sz="0" w:space="0" w:color="auto"/>
        <w:right w:val="none" w:sz="0" w:space="0" w:color="auto"/>
      </w:divBdr>
    </w:div>
    <w:div w:id="2089962694">
      <w:bodyDiv w:val="1"/>
      <w:marLeft w:val="0"/>
      <w:marRight w:val="0"/>
      <w:marTop w:val="0"/>
      <w:marBottom w:val="0"/>
      <w:divBdr>
        <w:top w:val="none" w:sz="0" w:space="0" w:color="auto"/>
        <w:left w:val="none" w:sz="0" w:space="0" w:color="auto"/>
        <w:bottom w:val="none" w:sz="0" w:space="0" w:color="auto"/>
        <w:right w:val="none" w:sz="0" w:space="0" w:color="auto"/>
      </w:divBdr>
    </w:div>
    <w:div w:id="2091387039">
      <w:bodyDiv w:val="1"/>
      <w:marLeft w:val="0"/>
      <w:marRight w:val="0"/>
      <w:marTop w:val="0"/>
      <w:marBottom w:val="0"/>
      <w:divBdr>
        <w:top w:val="none" w:sz="0" w:space="0" w:color="auto"/>
        <w:left w:val="none" w:sz="0" w:space="0" w:color="auto"/>
        <w:bottom w:val="none" w:sz="0" w:space="0" w:color="auto"/>
        <w:right w:val="none" w:sz="0" w:space="0" w:color="auto"/>
      </w:divBdr>
    </w:div>
    <w:div w:id="2097168305">
      <w:bodyDiv w:val="1"/>
      <w:marLeft w:val="0"/>
      <w:marRight w:val="0"/>
      <w:marTop w:val="0"/>
      <w:marBottom w:val="0"/>
      <w:divBdr>
        <w:top w:val="none" w:sz="0" w:space="0" w:color="auto"/>
        <w:left w:val="none" w:sz="0" w:space="0" w:color="auto"/>
        <w:bottom w:val="none" w:sz="0" w:space="0" w:color="auto"/>
        <w:right w:val="none" w:sz="0" w:space="0" w:color="auto"/>
      </w:divBdr>
    </w:div>
    <w:div w:id="2103796166">
      <w:bodyDiv w:val="1"/>
      <w:marLeft w:val="0"/>
      <w:marRight w:val="0"/>
      <w:marTop w:val="0"/>
      <w:marBottom w:val="0"/>
      <w:divBdr>
        <w:top w:val="none" w:sz="0" w:space="0" w:color="auto"/>
        <w:left w:val="none" w:sz="0" w:space="0" w:color="auto"/>
        <w:bottom w:val="none" w:sz="0" w:space="0" w:color="auto"/>
        <w:right w:val="none" w:sz="0" w:space="0" w:color="auto"/>
      </w:divBdr>
    </w:div>
    <w:div w:id="2106025891">
      <w:bodyDiv w:val="1"/>
      <w:marLeft w:val="0"/>
      <w:marRight w:val="0"/>
      <w:marTop w:val="0"/>
      <w:marBottom w:val="0"/>
      <w:divBdr>
        <w:top w:val="none" w:sz="0" w:space="0" w:color="auto"/>
        <w:left w:val="none" w:sz="0" w:space="0" w:color="auto"/>
        <w:bottom w:val="none" w:sz="0" w:space="0" w:color="auto"/>
        <w:right w:val="none" w:sz="0" w:space="0" w:color="auto"/>
      </w:divBdr>
    </w:div>
    <w:div w:id="2106536238">
      <w:bodyDiv w:val="1"/>
      <w:marLeft w:val="0"/>
      <w:marRight w:val="0"/>
      <w:marTop w:val="0"/>
      <w:marBottom w:val="0"/>
      <w:divBdr>
        <w:top w:val="none" w:sz="0" w:space="0" w:color="auto"/>
        <w:left w:val="none" w:sz="0" w:space="0" w:color="auto"/>
        <w:bottom w:val="none" w:sz="0" w:space="0" w:color="auto"/>
        <w:right w:val="none" w:sz="0" w:space="0" w:color="auto"/>
      </w:divBdr>
    </w:div>
    <w:div w:id="2110150491">
      <w:bodyDiv w:val="1"/>
      <w:marLeft w:val="0"/>
      <w:marRight w:val="0"/>
      <w:marTop w:val="0"/>
      <w:marBottom w:val="0"/>
      <w:divBdr>
        <w:top w:val="none" w:sz="0" w:space="0" w:color="auto"/>
        <w:left w:val="none" w:sz="0" w:space="0" w:color="auto"/>
        <w:bottom w:val="none" w:sz="0" w:space="0" w:color="auto"/>
        <w:right w:val="none" w:sz="0" w:space="0" w:color="auto"/>
      </w:divBdr>
    </w:div>
    <w:div w:id="2110159137">
      <w:bodyDiv w:val="1"/>
      <w:marLeft w:val="0"/>
      <w:marRight w:val="0"/>
      <w:marTop w:val="0"/>
      <w:marBottom w:val="0"/>
      <w:divBdr>
        <w:top w:val="none" w:sz="0" w:space="0" w:color="auto"/>
        <w:left w:val="none" w:sz="0" w:space="0" w:color="auto"/>
        <w:bottom w:val="none" w:sz="0" w:space="0" w:color="auto"/>
        <w:right w:val="none" w:sz="0" w:space="0" w:color="auto"/>
      </w:divBdr>
    </w:div>
    <w:div w:id="2114812395">
      <w:bodyDiv w:val="1"/>
      <w:marLeft w:val="0"/>
      <w:marRight w:val="0"/>
      <w:marTop w:val="0"/>
      <w:marBottom w:val="0"/>
      <w:divBdr>
        <w:top w:val="none" w:sz="0" w:space="0" w:color="auto"/>
        <w:left w:val="none" w:sz="0" w:space="0" w:color="auto"/>
        <w:bottom w:val="none" w:sz="0" w:space="0" w:color="auto"/>
        <w:right w:val="none" w:sz="0" w:space="0" w:color="auto"/>
      </w:divBdr>
    </w:div>
    <w:div w:id="2115318259">
      <w:bodyDiv w:val="1"/>
      <w:marLeft w:val="0"/>
      <w:marRight w:val="0"/>
      <w:marTop w:val="0"/>
      <w:marBottom w:val="0"/>
      <w:divBdr>
        <w:top w:val="none" w:sz="0" w:space="0" w:color="auto"/>
        <w:left w:val="none" w:sz="0" w:space="0" w:color="auto"/>
        <w:bottom w:val="none" w:sz="0" w:space="0" w:color="auto"/>
        <w:right w:val="none" w:sz="0" w:space="0" w:color="auto"/>
      </w:divBdr>
    </w:div>
    <w:div w:id="2116319716">
      <w:bodyDiv w:val="1"/>
      <w:marLeft w:val="0"/>
      <w:marRight w:val="0"/>
      <w:marTop w:val="0"/>
      <w:marBottom w:val="0"/>
      <w:divBdr>
        <w:top w:val="none" w:sz="0" w:space="0" w:color="auto"/>
        <w:left w:val="none" w:sz="0" w:space="0" w:color="auto"/>
        <w:bottom w:val="none" w:sz="0" w:space="0" w:color="auto"/>
        <w:right w:val="none" w:sz="0" w:space="0" w:color="auto"/>
      </w:divBdr>
    </w:div>
    <w:div w:id="2127892925">
      <w:bodyDiv w:val="1"/>
      <w:marLeft w:val="0"/>
      <w:marRight w:val="0"/>
      <w:marTop w:val="0"/>
      <w:marBottom w:val="0"/>
      <w:divBdr>
        <w:top w:val="none" w:sz="0" w:space="0" w:color="auto"/>
        <w:left w:val="none" w:sz="0" w:space="0" w:color="auto"/>
        <w:bottom w:val="none" w:sz="0" w:space="0" w:color="auto"/>
        <w:right w:val="none" w:sz="0" w:space="0" w:color="auto"/>
      </w:divBdr>
    </w:div>
    <w:div w:id="2135245199">
      <w:bodyDiv w:val="1"/>
      <w:marLeft w:val="0"/>
      <w:marRight w:val="0"/>
      <w:marTop w:val="0"/>
      <w:marBottom w:val="0"/>
      <w:divBdr>
        <w:top w:val="none" w:sz="0" w:space="0" w:color="auto"/>
        <w:left w:val="none" w:sz="0" w:space="0" w:color="auto"/>
        <w:bottom w:val="none" w:sz="0" w:space="0" w:color="auto"/>
        <w:right w:val="none" w:sz="0" w:space="0" w:color="auto"/>
      </w:divBdr>
    </w:div>
    <w:div w:id="2138520571">
      <w:bodyDiv w:val="1"/>
      <w:marLeft w:val="0"/>
      <w:marRight w:val="0"/>
      <w:marTop w:val="0"/>
      <w:marBottom w:val="0"/>
      <w:divBdr>
        <w:top w:val="none" w:sz="0" w:space="0" w:color="auto"/>
        <w:left w:val="none" w:sz="0" w:space="0" w:color="auto"/>
        <w:bottom w:val="none" w:sz="0" w:space="0" w:color="auto"/>
        <w:right w:val="none" w:sz="0" w:space="0" w:color="auto"/>
      </w:divBdr>
    </w:div>
    <w:div w:id="2139182486">
      <w:bodyDiv w:val="1"/>
      <w:marLeft w:val="0"/>
      <w:marRight w:val="0"/>
      <w:marTop w:val="0"/>
      <w:marBottom w:val="0"/>
      <w:divBdr>
        <w:top w:val="none" w:sz="0" w:space="0" w:color="auto"/>
        <w:left w:val="none" w:sz="0" w:space="0" w:color="auto"/>
        <w:bottom w:val="none" w:sz="0" w:space="0" w:color="auto"/>
        <w:right w:val="none" w:sz="0" w:space="0" w:color="auto"/>
      </w:divBdr>
    </w:div>
    <w:div w:id="2142458925">
      <w:bodyDiv w:val="1"/>
      <w:marLeft w:val="0"/>
      <w:marRight w:val="0"/>
      <w:marTop w:val="0"/>
      <w:marBottom w:val="0"/>
      <w:divBdr>
        <w:top w:val="none" w:sz="0" w:space="0" w:color="auto"/>
        <w:left w:val="none" w:sz="0" w:space="0" w:color="auto"/>
        <w:bottom w:val="none" w:sz="0" w:space="0" w:color="auto"/>
        <w:right w:val="none" w:sz="0" w:space="0" w:color="auto"/>
      </w:divBdr>
    </w:div>
    <w:div w:id="21438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CONTA2022\04-cuadros-doc-presup-gob-loc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400" b="1" i="0">
                <a:solidFill>
                  <a:srgbClr val="000000"/>
                </a:solidFill>
                <a:latin typeface="+mn-lt"/>
              </a:defRPr>
            </a:pPr>
            <a:r>
              <a:rPr lang="es-CR" sz="1400" b="1" i="0">
                <a:solidFill>
                  <a:srgbClr val="000000"/>
                </a:solidFill>
                <a:latin typeface="+mn-lt"/>
              </a:rPr>
              <a:t>Plazas según estructura programática</a:t>
            </a:r>
          </a:p>
        </c:rich>
      </c:tx>
      <c:overlay val="0"/>
    </c:title>
    <c:autoTitleDeleted val="0"/>
    <c:plotArea>
      <c:layout/>
      <c:barChart>
        <c:barDir val="col"/>
        <c:grouping val="clustered"/>
        <c:varyColors val="1"/>
        <c:ser>
          <c:idx val="0"/>
          <c:order val="0"/>
          <c:spPr>
            <a:solidFill>
              <a:srgbClr val="969696"/>
            </a:solidFill>
            <a:ln cmpd="sng">
              <a:solidFill>
                <a:srgbClr val="000000"/>
              </a:solidFill>
            </a:ln>
          </c:spPr>
          <c:invertIfNegative val="1"/>
          <c:cat>
            <c:strRef>
              <c:f>'Cuadro 2 RH'!$A$46:$A$49</c:f>
              <c:strCache>
                <c:ptCount val="4"/>
                <c:pt idx="0">
                  <c:v>Programa I: Dirección y Administración General</c:v>
                </c:pt>
                <c:pt idx="1">
                  <c:v>Programa II: Servicios Comunitarios</c:v>
                </c:pt>
                <c:pt idx="2">
                  <c:v>Programa III: Inversiones</c:v>
                </c:pt>
                <c:pt idx="3">
                  <c:v>Programa IV: Partidas específicas</c:v>
                </c:pt>
              </c:strCache>
            </c:strRef>
          </c:cat>
          <c:val>
            <c:numRef>
              <c:f>'Cuadro 2 RH'!$C$46:$C$49</c:f>
              <c:numCache>
                <c:formatCode>General</c:formatCode>
                <c:ptCount val="4"/>
                <c:pt idx="0">
                  <c:v>15</c:v>
                </c:pt>
                <c:pt idx="1">
                  <c:v>11</c:v>
                </c:pt>
                <c:pt idx="2">
                  <c:v>41</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711E-4C4A-AA09-BA8279B7F1AC}"/>
            </c:ext>
          </c:extLst>
        </c:ser>
        <c:dLbls>
          <c:showLegendKey val="0"/>
          <c:showVal val="0"/>
          <c:showCatName val="0"/>
          <c:showSerName val="0"/>
          <c:showPercent val="0"/>
          <c:showBubbleSize val="0"/>
        </c:dLbls>
        <c:gapWidth val="150"/>
        <c:axId val="29850624"/>
        <c:axId val="57448320"/>
      </c:barChart>
      <c:catAx>
        <c:axId val="29850624"/>
        <c:scaling>
          <c:orientation val="minMax"/>
        </c:scaling>
        <c:delete val="0"/>
        <c:axPos val="b"/>
        <c:title>
          <c:tx>
            <c:rich>
              <a:bodyPr/>
              <a:lstStyle/>
              <a:p>
                <a:pPr lvl="0">
                  <a:defRPr b="0">
                    <a:solidFill>
                      <a:srgbClr val="000000"/>
                    </a:solidFill>
                    <a:latin typeface="+mn-lt"/>
                  </a:defRPr>
                </a:pPr>
                <a:endParaRPr lang="es-CR"/>
              </a:p>
            </c:rich>
          </c:tx>
          <c:overlay val="0"/>
        </c:title>
        <c:numFmt formatCode="General" sourceLinked="1"/>
        <c:majorTickMark val="none"/>
        <c:minorTickMark val="none"/>
        <c:tickLblPos val="nextTo"/>
        <c:txPr>
          <a:bodyPr/>
          <a:lstStyle/>
          <a:p>
            <a:pPr lvl="0">
              <a:defRPr b="0">
                <a:solidFill>
                  <a:srgbClr val="000000"/>
                </a:solidFill>
                <a:latin typeface="+mn-lt"/>
              </a:defRPr>
            </a:pPr>
            <a:endParaRPr lang="es-CR"/>
          </a:p>
        </c:txPr>
        <c:crossAx val="57448320"/>
        <c:crosses val="autoZero"/>
        <c:auto val="1"/>
        <c:lblAlgn val="ctr"/>
        <c:lblOffset val="100"/>
        <c:noMultiLvlLbl val="1"/>
      </c:catAx>
      <c:valAx>
        <c:axId val="57448320"/>
        <c:scaling>
          <c:orientation val="minMax"/>
          <c:min val="0"/>
        </c:scaling>
        <c:delete val="0"/>
        <c:axPos val="l"/>
        <c:majorGridlines>
          <c:spPr>
            <a:ln>
              <a:solidFill>
                <a:srgbClr val="B7B7B7"/>
              </a:solidFill>
            </a:ln>
          </c:spPr>
        </c:majorGridlines>
        <c:minorGridlines>
          <c:spPr>
            <a:ln>
              <a:solidFill>
                <a:srgbClr val="CCCCCC">
                  <a:alpha val="0"/>
                </a:srgbClr>
              </a:solidFill>
            </a:ln>
          </c:spPr>
        </c:minorGridlines>
        <c:title>
          <c:tx>
            <c:rich>
              <a:bodyPr/>
              <a:lstStyle/>
              <a:p>
                <a:pPr lvl="0">
                  <a:defRPr b="0">
                    <a:solidFill>
                      <a:srgbClr val="000000"/>
                    </a:solidFill>
                    <a:latin typeface="+mn-lt"/>
                  </a:defRPr>
                </a:pPr>
                <a:endParaRPr lang="es-CR"/>
              </a:p>
            </c:rich>
          </c:tx>
          <c:overlay val="0"/>
        </c:title>
        <c:numFmt formatCode="General" sourceLinked="1"/>
        <c:majorTickMark val="none"/>
        <c:minorTickMark val="none"/>
        <c:tickLblPos val="nextTo"/>
        <c:spPr>
          <a:ln/>
        </c:spPr>
        <c:txPr>
          <a:bodyPr/>
          <a:lstStyle/>
          <a:p>
            <a:pPr lvl="0">
              <a:defRPr b="0">
                <a:solidFill>
                  <a:srgbClr val="000000"/>
                </a:solidFill>
                <a:latin typeface="+mn-lt"/>
              </a:defRPr>
            </a:pPr>
            <a:endParaRPr lang="es-CR"/>
          </a:p>
        </c:txPr>
        <c:crossAx val="29850624"/>
        <c:crosses val="autoZero"/>
        <c:crossBetween val="between"/>
      </c:valAx>
    </c:plotArea>
    <c:plotVisOnly val="1"/>
    <c:dispBlanksAs val="zero"/>
    <c:showDLblsOverMax val="1"/>
  </c:chart>
  <c:spPr>
    <a:solidFill>
      <a:srgbClr val="FFFFFF"/>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45A-2E3B-438B-9720-ED7AFCCB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22545</Words>
  <Characters>124002</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INSTITUCIONALIZACION  DEL  PROCESO</vt:lpstr>
    </vt:vector>
  </TitlesOfParts>
  <Company>Contraloría General de la República</Company>
  <LinksUpToDate>false</LinksUpToDate>
  <CharactersWithSpaces>146255</CharactersWithSpaces>
  <SharedDoc>false</SharedDoc>
  <HLinks>
    <vt:vector size="342" baseType="variant">
      <vt:variant>
        <vt:i4>5832799</vt:i4>
      </vt:variant>
      <vt:variant>
        <vt:i4>318</vt:i4>
      </vt:variant>
      <vt:variant>
        <vt:i4>0</vt:i4>
      </vt:variant>
      <vt:variant>
        <vt:i4>5</vt:i4>
      </vt:variant>
      <vt:variant>
        <vt:lpwstr/>
      </vt:variant>
      <vt:variant>
        <vt:lpwstr>_2___4</vt:lpwstr>
      </vt:variant>
      <vt:variant>
        <vt:i4>5898335</vt:i4>
      </vt:variant>
      <vt:variant>
        <vt:i4>315</vt:i4>
      </vt:variant>
      <vt:variant>
        <vt:i4>0</vt:i4>
      </vt:variant>
      <vt:variant>
        <vt:i4>5</vt:i4>
      </vt:variant>
      <vt:variant>
        <vt:lpwstr/>
      </vt:variant>
      <vt:variant>
        <vt:lpwstr>_1___4</vt:lpwstr>
      </vt:variant>
      <vt:variant>
        <vt:i4>983146</vt:i4>
      </vt:variant>
      <vt:variant>
        <vt:i4>312</vt:i4>
      </vt:variant>
      <vt:variant>
        <vt:i4>0</vt:i4>
      </vt:variant>
      <vt:variant>
        <vt:i4>5</vt:i4>
      </vt:variant>
      <vt:variant>
        <vt:lpwstr/>
      </vt:variant>
      <vt:variant>
        <vt:lpwstr>_0__REMUNERACIONES</vt:lpwstr>
      </vt:variant>
      <vt:variant>
        <vt:i4>5832799</vt:i4>
      </vt:variant>
      <vt:variant>
        <vt:i4>309</vt:i4>
      </vt:variant>
      <vt:variant>
        <vt:i4>0</vt:i4>
      </vt:variant>
      <vt:variant>
        <vt:i4>5</vt:i4>
      </vt:variant>
      <vt:variant>
        <vt:lpwstr/>
      </vt:variant>
      <vt:variant>
        <vt:lpwstr>_2___4</vt:lpwstr>
      </vt:variant>
      <vt:variant>
        <vt:i4>4587600</vt:i4>
      </vt:variant>
      <vt:variant>
        <vt:i4>306</vt:i4>
      </vt:variant>
      <vt:variant>
        <vt:i4>0</vt:i4>
      </vt:variant>
      <vt:variant>
        <vt:i4>5</vt:i4>
      </vt:variant>
      <vt:variant>
        <vt:lpwstr/>
      </vt:variant>
      <vt:variant>
        <vt:lpwstr>_6_TRANSFERENCIAS_CORRIENTES_4</vt:lpwstr>
      </vt:variant>
      <vt:variant>
        <vt:i4>5832799</vt:i4>
      </vt:variant>
      <vt:variant>
        <vt:i4>303</vt:i4>
      </vt:variant>
      <vt:variant>
        <vt:i4>0</vt:i4>
      </vt:variant>
      <vt:variant>
        <vt:i4>5</vt:i4>
      </vt:variant>
      <vt:variant>
        <vt:lpwstr/>
      </vt:variant>
      <vt:variant>
        <vt:lpwstr>_2___4</vt:lpwstr>
      </vt:variant>
      <vt:variant>
        <vt:i4>5898335</vt:i4>
      </vt:variant>
      <vt:variant>
        <vt:i4>300</vt:i4>
      </vt:variant>
      <vt:variant>
        <vt:i4>0</vt:i4>
      </vt:variant>
      <vt:variant>
        <vt:i4>5</vt:i4>
      </vt:variant>
      <vt:variant>
        <vt:lpwstr/>
      </vt:variant>
      <vt:variant>
        <vt:lpwstr>_1___4</vt:lpwstr>
      </vt:variant>
      <vt:variant>
        <vt:i4>983146</vt:i4>
      </vt:variant>
      <vt:variant>
        <vt:i4>297</vt:i4>
      </vt:variant>
      <vt:variant>
        <vt:i4>0</vt:i4>
      </vt:variant>
      <vt:variant>
        <vt:i4>5</vt:i4>
      </vt:variant>
      <vt:variant>
        <vt:lpwstr/>
      </vt:variant>
      <vt:variant>
        <vt:lpwstr>_0__REMUNERACIONES</vt:lpwstr>
      </vt:variant>
      <vt:variant>
        <vt:i4>1769529</vt:i4>
      </vt:variant>
      <vt:variant>
        <vt:i4>290</vt:i4>
      </vt:variant>
      <vt:variant>
        <vt:i4>0</vt:i4>
      </vt:variant>
      <vt:variant>
        <vt:i4>5</vt:i4>
      </vt:variant>
      <vt:variant>
        <vt:lpwstr/>
      </vt:variant>
      <vt:variant>
        <vt:lpwstr>_Toc273309819</vt:lpwstr>
      </vt:variant>
      <vt:variant>
        <vt:i4>1769529</vt:i4>
      </vt:variant>
      <vt:variant>
        <vt:i4>284</vt:i4>
      </vt:variant>
      <vt:variant>
        <vt:i4>0</vt:i4>
      </vt:variant>
      <vt:variant>
        <vt:i4>5</vt:i4>
      </vt:variant>
      <vt:variant>
        <vt:lpwstr/>
      </vt:variant>
      <vt:variant>
        <vt:lpwstr>_Toc273309818</vt:lpwstr>
      </vt:variant>
      <vt:variant>
        <vt:i4>1769529</vt:i4>
      </vt:variant>
      <vt:variant>
        <vt:i4>278</vt:i4>
      </vt:variant>
      <vt:variant>
        <vt:i4>0</vt:i4>
      </vt:variant>
      <vt:variant>
        <vt:i4>5</vt:i4>
      </vt:variant>
      <vt:variant>
        <vt:lpwstr/>
      </vt:variant>
      <vt:variant>
        <vt:lpwstr>_Toc273309817</vt:lpwstr>
      </vt:variant>
      <vt:variant>
        <vt:i4>1769529</vt:i4>
      </vt:variant>
      <vt:variant>
        <vt:i4>272</vt:i4>
      </vt:variant>
      <vt:variant>
        <vt:i4>0</vt:i4>
      </vt:variant>
      <vt:variant>
        <vt:i4>5</vt:i4>
      </vt:variant>
      <vt:variant>
        <vt:lpwstr/>
      </vt:variant>
      <vt:variant>
        <vt:lpwstr>_Toc273309816</vt:lpwstr>
      </vt:variant>
      <vt:variant>
        <vt:i4>1769529</vt:i4>
      </vt:variant>
      <vt:variant>
        <vt:i4>266</vt:i4>
      </vt:variant>
      <vt:variant>
        <vt:i4>0</vt:i4>
      </vt:variant>
      <vt:variant>
        <vt:i4>5</vt:i4>
      </vt:variant>
      <vt:variant>
        <vt:lpwstr/>
      </vt:variant>
      <vt:variant>
        <vt:lpwstr>_Toc273309815</vt:lpwstr>
      </vt:variant>
      <vt:variant>
        <vt:i4>1769529</vt:i4>
      </vt:variant>
      <vt:variant>
        <vt:i4>260</vt:i4>
      </vt:variant>
      <vt:variant>
        <vt:i4>0</vt:i4>
      </vt:variant>
      <vt:variant>
        <vt:i4>5</vt:i4>
      </vt:variant>
      <vt:variant>
        <vt:lpwstr/>
      </vt:variant>
      <vt:variant>
        <vt:lpwstr>_Toc273309814</vt:lpwstr>
      </vt:variant>
      <vt:variant>
        <vt:i4>1769529</vt:i4>
      </vt:variant>
      <vt:variant>
        <vt:i4>254</vt:i4>
      </vt:variant>
      <vt:variant>
        <vt:i4>0</vt:i4>
      </vt:variant>
      <vt:variant>
        <vt:i4>5</vt:i4>
      </vt:variant>
      <vt:variant>
        <vt:lpwstr/>
      </vt:variant>
      <vt:variant>
        <vt:lpwstr>_Toc273309813</vt:lpwstr>
      </vt:variant>
      <vt:variant>
        <vt:i4>1769529</vt:i4>
      </vt:variant>
      <vt:variant>
        <vt:i4>248</vt:i4>
      </vt:variant>
      <vt:variant>
        <vt:i4>0</vt:i4>
      </vt:variant>
      <vt:variant>
        <vt:i4>5</vt:i4>
      </vt:variant>
      <vt:variant>
        <vt:lpwstr/>
      </vt:variant>
      <vt:variant>
        <vt:lpwstr>_Toc273309812</vt:lpwstr>
      </vt:variant>
      <vt:variant>
        <vt:i4>1769529</vt:i4>
      </vt:variant>
      <vt:variant>
        <vt:i4>242</vt:i4>
      </vt:variant>
      <vt:variant>
        <vt:i4>0</vt:i4>
      </vt:variant>
      <vt:variant>
        <vt:i4>5</vt:i4>
      </vt:variant>
      <vt:variant>
        <vt:lpwstr/>
      </vt:variant>
      <vt:variant>
        <vt:lpwstr>_Toc273309811</vt:lpwstr>
      </vt:variant>
      <vt:variant>
        <vt:i4>1769529</vt:i4>
      </vt:variant>
      <vt:variant>
        <vt:i4>236</vt:i4>
      </vt:variant>
      <vt:variant>
        <vt:i4>0</vt:i4>
      </vt:variant>
      <vt:variant>
        <vt:i4>5</vt:i4>
      </vt:variant>
      <vt:variant>
        <vt:lpwstr/>
      </vt:variant>
      <vt:variant>
        <vt:lpwstr>_Toc273309810</vt:lpwstr>
      </vt:variant>
      <vt:variant>
        <vt:i4>1703993</vt:i4>
      </vt:variant>
      <vt:variant>
        <vt:i4>230</vt:i4>
      </vt:variant>
      <vt:variant>
        <vt:i4>0</vt:i4>
      </vt:variant>
      <vt:variant>
        <vt:i4>5</vt:i4>
      </vt:variant>
      <vt:variant>
        <vt:lpwstr/>
      </vt:variant>
      <vt:variant>
        <vt:lpwstr>_Toc273309809</vt:lpwstr>
      </vt:variant>
      <vt:variant>
        <vt:i4>1703993</vt:i4>
      </vt:variant>
      <vt:variant>
        <vt:i4>224</vt:i4>
      </vt:variant>
      <vt:variant>
        <vt:i4>0</vt:i4>
      </vt:variant>
      <vt:variant>
        <vt:i4>5</vt:i4>
      </vt:variant>
      <vt:variant>
        <vt:lpwstr/>
      </vt:variant>
      <vt:variant>
        <vt:lpwstr>_Toc273309808</vt:lpwstr>
      </vt:variant>
      <vt:variant>
        <vt:i4>1703993</vt:i4>
      </vt:variant>
      <vt:variant>
        <vt:i4>218</vt:i4>
      </vt:variant>
      <vt:variant>
        <vt:i4>0</vt:i4>
      </vt:variant>
      <vt:variant>
        <vt:i4>5</vt:i4>
      </vt:variant>
      <vt:variant>
        <vt:lpwstr/>
      </vt:variant>
      <vt:variant>
        <vt:lpwstr>_Toc273309807</vt:lpwstr>
      </vt:variant>
      <vt:variant>
        <vt:i4>1703993</vt:i4>
      </vt:variant>
      <vt:variant>
        <vt:i4>212</vt:i4>
      </vt:variant>
      <vt:variant>
        <vt:i4>0</vt:i4>
      </vt:variant>
      <vt:variant>
        <vt:i4>5</vt:i4>
      </vt:variant>
      <vt:variant>
        <vt:lpwstr/>
      </vt:variant>
      <vt:variant>
        <vt:lpwstr>_Toc273309806</vt:lpwstr>
      </vt:variant>
      <vt:variant>
        <vt:i4>1703993</vt:i4>
      </vt:variant>
      <vt:variant>
        <vt:i4>206</vt:i4>
      </vt:variant>
      <vt:variant>
        <vt:i4>0</vt:i4>
      </vt:variant>
      <vt:variant>
        <vt:i4>5</vt:i4>
      </vt:variant>
      <vt:variant>
        <vt:lpwstr/>
      </vt:variant>
      <vt:variant>
        <vt:lpwstr>_Toc273309805</vt:lpwstr>
      </vt:variant>
      <vt:variant>
        <vt:i4>1703993</vt:i4>
      </vt:variant>
      <vt:variant>
        <vt:i4>200</vt:i4>
      </vt:variant>
      <vt:variant>
        <vt:i4>0</vt:i4>
      </vt:variant>
      <vt:variant>
        <vt:i4>5</vt:i4>
      </vt:variant>
      <vt:variant>
        <vt:lpwstr/>
      </vt:variant>
      <vt:variant>
        <vt:lpwstr>_Toc273309804</vt:lpwstr>
      </vt:variant>
      <vt:variant>
        <vt:i4>1703993</vt:i4>
      </vt:variant>
      <vt:variant>
        <vt:i4>194</vt:i4>
      </vt:variant>
      <vt:variant>
        <vt:i4>0</vt:i4>
      </vt:variant>
      <vt:variant>
        <vt:i4>5</vt:i4>
      </vt:variant>
      <vt:variant>
        <vt:lpwstr/>
      </vt:variant>
      <vt:variant>
        <vt:lpwstr>_Toc273309803</vt:lpwstr>
      </vt:variant>
      <vt:variant>
        <vt:i4>1703993</vt:i4>
      </vt:variant>
      <vt:variant>
        <vt:i4>188</vt:i4>
      </vt:variant>
      <vt:variant>
        <vt:i4>0</vt:i4>
      </vt:variant>
      <vt:variant>
        <vt:i4>5</vt:i4>
      </vt:variant>
      <vt:variant>
        <vt:lpwstr/>
      </vt:variant>
      <vt:variant>
        <vt:lpwstr>_Toc273309802</vt:lpwstr>
      </vt:variant>
      <vt:variant>
        <vt:i4>1703993</vt:i4>
      </vt:variant>
      <vt:variant>
        <vt:i4>182</vt:i4>
      </vt:variant>
      <vt:variant>
        <vt:i4>0</vt:i4>
      </vt:variant>
      <vt:variant>
        <vt:i4>5</vt:i4>
      </vt:variant>
      <vt:variant>
        <vt:lpwstr/>
      </vt:variant>
      <vt:variant>
        <vt:lpwstr>_Toc273309801</vt:lpwstr>
      </vt:variant>
      <vt:variant>
        <vt:i4>1703993</vt:i4>
      </vt:variant>
      <vt:variant>
        <vt:i4>176</vt:i4>
      </vt:variant>
      <vt:variant>
        <vt:i4>0</vt:i4>
      </vt:variant>
      <vt:variant>
        <vt:i4>5</vt:i4>
      </vt:variant>
      <vt:variant>
        <vt:lpwstr/>
      </vt:variant>
      <vt:variant>
        <vt:lpwstr>_Toc273309800</vt:lpwstr>
      </vt:variant>
      <vt:variant>
        <vt:i4>1245238</vt:i4>
      </vt:variant>
      <vt:variant>
        <vt:i4>170</vt:i4>
      </vt:variant>
      <vt:variant>
        <vt:i4>0</vt:i4>
      </vt:variant>
      <vt:variant>
        <vt:i4>5</vt:i4>
      </vt:variant>
      <vt:variant>
        <vt:lpwstr/>
      </vt:variant>
      <vt:variant>
        <vt:lpwstr>_Toc273309799</vt:lpwstr>
      </vt:variant>
      <vt:variant>
        <vt:i4>1245238</vt:i4>
      </vt:variant>
      <vt:variant>
        <vt:i4>164</vt:i4>
      </vt:variant>
      <vt:variant>
        <vt:i4>0</vt:i4>
      </vt:variant>
      <vt:variant>
        <vt:i4>5</vt:i4>
      </vt:variant>
      <vt:variant>
        <vt:lpwstr/>
      </vt:variant>
      <vt:variant>
        <vt:lpwstr>_Toc273309798</vt:lpwstr>
      </vt:variant>
      <vt:variant>
        <vt:i4>1245238</vt:i4>
      </vt:variant>
      <vt:variant>
        <vt:i4>158</vt:i4>
      </vt:variant>
      <vt:variant>
        <vt:i4>0</vt:i4>
      </vt:variant>
      <vt:variant>
        <vt:i4>5</vt:i4>
      </vt:variant>
      <vt:variant>
        <vt:lpwstr/>
      </vt:variant>
      <vt:variant>
        <vt:lpwstr>_Toc273309797</vt:lpwstr>
      </vt:variant>
      <vt:variant>
        <vt:i4>1245238</vt:i4>
      </vt:variant>
      <vt:variant>
        <vt:i4>152</vt:i4>
      </vt:variant>
      <vt:variant>
        <vt:i4>0</vt:i4>
      </vt:variant>
      <vt:variant>
        <vt:i4>5</vt:i4>
      </vt:variant>
      <vt:variant>
        <vt:lpwstr/>
      </vt:variant>
      <vt:variant>
        <vt:lpwstr>_Toc273309796</vt:lpwstr>
      </vt:variant>
      <vt:variant>
        <vt:i4>1245238</vt:i4>
      </vt:variant>
      <vt:variant>
        <vt:i4>146</vt:i4>
      </vt:variant>
      <vt:variant>
        <vt:i4>0</vt:i4>
      </vt:variant>
      <vt:variant>
        <vt:i4>5</vt:i4>
      </vt:variant>
      <vt:variant>
        <vt:lpwstr/>
      </vt:variant>
      <vt:variant>
        <vt:lpwstr>_Toc273309795</vt:lpwstr>
      </vt:variant>
      <vt:variant>
        <vt:i4>1245238</vt:i4>
      </vt:variant>
      <vt:variant>
        <vt:i4>140</vt:i4>
      </vt:variant>
      <vt:variant>
        <vt:i4>0</vt:i4>
      </vt:variant>
      <vt:variant>
        <vt:i4>5</vt:i4>
      </vt:variant>
      <vt:variant>
        <vt:lpwstr/>
      </vt:variant>
      <vt:variant>
        <vt:lpwstr>_Toc273309794</vt:lpwstr>
      </vt:variant>
      <vt:variant>
        <vt:i4>1245238</vt:i4>
      </vt:variant>
      <vt:variant>
        <vt:i4>134</vt:i4>
      </vt:variant>
      <vt:variant>
        <vt:i4>0</vt:i4>
      </vt:variant>
      <vt:variant>
        <vt:i4>5</vt:i4>
      </vt:variant>
      <vt:variant>
        <vt:lpwstr/>
      </vt:variant>
      <vt:variant>
        <vt:lpwstr>_Toc273309793</vt:lpwstr>
      </vt:variant>
      <vt:variant>
        <vt:i4>1245238</vt:i4>
      </vt:variant>
      <vt:variant>
        <vt:i4>128</vt:i4>
      </vt:variant>
      <vt:variant>
        <vt:i4>0</vt:i4>
      </vt:variant>
      <vt:variant>
        <vt:i4>5</vt:i4>
      </vt:variant>
      <vt:variant>
        <vt:lpwstr/>
      </vt:variant>
      <vt:variant>
        <vt:lpwstr>_Toc273309792</vt:lpwstr>
      </vt:variant>
      <vt:variant>
        <vt:i4>1245238</vt:i4>
      </vt:variant>
      <vt:variant>
        <vt:i4>122</vt:i4>
      </vt:variant>
      <vt:variant>
        <vt:i4>0</vt:i4>
      </vt:variant>
      <vt:variant>
        <vt:i4>5</vt:i4>
      </vt:variant>
      <vt:variant>
        <vt:lpwstr/>
      </vt:variant>
      <vt:variant>
        <vt:lpwstr>_Toc273309791</vt:lpwstr>
      </vt:variant>
      <vt:variant>
        <vt:i4>1245238</vt:i4>
      </vt:variant>
      <vt:variant>
        <vt:i4>116</vt:i4>
      </vt:variant>
      <vt:variant>
        <vt:i4>0</vt:i4>
      </vt:variant>
      <vt:variant>
        <vt:i4>5</vt:i4>
      </vt:variant>
      <vt:variant>
        <vt:lpwstr/>
      </vt:variant>
      <vt:variant>
        <vt:lpwstr>_Toc273309790</vt:lpwstr>
      </vt:variant>
      <vt:variant>
        <vt:i4>1179702</vt:i4>
      </vt:variant>
      <vt:variant>
        <vt:i4>110</vt:i4>
      </vt:variant>
      <vt:variant>
        <vt:i4>0</vt:i4>
      </vt:variant>
      <vt:variant>
        <vt:i4>5</vt:i4>
      </vt:variant>
      <vt:variant>
        <vt:lpwstr/>
      </vt:variant>
      <vt:variant>
        <vt:lpwstr>_Toc273309789</vt:lpwstr>
      </vt:variant>
      <vt:variant>
        <vt:i4>1179702</vt:i4>
      </vt:variant>
      <vt:variant>
        <vt:i4>104</vt:i4>
      </vt:variant>
      <vt:variant>
        <vt:i4>0</vt:i4>
      </vt:variant>
      <vt:variant>
        <vt:i4>5</vt:i4>
      </vt:variant>
      <vt:variant>
        <vt:lpwstr/>
      </vt:variant>
      <vt:variant>
        <vt:lpwstr>_Toc273309788</vt:lpwstr>
      </vt:variant>
      <vt:variant>
        <vt:i4>1179702</vt:i4>
      </vt:variant>
      <vt:variant>
        <vt:i4>98</vt:i4>
      </vt:variant>
      <vt:variant>
        <vt:i4>0</vt:i4>
      </vt:variant>
      <vt:variant>
        <vt:i4>5</vt:i4>
      </vt:variant>
      <vt:variant>
        <vt:lpwstr/>
      </vt:variant>
      <vt:variant>
        <vt:lpwstr>_Toc273309787</vt:lpwstr>
      </vt:variant>
      <vt:variant>
        <vt:i4>1179702</vt:i4>
      </vt:variant>
      <vt:variant>
        <vt:i4>92</vt:i4>
      </vt:variant>
      <vt:variant>
        <vt:i4>0</vt:i4>
      </vt:variant>
      <vt:variant>
        <vt:i4>5</vt:i4>
      </vt:variant>
      <vt:variant>
        <vt:lpwstr/>
      </vt:variant>
      <vt:variant>
        <vt:lpwstr>_Toc273309786</vt:lpwstr>
      </vt:variant>
      <vt:variant>
        <vt:i4>1179702</vt:i4>
      </vt:variant>
      <vt:variant>
        <vt:i4>86</vt:i4>
      </vt:variant>
      <vt:variant>
        <vt:i4>0</vt:i4>
      </vt:variant>
      <vt:variant>
        <vt:i4>5</vt:i4>
      </vt:variant>
      <vt:variant>
        <vt:lpwstr/>
      </vt:variant>
      <vt:variant>
        <vt:lpwstr>_Toc273309785</vt:lpwstr>
      </vt:variant>
      <vt:variant>
        <vt:i4>1179702</vt:i4>
      </vt:variant>
      <vt:variant>
        <vt:i4>80</vt:i4>
      </vt:variant>
      <vt:variant>
        <vt:i4>0</vt:i4>
      </vt:variant>
      <vt:variant>
        <vt:i4>5</vt:i4>
      </vt:variant>
      <vt:variant>
        <vt:lpwstr/>
      </vt:variant>
      <vt:variant>
        <vt:lpwstr>_Toc273309784</vt:lpwstr>
      </vt:variant>
      <vt:variant>
        <vt:i4>1179702</vt:i4>
      </vt:variant>
      <vt:variant>
        <vt:i4>74</vt:i4>
      </vt:variant>
      <vt:variant>
        <vt:i4>0</vt:i4>
      </vt:variant>
      <vt:variant>
        <vt:i4>5</vt:i4>
      </vt:variant>
      <vt:variant>
        <vt:lpwstr/>
      </vt:variant>
      <vt:variant>
        <vt:lpwstr>_Toc273309783</vt:lpwstr>
      </vt:variant>
      <vt:variant>
        <vt:i4>1179702</vt:i4>
      </vt:variant>
      <vt:variant>
        <vt:i4>68</vt:i4>
      </vt:variant>
      <vt:variant>
        <vt:i4>0</vt:i4>
      </vt:variant>
      <vt:variant>
        <vt:i4>5</vt:i4>
      </vt:variant>
      <vt:variant>
        <vt:lpwstr/>
      </vt:variant>
      <vt:variant>
        <vt:lpwstr>_Toc273309782</vt:lpwstr>
      </vt:variant>
      <vt:variant>
        <vt:i4>1179702</vt:i4>
      </vt:variant>
      <vt:variant>
        <vt:i4>62</vt:i4>
      </vt:variant>
      <vt:variant>
        <vt:i4>0</vt:i4>
      </vt:variant>
      <vt:variant>
        <vt:i4>5</vt:i4>
      </vt:variant>
      <vt:variant>
        <vt:lpwstr/>
      </vt:variant>
      <vt:variant>
        <vt:lpwstr>_Toc273309781</vt:lpwstr>
      </vt:variant>
      <vt:variant>
        <vt:i4>1179702</vt:i4>
      </vt:variant>
      <vt:variant>
        <vt:i4>56</vt:i4>
      </vt:variant>
      <vt:variant>
        <vt:i4>0</vt:i4>
      </vt:variant>
      <vt:variant>
        <vt:i4>5</vt:i4>
      </vt:variant>
      <vt:variant>
        <vt:lpwstr/>
      </vt:variant>
      <vt:variant>
        <vt:lpwstr>_Toc273309780</vt:lpwstr>
      </vt:variant>
      <vt:variant>
        <vt:i4>1900598</vt:i4>
      </vt:variant>
      <vt:variant>
        <vt:i4>50</vt:i4>
      </vt:variant>
      <vt:variant>
        <vt:i4>0</vt:i4>
      </vt:variant>
      <vt:variant>
        <vt:i4>5</vt:i4>
      </vt:variant>
      <vt:variant>
        <vt:lpwstr/>
      </vt:variant>
      <vt:variant>
        <vt:lpwstr>_Toc273309779</vt:lpwstr>
      </vt:variant>
      <vt:variant>
        <vt:i4>1900598</vt:i4>
      </vt:variant>
      <vt:variant>
        <vt:i4>44</vt:i4>
      </vt:variant>
      <vt:variant>
        <vt:i4>0</vt:i4>
      </vt:variant>
      <vt:variant>
        <vt:i4>5</vt:i4>
      </vt:variant>
      <vt:variant>
        <vt:lpwstr/>
      </vt:variant>
      <vt:variant>
        <vt:lpwstr>_Toc273309778</vt:lpwstr>
      </vt:variant>
      <vt:variant>
        <vt:i4>1900598</vt:i4>
      </vt:variant>
      <vt:variant>
        <vt:i4>38</vt:i4>
      </vt:variant>
      <vt:variant>
        <vt:i4>0</vt:i4>
      </vt:variant>
      <vt:variant>
        <vt:i4>5</vt:i4>
      </vt:variant>
      <vt:variant>
        <vt:lpwstr/>
      </vt:variant>
      <vt:variant>
        <vt:lpwstr>_Toc273309777</vt:lpwstr>
      </vt:variant>
      <vt:variant>
        <vt:i4>1900598</vt:i4>
      </vt:variant>
      <vt:variant>
        <vt:i4>32</vt:i4>
      </vt:variant>
      <vt:variant>
        <vt:i4>0</vt:i4>
      </vt:variant>
      <vt:variant>
        <vt:i4>5</vt:i4>
      </vt:variant>
      <vt:variant>
        <vt:lpwstr/>
      </vt:variant>
      <vt:variant>
        <vt:lpwstr>_Toc273309776</vt:lpwstr>
      </vt:variant>
      <vt:variant>
        <vt:i4>1900598</vt:i4>
      </vt:variant>
      <vt:variant>
        <vt:i4>26</vt:i4>
      </vt:variant>
      <vt:variant>
        <vt:i4>0</vt:i4>
      </vt:variant>
      <vt:variant>
        <vt:i4>5</vt:i4>
      </vt:variant>
      <vt:variant>
        <vt:lpwstr/>
      </vt:variant>
      <vt:variant>
        <vt:lpwstr>_Toc273309775</vt:lpwstr>
      </vt:variant>
      <vt:variant>
        <vt:i4>1900598</vt:i4>
      </vt:variant>
      <vt:variant>
        <vt:i4>20</vt:i4>
      </vt:variant>
      <vt:variant>
        <vt:i4>0</vt:i4>
      </vt:variant>
      <vt:variant>
        <vt:i4>5</vt:i4>
      </vt:variant>
      <vt:variant>
        <vt:lpwstr/>
      </vt:variant>
      <vt:variant>
        <vt:lpwstr>_Toc273309774</vt:lpwstr>
      </vt:variant>
      <vt:variant>
        <vt:i4>1900598</vt:i4>
      </vt:variant>
      <vt:variant>
        <vt:i4>14</vt:i4>
      </vt:variant>
      <vt:variant>
        <vt:i4>0</vt:i4>
      </vt:variant>
      <vt:variant>
        <vt:i4>5</vt:i4>
      </vt:variant>
      <vt:variant>
        <vt:lpwstr/>
      </vt:variant>
      <vt:variant>
        <vt:lpwstr>_Toc273309773</vt:lpwstr>
      </vt:variant>
      <vt:variant>
        <vt:i4>1900598</vt:i4>
      </vt:variant>
      <vt:variant>
        <vt:i4>8</vt:i4>
      </vt:variant>
      <vt:variant>
        <vt:i4>0</vt:i4>
      </vt:variant>
      <vt:variant>
        <vt:i4>5</vt:i4>
      </vt:variant>
      <vt:variant>
        <vt:lpwstr/>
      </vt:variant>
      <vt:variant>
        <vt:lpwstr>_Toc273309772</vt:lpwstr>
      </vt:variant>
      <vt:variant>
        <vt:i4>1900598</vt:i4>
      </vt:variant>
      <vt:variant>
        <vt:i4>2</vt:i4>
      </vt:variant>
      <vt:variant>
        <vt:i4>0</vt:i4>
      </vt:variant>
      <vt:variant>
        <vt:i4>5</vt:i4>
      </vt:variant>
      <vt:variant>
        <vt:lpwstr/>
      </vt:variant>
      <vt:variant>
        <vt:lpwstr>_Toc273309771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INSTITUCIONALIZACION  DEL  PROCESO</dc:title>
  <dc:creator>Roberto Sanchez</dc:creator>
  <cp:lastModifiedBy>Municipalidad Talamanca</cp:lastModifiedBy>
  <cp:revision>22</cp:revision>
  <cp:lastPrinted>2023-11-02T15:33:00Z</cp:lastPrinted>
  <dcterms:created xsi:type="dcterms:W3CDTF">2022-09-14T21:48:00Z</dcterms:created>
  <dcterms:modified xsi:type="dcterms:W3CDTF">2023-11-02T15:33:00Z</dcterms:modified>
</cp:coreProperties>
</file>